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B83" w:rsidRPr="00FE459D" w:rsidRDefault="00D96E95" w:rsidP="00D96E95">
      <w:pPr>
        <w:pStyle w:val="Heading1"/>
        <w:keepNext w:val="0"/>
        <w:keepLines w:val="0"/>
        <w:widowControl w:val="0"/>
        <w:rPr>
          <w:bCs/>
        </w:rPr>
      </w:pPr>
      <w:r>
        <w:rPr>
          <w:bCs/>
        </w:rPr>
        <w:t>Additional</w:t>
      </w:r>
      <w:r w:rsidR="00483B83" w:rsidRPr="00FE459D">
        <w:rPr>
          <w:bCs/>
        </w:rPr>
        <w:t xml:space="preserve"> </w:t>
      </w:r>
      <w:r w:rsidRPr="00FE459D">
        <w:rPr>
          <w:bCs/>
        </w:rPr>
        <w:t>f</w:t>
      </w:r>
      <w:r w:rsidR="00483B83" w:rsidRPr="00FE459D">
        <w:rPr>
          <w:bCs/>
        </w:rPr>
        <w:t>ile</w:t>
      </w:r>
      <w:r>
        <w:rPr>
          <w:bCs/>
        </w:rPr>
        <w:t xml:space="preserve"> 3</w:t>
      </w:r>
      <w:bookmarkStart w:id="0" w:name="_GoBack"/>
      <w:bookmarkEnd w:id="0"/>
      <w:r w:rsidR="00483B83" w:rsidRPr="00FE459D">
        <w:rPr>
          <w:bCs/>
        </w:rPr>
        <w:t>. Patient Reported Outcome Measurement Instrument System (PROMIS) Domain Instruments included in the item library</w:t>
      </w:r>
    </w:p>
    <w:p w:rsidR="00483B83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  <w:highlight w:val="cyan"/>
        </w:rPr>
      </w:pP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Item Bank v1.0 – Emotional Distress – Anxiety</w:t>
      </w: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Item Bank v1.0 – Emotional Distress – Depression</w:t>
      </w: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Bank v1.0 – Psychosocial Illness</w:t>
      </w:r>
      <w:r>
        <w:rPr>
          <w:rFonts w:ascii="Arial" w:hAnsi="Arial" w:cs="Arial"/>
          <w:color w:val="000000" w:themeColor="text1"/>
        </w:rPr>
        <w:t xml:space="preserve"> </w:t>
      </w:r>
      <w:r w:rsidRPr="00531DCB">
        <w:rPr>
          <w:rFonts w:ascii="Arial" w:hAnsi="Arial" w:cs="Arial"/>
          <w:color w:val="000000" w:themeColor="text1"/>
        </w:rPr>
        <w:t>Impact – Positive</w:t>
      </w: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Bank v1.0 – Psychosocial Illness Impact – Negative</w:t>
      </w: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Item Bank v1.0 – Self-Efficacy for Managing Emotions</w:t>
      </w: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Item Bank v1.0 – Self-Efficacy for Managing Social Interactions</w:t>
      </w: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Item Bank v1.0 – Self-Efficacy for Managing Daily Activities</w:t>
      </w: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Bank v1.2 – Physical Function</w:t>
      </w: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Bank v1.0 – Physical Function for Samples with Mobility Aid Users</w:t>
      </w: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Item Bank v1.0 – Satisfaction with Participation in Discretionary Social Activities</w:t>
      </w: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Item Bank v1.0 – Satisfaction with Participation in Social Roles</w:t>
      </w: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Item Bank v2.0 – Satisfaction with Social Roles and Activities</w:t>
      </w: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Item Bank v2.0 – Ability to Participate in Social Roles and Activities</w:t>
      </w: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Item Bank v2.0 – Companionship</w:t>
      </w: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Item Bank v2.0 – Informational Support</w:t>
      </w: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Item Bank v2.0 – Emotional Support</w:t>
      </w:r>
    </w:p>
    <w:p w:rsidR="00483B83" w:rsidRPr="00531DCB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Item Bank v2.0 – Instrumental Support</w:t>
      </w:r>
    </w:p>
    <w:p w:rsidR="00483B83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  <w:r w:rsidRPr="00531DCB">
        <w:rPr>
          <w:rFonts w:ascii="Arial" w:hAnsi="Arial" w:cs="Arial"/>
          <w:color w:val="000000" w:themeColor="text1"/>
        </w:rPr>
        <w:t>PROMIS Item Bank v2.0 – Social Isolation</w:t>
      </w:r>
    </w:p>
    <w:p w:rsidR="00483B83" w:rsidRDefault="00483B83" w:rsidP="00D96E95">
      <w:pPr>
        <w:widowControl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91463F" w:rsidRDefault="0091463F" w:rsidP="00D96E95">
      <w:pPr>
        <w:widowControl w:val="0"/>
      </w:pPr>
    </w:p>
    <w:sectPr w:rsidR="009146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B83"/>
    <w:rsid w:val="00483B83"/>
    <w:rsid w:val="0091463F"/>
    <w:rsid w:val="00B842F2"/>
    <w:rsid w:val="00D9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B83"/>
    <w:rPr>
      <w:rFonts w:eastAsiaTheme="minorEastAsia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B83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365F91" w:themeColor="accent1" w:themeShade="BF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B83"/>
    <w:rPr>
      <w:rFonts w:ascii="Arial" w:eastAsiaTheme="majorEastAsia" w:hAnsi="Arial" w:cstheme="majorBidi"/>
      <w:b/>
      <w:color w:val="365F91" w:themeColor="accent1" w:themeShade="BF"/>
      <w:szCs w:val="32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B83"/>
    <w:rPr>
      <w:rFonts w:eastAsiaTheme="minorEastAsia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B83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365F91" w:themeColor="accent1" w:themeShade="BF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B83"/>
    <w:rPr>
      <w:rFonts w:ascii="Arial" w:eastAsiaTheme="majorEastAsia" w:hAnsi="Arial" w:cstheme="majorBidi"/>
      <w:b/>
      <w:color w:val="365F91" w:themeColor="accent1" w:themeShade="BF"/>
      <w:szCs w:val="3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2</cp:revision>
  <dcterms:created xsi:type="dcterms:W3CDTF">2019-12-05T22:00:00Z</dcterms:created>
  <dcterms:modified xsi:type="dcterms:W3CDTF">2019-12-05T22:08:00Z</dcterms:modified>
</cp:coreProperties>
</file>