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30B" w:rsidRPr="00C95569" w:rsidRDefault="0029230B" w:rsidP="00C95569">
      <w:pPr>
        <w:pStyle w:val="Geenafstand"/>
        <w:rPr>
          <w:rFonts w:cstheme="minorHAnsi"/>
          <w:b/>
          <w:lang w:val="en-US"/>
        </w:rPr>
      </w:pPr>
      <w:r w:rsidRPr="00C95569">
        <w:rPr>
          <w:rFonts w:cstheme="minorHAnsi"/>
          <w:b/>
          <w:lang w:val="en-US"/>
        </w:rPr>
        <w:t xml:space="preserve">Appendix 1. Characteristics of </w:t>
      </w:r>
      <w:r w:rsidR="002F356C">
        <w:rPr>
          <w:rFonts w:cstheme="minorHAnsi"/>
          <w:b/>
          <w:lang w:val="en-US"/>
        </w:rPr>
        <w:t xml:space="preserve">adult </w:t>
      </w:r>
      <w:r w:rsidRPr="00C95569">
        <w:rPr>
          <w:rFonts w:cstheme="minorHAnsi"/>
          <w:b/>
          <w:lang w:val="en-US"/>
        </w:rPr>
        <w:t>responders versus non-responders</w:t>
      </w:r>
    </w:p>
    <w:tbl>
      <w:tblPr>
        <w:tblStyle w:val="Tabelraster"/>
        <w:tblW w:w="8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843"/>
        <w:gridCol w:w="1856"/>
        <w:gridCol w:w="2140"/>
      </w:tblGrid>
      <w:tr w:rsidR="0029230B" w:rsidRPr="00C95569" w:rsidTr="0095342B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29230B" w:rsidRPr="00C95569" w:rsidRDefault="0029230B" w:rsidP="00C95569">
            <w:pPr>
              <w:rPr>
                <w:rFonts w:cstheme="minorHAnsi"/>
                <w:b/>
                <w:lang w:val="en-US"/>
              </w:rPr>
            </w:pPr>
            <w:r w:rsidRPr="00C95569">
              <w:rPr>
                <w:rFonts w:cstheme="minorHAnsi"/>
                <w:b/>
                <w:lang w:val="en-US"/>
              </w:rPr>
              <w:t>Variable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9230B" w:rsidRPr="00C95569" w:rsidRDefault="0029230B" w:rsidP="00C95569">
            <w:pPr>
              <w:jc w:val="center"/>
              <w:rPr>
                <w:rFonts w:cstheme="minorHAnsi"/>
                <w:b/>
                <w:lang w:val="en-US"/>
              </w:rPr>
            </w:pPr>
            <w:r w:rsidRPr="00C95569">
              <w:rPr>
                <w:rFonts w:cstheme="minorHAnsi"/>
                <w:b/>
                <w:lang w:val="en-US"/>
              </w:rPr>
              <w:t>Responders (n=2</w:t>
            </w:r>
            <w:r w:rsidR="00BC510F" w:rsidRPr="00C95569">
              <w:rPr>
                <w:rFonts w:cstheme="minorHAnsi"/>
                <w:b/>
                <w:lang w:val="en-US"/>
              </w:rPr>
              <w:t>45</w:t>
            </w:r>
            <w:r w:rsidRPr="00C95569">
              <w:rPr>
                <w:rFonts w:cstheme="minorHAnsi"/>
                <w:b/>
                <w:lang w:val="en-US"/>
              </w:rPr>
              <w:t>)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:rsidR="0029230B" w:rsidRPr="00C95569" w:rsidRDefault="0029230B" w:rsidP="00C95569">
            <w:pPr>
              <w:jc w:val="center"/>
              <w:rPr>
                <w:rFonts w:cstheme="minorHAnsi"/>
                <w:b/>
                <w:lang w:val="en-US"/>
              </w:rPr>
            </w:pPr>
            <w:r w:rsidRPr="00C95569">
              <w:rPr>
                <w:rFonts w:cstheme="minorHAnsi"/>
                <w:b/>
                <w:lang w:val="en-US"/>
              </w:rPr>
              <w:t>Non-responders</w:t>
            </w:r>
            <w:r w:rsidR="00D301F7" w:rsidRPr="00C95569">
              <w:rPr>
                <w:rFonts w:cstheme="minorHAnsi"/>
                <w:b/>
                <w:lang w:val="en-US"/>
              </w:rPr>
              <w:t xml:space="preserve"> (n=261</w:t>
            </w:r>
            <w:r w:rsidRPr="00C95569">
              <w:rPr>
                <w:rFonts w:cstheme="minorHAnsi"/>
                <w:b/>
                <w:lang w:val="en-US"/>
              </w:rPr>
              <w:t>)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29230B" w:rsidRPr="00C95569" w:rsidRDefault="0029230B" w:rsidP="00C95569">
            <w:pPr>
              <w:jc w:val="center"/>
              <w:rPr>
                <w:rFonts w:cstheme="minorHAnsi"/>
                <w:b/>
                <w:lang w:val="en-US"/>
              </w:rPr>
            </w:pPr>
            <w:r w:rsidRPr="00C95569">
              <w:rPr>
                <w:rFonts w:cstheme="minorHAnsi"/>
                <w:b/>
                <w:lang w:val="en-US"/>
              </w:rPr>
              <w:t>p-value</w:t>
            </w:r>
          </w:p>
        </w:tc>
      </w:tr>
      <w:tr w:rsidR="00915038" w:rsidRPr="00C95569" w:rsidTr="00C95569">
        <w:tc>
          <w:tcPr>
            <w:tcW w:w="3085" w:type="dxa"/>
            <w:tcBorders>
              <w:top w:val="single" w:sz="4" w:space="0" w:color="auto"/>
            </w:tcBorders>
          </w:tcPr>
          <w:p w:rsidR="00915038" w:rsidRPr="00C95569" w:rsidRDefault="00915038" w:rsidP="00C95569">
            <w:pPr>
              <w:rPr>
                <w:rFonts w:cstheme="minorHAnsi"/>
                <w:i/>
                <w:lang w:val="en-US"/>
              </w:rPr>
            </w:pPr>
            <w:r w:rsidRPr="00C95569">
              <w:rPr>
                <w:rFonts w:cstheme="minorHAnsi"/>
                <w:b/>
                <w:lang w:val="en-US"/>
              </w:rPr>
              <w:t xml:space="preserve">Gender: </w:t>
            </w:r>
            <w:r w:rsidRPr="00C95569">
              <w:rPr>
                <w:rFonts w:cstheme="minorHAnsi"/>
                <w:lang w:val="en-US"/>
              </w:rPr>
              <w:t xml:space="preserve">Male, </w:t>
            </w:r>
            <w:proofErr w:type="gramStart"/>
            <w:r w:rsidRPr="00C95569">
              <w:rPr>
                <w:rFonts w:cstheme="minorHAnsi"/>
                <w:lang w:val="en-US"/>
              </w:rPr>
              <w:t>n(</w:t>
            </w:r>
            <w:proofErr w:type="gramEnd"/>
            <w:r w:rsidRPr="00C95569">
              <w:rPr>
                <w:rFonts w:cstheme="minorHAnsi"/>
                <w:lang w:val="en-US"/>
              </w:rPr>
              <w:t>%)</w:t>
            </w:r>
            <w:r w:rsidRPr="00C95569">
              <w:rPr>
                <w:rFonts w:cstheme="minorHAnsi"/>
                <w:lang w:val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152 (62.0%)</w:t>
            </w:r>
          </w:p>
        </w:tc>
        <w:tc>
          <w:tcPr>
            <w:tcW w:w="1856" w:type="dxa"/>
            <w:tcBorders>
              <w:top w:val="single" w:sz="4" w:space="0" w:color="auto"/>
            </w:tcBorders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193 (71.0%)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0.032</w:t>
            </w: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b/>
                <w:lang w:val="en-US"/>
              </w:rPr>
            </w:pPr>
            <w:r w:rsidRPr="00C95569">
              <w:rPr>
                <w:rFonts w:cstheme="minorHAnsi"/>
                <w:b/>
                <w:lang w:val="en-US"/>
              </w:rPr>
              <w:t>Age at burn (M, SD)</w:t>
            </w:r>
          </w:p>
          <w:p w:rsidR="00915038" w:rsidRPr="00C95569" w:rsidRDefault="00915038" w:rsidP="00C95569">
            <w:pPr>
              <w:rPr>
                <w:rFonts w:cstheme="minorHAnsi"/>
                <w:b/>
                <w:i/>
                <w:lang w:val="en-US"/>
              </w:rPr>
            </w:pPr>
          </w:p>
        </w:tc>
        <w:tc>
          <w:tcPr>
            <w:tcW w:w="1843" w:type="dxa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41.8 (16.8)</w:t>
            </w: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38.4 (17.5)</w:t>
            </w: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0.009</w:t>
            </w: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b/>
                <w:lang w:val="en-US"/>
              </w:rPr>
            </w:pPr>
            <w:r w:rsidRPr="00C95569">
              <w:rPr>
                <w:rFonts w:cstheme="minorHAnsi"/>
                <w:b/>
                <w:lang w:val="en-US"/>
              </w:rPr>
              <w:t>%TBSA burned (M, SD)</w:t>
            </w:r>
          </w:p>
          <w:p w:rsidR="00915038" w:rsidRPr="00C95569" w:rsidRDefault="00915038" w:rsidP="00C95569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843" w:type="dxa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9.8 (12.4)</w:t>
            </w: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9.4 (13.7)</w:t>
            </w: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0.180</w:t>
            </w: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b/>
                <w:lang w:val="en-US"/>
              </w:rPr>
            </w:pPr>
            <w:r w:rsidRPr="00C95569">
              <w:rPr>
                <w:rFonts w:cstheme="minorHAnsi"/>
                <w:b/>
                <w:lang w:val="en-US"/>
              </w:rPr>
              <w:t>%TBSA full-thickness (M, SD)</w:t>
            </w:r>
          </w:p>
          <w:p w:rsidR="00915038" w:rsidRPr="00C95569" w:rsidRDefault="00915038" w:rsidP="00C95569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843" w:type="dxa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3.8 (8.5)</w:t>
            </w: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3.9 (9.4)</w:t>
            </w: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0.300</w:t>
            </w: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b/>
                <w:lang w:val="en-US"/>
              </w:rPr>
            </w:pPr>
            <w:r w:rsidRPr="00C95569">
              <w:rPr>
                <w:rFonts w:cstheme="minorHAnsi"/>
                <w:b/>
                <w:lang w:val="en-US"/>
              </w:rPr>
              <w:t>Length of hospital stay (M, SD)</w:t>
            </w:r>
          </w:p>
        </w:tc>
        <w:tc>
          <w:tcPr>
            <w:tcW w:w="1843" w:type="dxa"/>
          </w:tcPr>
          <w:p w:rsidR="00915038" w:rsidRPr="00C95569" w:rsidRDefault="00915038" w:rsidP="00C95569">
            <w:pPr>
              <w:jc w:val="center"/>
              <w:rPr>
                <w:rFonts w:cstheme="minorHAnsi"/>
                <w:highlight w:val="green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17.9 (22.2)</w:t>
            </w: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16.9 (26.7)</w:t>
            </w: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0.081</w:t>
            </w: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b/>
                <w:lang w:val="en-GB"/>
              </w:rPr>
            </w:pPr>
            <w:r w:rsidRPr="00C95569">
              <w:rPr>
                <w:rFonts w:cstheme="minorHAnsi"/>
                <w:b/>
                <w:lang w:val="en-GB"/>
              </w:rPr>
              <w:t>Nr of surgeries (M, SD)</w:t>
            </w:r>
          </w:p>
          <w:p w:rsidR="00915038" w:rsidRPr="00C95569" w:rsidRDefault="00915038" w:rsidP="00C95569">
            <w:pPr>
              <w:rPr>
                <w:rFonts w:cstheme="minorHAnsi"/>
                <w:i/>
                <w:lang w:val="en-GB"/>
              </w:rPr>
            </w:pPr>
          </w:p>
        </w:tc>
        <w:tc>
          <w:tcPr>
            <w:tcW w:w="1843" w:type="dxa"/>
          </w:tcPr>
          <w:p w:rsidR="00915038" w:rsidRPr="00C95569" w:rsidRDefault="00915038" w:rsidP="00C95569">
            <w:pPr>
              <w:jc w:val="center"/>
              <w:rPr>
                <w:rFonts w:cstheme="minorHAnsi"/>
                <w:highlight w:val="green"/>
              </w:rPr>
            </w:pPr>
            <w:r w:rsidRPr="00C95569">
              <w:rPr>
                <w:rFonts w:cstheme="minorHAnsi"/>
              </w:rPr>
              <w:t>1.3 (2.0)</w:t>
            </w: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1.2 (2.4)</w:t>
            </w: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0.055</w:t>
            </w: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b/>
                <w:lang w:val="en-US"/>
              </w:rPr>
              <w:t>Nr surgery,</w:t>
            </w:r>
            <w:r w:rsidRPr="00C95569">
              <w:rPr>
                <w:rFonts w:cstheme="minorHAnsi"/>
                <w:lang w:val="en-US"/>
              </w:rPr>
              <w:t xml:space="preserve"> </w:t>
            </w:r>
            <w:proofErr w:type="gramStart"/>
            <w:r w:rsidRPr="00C95569">
              <w:rPr>
                <w:rFonts w:cstheme="minorHAnsi"/>
                <w:b/>
                <w:lang w:val="en-US"/>
              </w:rPr>
              <w:t>n(</w:t>
            </w:r>
            <w:proofErr w:type="gramEnd"/>
            <w:r w:rsidRPr="00C95569">
              <w:rPr>
                <w:rFonts w:cstheme="minorHAnsi"/>
                <w:b/>
                <w:lang w:val="en-US"/>
              </w:rPr>
              <w:t>%)</w:t>
            </w:r>
          </w:p>
        </w:tc>
        <w:tc>
          <w:tcPr>
            <w:tcW w:w="1843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</w:rPr>
            </w:pPr>
            <w:r w:rsidRPr="00C95569">
              <w:rPr>
                <w:rFonts w:cstheme="minorHAnsi"/>
              </w:rPr>
              <w:t>89 (36.3%)</w:t>
            </w: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128 (47.1%)</w:t>
            </w: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</w:rPr>
            </w:pPr>
            <w:r w:rsidRPr="00C95569">
              <w:rPr>
                <w:rFonts w:cstheme="minorHAnsi"/>
              </w:rPr>
              <w:t>109 (44.5%)</w:t>
            </w: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93 (34.2%)</w:t>
            </w: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lang w:val="en-US"/>
              </w:rPr>
            </w:pPr>
            <w:r w:rsidRPr="00C95569">
              <w:rPr>
                <w:rFonts w:cstheme="minorHAnsi"/>
                <w:lang w:val="en-US"/>
              </w:rPr>
              <w:t xml:space="preserve">&gt;1 </w:t>
            </w:r>
          </w:p>
          <w:p w:rsidR="00915038" w:rsidRPr="00C95569" w:rsidRDefault="00915038" w:rsidP="00C95569">
            <w:pPr>
              <w:rPr>
                <w:rFonts w:cstheme="minorHAnsi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highlight w:val="green"/>
              </w:rPr>
            </w:pPr>
            <w:r w:rsidRPr="00C95569">
              <w:rPr>
                <w:rFonts w:cstheme="minorHAnsi"/>
              </w:rPr>
              <w:t>47 (19.2%)</w:t>
            </w: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51 (18.7%)</w:t>
            </w: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b/>
                <w:lang w:val="en-US"/>
              </w:rPr>
            </w:pPr>
            <w:r w:rsidRPr="00C95569">
              <w:rPr>
                <w:rFonts w:cstheme="minorHAnsi"/>
                <w:b/>
                <w:lang w:val="en-US"/>
              </w:rPr>
              <w:t xml:space="preserve">Reconstructive surgery, </w:t>
            </w:r>
            <w:proofErr w:type="gramStart"/>
            <w:r w:rsidRPr="00C95569">
              <w:rPr>
                <w:rFonts w:cstheme="minorHAnsi"/>
                <w:b/>
                <w:lang w:val="en-US"/>
              </w:rPr>
              <w:t>n(</w:t>
            </w:r>
            <w:proofErr w:type="gramEnd"/>
            <w:r w:rsidRPr="00C95569">
              <w:rPr>
                <w:rFonts w:cstheme="minorHAnsi"/>
                <w:b/>
                <w:lang w:val="en-US"/>
              </w:rPr>
              <w:t>%)</w:t>
            </w:r>
          </w:p>
        </w:tc>
        <w:tc>
          <w:tcPr>
            <w:tcW w:w="1843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</w:rPr>
            </w:pPr>
            <w:r w:rsidRPr="00C95569">
              <w:rPr>
                <w:rFonts w:cstheme="minorHAnsi"/>
              </w:rPr>
              <w:t>28 (11.4%)</w:t>
            </w: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19 (7.0%)</w:t>
            </w: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0.083</w:t>
            </w: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i/>
                <w:lang w:val="en-US"/>
              </w:rPr>
            </w:pPr>
            <w:r w:rsidRPr="00C95569">
              <w:rPr>
                <w:rFonts w:cstheme="minorHAnsi"/>
                <w:b/>
                <w:lang w:val="en-US"/>
              </w:rPr>
              <w:t xml:space="preserve">Mechanical ventilation, </w:t>
            </w:r>
            <w:proofErr w:type="gramStart"/>
            <w:r w:rsidRPr="00C95569">
              <w:rPr>
                <w:rFonts w:cstheme="minorHAnsi"/>
                <w:b/>
                <w:lang w:val="en-US"/>
              </w:rPr>
              <w:t>n(</w:t>
            </w:r>
            <w:proofErr w:type="gramEnd"/>
            <w:r w:rsidRPr="00C95569">
              <w:rPr>
                <w:rFonts w:cstheme="minorHAnsi"/>
                <w:b/>
                <w:lang w:val="en-US"/>
              </w:rPr>
              <w:t>%)</w:t>
            </w:r>
          </w:p>
        </w:tc>
        <w:tc>
          <w:tcPr>
            <w:tcW w:w="1843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</w:rPr>
            </w:pPr>
            <w:r w:rsidRPr="00C95569">
              <w:rPr>
                <w:rFonts w:cstheme="minorHAnsi"/>
              </w:rPr>
              <w:t>39 (15.9%)</w:t>
            </w: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44 (16.2%)</w:t>
            </w: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0.782</w:t>
            </w: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b/>
                <w:lang w:val="en-GB"/>
              </w:rPr>
            </w:pPr>
            <w:r w:rsidRPr="00C95569">
              <w:rPr>
                <w:rFonts w:cstheme="minorHAnsi"/>
                <w:b/>
                <w:lang w:val="en-GB"/>
              </w:rPr>
              <w:t>Aetiology (%)</w:t>
            </w:r>
          </w:p>
        </w:tc>
        <w:tc>
          <w:tcPr>
            <w:tcW w:w="1843" w:type="dxa"/>
          </w:tcPr>
          <w:p w:rsidR="00915038" w:rsidRPr="00C95569" w:rsidRDefault="00915038" w:rsidP="00C95569">
            <w:pPr>
              <w:rPr>
                <w:rFonts w:cstheme="minorHAnsi"/>
                <w:b/>
                <w:lang w:val="en-GB"/>
              </w:rPr>
            </w:pP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rPr>
                <w:rFonts w:cstheme="minorHAnsi"/>
                <w:b/>
                <w:lang w:val="en-GB"/>
              </w:rPr>
            </w:pP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b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0.675</w:t>
            </w: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Flame</w:t>
            </w:r>
          </w:p>
        </w:tc>
        <w:tc>
          <w:tcPr>
            <w:tcW w:w="1843" w:type="dxa"/>
          </w:tcPr>
          <w:p w:rsidR="00915038" w:rsidRPr="00C95569" w:rsidRDefault="00915038" w:rsidP="00C95569">
            <w:pPr>
              <w:jc w:val="center"/>
              <w:rPr>
                <w:rFonts w:cstheme="minorHAnsi"/>
              </w:rPr>
            </w:pPr>
            <w:r w:rsidRPr="00C95569">
              <w:rPr>
                <w:rFonts w:cstheme="minorHAnsi"/>
              </w:rPr>
              <w:t>141 (58.0%)</w:t>
            </w: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167 (61.9%)</w:t>
            </w: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915038" w:rsidRPr="00C95569" w:rsidTr="00C95569">
        <w:tc>
          <w:tcPr>
            <w:tcW w:w="3085" w:type="dxa"/>
          </w:tcPr>
          <w:p w:rsidR="00915038" w:rsidRPr="00C95569" w:rsidRDefault="00915038" w:rsidP="00C95569">
            <w:pPr>
              <w:rPr>
                <w:rFonts w:cstheme="minorHAnsi"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Scald</w:t>
            </w:r>
          </w:p>
        </w:tc>
        <w:tc>
          <w:tcPr>
            <w:tcW w:w="1843" w:type="dxa"/>
          </w:tcPr>
          <w:p w:rsidR="00915038" w:rsidRPr="00C95569" w:rsidRDefault="00915038" w:rsidP="00C95569">
            <w:pPr>
              <w:jc w:val="center"/>
              <w:rPr>
                <w:rFonts w:cstheme="minorHAnsi"/>
              </w:rPr>
            </w:pPr>
            <w:r w:rsidRPr="00C95569">
              <w:rPr>
                <w:rFonts w:cstheme="minorHAnsi"/>
              </w:rPr>
              <w:t>46 (19.0%)</w:t>
            </w:r>
          </w:p>
        </w:tc>
        <w:tc>
          <w:tcPr>
            <w:tcW w:w="1856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47 (17.4%)</w:t>
            </w:r>
          </w:p>
        </w:tc>
        <w:tc>
          <w:tcPr>
            <w:tcW w:w="2140" w:type="dxa"/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915038" w:rsidRPr="00C95569" w:rsidTr="00C95569">
        <w:tc>
          <w:tcPr>
            <w:tcW w:w="3085" w:type="dxa"/>
            <w:tcBorders>
              <w:bottom w:val="single" w:sz="4" w:space="0" w:color="auto"/>
            </w:tcBorders>
          </w:tcPr>
          <w:p w:rsidR="00915038" w:rsidRPr="00C95569" w:rsidRDefault="00915038" w:rsidP="00C95569">
            <w:pPr>
              <w:rPr>
                <w:rFonts w:cstheme="minorHAnsi"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Other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15038" w:rsidRPr="00C95569" w:rsidRDefault="00915038" w:rsidP="00C95569">
            <w:pPr>
              <w:jc w:val="center"/>
              <w:rPr>
                <w:rFonts w:cstheme="minorHAnsi"/>
              </w:rPr>
            </w:pPr>
            <w:r w:rsidRPr="00C95569">
              <w:rPr>
                <w:rFonts w:cstheme="minorHAnsi"/>
              </w:rPr>
              <w:t>56 (23.0%)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  <w:r w:rsidRPr="00C95569">
              <w:rPr>
                <w:rFonts w:cstheme="minorHAnsi"/>
                <w:lang w:val="en-GB"/>
              </w:rPr>
              <w:t>56 (20.7%)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shd w:val="clear" w:color="auto" w:fill="auto"/>
          </w:tcPr>
          <w:p w:rsidR="00915038" w:rsidRPr="00C95569" w:rsidRDefault="00915038" w:rsidP="00C95569">
            <w:pPr>
              <w:jc w:val="center"/>
              <w:rPr>
                <w:rFonts w:cstheme="minorHAnsi"/>
                <w:lang w:val="en-GB"/>
              </w:rPr>
            </w:pPr>
          </w:p>
        </w:tc>
      </w:tr>
    </w:tbl>
    <w:p w:rsidR="002F356C" w:rsidRDefault="002F356C">
      <w:pPr>
        <w:rPr>
          <w:rFonts w:cstheme="minorHAnsi"/>
          <w:b/>
          <w:lang w:val="en-US"/>
        </w:rPr>
      </w:pPr>
      <w:bookmarkStart w:id="0" w:name="_GoBack"/>
      <w:bookmarkEnd w:id="0"/>
    </w:p>
    <w:sectPr w:rsidR="002F356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319" w:rsidRDefault="00606D0A">
      <w:pPr>
        <w:spacing w:after="0" w:line="240" w:lineRule="auto"/>
      </w:pPr>
      <w:r>
        <w:separator/>
      </w:r>
    </w:p>
  </w:endnote>
  <w:endnote w:type="continuationSeparator" w:id="0">
    <w:p w:rsidR="001E0319" w:rsidRDefault="00606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2713520"/>
      <w:docPartObj>
        <w:docPartGallery w:val="Page Numbers (Bottom of Page)"/>
        <w:docPartUnique/>
      </w:docPartObj>
    </w:sdtPr>
    <w:sdtEndPr/>
    <w:sdtContent>
      <w:p w:rsidR="00326EB1" w:rsidRDefault="003B03E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26EB1" w:rsidRDefault="006602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319" w:rsidRDefault="00606D0A">
      <w:pPr>
        <w:spacing w:after="0" w:line="240" w:lineRule="auto"/>
      </w:pPr>
      <w:r>
        <w:separator/>
      </w:r>
    </w:p>
  </w:footnote>
  <w:footnote w:type="continuationSeparator" w:id="0">
    <w:p w:rsidR="001E0319" w:rsidRDefault="00606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6D"/>
    <w:rsid w:val="00104CE2"/>
    <w:rsid w:val="00184403"/>
    <w:rsid w:val="001A6E54"/>
    <w:rsid w:val="001E0319"/>
    <w:rsid w:val="0029230B"/>
    <w:rsid w:val="002A0184"/>
    <w:rsid w:val="002F356C"/>
    <w:rsid w:val="003B03E8"/>
    <w:rsid w:val="003F2083"/>
    <w:rsid w:val="004A4E5E"/>
    <w:rsid w:val="004E18CA"/>
    <w:rsid w:val="005231A2"/>
    <w:rsid w:val="00606D0A"/>
    <w:rsid w:val="00634E62"/>
    <w:rsid w:val="006602A5"/>
    <w:rsid w:val="00696710"/>
    <w:rsid w:val="007C12CD"/>
    <w:rsid w:val="007E5221"/>
    <w:rsid w:val="00822062"/>
    <w:rsid w:val="00915038"/>
    <w:rsid w:val="009B301D"/>
    <w:rsid w:val="009D1B56"/>
    <w:rsid w:val="00A34D76"/>
    <w:rsid w:val="00A914E0"/>
    <w:rsid w:val="00AF25AD"/>
    <w:rsid w:val="00B62A2B"/>
    <w:rsid w:val="00BC510F"/>
    <w:rsid w:val="00C95569"/>
    <w:rsid w:val="00CA406D"/>
    <w:rsid w:val="00CD76A7"/>
    <w:rsid w:val="00CE136E"/>
    <w:rsid w:val="00D16356"/>
    <w:rsid w:val="00D301F7"/>
    <w:rsid w:val="00F56329"/>
    <w:rsid w:val="00F9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C8690"/>
  <w15:docId w15:val="{EC8EA841-91D1-4EFA-A8B9-C276CC74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40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A406D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CA406D"/>
  </w:style>
  <w:style w:type="character" w:styleId="Verwijzingopmerking">
    <w:name w:val="annotation reference"/>
    <w:basedOn w:val="Standaardalinea-lettertype"/>
    <w:uiPriority w:val="99"/>
    <w:semiHidden/>
    <w:unhideWhenUsed/>
    <w:rsid w:val="00CA40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40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406D"/>
    <w:rPr>
      <w:sz w:val="20"/>
      <w:szCs w:val="20"/>
    </w:rPr>
  </w:style>
  <w:style w:type="table" w:styleId="Tabelraster">
    <w:name w:val="Table Grid"/>
    <w:basedOn w:val="Standaardtabel"/>
    <w:uiPriority w:val="59"/>
    <w:rsid w:val="00CA4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CA4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406D"/>
  </w:style>
  <w:style w:type="paragraph" w:styleId="Ballontekst">
    <w:name w:val="Balloon Text"/>
    <w:basedOn w:val="Standaard"/>
    <w:link w:val="BallontekstChar"/>
    <w:uiPriority w:val="99"/>
    <w:semiHidden/>
    <w:unhideWhenUsed/>
    <w:rsid w:val="00CA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4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© 2015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 Spronk</dc:creator>
  <cp:lastModifiedBy>pc</cp:lastModifiedBy>
  <cp:revision>26</cp:revision>
  <dcterms:created xsi:type="dcterms:W3CDTF">2019-04-19T08:54:00Z</dcterms:created>
  <dcterms:modified xsi:type="dcterms:W3CDTF">2019-04-29T10:23:00Z</dcterms:modified>
</cp:coreProperties>
</file>