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F1F" w:rsidRPr="00FF7377" w:rsidRDefault="005A5F1F" w:rsidP="005A5F1F">
      <w:pPr>
        <w:suppressAutoHyphens/>
        <w:spacing w:after="0" w:line="36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  <w:proofErr w:type="gramStart"/>
      <w:r w:rsidRPr="00FF7377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Supplementary Table 1.</w:t>
      </w:r>
      <w:proofErr w:type="gramEnd"/>
      <w:r w:rsidRPr="00FF7377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</w:t>
      </w:r>
      <w:proofErr w:type="gramStart"/>
      <w:r w:rsidRPr="00FF7377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Comparison of the norm-based scales and summary measures’ scores of SF-12v2 between </w:t>
      </w:r>
      <w:r w:rsidRPr="00FF7377">
        <w:rPr>
          <w:rFonts w:ascii="Times New Roman" w:hAnsi="Times New Roman" w:cs="Times New Roman"/>
          <w:sz w:val="24"/>
          <w:szCs w:val="24"/>
          <w:lang w:val="en-US"/>
        </w:rPr>
        <w:t>women with PCOS</w:t>
      </w:r>
      <w:r w:rsidRPr="00FF7377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 and its phenotypes and controls (crude data).</w:t>
      </w:r>
      <w:proofErr w:type="gramEnd"/>
    </w:p>
    <w:tbl>
      <w:tblPr>
        <w:tblW w:w="5000" w:type="pct"/>
        <w:tblLook w:val="0600" w:firstRow="0" w:lastRow="0" w:firstColumn="0" w:lastColumn="0" w:noHBand="1" w:noVBand="1"/>
      </w:tblPr>
      <w:tblGrid>
        <w:gridCol w:w="1437"/>
        <w:gridCol w:w="1069"/>
        <w:gridCol w:w="1019"/>
        <w:gridCol w:w="923"/>
        <w:gridCol w:w="1164"/>
        <w:gridCol w:w="923"/>
        <w:gridCol w:w="2118"/>
        <w:gridCol w:w="923"/>
      </w:tblGrid>
      <w:tr w:rsidR="005A5F1F" w:rsidRPr="00FF7377" w:rsidTr="00C558D1">
        <w:tc>
          <w:tcPr>
            <w:tcW w:w="750" w:type="pct"/>
            <w:vMerge w:val="restart"/>
            <w:shd w:val="clear" w:color="auto" w:fill="auto"/>
            <w:vAlign w:val="center"/>
          </w:tcPr>
          <w:p w:rsidR="005A5F1F" w:rsidRPr="00FF7377" w:rsidRDefault="005A5F1F" w:rsidP="00C558D1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val="en-US" w:eastAsia="ar-SA"/>
              </w:rPr>
            </w:pPr>
          </w:p>
          <w:p w:rsidR="005A5F1F" w:rsidRPr="00FF7377" w:rsidRDefault="005A5F1F" w:rsidP="00C558D1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Variables</w:t>
            </w:r>
          </w:p>
        </w:tc>
        <w:tc>
          <w:tcPr>
            <w:tcW w:w="558" w:type="pct"/>
            <w:shd w:val="clear" w:color="auto" w:fill="auto"/>
            <w:vAlign w:val="center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Controls (n=153)</w:t>
            </w:r>
          </w:p>
        </w:tc>
        <w:tc>
          <w:tcPr>
            <w:tcW w:w="532" w:type="pct"/>
            <w:shd w:val="clear" w:color="auto" w:fill="auto"/>
            <w:vAlign w:val="center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All women with PCOS (n=117)</w:t>
            </w:r>
          </w:p>
        </w:tc>
        <w:tc>
          <w:tcPr>
            <w:tcW w:w="482" w:type="pct"/>
            <w:vMerge w:val="restar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</w:p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p-</w:t>
            </w:r>
            <w:proofErr w:type="spellStart"/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values</w:t>
            </w:r>
            <w:r w:rsidRPr="00FF7377">
              <w:rPr>
                <w:rFonts w:ascii="Times New Roman" w:eastAsia="Times New Roman" w:hAnsi="Times New Roman" w:cs="Times New Roman"/>
                <w:vertAlign w:val="superscript"/>
                <w:lang w:val="en-US" w:eastAsia="ar-SA"/>
              </w:rPr>
              <w:t>a</w:t>
            </w:r>
            <w:proofErr w:type="spellEnd"/>
          </w:p>
        </w:tc>
        <w:tc>
          <w:tcPr>
            <w:tcW w:w="608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Women with ovulatory PCOS</w:t>
            </w:r>
            <w:r w:rsidRPr="00FF7377">
              <w:rPr>
                <w:rFonts w:ascii="Times New Roman" w:eastAsia="Times New Roman" w:hAnsi="Times New Roman" w:cs="Times New Roman"/>
                <w:lang w:val="en-US" w:eastAsia="es-ES_tradnl"/>
              </w:rPr>
              <w:t xml:space="preserve"> (n=33)</w:t>
            </w:r>
          </w:p>
        </w:tc>
        <w:tc>
          <w:tcPr>
            <w:tcW w:w="482" w:type="pct"/>
            <w:vMerge w:val="restar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</w:p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p-</w:t>
            </w:r>
            <w:proofErr w:type="spellStart"/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values</w:t>
            </w:r>
            <w:r w:rsidRPr="00FF7377">
              <w:rPr>
                <w:rFonts w:ascii="Times New Roman" w:eastAsia="Times New Roman" w:hAnsi="Times New Roman" w:cs="Times New Roman"/>
                <w:vertAlign w:val="superscript"/>
                <w:lang w:val="en-US" w:eastAsia="ar-SA"/>
              </w:rPr>
              <w:t>a</w:t>
            </w:r>
            <w:proofErr w:type="spellEnd"/>
          </w:p>
        </w:tc>
        <w:tc>
          <w:tcPr>
            <w:tcW w:w="1106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 xml:space="preserve">Women with </w:t>
            </w:r>
            <w:proofErr w:type="spellStart"/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anovulatory_PCOS</w:t>
            </w:r>
            <w:proofErr w:type="spellEnd"/>
            <w:r w:rsidRPr="00FF7377">
              <w:rPr>
                <w:rFonts w:ascii="Times New Roman" w:eastAsia="Times New Roman" w:hAnsi="Times New Roman" w:cs="Times New Roman"/>
                <w:lang w:val="en-US" w:eastAsia="es-ES_tradnl"/>
              </w:rPr>
              <w:t xml:space="preserve"> (n=84)</w:t>
            </w:r>
          </w:p>
        </w:tc>
        <w:tc>
          <w:tcPr>
            <w:tcW w:w="482" w:type="pct"/>
            <w:vMerge w:val="restar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</w:p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p-</w:t>
            </w:r>
            <w:proofErr w:type="spellStart"/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values</w:t>
            </w:r>
            <w:r w:rsidRPr="00FF7377">
              <w:rPr>
                <w:rFonts w:ascii="Times New Roman" w:eastAsia="Times New Roman" w:hAnsi="Times New Roman" w:cs="Times New Roman"/>
                <w:vertAlign w:val="superscript"/>
                <w:lang w:val="en-US" w:eastAsia="ar-SA"/>
              </w:rPr>
              <w:t>a</w:t>
            </w:r>
            <w:proofErr w:type="spellEnd"/>
          </w:p>
        </w:tc>
      </w:tr>
      <w:tr w:rsidR="005A5F1F" w:rsidRPr="00FF7377" w:rsidTr="00C558D1">
        <w:tc>
          <w:tcPr>
            <w:tcW w:w="750" w:type="pct"/>
            <w:vMerge/>
            <w:shd w:val="clear" w:color="auto" w:fill="auto"/>
            <w:vAlign w:val="center"/>
          </w:tcPr>
          <w:p w:rsidR="005A5F1F" w:rsidRPr="00FF7377" w:rsidRDefault="005A5F1F" w:rsidP="00C558D1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val="en-US" w:eastAsia="ar-SA"/>
              </w:rPr>
            </w:pPr>
          </w:p>
        </w:tc>
        <w:tc>
          <w:tcPr>
            <w:tcW w:w="558" w:type="pct"/>
            <w:shd w:val="clear" w:color="auto" w:fill="auto"/>
            <w:vAlign w:val="center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Mean (SD)</w:t>
            </w:r>
          </w:p>
        </w:tc>
        <w:tc>
          <w:tcPr>
            <w:tcW w:w="532" w:type="pct"/>
            <w:shd w:val="clear" w:color="auto" w:fill="auto"/>
            <w:vAlign w:val="center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Mean (SD)</w:t>
            </w:r>
          </w:p>
        </w:tc>
        <w:tc>
          <w:tcPr>
            <w:tcW w:w="482" w:type="pct"/>
            <w:vMerge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</w:p>
        </w:tc>
        <w:tc>
          <w:tcPr>
            <w:tcW w:w="608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Mean (SD)</w:t>
            </w:r>
          </w:p>
        </w:tc>
        <w:tc>
          <w:tcPr>
            <w:tcW w:w="482" w:type="pct"/>
            <w:vMerge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</w:p>
        </w:tc>
        <w:tc>
          <w:tcPr>
            <w:tcW w:w="1106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Mean (SD)</w:t>
            </w:r>
          </w:p>
        </w:tc>
        <w:tc>
          <w:tcPr>
            <w:tcW w:w="482" w:type="pct"/>
            <w:vMerge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</w:p>
        </w:tc>
      </w:tr>
      <w:tr w:rsidR="005A5F1F" w:rsidRPr="00FF7377" w:rsidTr="00C558D1">
        <w:tc>
          <w:tcPr>
            <w:tcW w:w="750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 xml:space="preserve">Physical Functioning </w:t>
            </w:r>
          </w:p>
        </w:tc>
        <w:tc>
          <w:tcPr>
            <w:tcW w:w="558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54.7 (5.4)</w:t>
            </w:r>
          </w:p>
        </w:tc>
        <w:tc>
          <w:tcPr>
            <w:tcW w:w="532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53.2 (6.7)</w:t>
            </w:r>
          </w:p>
        </w:tc>
        <w:tc>
          <w:tcPr>
            <w:tcW w:w="482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0.06</w:t>
            </w:r>
          </w:p>
        </w:tc>
        <w:tc>
          <w:tcPr>
            <w:tcW w:w="608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54.6 (4.7)</w:t>
            </w:r>
          </w:p>
        </w:tc>
        <w:tc>
          <w:tcPr>
            <w:tcW w:w="482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0.98</w:t>
            </w:r>
          </w:p>
        </w:tc>
        <w:tc>
          <w:tcPr>
            <w:tcW w:w="1106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52.7 (7.4)</w:t>
            </w:r>
          </w:p>
        </w:tc>
        <w:tc>
          <w:tcPr>
            <w:tcW w:w="482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0.02</w:t>
            </w:r>
          </w:p>
        </w:tc>
      </w:tr>
      <w:tr w:rsidR="005A5F1F" w:rsidRPr="00FF7377" w:rsidTr="00C558D1">
        <w:tc>
          <w:tcPr>
            <w:tcW w:w="750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 xml:space="preserve">Role Physical </w:t>
            </w:r>
          </w:p>
        </w:tc>
        <w:tc>
          <w:tcPr>
            <w:tcW w:w="558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53.2 (6.7)</w:t>
            </w:r>
          </w:p>
        </w:tc>
        <w:tc>
          <w:tcPr>
            <w:tcW w:w="532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hAnsi="Times New Roman" w:cs="Times New Roman"/>
                <w:lang w:val="en-US"/>
              </w:rPr>
              <w:t>50.3 (7.5)</w:t>
            </w:r>
          </w:p>
        </w:tc>
        <w:tc>
          <w:tcPr>
            <w:tcW w:w="482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&lt;0.001</w:t>
            </w:r>
          </w:p>
        </w:tc>
        <w:tc>
          <w:tcPr>
            <w:tcW w:w="608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51.0 (7.3)</w:t>
            </w:r>
          </w:p>
        </w:tc>
        <w:tc>
          <w:tcPr>
            <w:tcW w:w="482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0.05</w:t>
            </w:r>
          </w:p>
        </w:tc>
        <w:tc>
          <w:tcPr>
            <w:tcW w:w="1106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49.9 (7.2)</w:t>
            </w:r>
          </w:p>
        </w:tc>
        <w:tc>
          <w:tcPr>
            <w:tcW w:w="482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&lt;0.001</w:t>
            </w:r>
          </w:p>
        </w:tc>
      </w:tr>
      <w:tr w:rsidR="005A5F1F" w:rsidRPr="00FF7377" w:rsidTr="00C558D1">
        <w:tc>
          <w:tcPr>
            <w:tcW w:w="750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 xml:space="preserve">Bodily Pain </w:t>
            </w:r>
          </w:p>
        </w:tc>
        <w:tc>
          <w:tcPr>
            <w:tcW w:w="558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53.8 (7.1)</w:t>
            </w:r>
          </w:p>
        </w:tc>
        <w:tc>
          <w:tcPr>
            <w:tcW w:w="532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hAnsi="Times New Roman" w:cs="Times New Roman"/>
                <w:lang w:val="en-US"/>
              </w:rPr>
              <w:t>50.4 (9.4)</w:t>
            </w:r>
          </w:p>
        </w:tc>
        <w:tc>
          <w:tcPr>
            <w:tcW w:w="482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0.001</w:t>
            </w:r>
          </w:p>
        </w:tc>
        <w:tc>
          <w:tcPr>
            <w:tcW w:w="608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51.9 (10.2)</w:t>
            </w:r>
          </w:p>
        </w:tc>
        <w:tc>
          <w:tcPr>
            <w:tcW w:w="482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0.19</w:t>
            </w:r>
          </w:p>
        </w:tc>
        <w:tc>
          <w:tcPr>
            <w:tcW w:w="1106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49.8 (9.1)</w:t>
            </w:r>
          </w:p>
        </w:tc>
        <w:tc>
          <w:tcPr>
            <w:tcW w:w="482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&lt;0.001</w:t>
            </w:r>
          </w:p>
        </w:tc>
      </w:tr>
      <w:tr w:rsidR="005A5F1F" w:rsidRPr="00FF7377" w:rsidTr="00C558D1">
        <w:tc>
          <w:tcPr>
            <w:tcW w:w="750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 xml:space="preserve">General Health </w:t>
            </w:r>
          </w:p>
        </w:tc>
        <w:tc>
          <w:tcPr>
            <w:tcW w:w="558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52.3 (8.0)</w:t>
            </w:r>
          </w:p>
        </w:tc>
        <w:tc>
          <w:tcPr>
            <w:tcW w:w="532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hAnsi="Times New Roman" w:cs="Times New Roman"/>
                <w:lang w:val="en-US"/>
              </w:rPr>
              <w:t>48.5 (9.0)</w:t>
            </w:r>
          </w:p>
        </w:tc>
        <w:tc>
          <w:tcPr>
            <w:tcW w:w="482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&lt;0.001</w:t>
            </w:r>
          </w:p>
        </w:tc>
        <w:tc>
          <w:tcPr>
            <w:tcW w:w="608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49.0 (8.5)</w:t>
            </w:r>
          </w:p>
        </w:tc>
        <w:tc>
          <w:tcPr>
            <w:tcW w:w="482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0.04</w:t>
            </w:r>
          </w:p>
        </w:tc>
        <w:tc>
          <w:tcPr>
            <w:tcW w:w="1106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48.3 (9.2)</w:t>
            </w:r>
          </w:p>
        </w:tc>
        <w:tc>
          <w:tcPr>
            <w:tcW w:w="482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0.001</w:t>
            </w:r>
          </w:p>
        </w:tc>
      </w:tr>
      <w:tr w:rsidR="005A5F1F" w:rsidRPr="00FF7377" w:rsidTr="00C558D1">
        <w:tc>
          <w:tcPr>
            <w:tcW w:w="750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PCS</w:t>
            </w:r>
          </w:p>
        </w:tc>
        <w:tc>
          <w:tcPr>
            <w:tcW w:w="558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56.1 (5.9)</w:t>
            </w:r>
          </w:p>
        </w:tc>
        <w:tc>
          <w:tcPr>
            <w:tcW w:w="532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hAnsi="Times New Roman" w:cs="Times New Roman"/>
                <w:lang w:val="en-US"/>
              </w:rPr>
              <w:t>53.5 (6.6)</w:t>
            </w:r>
          </w:p>
        </w:tc>
        <w:tc>
          <w:tcPr>
            <w:tcW w:w="482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0.001</w:t>
            </w:r>
          </w:p>
        </w:tc>
        <w:tc>
          <w:tcPr>
            <w:tcW w:w="608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55.4 (5.5)</w:t>
            </w:r>
          </w:p>
        </w:tc>
        <w:tc>
          <w:tcPr>
            <w:tcW w:w="482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0.51</w:t>
            </w:r>
          </w:p>
        </w:tc>
        <w:tc>
          <w:tcPr>
            <w:tcW w:w="1106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52.7 (6.9)</w:t>
            </w:r>
          </w:p>
        </w:tc>
        <w:tc>
          <w:tcPr>
            <w:tcW w:w="482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&lt;0.001</w:t>
            </w:r>
          </w:p>
        </w:tc>
      </w:tr>
      <w:tr w:rsidR="005A5F1F" w:rsidRPr="00FF7377" w:rsidTr="00C558D1">
        <w:tc>
          <w:tcPr>
            <w:tcW w:w="750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 xml:space="preserve">Vitality </w:t>
            </w:r>
          </w:p>
        </w:tc>
        <w:tc>
          <w:tcPr>
            <w:tcW w:w="558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54.0 (7.9)</w:t>
            </w:r>
          </w:p>
        </w:tc>
        <w:tc>
          <w:tcPr>
            <w:tcW w:w="532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hAnsi="Times New Roman" w:cs="Times New Roman"/>
                <w:lang w:val="en-US"/>
              </w:rPr>
              <w:t>51.5 (8.4)</w:t>
            </w:r>
          </w:p>
        </w:tc>
        <w:tc>
          <w:tcPr>
            <w:tcW w:w="482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hAnsi="Times New Roman" w:cs="Times New Roman"/>
                <w:lang w:val="en-US"/>
              </w:rPr>
              <w:t>0.01</w:t>
            </w:r>
          </w:p>
        </w:tc>
        <w:tc>
          <w:tcPr>
            <w:tcW w:w="608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F7377">
              <w:rPr>
                <w:rFonts w:ascii="Times New Roman" w:hAnsi="Times New Roman" w:cs="Times New Roman"/>
                <w:lang w:val="en-US"/>
              </w:rPr>
              <w:t>53.5 (7.1)</w:t>
            </w:r>
          </w:p>
        </w:tc>
        <w:tc>
          <w:tcPr>
            <w:tcW w:w="482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F7377">
              <w:rPr>
                <w:rFonts w:ascii="Times New Roman" w:hAnsi="Times New Roman" w:cs="Times New Roman"/>
                <w:lang w:val="en-US"/>
              </w:rPr>
              <w:t>0.76</w:t>
            </w:r>
          </w:p>
        </w:tc>
        <w:tc>
          <w:tcPr>
            <w:tcW w:w="1106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F7377">
              <w:rPr>
                <w:rFonts w:ascii="Times New Roman" w:hAnsi="Times New Roman" w:cs="Times New Roman"/>
                <w:lang w:val="en-US"/>
              </w:rPr>
              <w:t>50.7 (8.8)</w:t>
            </w:r>
          </w:p>
        </w:tc>
        <w:tc>
          <w:tcPr>
            <w:tcW w:w="482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F7377">
              <w:rPr>
                <w:rFonts w:ascii="Times New Roman" w:hAnsi="Times New Roman" w:cs="Times New Roman"/>
                <w:lang w:val="en-US"/>
              </w:rPr>
              <w:t>0.004</w:t>
            </w:r>
          </w:p>
        </w:tc>
      </w:tr>
      <w:tr w:rsidR="005A5F1F" w:rsidRPr="00FF7377" w:rsidTr="00C558D1">
        <w:tc>
          <w:tcPr>
            <w:tcW w:w="750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 xml:space="preserve">Social Functioning </w:t>
            </w:r>
          </w:p>
        </w:tc>
        <w:tc>
          <w:tcPr>
            <w:tcW w:w="558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49.2 (9.1)</w:t>
            </w:r>
          </w:p>
        </w:tc>
        <w:tc>
          <w:tcPr>
            <w:tcW w:w="532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hAnsi="Times New Roman" w:cs="Times New Roman"/>
                <w:lang w:val="en-US"/>
              </w:rPr>
              <w:t>47.2 (9.5)</w:t>
            </w:r>
          </w:p>
        </w:tc>
        <w:tc>
          <w:tcPr>
            <w:tcW w:w="482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hAnsi="Times New Roman" w:cs="Times New Roman"/>
                <w:lang w:val="en-US"/>
              </w:rPr>
              <w:t>0.10</w:t>
            </w:r>
          </w:p>
        </w:tc>
        <w:tc>
          <w:tcPr>
            <w:tcW w:w="608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F7377">
              <w:rPr>
                <w:rFonts w:ascii="Times New Roman" w:hAnsi="Times New Roman" w:cs="Times New Roman"/>
                <w:lang w:val="en-US"/>
              </w:rPr>
              <w:t>47.1 (10.4)</w:t>
            </w:r>
          </w:p>
        </w:tc>
        <w:tc>
          <w:tcPr>
            <w:tcW w:w="482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F7377">
              <w:rPr>
                <w:rFonts w:ascii="Times New Roman" w:hAnsi="Times New Roman" w:cs="Times New Roman"/>
                <w:lang w:val="en-US"/>
              </w:rPr>
              <w:t>0.23</w:t>
            </w:r>
          </w:p>
        </w:tc>
        <w:tc>
          <w:tcPr>
            <w:tcW w:w="1106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F7377">
              <w:rPr>
                <w:rFonts w:ascii="Times New Roman" w:hAnsi="Times New Roman" w:cs="Times New Roman"/>
                <w:lang w:val="en-US"/>
              </w:rPr>
              <w:t>47.2 (9.2)</w:t>
            </w:r>
          </w:p>
        </w:tc>
        <w:tc>
          <w:tcPr>
            <w:tcW w:w="482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F7377">
              <w:rPr>
                <w:rFonts w:ascii="Times New Roman" w:hAnsi="Times New Roman" w:cs="Times New Roman"/>
                <w:lang w:val="en-US"/>
              </w:rPr>
              <w:t>0.10</w:t>
            </w:r>
          </w:p>
        </w:tc>
      </w:tr>
      <w:tr w:rsidR="005A5F1F" w:rsidRPr="00FF7377" w:rsidTr="00C558D1">
        <w:tc>
          <w:tcPr>
            <w:tcW w:w="750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 xml:space="preserve">Role Emotional </w:t>
            </w:r>
          </w:p>
        </w:tc>
        <w:tc>
          <w:tcPr>
            <w:tcW w:w="558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47.4 (9.3)</w:t>
            </w:r>
          </w:p>
        </w:tc>
        <w:tc>
          <w:tcPr>
            <w:tcW w:w="532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hAnsi="Times New Roman" w:cs="Times New Roman"/>
                <w:lang w:val="en-US"/>
              </w:rPr>
              <w:t>43.6 (9.8)</w:t>
            </w:r>
          </w:p>
        </w:tc>
        <w:tc>
          <w:tcPr>
            <w:tcW w:w="482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0.001</w:t>
            </w:r>
          </w:p>
        </w:tc>
        <w:tc>
          <w:tcPr>
            <w:tcW w:w="608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43.5 (10.5)</w:t>
            </w:r>
          </w:p>
        </w:tc>
        <w:tc>
          <w:tcPr>
            <w:tcW w:w="482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0.04</w:t>
            </w:r>
          </w:p>
        </w:tc>
        <w:tc>
          <w:tcPr>
            <w:tcW w:w="1106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43.6 (9.6)</w:t>
            </w:r>
          </w:p>
        </w:tc>
        <w:tc>
          <w:tcPr>
            <w:tcW w:w="482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0.003</w:t>
            </w:r>
          </w:p>
        </w:tc>
      </w:tr>
      <w:tr w:rsidR="005A5F1F" w:rsidRPr="00FF7377" w:rsidTr="00C558D1">
        <w:tc>
          <w:tcPr>
            <w:tcW w:w="750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 xml:space="preserve">Mental Health </w:t>
            </w:r>
          </w:p>
        </w:tc>
        <w:tc>
          <w:tcPr>
            <w:tcW w:w="558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47.5 (9.2)</w:t>
            </w:r>
          </w:p>
        </w:tc>
        <w:tc>
          <w:tcPr>
            <w:tcW w:w="532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hAnsi="Times New Roman" w:cs="Times New Roman"/>
                <w:lang w:val="en-US"/>
              </w:rPr>
              <w:t>45.5 (9.2)</w:t>
            </w:r>
          </w:p>
        </w:tc>
        <w:tc>
          <w:tcPr>
            <w:tcW w:w="482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0.10</w:t>
            </w:r>
          </w:p>
        </w:tc>
        <w:tc>
          <w:tcPr>
            <w:tcW w:w="608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43.6 (8.6)</w:t>
            </w:r>
          </w:p>
        </w:tc>
        <w:tc>
          <w:tcPr>
            <w:tcW w:w="482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0.03</w:t>
            </w:r>
          </w:p>
        </w:tc>
        <w:tc>
          <w:tcPr>
            <w:tcW w:w="1106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46.2 (9.4)</w:t>
            </w:r>
          </w:p>
        </w:tc>
        <w:tc>
          <w:tcPr>
            <w:tcW w:w="482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0.29</w:t>
            </w:r>
          </w:p>
        </w:tc>
      </w:tr>
      <w:tr w:rsidR="005A5F1F" w:rsidRPr="00FF7377" w:rsidTr="00C558D1">
        <w:tc>
          <w:tcPr>
            <w:tcW w:w="750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MCS</w:t>
            </w:r>
          </w:p>
        </w:tc>
        <w:tc>
          <w:tcPr>
            <w:tcW w:w="558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46.5 (9.8)</w:t>
            </w:r>
          </w:p>
        </w:tc>
        <w:tc>
          <w:tcPr>
            <w:tcW w:w="532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43.9 (9.1)</w:t>
            </w:r>
          </w:p>
        </w:tc>
        <w:tc>
          <w:tcPr>
            <w:tcW w:w="482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0.02</w:t>
            </w:r>
          </w:p>
        </w:tc>
        <w:tc>
          <w:tcPr>
            <w:tcW w:w="608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42.9 (9.5)</w:t>
            </w:r>
          </w:p>
        </w:tc>
        <w:tc>
          <w:tcPr>
            <w:tcW w:w="482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0.06</w:t>
            </w:r>
          </w:p>
        </w:tc>
        <w:tc>
          <w:tcPr>
            <w:tcW w:w="1106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44.2 (9.0)</w:t>
            </w:r>
          </w:p>
        </w:tc>
        <w:tc>
          <w:tcPr>
            <w:tcW w:w="482" w:type="pct"/>
            <w:shd w:val="clear" w:color="auto" w:fill="auto"/>
          </w:tcPr>
          <w:p w:rsidR="005A5F1F" w:rsidRPr="00FF7377" w:rsidRDefault="005A5F1F" w:rsidP="00C558D1">
            <w:pPr>
              <w:suppressAutoHyphens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FF7377">
              <w:rPr>
                <w:rFonts w:ascii="Times New Roman" w:eastAsia="Times New Roman" w:hAnsi="Times New Roman" w:cs="Times New Roman"/>
                <w:lang w:val="en-US" w:eastAsia="ar-SA"/>
              </w:rPr>
              <w:t>0.08</w:t>
            </w:r>
          </w:p>
        </w:tc>
      </w:tr>
    </w:tbl>
    <w:p w:rsidR="005A5F1F" w:rsidRPr="00FF7377" w:rsidRDefault="005A5F1F" w:rsidP="005A5F1F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1"/>
          <w:szCs w:val="21"/>
          <w:lang w:val="en-US" w:eastAsia="ar-SA"/>
        </w:rPr>
      </w:pPr>
      <w:r w:rsidRPr="00FF7377">
        <w:rPr>
          <w:rFonts w:ascii="Times New Roman" w:eastAsia="Times New Roman" w:hAnsi="Times New Roman" w:cs="Times New Roman"/>
          <w:sz w:val="21"/>
          <w:szCs w:val="21"/>
          <w:lang w:val="en-US" w:eastAsia="ar-SA"/>
        </w:rPr>
        <w:t xml:space="preserve">Data are presents as mean and standard deviation (SD). PCS: Physical Component Summary; MCS: Mental Component Summary. Norm-based scores in the US general population have a mean of 50 and a standard deviation of 10. Mean score is set to 50, therefore scores </w:t>
      </w:r>
      <w:r w:rsidRPr="00FF7377">
        <w:rPr>
          <w:rFonts w:ascii="Cambria Math" w:eastAsia="Times New Roman" w:hAnsi="Cambria Math" w:cs="Times New Roman"/>
          <w:sz w:val="21"/>
          <w:szCs w:val="21"/>
          <w:lang w:val="en-US" w:eastAsia="ar-SA"/>
        </w:rPr>
        <w:t>≥</w:t>
      </w:r>
      <w:r w:rsidRPr="00FF7377">
        <w:rPr>
          <w:rFonts w:ascii="Times New Roman" w:eastAsia="Times New Roman" w:hAnsi="Times New Roman" w:cs="Times New Roman"/>
          <w:sz w:val="21"/>
          <w:szCs w:val="21"/>
          <w:lang w:val="en-US" w:eastAsia="ar-SA"/>
        </w:rPr>
        <w:t>50 or &lt;50 indicate better or worse physical or mental health than the mean US population, respectively.</w:t>
      </w:r>
    </w:p>
    <w:p w:rsidR="005A5F1F" w:rsidRPr="00FF7377" w:rsidRDefault="005A5F1F" w:rsidP="005A5F1F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1"/>
          <w:szCs w:val="21"/>
          <w:lang w:val="en-US" w:eastAsia="ar-SA"/>
        </w:rPr>
      </w:pPr>
      <w:r w:rsidRPr="00FF7377">
        <w:rPr>
          <w:rFonts w:ascii="Times New Roman" w:eastAsia="Times New Roman" w:hAnsi="Times New Roman" w:cs="Times New Roman"/>
          <w:sz w:val="21"/>
          <w:szCs w:val="21"/>
          <w:lang w:val="en-US" w:eastAsia="ar-SA"/>
        </w:rPr>
        <w:t xml:space="preserve"> </w:t>
      </w:r>
      <w:proofErr w:type="gramStart"/>
      <w:r w:rsidRPr="00FF7377">
        <w:rPr>
          <w:rFonts w:ascii="Times New Roman" w:eastAsia="Times New Roman" w:hAnsi="Times New Roman" w:cs="Times New Roman"/>
          <w:sz w:val="21"/>
          <w:szCs w:val="21"/>
          <w:vertAlign w:val="superscript"/>
          <w:lang w:val="en-US" w:eastAsia="ar-SA"/>
        </w:rPr>
        <w:t>a</w:t>
      </w:r>
      <w:proofErr w:type="gramEnd"/>
      <w:r w:rsidRPr="00FF7377">
        <w:rPr>
          <w:rFonts w:ascii="Times New Roman" w:eastAsia="Times New Roman" w:hAnsi="Times New Roman" w:cs="Times New Roman"/>
          <w:sz w:val="21"/>
          <w:szCs w:val="21"/>
          <w:vertAlign w:val="superscript"/>
          <w:lang w:val="en-US" w:eastAsia="ar-SA"/>
        </w:rPr>
        <w:t xml:space="preserve"> </w:t>
      </w:r>
      <w:r w:rsidRPr="00FF7377">
        <w:rPr>
          <w:rFonts w:ascii="Times New Roman" w:eastAsia="Times New Roman" w:hAnsi="Times New Roman" w:cs="Times New Roman"/>
          <w:sz w:val="21"/>
          <w:szCs w:val="21"/>
          <w:lang w:val="en-US" w:eastAsia="ar-SA"/>
        </w:rPr>
        <w:t>T-student test was use.</w:t>
      </w:r>
    </w:p>
    <w:p w:rsidR="005A5F1F" w:rsidRPr="00FF7377" w:rsidRDefault="005A5F1F" w:rsidP="005A5F1F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A5F1F" w:rsidRDefault="005A5F1F">
      <w:bookmarkStart w:id="0" w:name="_GoBack"/>
      <w:bookmarkEnd w:id="0"/>
    </w:p>
    <w:sectPr w:rsidR="005A5F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F1F"/>
    <w:rsid w:val="005A5F1F"/>
    <w:rsid w:val="00F6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GBARBA</dc:creator>
  <cp:lastModifiedBy>GBARBA</cp:lastModifiedBy>
  <cp:revision>1</cp:revision>
  <dcterms:created xsi:type="dcterms:W3CDTF">2020-07-10T15:16:00Z</dcterms:created>
  <dcterms:modified xsi:type="dcterms:W3CDTF">2020-07-10T15:18:00Z</dcterms:modified>
</cp:coreProperties>
</file>