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955AE" w14:textId="092A75D3" w:rsidR="00271984" w:rsidRPr="00C73350" w:rsidRDefault="00C73350">
      <w:pPr>
        <w:rPr>
          <w:rFonts w:ascii="Times New Roman" w:hAnsi="Times New Roman" w:cs="Times New Roman"/>
        </w:rPr>
      </w:pPr>
      <w:r w:rsidRPr="00C73350">
        <w:rPr>
          <w:rFonts w:ascii="Times New Roman" w:hAnsi="Times New Roman" w:cs="Times New Roman"/>
        </w:rPr>
        <w:t>The content of ITMAIS (</w:t>
      </w:r>
      <w:r w:rsidR="001F2E83">
        <w:rPr>
          <w:rFonts w:ascii="Times New Roman" w:hAnsi="Times New Roman" w:cs="Times New Roman"/>
        </w:rPr>
        <w:t>without</w:t>
      </w:r>
      <w:r w:rsidRPr="00C73350">
        <w:rPr>
          <w:rFonts w:ascii="Times New Roman" w:hAnsi="Times New Roman" w:cs="Times New Roman"/>
        </w:rPr>
        <w:t xml:space="preserve"> item </w:t>
      </w:r>
      <w:proofErr w:type="gramStart"/>
      <w:r w:rsidRPr="00C73350">
        <w:rPr>
          <w:rFonts w:ascii="Times New Roman" w:hAnsi="Times New Roman" w:cs="Times New Roman"/>
        </w:rPr>
        <w:t>1)</w:t>
      </w:r>
      <w:r w:rsidR="001F2E83">
        <w:rPr>
          <w:rFonts w:ascii="Times New Roman" w:hAnsi="Times New Roman" w:cs="Times New Roman" w:hint="eastAsia"/>
        </w:rPr>
        <w:t>*</w:t>
      </w:r>
      <w:proofErr w:type="gramEnd"/>
      <w:r>
        <w:rPr>
          <w:rFonts w:ascii="Times New Roman" w:hAnsi="Times New Roman" w:cs="Times New Roman"/>
        </w:rPr>
        <w:t>.</w:t>
      </w:r>
    </w:p>
    <w:tbl>
      <w:tblPr>
        <w:tblStyle w:val="a7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5849"/>
        <w:gridCol w:w="1701"/>
      </w:tblGrid>
      <w:tr w:rsidR="00C73350" w:rsidRPr="00C73350" w14:paraId="45F58EF0" w14:textId="77777777" w:rsidTr="00DA762A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4B734E6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auto"/>
              <w:bottom w:val="single" w:sz="4" w:space="0" w:color="auto"/>
            </w:tcBorders>
          </w:tcPr>
          <w:p w14:paraId="037513FB" w14:textId="77777777" w:rsidR="00C73350" w:rsidRPr="001F2E83" w:rsidRDefault="00C73350" w:rsidP="001F2E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Content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8C2F0B" w14:textId="77777777" w:rsidR="00C73350" w:rsidRPr="001F2E83" w:rsidRDefault="00C73350" w:rsidP="001F2E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C73350" w:rsidRPr="00C73350" w14:paraId="08FC6A18" w14:textId="77777777" w:rsidTr="00DA762A">
        <w:tc>
          <w:tcPr>
            <w:tcW w:w="1659" w:type="dxa"/>
            <w:tcBorders>
              <w:top w:val="single" w:sz="4" w:space="0" w:color="auto"/>
            </w:tcBorders>
          </w:tcPr>
          <w:p w14:paraId="78797423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2</w:t>
            </w:r>
          </w:p>
        </w:tc>
        <w:tc>
          <w:tcPr>
            <w:tcW w:w="5849" w:type="dxa"/>
            <w:tcBorders>
              <w:top w:val="single" w:sz="4" w:space="0" w:color="auto"/>
            </w:tcBorders>
          </w:tcPr>
          <w:p w14:paraId="66695295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produce well-formed syllables and syllable-sequences that are recognized as speech?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91FF4F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6D4E426D" w14:textId="77777777" w:rsidTr="00DA762A">
        <w:tc>
          <w:tcPr>
            <w:tcW w:w="1659" w:type="dxa"/>
          </w:tcPr>
          <w:p w14:paraId="567EDFE0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3</w:t>
            </w:r>
          </w:p>
        </w:tc>
        <w:tc>
          <w:tcPr>
            <w:tcW w:w="5849" w:type="dxa"/>
          </w:tcPr>
          <w:p w14:paraId="5C5F8750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respond to his/her name in quiet with auditory cues only when not expecting to hear it?</w:t>
            </w:r>
          </w:p>
        </w:tc>
        <w:tc>
          <w:tcPr>
            <w:tcW w:w="1701" w:type="dxa"/>
          </w:tcPr>
          <w:p w14:paraId="57D6FA54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4FB5391F" w14:textId="77777777" w:rsidTr="00DA762A">
        <w:tc>
          <w:tcPr>
            <w:tcW w:w="1659" w:type="dxa"/>
          </w:tcPr>
          <w:p w14:paraId="6E574E99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4</w:t>
            </w:r>
          </w:p>
        </w:tc>
        <w:tc>
          <w:tcPr>
            <w:tcW w:w="5849" w:type="dxa"/>
          </w:tcPr>
          <w:p w14:paraId="266F3F4A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respond to his/her name in the presence of background noise with auditory cues only?</w:t>
            </w:r>
          </w:p>
        </w:tc>
        <w:tc>
          <w:tcPr>
            <w:tcW w:w="1701" w:type="dxa"/>
          </w:tcPr>
          <w:p w14:paraId="14DBCF87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26BA3097" w14:textId="77777777" w:rsidTr="00DA762A">
        <w:tc>
          <w:tcPr>
            <w:tcW w:w="1659" w:type="dxa"/>
          </w:tcPr>
          <w:p w14:paraId="765D343F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5</w:t>
            </w:r>
          </w:p>
        </w:tc>
        <w:tc>
          <w:tcPr>
            <w:tcW w:w="5849" w:type="dxa"/>
          </w:tcPr>
          <w:p w14:paraId="70AA5ADB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alert to environmental sounds in the home without being told or prompted to do so?</w:t>
            </w:r>
          </w:p>
        </w:tc>
        <w:tc>
          <w:tcPr>
            <w:tcW w:w="1701" w:type="dxa"/>
          </w:tcPr>
          <w:p w14:paraId="526C7B12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2669AAC1" w14:textId="77777777" w:rsidTr="00DA762A">
        <w:tc>
          <w:tcPr>
            <w:tcW w:w="1659" w:type="dxa"/>
          </w:tcPr>
          <w:p w14:paraId="4FE6DC88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6</w:t>
            </w:r>
          </w:p>
        </w:tc>
        <w:tc>
          <w:tcPr>
            <w:tcW w:w="5849" w:type="dxa"/>
          </w:tcPr>
          <w:p w14:paraId="66A738C7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alert to environmental sounds in new environments?</w:t>
            </w:r>
          </w:p>
        </w:tc>
        <w:tc>
          <w:tcPr>
            <w:tcW w:w="1701" w:type="dxa"/>
          </w:tcPr>
          <w:p w14:paraId="383A0F4C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1ABBB18B" w14:textId="77777777" w:rsidTr="00DA762A">
        <w:tc>
          <w:tcPr>
            <w:tcW w:w="1659" w:type="dxa"/>
          </w:tcPr>
          <w:p w14:paraId="3EC88747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7</w:t>
            </w:r>
          </w:p>
        </w:tc>
        <w:tc>
          <w:tcPr>
            <w:tcW w:w="5849" w:type="dxa"/>
          </w:tcPr>
          <w:p w14:paraId="2DFA8E7A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recognize auditory signals that are part of his/her everyday routines?</w:t>
            </w:r>
          </w:p>
        </w:tc>
        <w:tc>
          <w:tcPr>
            <w:tcW w:w="1701" w:type="dxa"/>
          </w:tcPr>
          <w:p w14:paraId="0038B671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0199F720" w14:textId="77777777" w:rsidTr="00DA762A">
        <w:tc>
          <w:tcPr>
            <w:tcW w:w="1659" w:type="dxa"/>
          </w:tcPr>
          <w:p w14:paraId="2D96E695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8</w:t>
            </w:r>
          </w:p>
        </w:tc>
        <w:tc>
          <w:tcPr>
            <w:tcW w:w="5849" w:type="dxa"/>
          </w:tcPr>
          <w:p w14:paraId="1118B620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demonstrate the ability to discriminate spontaneously between two speakers with auditory cues only?</w:t>
            </w:r>
          </w:p>
        </w:tc>
        <w:tc>
          <w:tcPr>
            <w:tcW w:w="1701" w:type="dxa"/>
          </w:tcPr>
          <w:p w14:paraId="7C0FB4DA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3C81E3CE" w14:textId="77777777" w:rsidTr="00DA762A">
        <w:tc>
          <w:tcPr>
            <w:tcW w:w="1659" w:type="dxa"/>
          </w:tcPr>
          <w:p w14:paraId="0AAA37B5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9</w:t>
            </w:r>
          </w:p>
        </w:tc>
        <w:tc>
          <w:tcPr>
            <w:tcW w:w="5849" w:type="dxa"/>
          </w:tcPr>
          <w:p w14:paraId="3F27CD42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know the difference between speech and non-speech stimuli with listening alone?</w:t>
            </w:r>
          </w:p>
        </w:tc>
        <w:tc>
          <w:tcPr>
            <w:tcW w:w="1701" w:type="dxa"/>
          </w:tcPr>
          <w:p w14:paraId="74FA2C49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  <w:tr w:rsidR="00C73350" w:rsidRPr="00C73350" w14:paraId="0380E3D4" w14:textId="77777777" w:rsidTr="00DA762A">
        <w:tc>
          <w:tcPr>
            <w:tcW w:w="1659" w:type="dxa"/>
          </w:tcPr>
          <w:p w14:paraId="5E0D3644" w14:textId="77777777" w:rsidR="00C73350" w:rsidRPr="001F2E83" w:rsidRDefault="00C73350" w:rsidP="00DA762A">
            <w:pPr>
              <w:rPr>
                <w:rFonts w:ascii="Times New Roman" w:hAnsi="Times New Roman" w:cs="Times New Roman"/>
                <w:b/>
                <w:bCs/>
              </w:rPr>
            </w:pPr>
            <w:r w:rsidRPr="001F2E83">
              <w:rPr>
                <w:rFonts w:ascii="Times New Roman" w:hAnsi="Times New Roman" w:cs="Times New Roman"/>
                <w:b/>
                <w:bCs/>
              </w:rPr>
              <w:t>Item 10</w:t>
            </w:r>
          </w:p>
        </w:tc>
        <w:tc>
          <w:tcPr>
            <w:tcW w:w="5849" w:type="dxa"/>
          </w:tcPr>
          <w:p w14:paraId="3BE7C624" w14:textId="77777777" w:rsidR="00C73350" w:rsidRPr="00C73350" w:rsidRDefault="00C73350" w:rsidP="00DA762A">
            <w:pPr>
              <w:rPr>
                <w:rFonts w:ascii="Times New Roman" w:hAnsi="Times New Roman" w:cs="Times New Roman"/>
              </w:rPr>
            </w:pPr>
            <w:r w:rsidRPr="00C73350">
              <w:rPr>
                <w:rFonts w:ascii="Times New Roman" w:hAnsi="Times New Roman" w:cs="Times New Roman"/>
              </w:rPr>
              <w:t>Does the child spontaneously associate vocal tone with its meaning based on hearing alone?</w:t>
            </w:r>
          </w:p>
        </w:tc>
        <w:tc>
          <w:tcPr>
            <w:tcW w:w="1701" w:type="dxa"/>
          </w:tcPr>
          <w:p w14:paraId="45A91B16" w14:textId="77777777" w:rsidR="00C73350" w:rsidRPr="00C73350" w:rsidRDefault="00C73350" w:rsidP="001F2E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3350">
              <w:rPr>
                <w:rFonts w:ascii="Times New Roman" w:hAnsi="Times New Roman" w:cs="Times New Roman"/>
              </w:rPr>
              <w:t>0  1</w:t>
            </w:r>
            <w:proofErr w:type="gramEnd"/>
            <w:r w:rsidRPr="00C73350">
              <w:rPr>
                <w:rFonts w:ascii="Times New Roman" w:hAnsi="Times New Roman" w:cs="Times New Roman"/>
              </w:rPr>
              <w:t xml:space="preserve">  2  3  4</w:t>
            </w:r>
          </w:p>
        </w:tc>
      </w:tr>
    </w:tbl>
    <w:p w14:paraId="4B9DEDC3" w14:textId="6B4433D4" w:rsidR="00C73350" w:rsidRPr="001F2E83" w:rsidRDefault="001F2E83">
      <w:pPr>
        <w:rPr>
          <w:rFonts w:ascii="Times New Roman" w:hAnsi="Times New Roman" w:cs="Times New Roman"/>
        </w:rPr>
      </w:pPr>
      <w:r w:rsidRPr="001F2E83">
        <w:rPr>
          <w:rFonts w:ascii="Times New Roman" w:hAnsi="Times New Roman" w:cs="Times New Roman"/>
        </w:rPr>
        <w:t xml:space="preserve">*referring to </w:t>
      </w:r>
      <w:r w:rsidRPr="001F2E83">
        <w:rPr>
          <w:rFonts w:ascii="Times New Roman" w:hAnsi="Times New Roman" w:cs="Times New Roman"/>
        </w:rPr>
        <w:t xml:space="preserve">Zimmerman-Phillips S OM, Robbins AM. Infant-Toddler: Meaningful Auditory Integration </w:t>
      </w:r>
      <w:proofErr w:type="gramStart"/>
      <w:r w:rsidRPr="001F2E83">
        <w:rPr>
          <w:rFonts w:ascii="Times New Roman" w:hAnsi="Times New Roman" w:cs="Times New Roman"/>
        </w:rPr>
        <w:t>Scale(</w:t>
      </w:r>
      <w:proofErr w:type="gramEnd"/>
      <w:r w:rsidRPr="001F2E83">
        <w:rPr>
          <w:rFonts w:ascii="Times New Roman" w:hAnsi="Times New Roman" w:cs="Times New Roman"/>
        </w:rPr>
        <w:t xml:space="preserve">IT-MAIS). </w:t>
      </w:r>
      <w:proofErr w:type="spellStart"/>
      <w:r w:rsidRPr="001F2E83">
        <w:rPr>
          <w:rFonts w:ascii="Times New Roman" w:hAnsi="Times New Roman" w:cs="Times New Roman"/>
        </w:rPr>
        <w:t>Sylmer</w:t>
      </w:r>
      <w:proofErr w:type="spellEnd"/>
      <w:r w:rsidRPr="001F2E83">
        <w:rPr>
          <w:rFonts w:ascii="Times New Roman" w:hAnsi="Times New Roman" w:cs="Times New Roman"/>
        </w:rPr>
        <w:t>, Calif: Advanced Bionics Corporation. 1997.</w:t>
      </w:r>
    </w:p>
    <w:sectPr w:rsidR="00C73350" w:rsidRPr="001F2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2C35D" w14:textId="77777777" w:rsidR="00CB5DEE" w:rsidRDefault="00CB5DEE" w:rsidP="00F352A0">
      <w:r>
        <w:separator/>
      </w:r>
    </w:p>
  </w:endnote>
  <w:endnote w:type="continuationSeparator" w:id="0">
    <w:p w14:paraId="7F021559" w14:textId="77777777" w:rsidR="00CB5DEE" w:rsidRDefault="00CB5DEE" w:rsidP="00F3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F0BA3" w14:textId="77777777" w:rsidR="00CB5DEE" w:rsidRDefault="00CB5DEE" w:rsidP="00F352A0">
      <w:r>
        <w:separator/>
      </w:r>
    </w:p>
  </w:footnote>
  <w:footnote w:type="continuationSeparator" w:id="0">
    <w:p w14:paraId="3633471D" w14:textId="77777777" w:rsidR="00CB5DEE" w:rsidRDefault="00CB5DEE" w:rsidP="00F35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0B"/>
    <w:rsid w:val="00060078"/>
    <w:rsid w:val="001F2E83"/>
    <w:rsid w:val="002D4A13"/>
    <w:rsid w:val="00380D0B"/>
    <w:rsid w:val="004D118B"/>
    <w:rsid w:val="007168D3"/>
    <w:rsid w:val="00C73350"/>
    <w:rsid w:val="00CB5DEE"/>
    <w:rsid w:val="00CF70E7"/>
    <w:rsid w:val="00F352A0"/>
    <w:rsid w:val="00F9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BC917"/>
  <w15:chartTrackingRefBased/>
  <w15:docId w15:val="{17D724E8-5850-4C5A-BFFC-96E627D1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52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5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52A0"/>
    <w:rPr>
      <w:sz w:val="18"/>
      <w:szCs w:val="18"/>
    </w:rPr>
  </w:style>
  <w:style w:type="table" w:styleId="a7">
    <w:name w:val="Table Grid"/>
    <w:basedOn w:val="a1"/>
    <w:uiPriority w:val="39"/>
    <w:rsid w:val="00F35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yfl</dc:creator>
  <cp:keywords/>
  <dc:description/>
  <cp:lastModifiedBy>yfl</cp:lastModifiedBy>
  <cp:revision>3</cp:revision>
  <dcterms:created xsi:type="dcterms:W3CDTF">2020-09-07T13:16:00Z</dcterms:created>
  <dcterms:modified xsi:type="dcterms:W3CDTF">2020-09-16T03:01:00Z</dcterms:modified>
</cp:coreProperties>
</file>