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E1A6F4" w14:textId="77777777" w:rsidR="007A0A1B" w:rsidRPr="00CD1114" w:rsidRDefault="007A0A1B" w:rsidP="007A0A1B">
      <w:pPr>
        <w:rPr>
          <w:b/>
          <w:sz w:val="28"/>
          <w:szCs w:val="28"/>
        </w:rPr>
      </w:pPr>
      <w:r w:rsidRPr="00CD1114">
        <w:rPr>
          <w:b/>
          <w:sz w:val="28"/>
          <w:szCs w:val="28"/>
        </w:rPr>
        <w:t>Title Page</w:t>
      </w:r>
    </w:p>
    <w:p w14:paraId="7665DD60" w14:textId="40D187BC" w:rsidR="007A0A1B" w:rsidRPr="00CD1114" w:rsidRDefault="007A0A1B" w:rsidP="007A0A1B">
      <w:pPr>
        <w:snapToGrid w:val="0"/>
        <w:rPr>
          <w:b/>
          <w:szCs w:val="24"/>
        </w:rPr>
      </w:pPr>
      <w:r w:rsidRPr="00CD1114">
        <w:rPr>
          <w:rFonts w:hint="eastAsia"/>
          <w:b/>
          <w:szCs w:val="24"/>
        </w:rPr>
        <w:t>Journal</w:t>
      </w:r>
      <w:r w:rsidRPr="00CD1114">
        <w:rPr>
          <w:b/>
          <w:szCs w:val="24"/>
        </w:rPr>
        <w:t xml:space="preserve"> </w:t>
      </w:r>
      <w:r w:rsidRPr="00CD1114">
        <w:rPr>
          <w:rFonts w:hint="eastAsia"/>
          <w:b/>
          <w:szCs w:val="24"/>
        </w:rPr>
        <w:t>name</w:t>
      </w:r>
      <w:r w:rsidRPr="00CD1114">
        <w:rPr>
          <w:b/>
          <w:szCs w:val="24"/>
        </w:rPr>
        <w:t>:</w:t>
      </w:r>
    </w:p>
    <w:p w14:paraId="323839D0" w14:textId="738747EB" w:rsidR="007A0A1B" w:rsidRPr="00CD1114" w:rsidRDefault="007A404C" w:rsidP="007A0A1B">
      <w:pPr>
        <w:snapToGrid w:val="0"/>
        <w:rPr>
          <w:b/>
          <w:i/>
          <w:iCs/>
          <w:szCs w:val="24"/>
        </w:rPr>
      </w:pPr>
      <w:r w:rsidRPr="00CD1114">
        <w:rPr>
          <w:b/>
          <w:i/>
          <w:iCs/>
          <w:szCs w:val="24"/>
        </w:rPr>
        <w:t>Health and Quality of Life Outcomes</w:t>
      </w:r>
    </w:p>
    <w:p w14:paraId="3232AC3A" w14:textId="417EA2CC" w:rsidR="007A0A1B" w:rsidRPr="00CD1114" w:rsidRDefault="007A0A1B" w:rsidP="007A0A1B">
      <w:pPr>
        <w:snapToGrid w:val="0"/>
        <w:rPr>
          <w:b/>
          <w:szCs w:val="24"/>
        </w:rPr>
      </w:pPr>
      <w:r w:rsidRPr="00CD1114">
        <w:rPr>
          <w:rFonts w:hint="eastAsia"/>
          <w:b/>
          <w:szCs w:val="24"/>
        </w:rPr>
        <w:t>T</w:t>
      </w:r>
      <w:r w:rsidRPr="00CD1114">
        <w:rPr>
          <w:b/>
          <w:szCs w:val="24"/>
        </w:rPr>
        <w:t>itle:</w:t>
      </w:r>
    </w:p>
    <w:p w14:paraId="5D05FD9E" w14:textId="60D7C1A1" w:rsidR="007A0A1B" w:rsidRPr="00CD1114" w:rsidRDefault="007A0A1B" w:rsidP="007A0A1B">
      <w:pPr>
        <w:snapToGrid w:val="0"/>
        <w:ind w:firstLine="420"/>
        <w:rPr>
          <w:bCs/>
          <w:szCs w:val="24"/>
        </w:rPr>
      </w:pPr>
      <w:bookmarkStart w:id="0" w:name="_Hlk45901841"/>
      <w:r w:rsidRPr="00CD1114">
        <w:rPr>
          <w:bCs/>
          <w:szCs w:val="24"/>
        </w:rPr>
        <w:t>Assessing the reliability and validity of the ICECAP-A instrument in Chinese Type 2 Diabetes Patients</w:t>
      </w:r>
    </w:p>
    <w:bookmarkEnd w:id="0"/>
    <w:p w14:paraId="314E2CEC" w14:textId="77777777" w:rsidR="007A0A1B" w:rsidRPr="00CD1114" w:rsidRDefault="007A0A1B" w:rsidP="007A0A1B">
      <w:pPr>
        <w:rPr>
          <w:b/>
          <w:szCs w:val="24"/>
        </w:rPr>
      </w:pPr>
      <w:r w:rsidRPr="00CD1114">
        <w:rPr>
          <w:b/>
          <w:szCs w:val="24"/>
        </w:rPr>
        <w:t>Authors:</w:t>
      </w:r>
    </w:p>
    <w:p w14:paraId="1F1E2617" w14:textId="77777777" w:rsidR="007A0A1B" w:rsidRPr="00CD1114" w:rsidRDefault="007A0A1B" w:rsidP="007A0A1B">
      <w:pPr>
        <w:ind w:firstLine="420"/>
        <w:rPr>
          <w:b/>
          <w:szCs w:val="24"/>
        </w:rPr>
      </w:pPr>
      <w:r w:rsidRPr="00CD1114">
        <w:rPr>
          <w:b/>
          <w:szCs w:val="24"/>
        </w:rPr>
        <w:t>Yao Xiong</w:t>
      </w:r>
      <w:r w:rsidRPr="00CD1114">
        <w:rPr>
          <w:b/>
          <w:szCs w:val="24"/>
          <w:vertAlign w:val="superscript"/>
        </w:rPr>
        <w:t>1,2,</w:t>
      </w:r>
      <w:r w:rsidRPr="00CD1114">
        <w:rPr>
          <w:rFonts w:ascii="SimSun" w:hAnsi="SimSun" w:hint="eastAsia"/>
          <w:b/>
          <w:szCs w:val="24"/>
          <w:vertAlign w:val="superscript"/>
        </w:rPr>
        <w:t>†</w:t>
      </w:r>
      <w:r w:rsidRPr="00CD1114">
        <w:rPr>
          <w:b/>
          <w:szCs w:val="24"/>
        </w:rPr>
        <w:t xml:space="preserve">, </w:t>
      </w:r>
      <w:proofErr w:type="spellStart"/>
      <w:r w:rsidRPr="00CD1114">
        <w:rPr>
          <w:b/>
          <w:szCs w:val="24"/>
        </w:rPr>
        <w:t>Hongyan</w:t>
      </w:r>
      <w:proofErr w:type="spellEnd"/>
      <w:r w:rsidRPr="00CD1114">
        <w:rPr>
          <w:b/>
          <w:szCs w:val="24"/>
        </w:rPr>
        <w:t xml:space="preserve"> Wu</w:t>
      </w:r>
      <w:r w:rsidRPr="00CD1114">
        <w:rPr>
          <w:b/>
          <w:szCs w:val="24"/>
          <w:vertAlign w:val="superscript"/>
        </w:rPr>
        <w:t>3,</w:t>
      </w:r>
      <w:r w:rsidRPr="00CD1114">
        <w:rPr>
          <w:rFonts w:ascii="SimSun" w:hAnsi="SimSun" w:hint="eastAsia"/>
          <w:b/>
          <w:szCs w:val="24"/>
          <w:vertAlign w:val="superscript"/>
        </w:rPr>
        <w:t>†</w:t>
      </w:r>
      <w:r w:rsidRPr="00CD1114">
        <w:rPr>
          <w:b/>
          <w:szCs w:val="24"/>
          <w:vertAlign w:val="superscript"/>
        </w:rPr>
        <w:t>,*</w:t>
      </w:r>
      <w:r w:rsidRPr="00CD1114">
        <w:rPr>
          <w:b/>
          <w:szCs w:val="24"/>
        </w:rPr>
        <w:t>, Judy Xu</w:t>
      </w:r>
      <w:r w:rsidRPr="00CD1114">
        <w:rPr>
          <w:b/>
          <w:szCs w:val="24"/>
          <w:vertAlign w:val="superscript"/>
        </w:rPr>
        <w:t>1,2</w:t>
      </w:r>
    </w:p>
    <w:p w14:paraId="49DF7A5A" w14:textId="0F86E521" w:rsidR="007A0A1B" w:rsidRPr="00CD1114" w:rsidRDefault="007A0A1B" w:rsidP="007A0A1B">
      <w:pPr>
        <w:rPr>
          <w:b/>
          <w:szCs w:val="24"/>
        </w:rPr>
      </w:pPr>
      <w:r w:rsidRPr="00CD1114">
        <w:rPr>
          <w:b/>
          <w:szCs w:val="24"/>
        </w:rPr>
        <w:t>Affiliations:</w:t>
      </w:r>
    </w:p>
    <w:p w14:paraId="1D65B460" w14:textId="77777777" w:rsidR="007A0A1B" w:rsidRPr="00CD1114" w:rsidRDefault="007A0A1B" w:rsidP="007A0A1B">
      <w:pPr>
        <w:pStyle w:val="MDPI16affiliation"/>
        <w:spacing w:line="360" w:lineRule="auto"/>
        <w:ind w:firstLine="480"/>
        <w:rPr>
          <w:rFonts w:ascii="Times New Roman" w:hAnsi="Times New Roman"/>
          <w:sz w:val="24"/>
          <w:szCs w:val="24"/>
        </w:rPr>
      </w:pPr>
      <w:r w:rsidRPr="00CD1114">
        <w:rPr>
          <w:rFonts w:ascii="Times New Roman" w:hAnsi="Times New Roman"/>
          <w:sz w:val="24"/>
          <w:szCs w:val="24"/>
          <w:vertAlign w:val="superscript"/>
        </w:rPr>
        <w:t>1</w:t>
      </w:r>
      <w:r w:rsidRPr="00CD1114">
        <w:rPr>
          <w:rFonts w:ascii="Times New Roman" w:hAnsi="Times New Roman"/>
          <w:sz w:val="24"/>
          <w:szCs w:val="24"/>
        </w:rPr>
        <w:tab/>
        <w:t xml:space="preserve">School of Public Administration, Southwestern University of Finance and Economics, Chengdu, 611130, China; </w:t>
      </w:r>
    </w:p>
    <w:p w14:paraId="61C58D02" w14:textId="77777777" w:rsidR="007A0A1B" w:rsidRPr="00CD1114" w:rsidRDefault="007A0A1B" w:rsidP="007A0A1B">
      <w:pPr>
        <w:pStyle w:val="MDPI16affiliation"/>
        <w:spacing w:line="360" w:lineRule="auto"/>
        <w:ind w:firstLine="480"/>
        <w:rPr>
          <w:rFonts w:ascii="Times New Roman" w:hAnsi="Times New Roman"/>
          <w:sz w:val="24"/>
          <w:szCs w:val="24"/>
        </w:rPr>
      </w:pPr>
      <w:r w:rsidRPr="00CD1114">
        <w:rPr>
          <w:rFonts w:ascii="Times New Roman" w:hAnsi="Times New Roman"/>
          <w:sz w:val="24"/>
          <w:szCs w:val="28"/>
          <w:vertAlign w:val="superscript"/>
        </w:rPr>
        <w:t>2</w:t>
      </w:r>
      <w:r w:rsidRPr="00CD1114">
        <w:rPr>
          <w:rFonts w:ascii="Times New Roman" w:hAnsi="Times New Roman"/>
          <w:sz w:val="24"/>
          <w:szCs w:val="28"/>
        </w:rPr>
        <w:tab/>
        <w:t>Center of Health Policy and Gove</w:t>
      </w:r>
      <w:r w:rsidRPr="00CD1114">
        <w:rPr>
          <w:rFonts w:ascii="Times New Roman" w:hAnsi="Times New Roman"/>
          <w:sz w:val="24"/>
          <w:szCs w:val="24"/>
        </w:rPr>
        <w:t>rnance, Southwestern University of Finance and Economics, Chengdu, 611130, China</w:t>
      </w:r>
    </w:p>
    <w:p w14:paraId="72BF602A" w14:textId="77777777" w:rsidR="007A0A1B" w:rsidRPr="00CD1114" w:rsidRDefault="007A0A1B" w:rsidP="007A0A1B">
      <w:pPr>
        <w:pStyle w:val="MDPI16affiliation"/>
        <w:spacing w:line="360" w:lineRule="auto"/>
        <w:ind w:firstLine="480"/>
        <w:rPr>
          <w:rFonts w:ascii="Times New Roman" w:hAnsi="Times New Roman"/>
          <w:sz w:val="24"/>
          <w:szCs w:val="24"/>
        </w:rPr>
      </w:pPr>
      <w:r w:rsidRPr="00CD1114">
        <w:rPr>
          <w:rFonts w:ascii="Times New Roman" w:hAnsi="Times New Roman"/>
          <w:sz w:val="24"/>
          <w:szCs w:val="28"/>
          <w:vertAlign w:val="superscript"/>
        </w:rPr>
        <w:t>3</w:t>
      </w:r>
      <w:r w:rsidRPr="00CD1114">
        <w:rPr>
          <w:rFonts w:ascii="Times New Roman" w:hAnsi="Times New Roman"/>
          <w:sz w:val="24"/>
          <w:szCs w:val="28"/>
        </w:rPr>
        <w:tab/>
        <w:t xml:space="preserve">School of Medicine and Health </w:t>
      </w:r>
      <w:r w:rsidRPr="00CD1114">
        <w:rPr>
          <w:rFonts w:ascii="Times New Roman" w:eastAsiaTheme="minorEastAsia" w:hAnsi="Times New Roman"/>
          <w:sz w:val="24"/>
          <w:szCs w:val="28"/>
          <w:lang w:eastAsia="zh-CN"/>
        </w:rPr>
        <w:t>Management, Guizhou Medical University</w:t>
      </w:r>
      <w:r w:rsidRPr="00CD1114">
        <w:rPr>
          <w:rFonts w:ascii="Times New Roman" w:hAnsi="Times New Roman"/>
          <w:sz w:val="24"/>
          <w:szCs w:val="24"/>
        </w:rPr>
        <w:t>, Guiyang, 550025, China</w:t>
      </w:r>
      <w:r w:rsidRPr="00CD1114">
        <w:rPr>
          <w:rFonts w:ascii="Times New Roman" w:hAnsi="Times New Roman"/>
          <w:sz w:val="24"/>
          <w:szCs w:val="28"/>
        </w:rPr>
        <w:t xml:space="preserve">; </w:t>
      </w:r>
    </w:p>
    <w:p w14:paraId="32D90E50" w14:textId="77777777" w:rsidR="007A0A1B" w:rsidRPr="00CD1114" w:rsidRDefault="007A0A1B" w:rsidP="007A0A1B">
      <w:pPr>
        <w:pStyle w:val="MDPI14history"/>
        <w:spacing w:before="0" w:line="360" w:lineRule="auto"/>
        <w:ind w:left="311"/>
        <w:rPr>
          <w:rFonts w:ascii="Times New Roman" w:hAnsi="Times New Roman"/>
          <w:sz w:val="24"/>
          <w:szCs w:val="28"/>
        </w:rPr>
      </w:pPr>
      <w:r w:rsidRPr="00CD1114">
        <w:rPr>
          <w:rFonts w:ascii="Times New Roman" w:hAnsi="Times New Roman"/>
          <w:b/>
          <w:sz w:val="24"/>
          <w:szCs w:val="28"/>
        </w:rPr>
        <w:t>*</w:t>
      </w:r>
      <w:r w:rsidRPr="00CD1114">
        <w:rPr>
          <w:rFonts w:ascii="Times New Roman" w:hAnsi="Times New Roman"/>
          <w:sz w:val="24"/>
          <w:szCs w:val="28"/>
        </w:rPr>
        <w:t xml:space="preserve">Correspondence: </w:t>
      </w:r>
      <w:bookmarkStart w:id="1" w:name="_Hlk45919422"/>
      <w:r w:rsidRPr="00CD1114">
        <w:rPr>
          <w:rFonts w:ascii="Times New Roman" w:hAnsi="Times New Roman"/>
          <w:sz w:val="24"/>
          <w:szCs w:val="28"/>
        </w:rPr>
        <w:t>why_vivian@163.com</w:t>
      </w:r>
      <w:bookmarkEnd w:id="1"/>
    </w:p>
    <w:p w14:paraId="4C06F1FF" w14:textId="77777777" w:rsidR="007A0A1B" w:rsidRPr="00CD1114" w:rsidRDefault="007A0A1B" w:rsidP="007A0A1B">
      <w:pPr>
        <w:pStyle w:val="MDPI14history"/>
        <w:spacing w:before="0" w:line="360" w:lineRule="auto"/>
        <w:ind w:left="311"/>
        <w:rPr>
          <w:rFonts w:ascii="Times New Roman" w:hAnsi="Times New Roman"/>
          <w:sz w:val="24"/>
          <w:szCs w:val="28"/>
        </w:rPr>
      </w:pPr>
      <w:r w:rsidRPr="00CD1114">
        <w:rPr>
          <w:rFonts w:ascii="SimSun" w:hAnsi="SimSun" w:hint="eastAsia"/>
          <w:bCs/>
          <w:sz w:val="24"/>
          <w:szCs w:val="40"/>
        </w:rPr>
        <w:t>†</w:t>
      </w:r>
      <w:r w:rsidRPr="00CD1114">
        <w:rPr>
          <w:rFonts w:ascii="Times New Roman" w:hAnsi="Times New Roman"/>
          <w:sz w:val="24"/>
          <w:szCs w:val="28"/>
        </w:rPr>
        <w:t>Equal contributors</w:t>
      </w:r>
    </w:p>
    <w:p w14:paraId="13ACDD06" w14:textId="77777777" w:rsidR="007A0A1B" w:rsidRPr="00CD1114" w:rsidRDefault="007A0A1B" w:rsidP="007A0A1B">
      <w:pPr>
        <w:rPr>
          <w:b/>
          <w:sz w:val="28"/>
          <w:szCs w:val="28"/>
        </w:rPr>
      </w:pPr>
      <w:r w:rsidRPr="00CD1114">
        <w:rPr>
          <w:b/>
          <w:sz w:val="28"/>
          <w:szCs w:val="28"/>
        </w:rPr>
        <w:t>Abstract</w:t>
      </w:r>
    </w:p>
    <w:p w14:paraId="54423BCE" w14:textId="77777777" w:rsidR="00AC69DB" w:rsidRPr="00CD1114" w:rsidRDefault="00AC69DB" w:rsidP="00AC69DB">
      <w:pPr>
        <w:ind w:firstLine="482"/>
      </w:pPr>
      <w:proofErr w:type="gramStart"/>
      <w:r w:rsidRPr="00CD1114">
        <w:rPr>
          <w:b/>
        </w:rPr>
        <w:t xml:space="preserve">Purpose </w:t>
      </w:r>
      <w:r w:rsidRPr="00CD1114">
        <w:t xml:space="preserve"> We</w:t>
      </w:r>
      <w:proofErr w:type="gramEnd"/>
      <w:r w:rsidRPr="00CD1114">
        <w:t xml:space="preserve"> aimed to conduct psychometric tests for the Chinese version of ICECAP-A and compare the differences between ICECAP-A and EQ-5D-3L for patients with T2DM and explore the relationship between clinical conditions and ICECAP-A through diabetes-related clinical indicators.</w:t>
      </w:r>
    </w:p>
    <w:p w14:paraId="0BFD3338" w14:textId="77777777" w:rsidR="00AC69DB" w:rsidRPr="00CD1114" w:rsidRDefault="00AC69DB" w:rsidP="00AC69DB">
      <w:pPr>
        <w:ind w:firstLine="482"/>
      </w:pPr>
      <w:proofErr w:type="gramStart"/>
      <w:r w:rsidRPr="00CD1114">
        <w:rPr>
          <w:b/>
        </w:rPr>
        <w:t xml:space="preserve">Methods  </w:t>
      </w:r>
      <w:r w:rsidRPr="00CD1114">
        <w:t>Data</w:t>
      </w:r>
      <w:proofErr w:type="gramEnd"/>
      <w:r w:rsidRPr="00CD1114">
        <w:t xml:space="preserve"> were collected from a sample of 492 Chinese T2DM patients. </w:t>
      </w:r>
      <w:r w:rsidRPr="00CD1114">
        <w:rPr>
          <w:rFonts w:cs="Times New Roman"/>
        </w:rPr>
        <w:t xml:space="preserve">The reliability and validity of the ICECAP-A were verified. </w:t>
      </w:r>
      <w:r w:rsidRPr="00CD1114">
        <w:rPr>
          <w:rFonts w:cs="Times New Roman"/>
          <w:kern w:val="0"/>
        </w:rPr>
        <w:t xml:space="preserve">Exploratory factor analysis (EFA), </w:t>
      </w:r>
      <w:r w:rsidRPr="00CD1114">
        <w:rPr>
          <w:rFonts w:cs="Times New Roman"/>
          <w:color w:val="000000" w:themeColor="text1"/>
          <w:kern w:val="0"/>
        </w:rPr>
        <w:t>correlation analysis</w:t>
      </w:r>
      <w:r w:rsidRPr="00CD1114">
        <w:rPr>
          <w:rFonts w:cs="Times New Roman"/>
          <w:kern w:val="0"/>
        </w:rPr>
        <w:t xml:space="preserve"> and regression analysis were</w:t>
      </w:r>
      <w:r w:rsidRPr="00CD1114">
        <w:rPr>
          <w:rFonts w:cs="Times New Roman"/>
          <w:color w:val="000000" w:themeColor="text1"/>
          <w:kern w:val="0"/>
        </w:rPr>
        <w:t xml:space="preserve"> conducted for both the ICECAP-A and EQ-5D-3L. </w:t>
      </w:r>
    </w:p>
    <w:p w14:paraId="0BA2959B" w14:textId="77777777" w:rsidR="00AC69DB" w:rsidRPr="00CD1114" w:rsidRDefault="00AC69DB" w:rsidP="00AC69DB">
      <w:pPr>
        <w:ind w:firstLine="482"/>
      </w:pPr>
      <w:proofErr w:type="gramStart"/>
      <w:r w:rsidRPr="00CD1114">
        <w:rPr>
          <w:b/>
        </w:rPr>
        <w:t xml:space="preserve">Results  </w:t>
      </w:r>
      <w:r w:rsidRPr="00CD1114">
        <w:t>Our</w:t>
      </w:r>
      <w:proofErr w:type="gramEnd"/>
      <w:r w:rsidRPr="00CD1114">
        <w:t xml:space="preserve"> results show that the Chinese version of ICECAP-A has good internal consistency with an overall Cronbach's Alpha coefficient of 0.721. The mean scores </w:t>
      </w:r>
      <w:r w:rsidRPr="00CD1114">
        <w:rPr>
          <w:rFonts w:hint="eastAsia"/>
        </w:rPr>
        <w:t>of</w:t>
      </w:r>
      <w:r w:rsidRPr="00CD1114">
        <w:t xml:space="preserve"> ICECAP-A and EQ-5D-3L are 0.85 vs. 0.94. A weak correlation (r = 0.116) was found between the ICECAP-A tariff and EQ-5D-3L utility. EFA showed that although the five dimensions of the ICECAP-A and EQ-5D-3L scales were loaded into two different factors respectively. However, the two scales captured different dimensions of quality of life and can complement each other. The</w:t>
      </w:r>
      <w:r w:rsidRPr="00CD1114">
        <w:rPr>
          <w:rFonts w:hint="eastAsia"/>
        </w:rPr>
        <w:t xml:space="preserve"> </w:t>
      </w:r>
      <w:r w:rsidRPr="00CD1114">
        <w:t xml:space="preserve">ICECAP-A, EQ-5D-3L, and EQ-VAS scores showed differences across different socio-demographic characteristics and clinic conditions groups. </w:t>
      </w:r>
    </w:p>
    <w:p w14:paraId="77521FDD" w14:textId="77777777" w:rsidR="00AC69DB" w:rsidRPr="00CD1114" w:rsidRDefault="00AC69DB" w:rsidP="00AC69DB">
      <w:pPr>
        <w:ind w:firstLine="482"/>
      </w:pPr>
      <w:proofErr w:type="gramStart"/>
      <w:r w:rsidRPr="00CD1114">
        <w:rPr>
          <w:b/>
        </w:rPr>
        <w:t xml:space="preserve">Conclusion  </w:t>
      </w:r>
      <w:r w:rsidRPr="00CD1114">
        <w:t>The</w:t>
      </w:r>
      <w:proofErr w:type="gramEnd"/>
      <w:r w:rsidRPr="00CD1114">
        <w:t xml:space="preserve"> Chinese version of the ICECAP-A capability instrument can be for assessing outcomes in adults with T2DM. It may capture more dimensions of QoL than traditional Health-related </w:t>
      </w:r>
      <w:proofErr w:type="spellStart"/>
      <w:r w:rsidRPr="00CD1114">
        <w:t>QoL</w:t>
      </w:r>
      <w:proofErr w:type="spellEnd"/>
      <w:r w:rsidRPr="00CD1114">
        <w:t xml:space="preserve"> (</w:t>
      </w:r>
      <w:proofErr w:type="spellStart"/>
      <w:r w:rsidRPr="00CD1114">
        <w:t>HRQoL</w:t>
      </w:r>
      <w:proofErr w:type="spellEnd"/>
      <w:r w:rsidRPr="00CD1114">
        <w:t>) instruments and may be useful for economic evaluations of health care and social care for people with T2DM or other chronic diseases.</w:t>
      </w:r>
    </w:p>
    <w:p w14:paraId="5E36C939" w14:textId="2D5754EC" w:rsidR="007A0A1B" w:rsidRPr="00CD1114" w:rsidRDefault="007A0A1B" w:rsidP="007A0A1B">
      <w:pPr>
        <w:snapToGrid w:val="0"/>
        <w:spacing w:line="360" w:lineRule="auto"/>
        <w:ind w:firstLine="482"/>
      </w:pPr>
      <w:r w:rsidRPr="00CD1114">
        <w:rPr>
          <w:rFonts w:hint="eastAsia"/>
          <w:b/>
          <w:bCs/>
        </w:rPr>
        <w:lastRenderedPageBreak/>
        <w:t>K</w:t>
      </w:r>
      <w:r w:rsidRPr="00CD1114">
        <w:rPr>
          <w:b/>
          <w:bCs/>
        </w:rPr>
        <w:t>eywords</w:t>
      </w:r>
      <w:r w:rsidRPr="00CD1114">
        <w:t xml:space="preserve"> ICECAP-</w:t>
      </w:r>
      <w:proofErr w:type="gramStart"/>
      <w:r w:rsidRPr="00CD1114">
        <w:t>A  EQ</w:t>
      </w:r>
      <w:proofErr w:type="gramEnd"/>
      <w:r w:rsidRPr="00CD1114">
        <w:t xml:space="preserve">-5D-3L  Psychometrics  </w:t>
      </w:r>
      <w:r w:rsidRPr="00CD1114">
        <w:rPr>
          <w:rFonts w:hint="eastAsia"/>
        </w:rPr>
        <w:t>China</w:t>
      </w:r>
      <w:r w:rsidRPr="00CD1114">
        <w:t xml:space="preserve">  </w:t>
      </w:r>
      <w:r w:rsidRPr="00CD1114">
        <w:rPr>
          <w:rFonts w:hint="eastAsia"/>
        </w:rPr>
        <w:t>Diabetes</w:t>
      </w:r>
    </w:p>
    <w:p w14:paraId="76D26D70" w14:textId="77777777" w:rsidR="007A0A1B" w:rsidRPr="00CD1114" w:rsidRDefault="007A0A1B" w:rsidP="007A0A1B">
      <w:pPr>
        <w:widowControl/>
        <w:shd w:val="clear" w:color="auto" w:fill="FCFCFC"/>
        <w:jc w:val="left"/>
        <w:outlineLvl w:val="3"/>
        <w:rPr>
          <w:rFonts w:cs="Times New Roman"/>
          <w:b/>
          <w:bCs/>
          <w:color w:val="333333"/>
          <w:kern w:val="0"/>
          <w:sz w:val="28"/>
          <w:szCs w:val="28"/>
        </w:rPr>
      </w:pPr>
      <w:r w:rsidRPr="00CD1114">
        <w:rPr>
          <w:rFonts w:cs="Times New Roman"/>
          <w:b/>
          <w:bCs/>
          <w:color w:val="333333"/>
          <w:kern w:val="0"/>
          <w:sz w:val="28"/>
          <w:szCs w:val="28"/>
        </w:rPr>
        <w:t>Key points for decision makers</w:t>
      </w:r>
    </w:p>
    <w:p w14:paraId="01BD6ACF" w14:textId="77777777" w:rsidR="007A0A1B" w:rsidRPr="00CD1114" w:rsidRDefault="007A0A1B" w:rsidP="007A0A1B">
      <w:pPr>
        <w:widowControl/>
        <w:shd w:val="clear" w:color="auto" w:fill="FCFCFC"/>
        <w:spacing w:line="360" w:lineRule="auto"/>
        <w:ind w:firstLine="420"/>
        <w:jc w:val="left"/>
        <w:outlineLvl w:val="3"/>
        <w:rPr>
          <w:rFonts w:cs="Times New Roman"/>
        </w:rPr>
      </w:pPr>
      <w:r w:rsidRPr="00CD1114">
        <w:rPr>
          <w:rFonts w:cs="Times New Roman"/>
        </w:rPr>
        <w:t>The ICECAP-A can be used</w:t>
      </w:r>
      <w:r w:rsidRPr="00CD1114">
        <w:rPr>
          <w:rFonts w:cs="Times New Roman" w:hint="eastAsia"/>
        </w:rPr>
        <w:t xml:space="preserve"> </w:t>
      </w:r>
      <w:r w:rsidRPr="00CD1114">
        <w:rPr>
          <w:rFonts w:cs="Times New Roman"/>
        </w:rPr>
        <w:t>to access the quality-of-life aspects of</w:t>
      </w:r>
      <w:r w:rsidRPr="00CD1114">
        <w:rPr>
          <w:rFonts w:cs="Times New Roman" w:hint="eastAsia"/>
        </w:rPr>
        <w:t xml:space="preserve"> </w:t>
      </w:r>
      <w:r w:rsidRPr="00CD1114">
        <w:rPr>
          <w:rFonts w:cs="Times New Roman"/>
        </w:rPr>
        <w:t>T2DM for the purpose of economic evaluation.</w:t>
      </w:r>
    </w:p>
    <w:p w14:paraId="5AB74A42" w14:textId="77777777" w:rsidR="007A0A1B" w:rsidRPr="00CD1114" w:rsidRDefault="007A0A1B" w:rsidP="007A0A1B">
      <w:pPr>
        <w:widowControl/>
        <w:shd w:val="clear" w:color="auto" w:fill="FCFCFC"/>
        <w:spacing w:line="360" w:lineRule="auto"/>
        <w:ind w:firstLine="420"/>
        <w:jc w:val="left"/>
        <w:outlineLvl w:val="3"/>
        <w:rPr>
          <w:rFonts w:cs="Times New Roman"/>
        </w:rPr>
      </w:pPr>
      <w:r w:rsidRPr="00CD1114">
        <w:rPr>
          <w:rFonts w:cs="Times New Roman"/>
        </w:rPr>
        <w:t>The combined use of capability of well-being and preference-based health-related quality of life can offer a broader space for assessing quality of life for T2DM patients to decision makers.</w:t>
      </w:r>
    </w:p>
    <w:p w14:paraId="44A8B59F" w14:textId="77777777" w:rsidR="007A0A1B" w:rsidRPr="00CD1114" w:rsidRDefault="007A0A1B" w:rsidP="007A0A1B">
      <w:pPr>
        <w:widowControl/>
        <w:shd w:val="clear" w:color="auto" w:fill="FCFCFC"/>
        <w:jc w:val="left"/>
        <w:outlineLvl w:val="3"/>
        <w:rPr>
          <w:rFonts w:cs="Times New Roman"/>
          <w:b/>
          <w:bCs/>
          <w:color w:val="333333"/>
          <w:kern w:val="0"/>
          <w:sz w:val="28"/>
          <w:szCs w:val="28"/>
        </w:rPr>
      </w:pPr>
      <w:r w:rsidRPr="00CD1114">
        <w:rPr>
          <w:rFonts w:cs="Times New Roman"/>
          <w:b/>
          <w:bCs/>
          <w:color w:val="333333"/>
          <w:kern w:val="0"/>
          <w:sz w:val="28"/>
          <w:szCs w:val="28"/>
        </w:rPr>
        <w:t>Declarations</w:t>
      </w:r>
    </w:p>
    <w:p w14:paraId="174C77F8" w14:textId="77777777" w:rsidR="007A0A1B" w:rsidRPr="00CD1114" w:rsidRDefault="007A0A1B" w:rsidP="007A0A1B">
      <w:pPr>
        <w:snapToGrid w:val="0"/>
        <w:spacing w:line="360" w:lineRule="auto"/>
        <w:rPr>
          <w:rFonts w:cs="Times New Roman"/>
          <w:b/>
          <w:bCs/>
        </w:rPr>
      </w:pPr>
      <w:r w:rsidRPr="00CD1114">
        <w:rPr>
          <w:rFonts w:cs="Times New Roman"/>
          <w:b/>
          <w:bCs/>
        </w:rPr>
        <w:t xml:space="preserve">Funding </w:t>
      </w:r>
      <w:r w:rsidRPr="00CD1114">
        <w:rPr>
          <w:rFonts w:cs="Times New Roman"/>
        </w:rPr>
        <w:t>This research was supported by the National Natural Science Foundation of China (G</w:t>
      </w:r>
      <w:r w:rsidRPr="00CD1114">
        <w:rPr>
          <w:rFonts w:cs="Times New Roman" w:hint="eastAsia"/>
        </w:rPr>
        <w:t>rant</w:t>
      </w:r>
      <w:r w:rsidRPr="00CD1114">
        <w:rPr>
          <w:rFonts w:cs="Times New Roman"/>
        </w:rPr>
        <w:t xml:space="preserve"> N</w:t>
      </w:r>
      <w:r w:rsidRPr="00CD1114">
        <w:rPr>
          <w:rFonts w:cs="Times New Roman" w:hint="eastAsia"/>
        </w:rPr>
        <w:t>o</w:t>
      </w:r>
      <w:r w:rsidRPr="00CD1114">
        <w:rPr>
          <w:rFonts w:cs="Times New Roman"/>
        </w:rPr>
        <w:t xml:space="preserve">. 71463007 </w:t>
      </w:r>
      <w:r w:rsidRPr="00CD1114">
        <w:rPr>
          <w:rFonts w:cs="Times New Roman" w:hint="eastAsia"/>
        </w:rPr>
        <w:t>&amp;</w:t>
      </w:r>
      <w:r w:rsidRPr="00CD1114">
        <w:rPr>
          <w:rFonts w:cs="Times New Roman"/>
        </w:rPr>
        <w:t xml:space="preserve"> 71704144). </w:t>
      </w:r>
    </w:p>
    <w:p w14:paraId="6BA32B73" w14:textId="77777777" w:rsidR="007A0A1B" w:rsidRPr="00CD1114" w:rsidRDefault="007A0A1B" w:rsidP="007A0A1B">
      <w:pPr>
        <w:snapToGrid w:val="0"/>
        <w:spacing w:line="360" w:lineRule="auto"/>
        <w:rPr>
          <w:rFonts w:cs="Times New Roman"/>
          <w:b/>
          <w:bCs/>
        </w:rPr>
      </w:pPr>
      <w:r w:rsidRPr="00CD1114">
        <w:rPr>
          <w:rFonts w:cs="Times New Roman"/>
          <w:b/>
          <w:bCs/>
        </w:rPr>
        <w:t xml:space="preserve">Conflict of interest </w:t>
      </w:r>
      <w:r w:rsidRPr="00CD1114">
        <w:rPr>
          <w:rFonts w:cs="Times New Roman"/>
        </w:rPr>
        <w:t>All authors declare that they have no conflict of interest.</w:t>
      </w:r>
    </w:p>
    <w:p w14:paraId="6DC6CA1E" w14:textId="77777777" w:rsidR="007A0A1B" w:rsidRPr="00CD1114" w:rsidRDefault="007A0A1B" w:rsidP="007A0A1B">
      <w:pPr>
        <w:snapToGrid w:val="0"/>
        <w:spacing w:line="360" w:lineRule="auto"/>
        <w:rPr>
          <w:rFonts w:cs="Times New Roman"/>
        </w:rPr>
      </w:pPr>
      <w:r w:rsidRPr="00CD1114">
        <w:rPr>
          <w:rFonts w:cs="Times New Roman"/>
          <w:b/>
          <w:bCs/>
        </w:rPr>
        <w:t>Availability of data</w:t>
      </w:r>
      <w:r w:rsidRPr="00CD1114">
        <w:rPr>
          <w:rFonts w:cs="Times New Roman"/>
        </w:rPr>
        <w:t xml:space="preserve"> </w:t>
      </w:r>
      <w:r w:rsidRPr="00CD1114">
        <w:rPr>
          <w:rFonts w:cs="Times New Roman"/>
          <w:b/>
          <w:bCs/>
        </w:rPr>
        <w:t>and material</w:t>
      </w:r>
      <w:r w:rsidRPr="00CD1114">
        <w:rPr>
          <w:rFonts w:cs="Times New Roman"/>
        </w:rPr>
        <w:t xml:space="preserve"> </w:t>
      </w:r>
      <w:proofErr w:type="gramStart"/>
      <w:r w:rsidRPr="00CD1114">
        <w:rPr>
          <w:rFonts w:cs="Times New Roman"/>
        </w:rPr>
        <w:t>The</w:t>
      </w:r>
      <w:proofErr w:type="gramEnd"/>
      <w:r w:rsidRPr="00CD1114">
        <w:rPr>
          <w:rFonts w:cs="Times New Roman"/>
        </w:rPr>
        <w:t xml:space="preserve"> datasets generated during and/or </w:t>
      </w:r>
      <w:proofErr w:type="spellStart"/>
      <w:r w:rsidRPr="00CD1114">
        <w:rPr>
          <w:rFonts w:cs="Times New Roman"/>
        </w:rPr>
        <w:t>analysed</w:t>
      </w:r>
      <w:proofErr w:type="spellEnd"/>
      <w:r w:rsidRPr="00CD1114">
        <w:rPr>
          <w:rFonts w:cs="Times New Roman"/>
        </w:rPr>
        <w:t xml:space="preserve"> during the current study are available from the corresponding author on reasonable request.</w:t>
      </w:r>
    </w:p>
    <w:p w14:paraId="7E44DE1A" w14:textId="77777777" w:rsidR="007A0A1B" w:rsidRPr="00CD1114" w:rsidRDefault="007A0A1B" w:rsidP="007A0A1B">
      <w:pPr>
        <w:snapToGrid w:val="0"/>
        <w:spacing w:line="360" w:lineRule="auto"/>
        <w:rPr>
          <w:rFonts w:cs="Times New Roman"/>
        </w:rPr>
      </w:pPr>
      <w:r w:rsidRPr="00CD1114">
        <w:rPr>
          <w:rFonts w:cs="Times New Roman"/>
          <w:b/>
          <w:bCs/>
        </w:rPr>
        <w:t xml:space="preserve">Ethics approval </w:t>
      </w:r>
      <w:r w:rsidRPr="00CD1114">
        <w:rPr>
          <w:rFonts w:cs="Times New Roman"/>
        </w:rPr>
        <w:t>All procedures performed in studies involving human</w:t>
      </w:r>
      <w:r w:rsidRPr="00CD1114">
        <w:rPr>
          <w:rFonts w:cs="Times New Roman" w:hint="eastAsia"/>
        </w:rPr>
        <w:t xml:space="preserve"> </w:t>
      </w:r>
      <w:r w:rsidRPr="00CD1114">
        <w:rPr>
          <w:rFonts w:cs="Times New Roman"/>
        </w:rPr>
        <w:t>participants were following the ethics approval, which was obtained from the Institutional Review Board of the Fu Xing Hospital, Capital Medical University (Approval No. 201FXHEC-KY), and with the 1964 Helsinki declaration</w:t>
      </w:r>
      <w:r w:rsidRPr="00CD1114">
        <w:rPr>
          <w:rFonts w:cs="Times New Roman" w:hint="eastAsia"/>
        </w:rPr>
        <w:t xml:space="preserve"> </w:t>
      </w:r>
      <w:r w:rsidRPr="00CD1114">
        <w:rPr>
          <w:rFonts w:cs="Times New Roman"/>
        </w:rPr>
        <w:t>and its later amendments or comparable ethical standards.</w:t>
      </w:r>
    </w:p>
    <w:p w14:paraId="3309795E" w14:textId="77777777" w:rsidR="007A0A1B" w:rsidRPr="00CD1114" w:rsidRDefault="007A0A1B" w:rsidP="007A0A1B">
      <w:pPr>
        <w:snapToGrid w:val="0"/>
        <w:spacing w:line="360" w:lineRule="auto"/>
        <w:rPr>
          <w:rFonts w:cs="Times New Roman"/>
        </w:rPr>
      </w:pPr>
      <w:r w:rsidRPr="00CD1114">
        <w:rPr>
          <w:rFonts w:cs="Times New Roman"/>
          <w:b/>
          <w:bCs/>
        </w:rPr>
        <w:t xml:space="preserve">Consent </w:t>
      </w:r>
      <w:r w:rsidRPr="00CD1114">
        <w:rPr>
          <w:rFonts w:cs="Times New Roman"/>
        </w:rPr>
        <w:t>Informed consent was obtained from all individual</w:t>
      </w:r>
      <w:r w:rsidRPr="00CD1114">
        <w:rPr>
          <w:rFonts w:cs="Times New Roman" w:hint="eastAsia"/>
        </w:rPr>
        <w:t xml:space="preserve"> </w:t>
      </w:r>
      <w:r w:rsidRPr="00CD1114">
        <w:rPr>
          <w:rFonts w:cs="Times New Roman"/>
        </w:rPr>
        <w:t>participants included in the study.</w:t>
      </w:r>
    </w:p>
    <w:p w14:paraId="0D81D09C" w14:textId="77777777" w:rsidR="007A0A1B" w:rsidRPr="00CD1114" w:rsidRDefault="007A0A1B" w:rsidP="007A0A1B">
      <w:pPr>
        <w:snapToGrid w:val="0"/>
        <w:spacing w:line="360" w:lineRule="auto"/>
        <w:rPr>
          <w:rFonts w:cs="Times New Roman"/>
        </w:rPr>
      </w:pPr>
      <w:r w:rsidRPr="00CD1114">
        <w:rPr>
          <w:rFonts w:cs="Times New Roman"/>
          <w:b/>
          <w:bCs/>
        </w:rPr>
        <w:t xml:space="preserve">Author contributions </w:t>
      </w:r>
      <w:r w:rsidRPr="00CD1114">
        <w:rPr>
          <w:rFonts w:cs="Times New Roman"/>
        </w:rPr>
        <w:t xml:space="preserve">Judy Xu and </w:t>
      </w:r>
      <w:proofErr w:type="spellStart"/>
      <w:r w:rsidRPr="00CD1114">
        <w:rPr>
          <w:rFonts w:cs="Times New Roman"/>
        </w:rPr>
        <w:t>Hongyan</w:t>
      </w:r>
      <w:proofErr w:type="spellEnd"/>
      <w:r w:rsidRPr="00CD1114">
        <w:rPr>
          <w:rFonts w:cs="Times New Roman"/>
        </w:rPr>
        <w:t xml:space="preserve"> Wu developed the idea. All authors contributed to the study conception and design. Data collection and analysis were performed Judy Xu and Yao Xiong. The manuscript was written by Yao </w:t>
      </w:r>
      <w:proofErr w:type="spellStart"/>
      <w:r w:rsidRPr="00CD1114">
        <w:rPr>
          <w:rFonts w:cs="Times New Roman"/>
        </w:rPr>
        <w:t>Xiong</w:t>
      </w:r>
      <w:proofErr w:type="spellEnd"/>
      <w:r w:rsidRPr="00CD1114">
        <w:rPr>
          <w:rFonts w:cs="Times New Roman"/>
        </w:rPr>
        <w:t xml:space="preserve"> and </w:t>
      </w:r>
      <w:proofErr w:type="spellStart"/>
      <w:r w:rsidRPr="00CD1114">
        <w:rPr>
          <w:rFonts w:cs="Times New Roman"/>
        </w:rPr>
        <w:t>Hongyan</w:t>
      </w:r>
      <w:proofErr w:type="spellEnd"/>
      <w:r w:rsidRPr="00CD1114">
        <w:rPr>
          <w:rFonts w:cs="Times New Roman"/>
        </w:rPr>
        <w:t xml:space="preserve"> Wu and all authors commented on previous versions of the manuscript. All authors read and approved the final manuscript.</w:t>
      </w:r>
    </w:p>
    <w:p w14:paraId="482CB2C2" w14:textId="77777777" w:rsidR="007A0A1B" w:rsidRPr="00CD1114" w:rsidRDefault="007A0A1B" w:rsidP="007A0A1B">
      <w:pPr>
        <w:snapToGrid w:val="0"/>
        <w:spacing w:line="360" w:lineRule="auto"/>
        <w:rPr>
          <w:rFonts w:cs="Times New Roman"/>
          <w:b/>
          <w:bCs/>
          <w:sz w:val="28"/>
          <w:szCs w:val="36"/>
        </w:rPr>
      </w:pPr>
      <w:r w:rsidRPr="00CD1114">
        <w:rPr>
          <w:rFonts w:cs="Times New Roman"/>
          <w:b/>
          <w:bCs/>
          <w:sz w:val="28"/>
          <w:szCs w:val="36"/>
        </w:rPr>
        <w:t xml:space="preserve">Acknowledgments </w:t>
      </w:r>
    </w:p>
    <w:p w14:paraId="6FFDBBBF" w14:textId="2C0E2564" w:rsidR="007A0A1B" w:rsidRPr="00CD1114" w:rsidRDefault="007A0A1B" w:rsidP="007A0A1B">
      <w:pPr>
        <w:snapToGrid w:val="0"/>
        <w:spacing w:line="360" w:lineRule="auto"/>
        <w:rPr>
          <w:rFonts w:cs="Times New Roman"/>
        </w:rPr>
      </w:pPr>
      <w:r w:rsidRPr="00CD1114">
        <w:rPr>
          <w:rFonts w:cs="Times New Roman"/>
        </w:rPr>
        <w:t>We are particularly grateful for the valuable suggestions from Professor Joanna Coast at the University of Bri</w:t>
      </w:r>
      <w:r w:rsidRPr="00CD1114">
        <w:rPr>
          <w:rFonts w:cs="Times New Roman" w:hint="eastAsia"/>
        </w:rPr>
        <w:t>s</w:t>
      </w:r>
      <w:r w:rsidRPr="00CD1114">
        <w:rPr>
          <w:rFonts w:cs="Times New Roman"/>
        </w:rPr>
        <w:t xml:space="preserve">tol and Professor </w:t>
      </w:r>
      <w:proofErr w:type="spellStart"/>
      <w:r w:rsidRPr="00CD1114">
        <w:rPr>
          <w:rFonts w:cs="Times New Roman"/>
        </w:rPr>
        <w:t>Shunping</w:t>
      </w:r>
      <w:proofErr w:type="spellEnd"/>
      <w:r w:rsidRPr="00CD1114">
        <w:rPr>
          <w:rFonts w:cs="Times New Roman"/>
        </w:rPr>
        <w:t xml:space="preserve"> Li at the Shandong University for our research work. The opinions expressed in this article and any errors are those of authors alone.</w:t>
      </w:r>
      <w:r w:rsidRPr="00CD1114">
        <w:rPr>
          <w:rFonts w:cs="Times New Roman"/>
          <w:kern w:val="2"/>
          <w:szCs w:val="24"/>
        </w:rPr>
        <w:br w:type="page"/>
      </w:r>
    </w:p>
    <w:p w14:paraId="04A4E329" w14:textId="37F1A7CB" w:rsidR="00FF27B4" w:rsidRPr="00CD1114" w:rsidRDefault="00FF27B4" w:rsidP="003D0823">
      <w:pPr>
        <w:snapToGrid w:val="0"/>
        <w:spacing w:beforeLines="100" w:before="312"/>
        <w:rPr>
          <w:rFonts w:cs="Times New Roman"/>
          <w:kern w:val="2"/>
          <w:szCs w:val="24"/>
        </w:rPr>
      </w:pPr>
      <w:r w:rsidRPr="00AB0A87">
        <w:rPr>
          <w:rFonts w:cs="Times New Roman"/>
          <w:kern w:val="2"/>
          <w:szCs w:val="24"/>
        </w:rPr>
        <w:lastRenderedPageBreak/>
        <w:t xml:space="preserve">Table </w:t>
      </w:r>
      <w:r w:rsidR="00CD1114" w:rsidRPr="00AB0A87">
        <w:rPr>
          <w:rFonts w:cs="Times New Roman"/>
          <w:kern w:val="2"/>
          <w:szCs w:val="24"/>
        </w:rPr>
        <w:t>S</w:t>
      </w:r>
      <w:r w:rsidR="00CE563F" w:rsidRPr="00AB0A87">
        <w:rPr>
          <w:rFonts w:cs="Times New Roman"/>
          <w:kern w:val="2"/>
          <w:szCs w:val="24"/>
        </w:rPr>
        <w:t>1</w:t>
      </w:r>
      <w:r w:rsidRPr="00AB0A87">
        <w:rPr>
          <w:rFonts w:cs="Times New Roman"/>
          <w:kern w:val="2"/>
          <w:szCs w:val="24"/>
        </w:rPr>
        <w:t>.</w:t>
      </w:r>
      <w:r w:rsidRPr="00CD1114">
        <w:rPr>
          <w:rFonts w:cs="Times New Roman"/>
          <w:kern w:val="2"/>
          <w:szCs w:val="24"/>
        </w:rPr>
        <w:t xml:space="preserve"> Correlation between each item in ICECAP-A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78"/>
        <w:gridCol w:w="1007"/>
        <w:gridCol w:w="1236"/>
        <w:gridCol w:w="1167"/>
        <w:gridCol w:w="1356"/>
        <w:gridCol w:w="1111"/>
      </w:tblGrid>
      <w:tr w:rsidR="00FD2AD5" w:rsidRPr="00CD1114" w14:paraId="4F113BAF" w14:textId="77777777" w:rsidTr="00DD14D5">
        <w:trPr>
          <w:trHeight w:val="285"/>
          <w:jc w:val="center"/>
        </w:trPr>
        <w:tc>
          <w:tcPr>
            <w:tcW w:w="177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252E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b/>
                <w:bCs w:val="0"/>
                <w:kern w:val="0"/>
                <w:sz w:val="18"/>
                <w:szCs w:val="18"/>
              </w:rPr>
              <w:t>Attribute</w:t>
            </w:r>
            <w:r w:rsidRPr="00CD1114">
              <w:rPr>
                <w:rFonts w:eastAsia="DengXian" w:cs="Times New Roman" w:hint="eastAsia"/>
                <w:b/>
                <w:bCs w:val="0"/>
                <w:kern w:val="0"/>
                <w:sz w:val="18"/>
                <w:szCs w:val="18"/>
              </w:rPr>
              <w:t>s</w:t>
            </w:r>
          </w:p>
        </w:tc>
        <w:tc>
          <w:tcPr>
            <w:tcW w:w="100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B05E02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Cs w:val="21"/>
              </w:rPr>
              <w:t>Stability</w:t>
            </w:r>
          </w:p>
        </w:tc>
        <w:tc>
          <w:tcPr>
            <w:tcW w:w="123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1335C9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Cs w:val="21"/>
              </w:rPr>
              <w:t>Attachment</w:t>
            </w:r>
          </w:p>
        </w:tc>
        <w:tc>
          <w:tcPr>
            <w:tcW w:w="116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034FAA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Cs w:val="21"/>
              </w:rPr>
              <w:t>Autonomy</w:t>
            </w:r>
          </w:p>
        </w:tc>
        <w:tc>
          <w:tcPr>
            <w:tcW w:w="135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13F91C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Cs w:val="21"/>
              </w:rPr>
              <w:t>Achievement</w:t>
            </w:r>
          </w:p>
        </w:tc>
        <w:tc>
          <w:tcPr>
            <w:tcW w:w="111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488488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Cs w:val="21"/>
              </w:rPr>
              <w:t>Enjoyment</w:t>
            </w:r>
          </w:p>
        </w:tc>
      </w:tr>
      <w:tr w:rsidR="00FD2AD5" w:rsidRPr="00CD1114" w14:paraId="06979FD0" w14:textId="77777777" w:rsidTr="00DD14D5">
        <w:trPr>
          <w:trHeight w:val="285"/>
          <w:jc w:val="center"/>
        </w:trPr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2B8017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</w:rPr>
            </w:pPr>
            <w:r w:rsidRPr="00CD1114">
              <w:rPr>
                <w:rFonts w:cs="Times New Roman"/>
              </w:rPr>
              <w:t>Stability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DDD231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617D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E162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58CC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6F0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</w:tr>
      <w:tr w:rsidR="00FD2AD5" w:rsidRPr="00CD1114" w14:paraId="3745B094" w14:textId="77777777" w:rsidTr="00DD14D5">
        <w:trPr>
          <w:trHeight w:val="285"/>
          <w:jc w:val="center"/>
        </w:trPr>
        <w:tc>
          <w:tcPr>
            <w:tcW w:w="1778" w:type="dxa"/>
            <w:shd w:val="clear" w:color="auto" w:fill="auto"/>
            <w:vAlign w:val="center"/>
            <w:hideMark/>
          </w:tcPr>
          <w:p w14:paraId="01DAA57D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</w:rPr>
            </w:pPr>
            <w:r w:rsidRPr="00CD1114">
              <w:rPr>
                <w:rFonts w:cs="Times New Roman"/>
              </w:rPr>
              <w:t>Attachment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C0B655B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0.207*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1C3C2FB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167" w:type="dxa"/>
            <w:shd w:val="clear" w:color="auto" w:fill="auto"/>
            <w:noWrap/>
            <w:vAlign w:val="center"/>
            <w:hideMark/>
          </w:tcPr>
          <w:p w14:paraId="4BFEB620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059DCA2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11605265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FD2AD5" w:rsidRPr="00CD1114" w14:paraId="0DFC8419" w14:textId="77777777" w:rsidTr="00DD14D5">
        <w:trPr>
          <w:trHeight w:val="285"/>
          <w:jc w:val="center"/>
        </w:trPr>
        <w:tc>
          <w:tcPr>
            <w:tcW w:w="1778" w:type="dxa"/>
            <w:shd w:val="clear" w:color="auto" w:fill="auto"/>
            <w:vAlign w:val="center"/>
            <w:hideMark/>
          </w:tcPr>
          <w:p w14:paraId="0793E6F9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</w:rPr>
            </w:pPr>
            <w:r w:rsidRPr="00CD1114">
              <w:rPr>
                <w:rFonts w:cs="Times New Roman"/>
              </w:rPr>
              <w:t>Autonomy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5010A3B1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0.448*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296490D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0.178*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14:paraId="12159C9E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62260D52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68D9FE45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FD2AD5" w:rsidRPr="00CD1114" w14:paraId="0D64D2CC" w14:textId="77777777" w:rsidTr="00DD14D5">
        <w:trPr>
          <w:trHeight w:val="285"/>
          <w:jc w:val="center"/>
        </w:trPr>
        <w:tc>
          <w:tcPr>
            <w:tcW w:w="1778" w:type="dxa"/>
            <w:shd w:val="clear" w:color="auto" w:fill="auto"/>
            <w:vAlign w:val="center"/>
            <w:hideMark/>
          </w:tcPr>
          <w:p w14:paraId="2B645D31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</w:rPr>
            </w:pPr>
            <w:r w:rsidRPr="00CD1114">
              <w:rPr>
                <w:rFonts w:cs="Times New Roman"/>
              </w:rPr>
              <w:t>Achievement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4457FDC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0.559*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7EAFF1D1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0.063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14:paraId="3EDCCB0C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0.402*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37666965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6EE61FF4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FD2AD5" w:rsidRPr="00CD1114" w14:paraId="74D16139" w14:textId="77777777" w:rsidTr="00DD14D5">
        <w:trPr>
          <w:trHeight w:val="285"/>
          <w:jc w:val="center"/>
        </w:trPr>
        <w:tc>
          <w:tcPr>
            <w:tcW w:w="1778" w:type="dxa"/>
            <w:shd w:val="clear" w:color="auto" w:fill="auto"/>
            <w:vAlign w:val="center"/>
            <w:hideMark/>
          </w:tcPr>
          <w:p w14:paraId="6FF79906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</w:rPr>
            </w:pPr>
            <w:r w:rsidRPr="00CD1114">
              <w:rPr>
                <w:rFonts w:cs="Times New Roman"/>
              </w:rPr>
              <w:t>Enjoyment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08B66EDF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0.535*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59C825DF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0.351*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14:paraId="6E61B31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0.404*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351FE2A7" w14:textId="77777777" w:rsidR="00FF27B4" w:rsidRPr="00CD1114" w:rsidRDefault="00FF27B4" w:rsidP="00EF7B53">
            <w:pPr>
              <w:widowControl/>
              <w:adjustRightInd w:val="0"/>
              <w:snapToGrid w:val="0"/>
              <w:jc w:val="left"/>
              <w:rPr>
                <w:rFonts w:eastAsia="DengXian"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0.393*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2346F92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</w:tr>
      <w:tr w:rsidR="00FD2AD5" w:rsidRPr="00CD1114" w14:paraId="4604DC0F" w14:textId="77777777" w:rsidTr="00DD14D5">
        <w:trPr>
          <w:trHeight w:val="285"/>
          <w:jc w:val="center"/>
        </w:trPr>
        <w:tc>
          <w:tcPr>
            <w:tcW w:w="177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F8BC4EA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</w:rPr>
            </w:pPr>
            <w:r w:rsidRPr="00CD1114">
              <w:rPr>
                <w:rFonts w:cs="Times New Roman"/>
              </w:rPr>
              <w:t>Cronbach's Alpha</w:t>
            </w:r>
          </w:p>
        </w:tc>
        <w:tc>
          <w:tcPr>
            <w:tcW w:w="5877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0E0C90" w14:textId="77777777" w:rsidR="00FF27B4" w:rsidRPr="00CD1114" w:rsidRDefault="00FF27B4" w:rsidP="00EF7B53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CD1114">
              <w:rPr>
                <w:rFonts w:cs="Times New Roman"/>
                <w:kern w:val="0"/>
                <w:sz w:val="18"/>
                <w:szCs w:val="18"/>
              </w:rPr>
              <w:t>0.721</w:t>
            </w:r>
          </w:p>
        </w:tc>
      </w:tr>
    </w:tbl>
    <w:p w14:paraId="437B0CEE" w14:textId="1A0697A1" w:rsidR="00FF27B4" w:rsidRPr="00CD1114" w:rsidRDefault="00FF27B4" w:rsidP="00FF27B4">
      <w:pPr>
        <w:pStyle w:val="Subtitle"/>
        <w:ind w:firstLine="480"/>
        <w:rPr>
          <w:rFonts w:eastAsiaTheme="minorEastAsia"/>
        </w:rPr>
      </w:pPr>
      <w:r w:rsidRPr="00CD1114">
        <w:rPr>
          <w:rFonts w:eastAsia="SimSun" w:cs="Times New Roman"/>
          <w:szCs w:val="24"/>
        </w:rPr>
        <w:t>Note:</w:t>
      </w:r>
      <w:r w:rsidRPr="00CD1114">
        <w:rPr>
          <w:rFonts w:eastAsia="SimSun" w:cs="Times New Roman" w:hint="eastAsia"/>
          <w:szCs w:val="24"/>
        </w:rPr>
        <w:t xml:space="preserve"> </w:t>
      </w:r>
      <w:r w:rsidRPr="00CD1114">
        <w:rPr>
          <w:rFonts w:eastAsiaTheme="minorEastAsia"/>
        </w:rPr>
        <w:t>*</w:t>
      </w:r>
      <w:r w:rsidRPr="00CD1114">
        <w:rPr>
          <w:rFonts w:eastAsiaTheme="minorEastAsia" w:hint="eastAsia"/>
        </w:rPr>
        <w:t xml:space="preserve">All coefficients are </w:t>
      </w:r>
      <w:r w:rsidRPr="00CD1114">
        <w:rPr>
          <w:rFonts w:eastAsiaTheme="minorEastAsia"/>
        </w:rPr>
        <w:t>significant at the 1 % level</w:t>
      </w:r>
    </w:p>
    <w:p w14:paraId="2E80B93F" w14:textId="742B762E" w:rsidR="00FF27B4" w:rsidRPr="00CD1114" w:rsidRDefault="00FF27B4" w:rsidP="007905C7">
      <w:pPr>
        <w:pStyle w:val="NoSpacing"/>
        <w:spacing w:before="312"/>
        <w:jc w:val="left"/>
        <w:rPr>
          <w:b w:val="0"/>
          <w:bCs w:val="0"/>
          <w:color w:val="auto"/>
          <w:sz w:val="24"/>
          <w:szCs w:val="24"/>
        </w:rPr>
      </w:pPr>
      <w:r w:rsidRPr="00AB0A87">
        <w:rPr>
          <w:rFonts w:cs="Times New Roman"/>
          <w:b w:val="0"/>
          <w:bCs w:val="0"/>
          <w:color w:val="auto"/>
          <w:kern w:val="2"/>
          <w:sz w:val="24"/>
          <w:szCs w:val="24"/>
        </w:rPr>
        <w:t xml:space="preserve">Table </w:t>
      </w:r>
      <w:r w:rsidR="00CD1114" w:rsidRPr="00AB0A87">
        <w:rPr>
          <w:rFonts w:cs="Times New Roman"/>
          <w:b w:val="0"/>
          <w:bCs w:val="0"/>
          <w:color w:val="auto"/>
          <w:kern w:val="2"/>
          <w:sz w:val="24"/>
          <w:szCs w:val="24"/>
        </w:rPr>
        <w:t>S</w:t>
      </w:r>
      <w:r w:rsidR="00CE563F" w:rsidRPr="00AB0A87">
        <w:rPr>
          <w:rFonts w:cs="Times New Roman"/>
          <w:b w:val="0"/>
          <w:bCs w:val="0"/>
          <w:color w:val="auto"/>
          <w:kern w:val="2"/>
          <w:sz w:val="24"/>
          <w:szCs w:val="24"/>
        </w:rPr>
        <w:t>2</w:t>
      </w:r>
      <w:bookmarkStart w:id="2" w:name="_GoBack"/>
      <w:bookmarkEnd w:id="2"/>
      <w:r w:rsidRPr="00CD1114">
        <w:rPr>
          <w:b w:val="0"/>
          <w:bCs w:val="0"/>
          <w:color w:val="auto"/>
          <w:sz w:val="24"/>
          <w:szCs w:val="24"/>
        </w:rPr>
        <w:t>. Correlation between each item in EQ-5D-3L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0"/>
        <w:gridCol w:w="1007"/>
        <w:gridCol w:w="1236"/>
        <w:gridCol w:w="1167"/>
        <w:gridCol w:w="1356"/>
        <w:gridCol w:w="1252"/>
      </w:tblGrid>
      <w:tr w:rsidR="00FD2AD5" w:rsidRPr="00CD1114" w14:paraId="39DEC615" w14:textId="77777777" w:rsidTr="002F6DDF">
        <w:trPr>
          <w:trHeight w:val="285"/>
          <w:jc w:val="center"/>
        </w:trPr>
        <w:tc>
          <w:tcPr>
            <w:tcW w:w="192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86D2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b/>
                <w:bCs w:val="0"/>
                <w:kern w:val="0"/>
                <w:sz w:val="18"/>
                <w:szCs w:val="18"/>
              </w:rPr>
              <w:t>Attribute</w:t>
            </w:r>
            <w:r w:rsidRPr="00CD1114">
              <w:rPr>
                <w:rFonts w:eastAsia="DengXian" w:cs="Times New Roman" w:hint="eastAsia"/>
                <w:b/>
                <w:bCs w:val="0"/>
                <w:kern w:val="0"/>
                <w:sz w:val="18"/>
                <w:szCs w:val="18"/>
              </w:rPr>
              <w:t>s</w:t>
            </w:r>
          </w:p>
        </w:tc>
        <w:tc>
          <w:tcPr>
            <w:tcW w:w="100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1C1ABA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Mobility</w:t>
            </w:r>
          </w:p>
        </w:tc>
        <w:tc>
          <w:tcPr>
            <w:tcW w:w="123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3A35E7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Self-care</w:t>
            </w:r>
          </w:p>
        </w:tc>
        <w:tc>
          <w:tcPr>
            <w:tcW w:w="116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329AB5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Usual activities</w:t>
            </w:r>
          </w:p>
        </w:tc>
        <w:tc>
          <w:tcPr>
            <w:tcW w:w="135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661002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Pain/ discomfort</w:t>
            </w:r>
          </w:p>
        </w:tc>
        <w:tc>
          <w:tcPr>
            <w:tcW w:w="125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80F90A" w14:textId="77777777" w:rsidR="00FF27B4" w:rsidRPr="00CD1114" w:rsidRDefault="00FF27B4" w:rsidP="00EF7B53">
            <w:pPr>
              <w:pStyle w:val="Title"/>
              <w:keepNext/>
              <w:keepLines/>
              <w:jc w:val="left"/>
              <w:rPr>
                <w:rFonts w:cs="Times New Roman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Anxiety/ depressed</w:t>
            </w:r>
          </w:p>
        </w:tc>
      </w:tr>
      <w:tr w:rsidR="00FD2AD5" w:rsidRPr="00CD1114" w14:paraId="0FD94260" w14:textId="77777777" w:rsidTr="002F6DDF">
        <w:trPr>
          <w:trHeight w:val="285"/>
          <w:jc w:val="center"/>
        </w:trPr>
        <w:tc>
          <w:tcPr>
            <w:tcW w:w="19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61D81D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  <w:szCs w:val="21"/>
              </w:rPr>
            </w:pPr>
            <w:r w:rsidRPr="00CD1114">
              <w:rPr>
                <w:rFonts w:eastAsia="DengXian" w:cs="Times New Roman"/>
                <w:kern w:val="0"/>
                <w:szCs w:val="21"/>
              </w:rPr>
              <w:t>Mobility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ACAB1F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B540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552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B19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50A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 xml:space="preserve">　</w:t>
            </w:r>
          </w:p>
        </w:tc>
      </w:tr>
      <w:tr w:rsidR="00FD2AD5" w:rsidRPr="00CD1114" w14:paraId="10BB34C8" w14:textId="77777777" w:rsidTr="002F6DDF">
        <w:trPr>
          <w:trHeight w:val="285"/>
          <w:jc w:val="center"/>
        </w:trPr>
        <w:tc>
          <w:tcPr>
            <w:tcW w:w="1920" w:type="dxa"/>
            <w:shd w:val="clear" w:color="auto" w:fill="auto"/>
            <w:vAlign w:val="center"/>
            <w:hideMark/>
          </w:tcPr>
          <w:p w14:paraId="1CD42974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  <w:szCs w:val="21"/>
              </w:rPr>
            </w:pPr>
            <w:r w:rsidRPr="00CD1114">
              <w:rPr>
                <w:rFonts w:eastAsia="DengXian" w:cs="Times New Roman"/>
                <w:kern w:val="0"/>
                <w:szCs w:val="21"/>
              </w:rPr>
              <w:t>Self-care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1247130C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0.448*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4BB266E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167" w:type="dxa"/>
            <w:shd w:val="clear" w:color="auto" w:fill="auto"/>
            <w:noWrap/>
            <w:vAlign w:val="center"/>
            <w:hideMark/>
          </w:tcPr>
          <w:p w14:paraId="1622D14A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50C3B2CA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7EAEBDFB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FD2AD5" w:rsidRPr="00CD1114" w14:paraId="39AFC28A" w14:textId="77777777" w:rsidTr="002F6DDF">
        <w:trPr>
          <w:trHeight w:val="285"/>
          <w:jc w:val="center"/>
        </w:trPr>
        <w:tc>
          <w:tcPr>
            <w:tcW w:w="1920" w:type="dxa"/>
            <w:shd w:val="clear" w:color="auto" w:fill="auto"/>
            <w:vAlign w:val="center"/>
            <w:hideMark/>
          </w:tcPr>
          <w:p w14:paraId="78E49406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  <w:szCs w:val="21"/>
              </w:rPr>
            </w:pPr>
            <w:r w:rsidRPr="00CD1114">
              <w:rPr>
                <w:rFonts w:eastAsia="DengXian" w:cs="Times New Roman"/>
                <w:kern w:val="0"/>
                <w:szCs w:val="21"/>
              </w:rPr>
              <w:t>Usual activities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740FB34C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0.610*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195E540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0.637*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14:paraId="52CAA6A0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14:paraId="43671B4C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658EFDE9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FD2AD5" w:rsidRPr="00CD1114" w14:paraId="4A177BF8" w14:textId="77777777" w:rsidTr="002F6DDF">
        <w:trPr>
          <w:trHeight w:val="285"/>
          <w:jc w:val="center"/>
        </w:trPr>
        <w:tc>
          <w:tcPr>
            <w:tcW w:w="1920" w:type="dxa"/>
            <w:shd w:val="clear" w:color="auto" w:fill="auto"/>
            <w:vAlign w:val="center"/>
            <w:hideMark/>
          </w:tcPr>
          <w:p w14:paraId="26C6FB61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  <w:szCs w:val="21"/>
              </w:rPr>
            </w:pPr>
            <w:r w:rsidRPr="00CD1114">
              <w:rPr>
                <w:rFonts w:eastAsia="DengXian" w:cs="Times New Roman"/>
                <w:kern w:val="0"/>
                <w:szCs w:val="21"/>
              </w:rPr>
              <w:t>Pain/ discomfort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AA68A8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0.214*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221C8800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0.186*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14:paraId="3B9A3B9F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0.271*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26EE118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1622A4C3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FD2AD5" w:rsidRPr="00CD1114" w14:paraId="42EDB3C3" w14:textId="77777777" w:rsidTr="002F6DDF">
        <w:trPr>
          <w:trHeight w:val="285"/>
          <w:jc w:val="center"/>
        </w:trPr>
        <w:tc>
          <w:tcPr>
            <w:tcW w:w="1920" w:type="dxa"/>
            <w:shd w:val="clear" w:color="auto" w:fill="auto"/>
            <w:vAlign w:val="center"/>
            <w:hideMark/>
          </w:tcPr>
          <w:p w14:paraId="01FBBC9A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  <w:szCs w:val="21"/>
              </w:rPr>
            </w:pPr>
            <w:r w:rsidRPr="00CD1114">
              <w:rPr>
                <w:rFonts w:eastAsia="DengXian" w:cs="Times New Roman"/>
                <w:kern w:val="0"/>
                <w:szCs w:val="21"/>
              </w:rPr>
              <w:t>Anxiety/ depressed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14:paraId="317F1BD0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0.318*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14:paraId="745AD96C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0.422*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14:paraId="5C53F36D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0.477*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1BAE8BB8" w14:textId="77777777" w:rsidR="00FF27B4" w:rsidRPr="00CD1114" w:rsidRDefault="00FF27B4" w:rsidP="00EF7B53">
            <w:pPr>
              <w:widowControl/>
              <w:adjustRightInd w:val="0"/>
              <w:snapToGrid w:val="0"/>
              <w:jc w:val="left"/>
              <w:rPr>
                <w:rFonts w:eastAsia="DengXian"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0.392*</w:t>
            </w:r>
          </w:p>
        </w:tc>
        <w:tc>
          <w:tcPr>
            <w:tcW w:w="1252" w:type="dxa"/>
            <w:shd w:val="clear" w:color="auto" w:fill="auto"/>
            <w:vAlign w:val="center"/>
            <w:hideMark/>
          </w:tcPr>
          <w:p w14:paraId="1232D3A2" w14:textId="77777777" w:rsidR="00FF27B4" w:rsidRPr="00CD1114" w:rsidRDefault="00FF27B4" w:rsidP="00EF7B53">
            <w:pPr>
              <w:adjustRightInd w:val="0"/>
              <w:snapToGrid w:val="0"/>
              <w:jc w:val="left"/>
              <w:rPr>
                <w:rFonts w:cs="Times New Roman"/>
                <w:sz w:val="18"/>
                <w:szCs w:val="18"/>
              </w:rPr>
            </w:pPr>
            <w:r w:rsidRPr="00CD1114">
              <w:rPr>
                <w:rFonts w:eastAsia="DengXian" w:cs="Times New Roman"/>
                <w:sz w:val="18"/>
                <w:szCs w:val="18"/>
              </w:rPr>
              <w:t>1.000</w:t>
            </w:r>
          </w:p>
        </w:tc>
      </w:tr>
      <w:tr w:rsidR="00FD2AD5" w:rsidRPr="00CD1114" w14:paraId="5E6C141F" w14:textId="77777777" w:rsidTr="002F6DDF">
        <w:trPr>
          <w:trHeight w:val="285"/>
          <w:jc w:val="center"/>
        </w:trPr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4160560" w14:textId="77777777" w:rsidR="00FF27B4" w:rsidRPr="00CD1114" w:rsidRDefault="00FF27B4" w:rsidP="00EF7B53">
            <w:pPr>
              <w:pStyle w:val="Title"/>
              <w:jc w:val="left"/>
              <w:rPr>
                <w:rFonts w:cs="Times New Roman"/>
              </w:rPr>
            </w:pPr>
            <w:r w:rsidRPr="00CD1114">
              <w:rPr>
                <w:rFonts w:cs="Times New Roman"/>
              </w:rPr>
              <w:t>Cronbach's Alpha</w:t>
            </w:r>
          </w:p>
        </w:tc>
        <w:tc>
          <w:tcPr>
            <w:tcW w:w="6018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BD8FCEE" w14:textId="77777777" w:rsidR="00FF27B4" w:rsidRPr="00CD1114" w:rsidRDefault="00FF27B4" w:rsidP="00EF7B53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CD1114">
              <w:rPr>
                <w:rFonts w:cs="Times New Roman"/>
                <w:kern w:val="0"/>
                <w:sz w:val="18"/>
                <w:szCs w:val="18"/>
              </w:rPr>
              <w:t>0.727</w:t>
            </w:r>
          </w:p>
        </w:tc>
      </w:tr>
    </w:tbl>
    <w:p w14:paraId="734CC50C" w14:textId="407C1663" w:rsidR="00FF27B4" w:rsidRPr="00755B6E" w:rsidRDefault="00FF27B4" w:rsidP="00FF27B4">
      <w:pPr>
        <w:pStyle w:val="Subtitle"/>
        <w:ind w:firstLine="480"/>
        <w:rPr>
          <w:rFonts w:eastAsiaTheme="minorEastAsia"/>
        </w:rPr>
      </w:pPr>
      <w:r w:rsidRPr="00CD1114">
        <w:rPr>
          <w:rFonts w:eastAsia="SimSun" w:cs="Times New Roman"/>
          <w:szCs w:val="24"/>
        </w:rPr>
        <w:t xml:space="preserve">Note: </w:t>
      </w:r>
      <w:r w:rsidRPr="00CD1114">
        <w:rPr>
          <w:rFonts w:eastAsiaTheme="minorEastAsia"/>
        </w:rPr>
        <w:t>*</w:t>
      </w:r>
      <w:r w:rsidRPr="00CD1114">
        <w:rPr>
          <w:rFonts w:eastAsiaTheme="minorEastAsia" w:hint="eastAsia"/>
        </w:rPr>
        <w:t xml:space="preserve">All coefficients are </w:t>
      </w:r>
      <w:r w:rsidRPr="00CD1114">
        <w:rPr>
          <w:rFonts w:eastAsiaTheme="minorEastAsia"/>
        </w:rPr>
        <w:t>significant at the 1 % level</w:t>
      </w:r>
    </w:p>
    <w:sectPr w:rsidR="00FF27B4" w:rsidRPr="00755B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E71FD1" w14:textId="77777777" w:rsidR="001A7984" w:rsidRDefault="001A7984" w:rsidP="00A17412">
      <w:r>
        <w:separator/>
      </w:r>
    </w:p>
  </w:endnote>
  <w:endnote w:type="continuationSeparator" w:id="0">
    <w:p w14:paraId="781B6A1F" w14:textId="77777777" w:rsidR="001A7984" w:rsidRDefault="001A7984" w:rsidP="00A1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C1DACE" w14:textId="77777777" w:rsidR="00A17412" w:rsidRDefault="00A174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6A1B1" w14:textId="77777777" w:rsidR="00A17412" w:rsidRDefault="00A1741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0899F" w14:textId="77777777" w:rsidR="00A17412" w:rsidRDefault="00A174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62E7F5" w14:textId="77777777" w:rsidR="001A7984" w:rsidRDefault="001A7984" w:rsidP="00A17412">
      <w:r>
        <w:separator/>
      </w:r>
    </w:p>
  </w:footnote>
  <w:footnote w:type="continuationSeparator" w:id="0">
    <w:p w14:paraId="22177248" w14:textId="77777777" w:rsidR="001A7984" w:rsidRDefault="001A7984" w:rsidP="00A17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F1B6BC" w14:textId="77777777" w:rsidR="00A17412" w:rsidRDefault="00A174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D60001" w14:textId="77777777" w:rsidR="00A17412" w:rsidRDefault="00A174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B3F60" w14:textId="77777777" w:rsidR="00A17412" w:rsidRDefault="00A174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yNDQ3tTSzNDIBcpV0lIJTi4sz8/NACsxqASdsnFMsAAAA"/>
  </w:docVars>
  <w:rsids>
    <w:rsidRoot w:val="00A57268"/>
    <w:rsid w:val="000A1F17"/>
    <w:rsid w:val="000F7EBB"/>
    <w:rsid w:val="001912F6"/>
    <w:rsid w:val="001A7984"/>
    <w:rsid w:val="0025063D"/>
    <w:rsid w:val="002F6DDF"/>
    <w:rsid w:val="003C5351"/>
    <w:rsid w:val="003D0823"/>
    <w:rsid w:val="006966F4"/>
    <w:rsid w:val="00755B6E"/>
    <w:rsid w:val="007905C7"/>
    <w:rsid w:val="007A0A1B"/>
    <w:rsid w:val="007A404C"/>
    <w:rsid w:val="007A7FA4"/>
    <w:rsid w:val="007B43B9"/>
    <w:rsid w:val="007D58E6"/>
    <w:rsid w:val="00821E38"/>
    <w:rsid w:val="0085601F"/>
    <w:rsid w:val="0089137F"/>
    <w:rsid w:val="009A2E04"/>
    <w:rsid w:val="009F00EA"/>
    <w:rsid w:val="00A10C11"/>
    <w:rsid w:val="00A17412"/>
    <w:rsid w:val="00A57268"/>
    <w:rsid w:val="00A823FE"/>
    <w:rsid w:val="00AB0A87"/>
    <w:rsid w:val="00AC69DB"/>
    <w:rsid w:val="00AC78A9"/>
    <w:rsid w:val="00B76603"/>
    <w:rsid w:val="00B97C9F"/>
    <w:rsid w:val="00C877F6"/>
    <w:rsid w:val="00C90650"/>
    <w:rsid w:val="00CD1114"/>
    <w:rsid w:val="00CE563F"/>
    <w:rsid w:val="00D16E00"/>
    <w:rsid w:val="00D624E2"/>
    <w:rsid w:val="00DD14D5"/>
    <w:rsid w:val="00E65D12"/>
    <w:rsid w:val="00EF7B53"/>
    <w:rsid w:val="00F61003"/>
    <w:rsid w:val="00F9129D"/>
    <w:rsid w:val="00FD2AD5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83D7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SimSun"/>
        <w:color w:val="333333"/>
        <w:sz w:val="24"/>
        <w:szCs w:val="26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F27B4"/>
    <w:pPr>
      <w:widowControl w:val="0"/>
      <w:spacing w:line="240" w:lineRule="auto"/>
      <w:ind w:firstLineChars="0" w:firstLine="0"/>
    </w:pPr>
    <w:rPr>
      <w:color w:val="auto"/>
      <w:kern w:val="28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2F6"/>
    <w:pPr>
      <w:keepNext/>
      <w:keepLines/>
      <w:widowControl/>
      <w:adjustRightInd w:val="0"/>
      <w:snapToGrid w:val="0"/>
      <w:spacing w:beforeLines="50" w:before="50" w:afterLines="50" w:after="50" w:line="360" w:lineRule="auto"/>
      <w:jc w:val="left"/>
      <w:outlineLvl w:val="0"/>
    </w:pPr>
    <w:rPr>
      <w:rFonts w:cs="Calibri"/>
      <w:b/>
      <w:bCs/>
      <w:color w:val="000000"/>
      <w:kern w:val="44"/>
      <w:sz w:val="2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00EA"/>
    <w:pPr>
      <w:keepNext/>
      <w:keepLines/>
      <w:widowControl/>
      <w:adjustRightInd w:val="0"/>
      <w:snapToGrid w:val="0"/>
      <w:spacing w:line="360" w:lineRule="auto"/>
      <w:outlineLvl w:val="1"/>
    </w:pPr>
    <w:rPr>
      <w:rFonts w:cstheme="majorBidi"/>
      <w:bCs/>
      <w:color w:val="333333"/>
      <w:kern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03"/>
    <w:pPr>
      <w:keepNext/>
      <w:keepLines/>
      <w:widowControl/>
      <w:snapToGrid w:val="0"/>
      <w:spacing w:before="260" w:after="260" w:line="416" w:lineRule="auto"/>
      <w:ind w:firstLineChars="200" w:firstLine="200"/>
      <w:outlineLvl w:val="2"/>
    </w:pPr>
    <w:rPr>
      <w:b/>
      <w:bCs/>
      <w:color w:val="333333"/>
      <w:kern w:val="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2F6"/>
    <w:rPr>
      <w:rFonts w:cs="Calibri"/>
      <w:b/>
      <w:bCs/>
      <w:color w:val="000000"/>
      <w:kern w:val="44"/>
      <w:sz w:val="28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9F00EA"/>
    <w:rPr>
      <w:rFonts w:ascii="Times New Roman" w:hAnsi="Times New Roman" w:cstheme="majorBidi"/>
      <w:bCs/>
      <w:szCs w:val="32"/>
    </w:rPr>
  </w:style>
  <w:style w:type="paragraph" w:styleId="NoSpacing">
    <w:name w:val="No Spacing"/>
    <w:aliases w:val="表,表头"/>
    <w:basedOn w:val="Heading3"/>
    <w:uiPriority w:val="1"/>
    <w:qFormat/>
    <w:rsid w:val="007A7FA4"/>
    <w:pPr>
      <w:keepLines w:val="0"/>
      <w:adjustRightInd w:val="0"/>
      <w:spacing w:beforeLines="100" w:before="100" w:after="0" w:line="240" w:lineRule="auto"/>
      <w:ind w:firstLineChars="0" w:firstLine="0"/>
      <w:jc w:val="center"/>
    </w:pPr>
    <w:rPr>
      <w:sz w:val="21"/>
    </w:rPr>
  </w:style>
  <w:style w:type="paragraph" w:customStyle="1" w:styleId="a">
    <w:name w:val="图"/>
    <w:basedOn w:val="Heading3"/>
    <w:link w:val="a0"/>
    <w:qFormat/>
    <w:rsid w:val="00F61003"/>
    <w:pPr>
      <w:keepNext w:val="0"/>
      <w:keepLines w:val="0"/>
      <w:adjustRightInd w:val="0"/>
      <w:spacing w:before="0" w:afterLines="100" w:after="100" w:line="240" w:lineRule="auto"/>
      <w:ind w:firstLineChars="0" w:firstLine="0"/>
      <w:jc w:val="center"/>
    </w:pPr>
    <w:rPr>
      <w:rFonts w:cs="Times New Roman"/>
      <w:bCs w:val="0"/>
      <w:sz w:val="21"/>
      <w:szCs w:val="21"/>
    </w:rPr>
  </w:style>
  <w:style w:type="character" w:customStyle="1" w:styleId="a0">
    <w:name w:val="图 字符"/>
    <w:basedOn w:val="DefaultParagraphFont"/>
    <w:link w:val="a"/>
    <w:rsid w:val="00F61003"/>
    <w:rPr>
      <w:rFonts w:cs="Times New Roman"/>
      <w:b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03"/>
    <w:rPr>
      <w:b/>
      <w:bCs/>
      <w:sz w:val="32"/>
      <w:szCs w:val="32"/>
    </w:rPr>
  </w:style>
  <w:style w:type="paragraph" w:styleId="Title">
    <w:name w:val="Title"/>
    <w:aliases w:val="表格"/>
    <w:basedOn w:val="Normal"/>
    <w:next w:val="Normal"/>
    <w:link w:val="TitleChar"/>
    <w:uiPriority w:val="10"/>
    <w:qFormat/>
    <w:rsid w:val="00FF27B4"/>
    <w:pPr>
      <w:adjustRightInd w:val="0"/>
      <w:snapToGrid w:val="0"/>
      <w:jc w:val="center"/>
      <w:outlineLvl w:val="0"/>
    </w:pPr>
    <w:rPr>
      <w:rFonts w:eastAsiaTheme="majorEastAsia" w:cstheme="majorBidi"/>
      <w:bCs/>
      <w:sz w:val="21"/>
    </w:rPr>
  </w:style>
  <w:style w:type="character" w:customStyle="1" w:styleId="TitleChar">
    <w:name w:val="Title Char"/>
    <w:aliases w:val="表格 Char"/>
    <w:basedOn w:val="DefaultParagraphFont"/>
    <w:link w:val="Title"/>
    <w:uiPriority w:val="10"/>
    <w:rsid w:val="00FF27B4"/>
    <w:rPr>
      <w:rFonts w:eastAsiaTheme="majorEastAsia" w:cstheme="majorBidi"/>
      <w:bCs/>
      <w:color w:val="auto"/>
      <w:kern w:val="28"/>
      <w:sz w:val="21"/>
      <w:szCs w:val="32"/>
    </w:rPr>
  </w:style>
  <w:style w:type="paragraph" w:styleId="Subtitle">
    <w:name w:val="Subtitle"/>
    <w:aliases w:val="正文1"/>
    <w:basedOn w:val="Normal"/>
    <w:next w:val="Normal"/>
    <w:link w:val="SubtitleChar"/>
    <w:uiPriority w:val="11"/>
    <w:qFormat/>
    <w:rsid w:val="00FF27B4"/>
    <w:pPr>
      <w:adjustRightInd w:val="0"/>
      <w:snapToGrid w:val="0"/>
      <w:spacing w:line="360" w:lineRule="auto"/>
      <w:ind w:firstLineChars="200" w:firstLine="200"/>
      <w:jc w:val="left"/>
    </w:pPr>
    <w:rPr>
      <w:rFonts w:eastAsia="Times New Roman"/>
      <w:bCs/>
    </w:rPr>
  </w:style>
  <w:style w:type="character" w:customStyle="1" w:styleId="SubtitleChar">
    <w:name w:val="Subtitle Char"/>
    <w:aliases w:val="正文1 Char"/>
    <w:basedOn w:val="DefaultParagraphFont"/>
    <w:link w:val="Subtitle"/>
    <w:uiPriority w:val="11"/>
    <w:rsid w:val="00FF27B4"/>
    <w:rPr>
      <w:rFonts w:eastAsia="Times New Roman"/>
      <w:bCs/>
      <w:color w:val="auto"/>
      <w:kern w:val="28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16E0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16E0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16E00"/>
    <w:rPr>
      <w:color w:val="auto"/>
      <w:kern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E0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E00"/>
    <w:rPr>
      <w:color w:val="auto"/>
      <w:kern w:val="28"/>
      <w:sz w:val="18"/>
      <w:szCs w:val="18"/>
    </w:rPr>
  </w:style>
  <w:style w:type="paragraph" w:customStyle="1" w:styleId="MDPI14history">
    <w:name w:val="MDPI_1.4_history"/>
    <w:basedOn w:val="Normal"/>
    <w:next w:val="Normal"/>
    <w:qFormat/>
    <w:rsid w:val="007A0A1B"/>
    <w:pPr>
      <w:widowControl/>
      <w:adjustRightInd w:val="0"/>
      <w:snapToGrid w:val="0"/>
      <w:spacing w:before="120" w:line="200" w:lineRule="atLeast"/>
      <w:ind w:left="113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7A0A1B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A174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17412"/>
    <w:rPr>
      <w:color w:val="auto"/>
      <w:kern w:val="28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174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17412"/>
    <w:rPr>
      <w:color w:val="auto"/>
      <w:kern w:val="28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412"/>
    <w:rPr>
      <w:b/>
      <w:bCs/>
      <w:color w:val="auto"/>
      <w:kern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SimSun"/>
        <w:color w:val="333333"/>
        <w:sz w:val="24"/>
        <w:szCs w:val="26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F27B4"/>
    <w:pPr>
      <w:widowControl w:val="0"/>
      <w:spacing w:line="240" w:lineRule="auto"/>
      <w:ind w:firstLineChars="0" w:firstLine="0"/>
    </w:pPr>
    <w:rPr>
      <w:color w:val="auto"/>
      <w:kern w:val="28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2F6"/>
    <w:pPr>
      <w:keepNext/>
      <w:keepLines/>
      <w:widowControl/>
      <w:adjustRightInd w:val="0"/>
      <w:snapToGrid w:val="0"/>
      <w:spacing w:beforeLines="50" w:before="50" w:afterLines="50" w:after="50" w:line="360" w:lineRule="auto"/>
      <w:jc w:val="left"/>
      <w:outlineLvl w:val="0"/>
    </w:pPr>
    <w:rPr>
      <w:rFonts w:cs="Calibri"/>
      <w:b/>
      <w:bCs/>
      <w:color w:val="000000"/>
      <w:kern w:val="44"/>
      <w:sz w:val="2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00EA"/>
    <w:pPr>
      <w:keepNext/>
      <w:keepLines/>
      <w:widowControl/>
      <w:adjustRightInd w:val="0"/>
      <w:snapToGrid w:val="0"/>
      <w:spacing w:line="360" w:lineRule="auto"/>
      <w:outlineLvl w:val="1"/>
    </w:pPr>
    <w:rPr>
      <w:rFonts w:cstheme="majorBidi"/>
      <w:bCs/>
      <w:color w:val="333333"/>
      <w:kern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03"/>
    <w:pPr>
      <w:keepNext/>
      <w:keepLines/>
      <w:widowControl/>
      <w:snapToGrid w:val="0"/>
      <w:spacing w:before="260" w:after="260" w:line="416" w:lineRule="auto"/>
      <w:ind w:firstLineChars="200" w:firstLine="200"/>
      <w:outlineLvl w:val="2"/>
    </w:pPr>
    <w:rPr>
      <w:b/>
      <w:bCs/>
      <w:color w:val="333333"/>
      <w:kern w:val="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2F6"/>
    <w:rPr>
      <w:rFonts w:cs="Calibri"/>
      <w:b/>
      <w:bCs/>
      <w:color w:val="000000"/>
      <w:kern w:val="44"/>
      <w:sz w:val="28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9F00EA"/>
    <w:rPr>
      <w:rFonts w:ascii="Times New Roman" w:hAnsi="Times New Roman" w:cstheme="majorBidi"/>
      <w:bCs/>
      <w:szCs w:val="32"/>
    </w:rPr>
  </w:style>
  <w:style w:type="paragraph" w:styleId="NoSpacing">
    <w:name w:val="No Spacing"/>
    <w:aliases w:val="表,表头"/>
    <w:basedOn w:val="Heading3"/>
    <w:uiPriority w:val="1"/>
    <w:qFormat/>
    <w:rsid w:val="007A7FA4"/>
    <w:pPr>
      <w:keepLines w:val="0"/>
      <w:adjustRightInd w:val="0"/>
      <w:spacing w:beforeLines="100" w:before="100" w:after="0" w:line="240" w:lineRule="auto"/>
      <w:ind w:firstLineChars="0" w:firstLine="0"/>
      <w:jc w:val="center"/>
    </w:pPr>
    <w:rPr>
      <w:sz w:val="21"/>
    </w:rPr>
  </w:style>
  <w:style w:type="paragraph" w:customStyle="1" w:styleId="a">
    <w:name w:val="图"/>
    <w:basedOn w:val="Heading3"/>
    <w:link w:val="a0"/>
    <w:qFormat/>
    <w:rsid w:val="00F61003"/>
    <w:pPr>
      <w:keepNext w:val="0"/>
      <w:keepLines w:val="0"/>
      <w:adjustRightInd w:val="0"/>
      <w:spacing w:before="0" w:afterLines="100" w:after="100" w:line="240" w:lineRule="auto"/>
      <w:ind w:firstLineChars="0" w:firstLine="0"/>
      <w:jc w:val="center"/>
    </w:pPr>
    <w:rPr>
      <w:rFonts w:cs="Times New Roman"/>
      <w:bCs w:val="0"/>
      <w:sz w:val="21"/>
      <w:szCs w:val="21"/>
    </w:rPr>
  </w:style>
  <w:style w:type="character" w:customStyle="1" w:styleId="a0">
    <w:name w:val="图 字符"/>
    <w:basedOn w:val="DefaultParagraphFont"/>
    <w:link w:val="a"/>
    <w:rsid w:val="00F61003"/>
    <w:rPr>
      <w:rFonts w:cs="Times New Roman"/>
      <w:b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03"/>
    <w:rPr>
      <w:b/>
      <w:bCs/>
      <w:sz w:val="32"/>
      <w:szCs w:val="32"/>
    </w:rPr>
  </w:style>
  <w:style w:type="paragraph" w:styleId="Title">
    <w:name w:val="Title"/>
    <w:aliases w:val="表格"/>
    <w:basedOn w:val="Normal"/>
    <w:next w:val="Normal"/>
    <w:link w:val="TitleChar"/>
    <w:uiPriority w:val="10"/>
    <w:qFormat/>
    <w:rsid w:val="00FF27B4"/>
    <w:pPr>
      <w:adjustRightInd w:val="0"/>
      <w:snapToGrid w:val="0"/>
      <w:jc w:val="center"/>
      <w:outlineLvl w:val="0"/>
    </w:pPr>
    <w:rPr>
      <w:rFonts w:eastAsiaTheme="majorEastAsia" w:cstheme="majorBidi"/>
      <w:bCs/>
      <w:sz w:val="21"/>
    </w:rPr>
  </w:style>
  <w:style w:type="character" w:customStyle="1" w:styleId="TitleChar">
    <w:name w:val="Title Char"/>
    <w:aliases w:val="表格 Char"/>
    <w:basedOn w:val="DefaultParagraphFont"/>
    <w:link w:val="Title"/>
    <w:uiPriority w:val="10"/>
    <w:rsid w:val="00FF27B4"/>
    <w:rPr>
      <w:rFonts w:eastAsiaTheme="majorEastAsia" w:cstheme="majorBidi"/>
      <w:bCs/>
      <w:color w:val="auto"/>
      <w:kern w:val="28"/>
      <w:sz w:val="21"/>
      <w:szCs w:val="32"/>
    </w:rPr>
  </w:style>
  <w:style w:type="paragraph" w:styleId="Subtitle">
    <w:name w:val="Subtitle"/>
    <w:aliases w:val="正文1"/>
    <w:basedOn w:val="Normal"/>
    <w:next w:val="Normal"/>
    <w:link w:val="SubtitleChar"/>
    <w:uiPriority w:val="11"/>
    <w:qFormat/>
    <w:rsid w:val="00FF27B4"/>
    <w:pPr>
      <w:adjustRightInd w:val="0"/>
      <w:snapToGrid w:val="0"/>
      <w:spacing w:line="360" w:lineRule="auto"/>
      <w:ind w:firstLineChars="200" w:firstLine="200"/>
      <w:jc w:val="left"/>
    </w:pPr>
    <w:rPr>
      <w:rFonts w:eastAsia="Times New Roman"/>
      <w:bCs/>
    </w:rPr>
  </w:style>
  <w:style w:type="character" w:customStyle="1" w:styleId="SubtitleChar">
    <w:name w:val="Subtitle Char"/>
    <w:aliases w:val="正文1 Char"/>
    <w:basedOn w:val="DefaultParagraphFont"/>
    <w:link w:val="Subtitle"/>
    <w:uiPriority w:val="11"/>
    <w:rsid w:val="00FF27B4"/>
    <w:rPr>
      <w:rFonts w:eastAsia="Times New Roman"/>
      <w:bCs/>
      <w:color w:val="auto"/>
      <w:kern w:val="28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16E0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16E0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16E00"/>
    <w:rPr>
      <w:color w:val="auto"/>
      <w:kern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E0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E00"/>
    <w:rPr>
      <w:color w:val="auto"/>
      <w:kern w:val="28"/>
      <w:sz w:val="18"/>
      <w:szCs w:val="18"/>
    </w:rPr>
  </w:style>
  <w:style w:type="paragraph" w:customStyle="1" w:styleId="MDPI14history">
    <w:name w:val="MDPI_1.4_history"/>
    <w:basedOn w:val="Normal"/>
    <w:next w:val="Normal"/>
    <w:qFormat/>
    <w:rsid w:val="007A0A1B"/>
    <w:pPr>
      <w:widowControl/>
      <w:adjustRightInd w:val="0"/>
      <w:snapToGrid w:val="0"/>
      <w:spacing w:before="120" w:line="200" w:lineRule="atLeast"/>
      <w:ind w:left="113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7A0A1B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A174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17412"/>
    <w:rPr>
      <w:color w:val="auto"/>
      <w:kern w:val="28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174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17412"/>
    <w:rPr>
      <w:color w:val="auto"/>
      <w:kern w:val="28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412"/>
    <w:rPr>
      <w:b/>
      <w:bCs/>
      <w:color w:val="auto"/>
      <w:kern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722</Words>
  <Characters>4119</Characters>
  <Application>Microsoft Office Word</Application>
  <DocSecurity>0</DocSecurity>
  <Lines>34</Lines>
  <Paragraphs>9</Paragraphs>
  <ScaleCrop>false</ScaleCrop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xiong</dc:creator>
  <cp:keywords/>
  <dc:description/>
  <cp:lastModifiedBy>Kalyana Sundaram T.V</cp:lastModifiedBy>
  <cp:revision>14</cp:revision>
  <dcterms:created xsi:type="dcterms:W3CDTF">2020-10-09T15:12:00Z</dcterms:created>
  <dcterms:modified xsi:type="dcterms:W3CDTF">2020-12-26T12:48:00Z</dcterms:modified>
</cp:coreProperties>
</file>