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0BD6DF" w14:textId="7CD276C0" w:rsidR="00747262" w:rsidRPr="00DA7B51" w:rsidRDefault="00A37409">
      <w:pPr>
        <w:rPr>
          <w:rFonts w:ascii="Arial" w:hAnsi="Arial" w:cs="Arial"/>
          <w:b/>
          <w:bCs/>
        </w:rPr>
      </w:pPr>
      <w:r w:rsidRPr="00DA7B51">
        <w:rPr>
          <w:rFonts w:ascii="Arial" w:hAnsi="Arial" w:cs="Arial"/>
          <w:b/>
          <w:bCs/>
        </w:rPr>
        <w:t xml:space="preserve">Additional analyses </w:t>
      </w:r>
      <w:r w:rsidR="00971CB8" w:rsidRPr="00DA7B51">
        <w:rPr>
          <w:rFonts w:ascii="Arial" w:hAnsi="Arial" w:cs="Arial"/>
          <w:b/>
          <w:bCs/>
        </w:rPr>
        <w:t>1</w:t>
      </w:r>
    </w:p>
    <w:p w14:paraId="763EF343" w14:textId="77777777" w:rsidR="00A37409" w:rsidRDefault="00A37409"/>
    <w:p w14:paraId="680751C4" w14:textId="77777777" w:rsidR="00A37409" w:rsidRPr="00184BF4" w:rsidRDefault="00A37409" w:rsidP="00A37409">
      <w:pPr>
        <w:shd w:val="clear" w:color="auto" w:fill="FFFFFF" w:themeFill="background1"/>
        <w:rPr>
          <w:i/>
          <w:iCs/>
          <w:color w:val="323130"/>
        </w:rPr>
      </w:pPr>
      <w:r w:rsidRPr="44E9F07E">
        <w:rPr>
          <w:rFonts w:ascii="Arial" w:eastAsia="Arial" w:hAnsi="Arial" w:cs="Arial"/>
          <w:color w:val="17365D"/>
          <w:sz w:val="20"/>
          <w:szCs w:val="20"/>
        </w:rPr>
        <w:t xml:space="preserve">Table 1 below shows Pearson correlations of individual R8 Depression factors against the PHQ9. Given the limited symptom and hence domain coverage of the PHQ9 it is </w:t>
      </w:r>
      <w:r>
        <w:rPr>
          <w:rFonts w:ascii="Arial" w:eastAsia="Arial" w:hAnsi="Arial" w:cs="Arial"/>
          <w:color w:val="17365D"/>
          <w:sz w:val="20"/>
          <w:szCs w:val="20"/>
        </w:rPr>
        <w:t>expected</w:t>
      </w:r>
      <w:r w:rsidRPr="44E9F07E">
        <w:rPr>
          <w:rFonts w:ascii="Arial" w:eastAsia="Arial" w:hAnsi="Arial" w:cs="Arial"/>
          <w:color w:val="17365D"/>
          <w:sz w:val="20"/>
          <w:szCs w:val="20"/>
        </w:rPr>
        <w:t xml:space="preserve"> that some domains (e</w:t>
      </w:r>
      <w:r>
        <w:rPr>
          <w:rFonts w:ascii="Arial" w:eastAsia="Arial" w:hAnsi="Arial" w:cs="Arial"/>
          <w:color w:val="17365D"/>
          <w:sz w:val="20"/>
          <w:szCs w:val="20"/>
        </w:rPr>
        <w:t>.</w:t>
      </w:r>
      <w:r w:rsidRPr="44E9F07E">
        <w:rPr>
          <w:rFonts w:ascii="Arial" w:eastAsia="Arial" w:hAnsi="Arial" w:cs="Arial"/>
          <w:color w:val="17365D"/>
          <w:sz w:val="20"/>
          <w:szCs w:val="20"/>
        </w:rPr>
        <w:t>g</w:t>
      </w:r>
      <w:r>
        <w:rPr>
          <w:rFonts w:ascii="Arial" w:eastAsia="Arial" w:hAnsi="Arial" w:cs="Arial"/>
          <w:color w:val="17365D"/>
          <w:sz w:val="20"/>
          <w:szCs w:val="20"/>
        </w:rPr>
        <w:t>.</w:t>
      </w:r>
      <w:r w:rsidRPr="44E9F07E">
        <w:rPr>
          <w:rFonts w:ascii="Arial" w:eastAsia="Arial" w:hAnsi="Arial" w:cs="Arial"/>
          <w:color w:val="17365D"/>
          <w:sz w:val="20"/>
          <w:szCs w:val="20"/>
        </w:rPr>
        <w:t xml:space="preserve"> low mood) show a greater level of correlation than others (e.g. atypical symptoms).</w:t>
      </w:r>
    </w:p>
    <w:p w14:paraId="7BD8B2ED" w14:textId="77777777" w:rsidR="00A37409" w:rsidRPr="0018292A" w:rsidRDefault="00A37409" w:rsidP="00A37409">
      <w:pPr>
        <w:spacing w:line="400" w:lineRule="exact"/>
        <w:jc w:val="both"/>
        <w:rPr>
          <w:rFonts w:ascii="Arial" w:eastAsia="Arial" w:hAnsi="Arial" w:cs="Arial"/>
          <w:color w:val="17365D"/>
          <w:sz w:val="20"/>
          <w:szCs w:val="20"/>
        </w:rPr>
      </w:pPr>
      <w:r>
        <w:rPr>
          <w:rFonts w:ascii="Arial" w:eastAsia="Arial" w:hAnsi="Arial" w:cs="Arial"/>
          <w:color w:val="17365D"/>
          <w:sz w:val="20"/>
          <w:szCs w:val="20"/>
        </w:rPr>
        <w:t xml:space="preserve"> </w:t>
      </w:r>
    </w:p>
    <w:p w14:paraId="43552F6D" w14:textId="77777777" w:rsidR="00A37409" w:rsidRDefault="00A37409" w:rsidP="00A37409">
      <w:pPr>
        <w:spacing w:line="400" w:lineRule="exact"/>
        <w:jc w:val="both"/>
      </w:pPr>
      <w:r w:rsidRPr="530FD2FE">
        <w:rPr>
          <w:rFonts w:ascii="Arial" w:eastAsia="Arial" w:hAnsi="Arial" w:cs="Arial"/>
          <w:b/>
          <w:bCs/>
          <w:color w:val="17365D"/>
          <w:sz w:val="20"/>
          <w:szCs w:val="20"/>
        </w:rPr>
        <w:t>Table</w:t>
      </w:r>
      <w:r>
        <w:rPr>
          <w:rFonts w:ascii="Arial" w:eastAsia="Arial" w:hAnsi="Arial" w:cs="Arial"/>
          <w:b/>
          <w:bCs/>
          <w:color w:val="17365D"/>
          <w:sz w:val="20"/>
          <w:szCs w:val="20"/>
        </w:rPr>
        <w:t xml:space="preserve"> 1</w:t>
      </w:r>
      <w:r w:rsidRPr="530FD2FE">
        <w:rPr>
          <w:rFonts w:ascii="Arial" w:eastAsia="Arial" w:hAnsi="Arial" w:cs="Arial"/>
          <w:b/>
          <w:bCs/>
          <w:color w:val="17365D"/>
          <w:sz w:val="20"/>
          <w:szCs w:val="20"/>
        </w:rPr>
        <w:t>. Pearson’s correlation and Kendall’s tau coefficients between the extracted R8 Depression factors and the PHQ-9 scores for the whole sample (N=1240)</w:t>
      </w:r>
    </w:p>
    <w:tbl>
      <w:tblPr>
        <w:tblStyle w:val="TableGrid"/>
        <w:tblW w:w="0" w:type="auto"/>
        <w:tblLayout w:type="fixed"/>
        <w:tblLook w:val="06A0" w:firstRow="1" w:lastRow="0" w:firstColumn="1" w:lastColumn="0" w:noHBand="1" w:noVBand="1"/>
      </w:tblPr>
      <w:tblGrid>
        <w:gridCol w:w="2685"/>
        <w:gridCol w:w="1725"/>
        <w:gridCol w:w="1470"/>
        <w:gridCol w:w="1930"/>
        <w:gridCol w:w="1263"/>
      </w:tblGrid>
      <w:tr w:rsidR="00A37409" w14:paraId="034A158F" w14:textId="77777777" w:rsidTr="0010311C">
        <w:tc>
          <w:tcPr>
            <w:tcW w:w="2685" w:type="dxa"/>
          </w:tcPr>
          <w:p w14:paraId="36092FDB" w14:textId="77777777" w:rsidR="00A37409" w:rsidRDefault="00A37409" w:rsidP="0010311C">
            <w:pPr>
              <w:jc w:val="center"/>
            </w:pPr>
            <w:r w:rsidRPr="530FD2FE">
              <w:rPr>
                <w:rFonts w:ascii="Arial" w:eastAsia="Arial" w:hAnsi="Arial" w:cs="Arial"/>
                <w:color w:val="17365D"/>
                <w:sz w:val="20"/>
                <w:szCs w:val="20"/>
              </w:rPr>
              <w:t xml:space="preserve">                                         R8 depression factors</w:t>
            </w:r>
          </w:p>
        </w:tc>
        <w:tc>
          <w:tcPr>
            <w:tcW w:w="1725" w:type="dxa"/>
          </w:tcPr>
          <w:p w14:paraId="197DB46F" w14:textId="77777777" w:rsidR="00A37409" w:rsidRDefault="00A37409" w:rsidP="0010311C">
            <w:pPr>
              <w:jc w:val="center"/>
            </w:pPr>
            <w:r w:rsidRPr="530FD2FE">
              <w:rPr>
                <w:rFonts w:ascii="Arial" w:eastAsia="Arial" w:hAnsi="Arial" w:cs="Arial"/>
                <w:color w:val="17365D"/>
                <w:sz w:val="20"/>
                <w:szCs w:val="20"/>
              </w:rPr>
              <w:t>Pearson’s correlation*</w:t>
            </w:r>
          </w:p>
        </w:tc>
        <w:tc>
          <w:tcPr>
            <w:tcW w:w="1470" w:type="dxa"/>
          </w:tcPr>
          <w:p w14:paraId="067FD1EE" w14:textId="77777777" w:rsidR="00A37409" w:rsidRDefault="00A37409" w:rsidP="0010311C">
            <w:pPr>
              <w:jc w:val="center"/>
            </w:pPr>
            <w:r w:rsidRPr="530FD2FE">
              <w:rPr>
                <w:rFonts w:ascii="Arial" w:eastAsia="Arial" w:hAnsi="Arial" w:cs="Arial"/>
                <w:i/>
                <w:iCs/>
                <w:color w:val="17365D"/>
                <w:sz w:val="20"/>
                <w:szCs w:val="20"/>
              </w:rPr>
              <w:t xml:space="preserve">                    p</w:t>
            </w:r>
            <w:r w:rsidRPr="530FD2FE">
              <w:rPr>
                <w:rFonts w:ascii="Arial" w:eastAsia="Arial" w:hAnsi="Arial" w:cs="Arial"/>
                <w:color w:val="17365D"/>
                <w:sz w:val="20"/>
                <w:szCs w:val="20"/>
              </w:rPr>
              <w:t>-value**</w:t>
            </w:r>
          </w:p>
        </w:tc>
        <w:tc>
          <w:tcPr>
            <w:tcW w:w="1930" w:type="dxa"/>
          </w:tcPr>
          <w:p w14:paraId="70A55580" w14:textId="77777777" w:rsidR="00A37409" w:rsidRDefault="00A37409" w:rsidP="0010311C">
            <w:pPr>
              <w:jc w:val="center"/>
              <w:rPr>
                <w:rFonts w:ascii="Arial" w:eastAsia="Arial" w:hAnsi="Arial" w:cs="Arial"/>
                <w:color w:val="17365D"/>
                <w:sz w:val="20"/>
                <w:szCs w:val="20"/>
              </w:rPr>
            </w:pPr>
          </w:p>
          <w:p w14:paraId="11CDF8A1" w14:textId="77777777" w:rsidR="00A37409" w:rsidRDefault="00A37409" w:rsidP="0010311C">
            <w:pPr>
              <w:jc w:val="center"/>
            </w:pPr>
            <w:r w:rsidRPr="530FD2FE">
              <w:rPr>
                <w:rFonts w:ascii="Arial" w:eastAsia="Arial" w:hAnsi="Arial" w:cs="Arial"/>
                <w:color w:val="17365D"/>
                <w:sz w:val="20"/>
                <w:szCs w:val="20"/>
              </w:rPr>
              <w:t>Kendall’s tau</w:t>
            </w:r>
          </w:p>
        </w:tc>
        <w:tc>
          <w:tcPr>
            <w:tcW w:w="1263" w:type="dxa"/>
          </w:tcPr>
          <w:p w14:paraId="25C7E5F9" w14:textId="77777777" w:rsidR="00A37409" w:rsidRDefault="00A37409" w:rsidP="0010311C">
            <w:pPr>
              <w:jc w:val="center"/>
              <w:rPr>
                <w:rFonts w:ascii="Arial" w:eastAsia="Arial" w:hAnsi="Arial" w:cs="Arial"/>
                <w:i/>
                <w:iCs/>
                <w:color w:val="17365D"/>
                <w:sz w:val="20"/>
                <w:szCs w:val="20"/>
              </w:rPr>
            </w:pPr>
          </w:p>
          <w:p w14:paraId="00CE3EC1" w14:textId="77777777" w:rsidR="00A37409" w:rsidRDefault="00A37409" w:rsidP="0010311C">
            <w:pPr>
              <w:jc w:val="center"/>
            </w:pPr>
            <w:r w:rsidRPr="530FD2FE">
              <w:rPr>
                <w:rFonts w:ascii="Arial" w:eastAsia="Arial" w:hAnsi="Arial" w:cs="Arial"/>
                <w:i/>
                <w:iCs/>
                <w:color w:val="17365D"/>
                <w:sz w:val="20"/>
                <w:szCs w:val="20"/>
              </w:rPr>
              <w:t>p</w:t>
            </w:r>
            <w:r w:rsidRPr="530FD2FE">
              <w:rPr>
                <w:rFonts w:ascii="Arial" w:eastAsia="Arial" w:hAnsi="Arial" w:cs="Arial"/>
                <w:color w:val="17365D"/>
                <w:sz w:val="20"/>
                <w:szCs w:val="20"/>
              </w:rPr>
              <w:t>-value*</w:t>
            </w:r>
          </w:p>
        </w:tc>
      </w:tr>
      <w:tr w:rsidR="00A37409" w14:paraId="698F49D2" w14:textId="77777777" w:rsidTr="0010311C">
        <w:tc>
          <w:tcPr>
            <w:tcW w:w="2685" w:type="dxa"/>
          </w:tcPr>
          <w:p w14:paraId="4C29BF34" w14:textId="77777777" w:rsidR="00A37409" w:rsidRDefault="00A37409" w:rsidP="0010311C">
            <w:r w:rsidRPr="530FD2FE">
              <w:rPr>
                <w:rFonts w:ascii="Arial" w:eastAsia="Arial" w:hAnsi="Arial" w:cs="Arial"/>
                <w:color w:val="17365D"/>
                <w:sz w:val="20"/>
                <w:szCs w:val="20"/>
              </w:rPr>
              <w:t>Low mood</w:t>
            </w:r>
          </w:p>
        </w:tc>
        <w:tc>
          <w:tcPr>
            <w:tcW w:w="1725" w:type="dxa"/>
          </w:tcPr>
          <w:p w14:paraId="78991254" w14:textId="77777777" w:rsidR="00A37409" w:rsidRDefault="00A37409" w:rsidP="0010311C">
            <w:pPr>
              <w:jc w:val="center"/>
            </w:pPr>
            <w:r w:rsidRPr="530FD2FE">
              <w:rPr>
                <w:rFonts w:ascii="Arial" w:eastAsia="Arial" w:hAnsi="Arial" w:cs="Arial"/>
                <w:color w:val="17365D"/>
                <w:sz w:val="20"/>
                <w:szCs w:val="20"/>
              </w:rPr>
              <w:t>0.86</w:t>
            </w:r>
          </w:p>
        </w:tc>
        <w:tc>
          <w:tcPr>
            <w:tcW w:w="1470" w:type="dxa"/>
          </w:tcPr>
          <w:p w14:paraId="23610958" w14:textId="77777777" w:rsidR="00A37409" w:rsidRDefault="00A37409" w:rsidP="0010311C">
            <w:pPr>
              <w:jc w:val="right"/>
            </w:pPr>
            <w:r w:rsidRPr="530FD2FE">
              <w:rPr>
                <w:rFonts w:ascii="Arial" w:eastAsia="Arial" w:hAnsi="Arial" w:cs="Arial"/>
                <w:color w:val="17365D"/>
                <w:sz w:val="20"/>
                <w:szCs w:val="20"/>
              </w:rPr>
              <w:t>&lt;0.001</w:t>
            </w:r>
          </w:p>
        </w:tc>
        <w:tc>
          <w:tcPr>
            <w:tcW w:w="1930" w:type="dxa"/>
          </w:tcPr>
          <w:p w14:paraId="5CB02CF0" w14:textId="77777777" w:rsidR="00A37409" w:rsidRDefault="00A37409" w:rsidP="0010311C">
            <w:pPr>
              <w:jc w:val="center"/>
            </w:pPr>
            <w:r w:rsidRPr="530FD2FE">
              <w:rPr>
                <w:rFonts w:ascii="Arial" w:eastAsia="Arial" w:hAnsi="Arial" w:cs="Arial"/>
                <w:color w:val="17365D"/>
                <w:sz w:val="20"/>
                <w:szCs w:val="20"/>
              </w:rPr>
              <w:t>0.70</w:t>
            </w:r>
          </w:p>
        </w:tc>
        <w:tc>
          <w:tcPr>
            <w:tcW w:w="1263" w:type="dxa"/>
          </w:tcPr>
          <w:p w14:paraId="6DB8E753" w14:textId="77777777" w:rsidR="00A37409" w:rsidRDefault="00A37409" w:rsidP="0010311C">
            <w:pPr>
              <w:jc w:val="right"/>
            </w:pPr>
            <w:r w:rsidRPr="530FD2FE">
              <w:rPr>
                <w:rFonts w:ascii="Arial" w:eastAsia="Arial" w:hAnsi="Arial" w:cs="Arial"/>
                <w:color w:val="17365D"/>
                <w:sz w:val="20"/>
                <w:szCs w:val="20"/>
              </w:rPr>
              <w:t>&lt;0.001</w:t>
            </w:r>
          </w:p>
        </w:tc>
      </w:tr>
      <w:tr w:rsidR="00A37409" w14:paraId="36C282E6" w14:textId="77777777" w:rsidTr="0010311C">
        <w:tc>
          <w:tcPr>
            <w:tcW w:w="2685" w:type="dxa"/>
          </w:tcPr>
          <w:p w14:paraId="390FE212" w14:textId="77777777" w:rsidR="00A37409" w:rsidRDefault="00A37409" w:rsidP="0010311C">
            <w:r w:rsidRPr="530FD2FE">
              <w:rPr>
                <w:rFonts w:ascii="Arial" w:eastAsia="Arial" w:hAnsi="Arial" w:cs="Arial"/>
                <w:color w:val="17365D"/>
                <w:sz w:val="20"/>
                <w:szCs w:val="20"/>
              </w:rPr>
              <w:t>Sleep disturbance</w:t>
            </w:r>
          </w:p>
        </w:tc>
        <w:tc>
          <w:tcPr>
            <w:tcW w:w="1725" w:type="dxa"/>
          </w:tcPr>
          <w:p w14:paraId="31608BC8" w14:textId="77777777" w:rsidR="00A37409" w:rsidRDefault="00A37409" w:rsidP="0010311C">
            <w:pPr>
              <w:jc w:val="center"/>
            </w:pPr>
            <w:r w:rsidRPr="530FD2FE">
              <w:rPr>
                <w:rFonts w:ascii="Arial" w:eastAsia="Arial" w:hAnsi="Arial" w:cs="Arial"/>
                <w:color w:val="17365D"/>
                <w:sz w:val="20"/>
                <w:szCs w:val="20"/>
              </w:rPr>
              <w:t>0.54</w:t>
            </w:r>
          </w:p>
        </w:tc>
        <w:tc>
          <w:tcPr>
            <w:tcW w:w="1470" w:type="dxa"/>
          </w:tcPr>
          <w:p w14:paraId="5FDF36D2" w14:textId="77777777" w:rsidR="00A37409" w:rsidRDefault="00A37409" w:rsidP="0010311C">
            <w:pPr>
              <w:jc w:val="right"/>
            </w:pPr>
            <w:r w:rsidRPr="530FD2FE">
              <w:rPr>
                <w:rFonts w:ascii="Arial" w:eastAsia="Arial" w:hAnsi="Arial" w:cs="Arial"/>
                <w:color w:val="17365D"/>
                <w:sz w:val="20"/>
                <w:szCs w:val="20"/>
              </w:rPr>
              <w:t>&lt;0.001</w:t>
            </w:r>
          </w:p>
        </w:tc>
        <w:tc>
          <w:tcPr>
            <w:tcW w:w="1930" w:type="dxa"/>
          </w:tcPr>
          <w:p w14:paraId="1146F4DA" w14:textId="77777777" w:rsidR="00A37409" w:rsidRDefault="00A37409" w:rsidP="0010311C">
            <w:pPr>
              <w:jc w:val="center"/>
            </w:pPr>
            <w:r w:rsidRPr="530FD2FE">
              <w:rPr>
                <w:rFonts w:ascii="Arial" w:eastAsia="Arial" w:hAnsi="Arial" w:cs="Arial"/>
                <w:color w:val="17365D"/>
                <w:sz w:val="20"/>
                <w:szCs w:val="20"/>
              </w:rPr>
              <w:t>0.42</w:t>
            </w:r>
          </w:p>
        </w:tc>
        <w:tc>
          <w:tcPr>
            <w:tcW w:w="1263" w:type="dxa"/>
          </w:tcPr>
          <w:p w14:paraId="6A2C0B83" w14:textId="77777777" w:rsidR="00A37409" w:rsidRDefault="00A37409" w:rsidP="0010311C">
            <w:pPr>
              <w:jc w:val="right"/>
            </w:pPr>
            <w:r w:rsidRPr="530FD2FE">
              <w:rPr>
                <w:rFonts w:ascii="Arial" w:eastAsia="Arial" w:hAnsi="Arial" w:cs="Arial"/>
                <w:color w:val="17365D"/>
                <w:sz w:val="20"/>
                <w:szCs w:val="20"/>
              </w:rPr>
              <w:t>&lt;0.001</w:t>
            </w:r>
          </w:p>
        </w:tc>
      </w:tr>
      <w:tr w:rsidR="00A37409" w14:paraId="1F992E72" w14:textId="77777777" w:rsidTr="0010311C">
        <w:tc>
          <w:tcPr>
            <w:tcW w:w="2685" w:type="dxa"/>
          </w:tcPr>
          <w:p w14:paraId="5F247104" w14:textId="2B0B2816" w:rsidR="00A37409" w:rsidRDefault="008627E8" w:rsidP="0010311C">
            <w:r>
              <w:rPr>
                <w:rFonts w:ascii="Arial" w:eastAsia="Arial" w:hAnsi="Arial" w:cs="Arial"/>
                <w:color w:val="17365D"/>
                <w:sz w:val="20"/>
                <w:szCs w:val="20"/>
              </w:rPr>
              <w:t>Low energy</w:t>
            </w:r>
          </w:p>
        </w:tc>
        <w:tc>
          <w:tcPr>
            <w:tcW w:w="1725" w:type="dxa"/>
          </w:tcPr>
          <w:p w14:paraId="1410A0E4" w14:textId="77777777" w:rsidR="00A37409" w:rsidRDefault="00A37409" w:rsidP="0010311C">
            <w:pPr>
              <w:jc w:val="center"/>
            </w:pPr>
            <w:r w:rsidRPr="530FD2FE">
              <w:rPr>
                <w:rFonts w:ascii="Arial" w:eastAsia="Arial" w:hAnsi="Arial" w:cs="Arial"/>
                <w:color w:val="17365D"/>
                <w:sz w:val="20"/>
                <w:szCs w:val="20"/>
              </w:rPr>
              <w:t>0.82</w:t>
            </w:r>
          </w:p>
        </w:tc>
        <w:tc>
          <w:tcPr>
            <w:tcW w:w="1470" w:type="dxa"/>
          </w:tcPr>
          <w:p w14:paraId="5CF8F6A9" w14:textId="77777777" w:rsidR="00A37409" w:rsidRDefault="00A37409" w:rsidP="0010311C">
            <w:pPr>
              <w:jc w:val="right"/>
            </w:pPr>
            <w:r w:rsidRPr="530FD2FE">
              <w:rPr>
                <w:rFonts w:ascii="Arial" w:eastAsia="Arial" w:hAnsi="Arial" w:cs="Arial"/>
                <w:color w:val="17365D"/>
                <w:sz w:val="20"/>
                <w:szCs w:val="20"/>
              </w:rPr>
              <w:t>&lt;0.001</w:t>
            </w:r>
          </w:p>
        </w:tc>
        <w:tc>
          <w:tcPr>
            <w:tcW w:w="1930" w:type="dxa"/>
          </w:tcPr>
          <w:p w14:paraId="561B9533" w14:textId="77777777" w:rsidR="00A37409" w:rsidRDefault="00A37409" w:rsidP="0010311C">
            <w:pPr>
              <w:jc w:val="center"/>
            </w:pPr>
            <w:r w:rsidRPr="530FD2FE">
              <w:rPr>
                <w:rFonts w:ascii="Arial" w:eastAsia="Arial" w:hAnsi="Arial" w:cs="Arial"/>
                <w:color w:val="17365D"/>
                <w:sz w:val="20"/>
                <w:szCs w:val="20"/>
              </w:rPr>
              <w:t>0.68</w:t>
            </w:r>
          </w:p>
        </w:tc>
        <w:tc>
          <w:tcPr>
            <w:tcW w:w="1263" w:type="dxa"/>
          </w:tcPr>
          <w:p w14:paraId="7B379D44" w14:textId="77777777" w:rsidR="00A37409" w:rsidRDefault="00A37409" w:rsidP="0010311C">
            <w:pPr>
              <w:jc w:val="right"/>
            </w:pPr>
            <w:r w:rsidRPr="530FD2FE">
              <w:rPr>
                <w:rFonts w:ascii="Arial" w:eastAsia="Arial" w:hAnsi="Arial" w:cs="Arial"/>
                <w:color w:val="17365D"/>
                <w:sz w:val="20"/>
                <w:szCs w:val="20"/>
              </w:rPr>
              <w:t>&lt;0.001</w:t>
            </w:r>
          </w:p>
        </w:tc>
      </w:tr>
      <w:tr w:rsidR="00A37409" w14:paraId="702BAC82" w14:textId="77777777" w:rsidTr="0010311C">
        <w:tc>
          <w:tcPr>
            <w:tcW w:w="2685" w:type="dxa"/>
          </w:tcPr>
          <w:p w14:paraId="52977EE4" w14:textId="091DD440" w:rsidR="00A37409" w:rsidRDefault="008627E8" w:rsidP="0010311C">
            <w:pPr>
              <w:rPr>
                <w:rFonts w:ascii="Arial" w:eastAsia="Arial" w:hAnsi="Arial" w:cs="Arial"/>
                <w:color w:val="17365D"/>
                <w:sz w:val="20"/>
                <w:szCs w:val="20"/>
              </w:rPr>
            </w:pPr>
            <w:r>
              <w:rPr>
                <w:rFonts w:ascii="Arial" w:eastAsia="Arial" w:hAnsi="Arial" w:cs="Arial"/>
                <w:color w:val="17365D"/>
                <w:sz w:val="20"/>
                <w:szCs w:val="20"/>
              </w:rPr>
              <w:t>Appetite and weight change</w:t>
            </w:r>
          </w:p>
        </w:tc>
        <w:tc>
          <w:tcPr>
            <w:tcW w:w="1725" w:type="dxa"/>
          </w:tcPr>
          <w:p w14:paraId="18EBC281" w14:textId="77777777" w:rsidR="00A37409" w:rsidRDefault="00A37409" w:rsidP="0010311C">
            <w:pPr>
              <w:jc w:val="center"/>
              <w:rPr>
                <w:rFonts w:ascii="Arial" w:eastAsia="Arial" w:hAnsi="Arial" w:cs="Arial"/>
                <w:color w:val="17365D"/>
                <w:sz w:val="20"/>
                <w:szCs w:val="20"/>
              </w:rPr>
            </w:pPr>
            <w:r w:rsidRPr="530FD2FE">
              <w:rPr>
                <w:rFonts w:ascii="Arial" w:eastAsia="Arial" w:hAnsi="Arial" w:cs="Arial"/>
                <w:color w:val="17365D"/>
                <w:sz w:val="20"/>
                <w:szCs w:val="20"/>
              </w:rPr>
              <w:t>0.54</w:t>
            </w:r>
          </w:p>
        </w:tc>
        <w:tc>
          <w:tcPr>
            <w:tcW w:w="1470" w:type="dxa"/>
          </w:tcPr>
          <w:p w14:paraId="1430D60E" w14:textId="58645924" w:rsidR="00A37409" w:rsidRPr="008627E8" w:rsidRDefault="00A37409" w:rsidP="008627E8">
            <w:pPr>
              <w:jc w:val="right"/>
            </w:pPr>
            <w:r w:rsidRPr="530FD2FE">
              <w:rPr>
                <w:rFonts w:ascii="Arial" w:eastAsia="Arial" w:hAnsi="Arial" w:cs="Arial"/>
                <w:color w:val="17365D"/>
                <w:sz w:val="20"/>
                <w:szCs w:val="20"/>
              </w:rPr>
              <w:t>&lt;0.001</w:t>
            </w:r>
          </w:p>
        </w:tc>
        <w:tc>
          <w:tcPr>
            <w:tcW w:w="1930" w:type="dxa"/>
          </w:tcPr>
          <w:p w14:paraId="3090A2D7" w14:textId="77777777" w:rsidR="00A37409" w:rsidRDefault="00A37409" w:rsidP="0010311C">
            <w:pPr>
              <w:jc w:val="center"/>
              <w:rPr>
                <w:rFonts w:ascii="Arial" w:eastAsia="Arial" w:hAnsi="Arial" w:cs="Arial"/>
                <w:color w:val="17365D"/>
                <w:sz w:val="20"/>
                <w:szCs w:val="20"/>
              </w:rPr>
            </w:pPr>
            <w:r w:rsidRPr="530FD2FE">
              <w:rPr>
                <w:rFonts w:ascii="Arial" w:eastAsia="Arial" w:hAnsi="Arial" w:cs="Arial"/>
                <w:color w:val="17365D"/>
                <w:sz w:val="20"/>
                <w:szCs w:val="20"/>
              </w:rPr>
              <w:t>0.41</w:t>
            </w:r>
          </w:p>
        </w:tc>
        <w:tc>
          <w:tcPr>
            <w:tcW w:w="1263" w:type="dxa"/>
          </w:tcPr>
          <w:p w14:paraId="37C3DE15" w14:textId="77777777" w:rsidR="00A37409" w:rsidRDefault="00A37409" w:rsidP="0010311C">
            <w:pPr>
              <w:jc w:val="right"/>
            </w:pPr>
            <w:r w:rsidRPr="530FD2FE">
              <w:rPr>
                <w:rFonts w:ascii="Arial" w:eastAsia="Arial" w:hAnsi="Arial" w:cs="Arial"/>
                <w:color w:val="17365D"/>
                <w:sz w:val="20"/>
                <w:szCs w:val="20"/>
              </w:rPr>
              <w:t>&lt;0.001</w:t>
            </w:r>
          </w:p>
        </w:tc>
      </w:tr>
      <w:tr w:rsidR="00A37409" w14:paraId="3C0B1344" w14:textId="77777777" w:rsidTr="0010311C">
        <w:tc>
          <w:tcPr>
            <w:tcW w:w="2685" w:type="dxa"/>
          </w:tcPr>
          <w:p w14:paraId="5685F21C" w14:textId="77777777" w:rsidR="00A37409" w:rsidRDefault="00A37409" w:rsidP="0010311C">
            <w:pPr>
              <w:rPr>
                <w:rFonts w:ascii="Arial" w:eastAsia="Arial" w:hAnsi="Arial" w:cs="Arial"/>
                <w:color w:val="17365D"/>
                <w:sz w:val="20"/>
                <w:szCs w:val="20"/>
              </w:rPr>
            </w:pPr>
            <w:r w:rsidRPr="530FD2FE">
              <w:rPr>
                <w:rFonts w:ascii="Arial" w:eastAsia="Arial" w:hAnsi="Arial" w:cs="Arial"/>
                <w:color w:val="17365D"/>
                <w:sz w:val="20"/>
                <w:szCs w:val="20"/>
              </w:rPr>
              <w:t>Poor cognition</w:t>
            </w:r>
          </w:p>
        </w:tc>
        <w:tc>
          <w:tcPr>
            <w:tcW w:w="1725" w:type="dxa"/>
          </w:tcPr>
          <w:p w14:paraId="6BA5F1D0" w14:textId="77777777" w:rsidR="00A37409" w:rsidRDefault="00A37409" w:rsidP="0010311C">
            <w:pPr>
              <w:jc w:val="center"/>
              <w:rPr>
                <w:rFonts w:ascii="Arial" w:eastAsia="Arial" w:hAnsi="Arial" w:cs="Arial"/>
                <w:color w:val="17365D"/>
                <w:sz w:val="20"/>
                <w:szCs w:val="20"/>
              </w:rPr>
            </w:pPr>
            <w:r w:rsidRPr="530FD2FE">
              <w:rPr>
                <w:rFonts w:ascii="Arial" w:eastAsia="Arial" w:hAnsi="Arial" w:cs="Arial"/>
                <w:color w:val="17365D"/>
                <w:sz w:val="20"/>
                <w:szCs w:val="20"/>
              </w:rPr>
              <w:t>0.72</w:t>
            </w:r>
          </w:p>
        </w:tc>
        <w:tc>
          <w:tcPr>
            <w:tcW w:w="1470" w:type="dxa"/>
          </w:tcPr>
          <w:p w14:paraId="583AAA01" w14:textId="77777777" w:rsidR="00A37409" w:rsidRDefault="00A37409" w:rsidP="0010311C">
            <w:pPr>
              <w:jc w:val="right"/>
            </w:pPr>
            <w:r w:rsidRPr="530FD2FE">
              <w:rPr>
                <w:rFonts w:ascii="Arial" w:eastAsia="Arial" w:hAnsi="Arial" w:cs="Arial"/>
                <w:color w:val="17365D"/>
                <w:sz w:val="20"/>
                <w:szCs w:val="20"/>
              </w:rPr>
              <w:t>&lt;0.001</w:t>
            </w:r>
          </w:p>
        </w:tc>
        <w:tc>
          <w:tcPr>
            <w:tcW w:w="1930" w:type="dxa"/>
          </w:tcPr>
          <w:p w14:paraId="5D98C280" w14:textId="77777777" w:rsidR="00A37409" w:rsidRDefault="00A37409" w:rsidP="0010311C">
            <w:pPr>
              <w:jc w:val="center"/>
              <w:rPr>
                <w:rFonts w:ascii="Arial" w:eastAsia="Arial" w:hAnsi="Arial" w:cs="Arial"/>
                <w:color w:val="17365D"/>
                <w:sz w:val="20"/>
                <w:szCs w:val="20"/>
              </w:rPr>
            </w:pPr>
            <w:r w:rsidRPr="530FD2FE">
              <w:rPr>
                <w:rFonts w:ascii="Arial" w:eastAsia="Arial" w:hAnsi="Arial" w:cs="Arial"/>
                <w:color w:val="17365D"/>
                <w:sz w:val="20"/>
                <w:szCs w:val="20"/>
              </w:rPr>
              <w:t>0.57</w:t>
            </w:r>
          </w:p>
        </w:tc>
        <w:tc>
          <w:tcPr>
            <w:tcW w:w="1263" w:type="dxa"/>
          </w:tcPr>
          <w:p w14:paraId="486A960C" w14:textId="77777777" w:rsidR="00A37409" w:rsidRDefault="00A37409" w:rsidP="0010311C">
            <w:pPr>
              <w:jc w:val="right"/>
            </w:pPr>
            <w:r w:rsidRPr="530FD2FE">
              <w:rPr>
                <w:rFonts w:ascii="Arial" w:eastAsia="Arial" w:hAnsi="Arial" w:cs="Arial"/>
                <w:color w:val="17365D"/>
                <w:sz w:val="20"/>
                <w:szCs w:val="20"/>
              </w:rPr>
              <w:t>&lt;0.001</w:t>
            </w:r>
          </w:p>
        </w:tc>
      </w:tr>
      <w:tr w:rsidR="00A37409" w14:paraId="60805E51" w14:textId="77777777" w:rsidTr="0010311C">
        <w:tc>
          <w:tcPr>
            <w:tcW w:w="2685" w:type="dxa"/>
          </w:tcPr>
          <w:p w14:paraId="0FEEE76E" w14:textId="77777777" w:rsidR="00A37409" w:rsidRDefault="00A37409" w:rsidP="0010311C">
            <w:pPr>
              <w:rPr>
                <w:rFonts w:ascii="Arial" w:eastAsia="Arial" w:hAnsi="Arial" w:cs="Arial"/>
                <w:color w:val="17365D"/>
                <w:sz w:val="20"/>
                <w:szCs w:val="20"/>
              </w:rPr>
            </w:pPr>
            <w:r w:rsidRPr="530FD2FE">
              <w:rPr>
                <w:rFonts w:ascii="Arial" w:eastAsia="Arial" w:hAnsi="Arial" w:cs="Arial"/>
                <w:color w:val="17365D"/>
                <w:sz w:val="20"/>
                <w:szCs w:val="20"/>
              </w:rPr>
              <w:t>Anxiety</w:t>
            </w:r>
          </w:p>
        </w:tc>
        <w:tc>
          <w:tcPr>
            <w:tcW w:w="1725" w:type="dxa"/>
          </w:tcPr>
          <w:p w14:paraId="5B3124A0" w14:textId="77777777" w:rsidR="00A37409" w:rsidRDefault="00A37409" w:rsidP="0010311C">
            <w:pPr>
              <w:jc w:val="center"/>
              <w:rPr>
                <w:rFonts w:ascii="Arial" w:eastAsia="Arial" w:hAnsi="Arial" w:cs="Arial"/>
                <w:color w:val="17365D"/>
                <w:sz w:val="20"/>
                <w:szCs w:val="20"/>
              </w:rPr>
            </w:pPr>
            <w:r w:rsidRPr="530FD2FE">
              <w:rPr>
                <w:rFonts w:ascii="Arial" w:eastAsia="Arial" w:hAnsi="Arial" w:cs="Arial"/>
                <w:color w:val="17365D"/>
                <w:sz w:val="20"/>
                <w:szCs w:val="20"/>
              </w:rPr>
              <w:t>0.69</w:t>
            </w:r>
          </w:p>
        </w:tc>
        <w:tc>
          <w:tcPr>
            <w:tcW w:w="1470" w:type="dxa"/>
          </w:tcPr>
          <w:p w14:paraId="0756FAC6" w14:textId="77777777" w:rsidR="00A37409" w:rsidRDefault="00A37409" w:rsidP="0010311C">
            <w:pPr>
              <w:jc w:val="right"/>
            </w:pPr>
            <w:r w:rsidRPr="530FD2FE">
              <w:rPr>
                <w:rFonts w:ascii="Arial" w:eastAsia="Arial" w:hAnsi="Arial" w:cs="Arial"/>
                <w:color w:val="17365D"/>
                <w:sz w:val="20"/>
                <w:szCs w:val="20"/>
              </w:rPr>
              <w:t>&lt;0.001</w:t>
            </w:r>
          </w:p>
        </w:tc>
        <w:tc>
          <w:tcPr>
            <w:tcW w:w="1930" w:type="dxa"/>
          </w:tcPr>
          <w:p w14:paraId="2EDF3FF1" w14:textId="77777777" w:rsidR="00A37409" w:rsidRDefault="00A37409" w:rsidP="0010311C">
            <w:pPr>
              <w:jc w:val="center"/>
              <w:rPr>
                <w:rFonts w:ascii="Arial" w:eastAsia="Arial" w:hAnsi="Arial" w:cs="Arial"/>
                <w:color w:val="17365D"/>
                <w:sz w:val="20"/>
                <w:szCs w:val="20"/>
              </w:rPr>
            </w:pPr>
            <w:r w:rsidRPr="530FD2FE">
              <w:rPr>
                <w:rFonts w:ascii="Arial" w:eastAsia="Arial" w:hAnsi="Arial" w:cs="Arial"/>
                <w:color w:val="17365D"/>
                <w:sz w:val="20"/>
                <w:szCs w:val="20"/>
              </w:rPr>
              <w:t>0.53</w:t>
            </w:r>
          </w:p>
        </w:tc>
        <w:tc>
          <w:tcPr>
            <w:tcW w:w="1263" w:type="dxa"/>
          </w:tcPr>
          <w:p w14:paraId="45A4DB5D" w14:textId="77777777" w:rsidR="00A37409" w:rsidRDefault="00A37409" w:rsidP="0010311C">
            <w:pPr>
              <w:jc w:val="right"/>
            </w:pPr>
            <w:r w:rsidRPr="530FD2FE">
              <w:rPr>
                <w:rFonts w:ascii="Arial" w:eastAsia="Arial" w:hAnsi="Arial" w:cs="Arial"/>
                <w:color w:val="17365D"/>
                <w:sz w:val="20"/>
                <w:szCs w:val="20"/>
              </w:rPr>
              <w:t>&lt;0.001</w:t>
            </w:r>
          </w:p>
        </w:tc>
      </w:tr>
    </w:tbl>
    <w:p w14:paraId="37AF39F8" w14:textId="77777777" w:rsidR="00A37409" w:rsidRDefault="00A37409" w:rsidP="00A37409">
      <w:pPr>
        <w:spacing w:line="400" w:lineRule="exact"/>
        <w:jc w:val="both"/>
      </w:pPr>
      <w:r w:rsidRPr="530FD2FE">
        <w:rPr>
          <w:rFonts w:ascii="Arial" w:eastAsia="Arial" w:hAnsi="Arial" w:cs="Arial"/>
          <w:color w:val="17365D"/>
          <w:sz w:val="20"/>
          <w:szCs w:val="20"/>
        </w:rPr>
        <w:t>*r-squared, **2-tailed test.</w:t>
      </w:r>
    </w:p>
    <w:p w14:paraId="584FB230" w14:textId="77777777" w:rsidR="00A37409" w:rsidRDefault="00A37409" w:rsidP="00A37409">
      <w:pPr>
        <w:spacing w:line="400" w:lineRule="exact"/>
        <w:jc w:val="both"/>
        <w:rPr>
          <w:rFonts w:ascii="Arial" w:eastAsia="Arial" w:hAnsi="Arial" w:cs="Arial"/>
          <w:color w:val="17365D"/>
          <w:sz w:val="20"/>
          <w:szCs w:val="20"/>
        </w:rPr>
      </w:pPr>
    </w:p>
    <w:p w14:paraId="0473C624" w14:textId="77777777" w:rsidR="00A37409" w:rsidRDefault="00A37409" w:rsidP="00A37409">
      <w:pPr>
        <w:spacing w:line="400" w:lineRule="exact"/>
        <w:jc w:val="both"/>
        <w:rPr>
          <w:rFonts w:ascii="Arial" w:eastAsia="Arial" w:hAnsi="Arial" w:cs="Arial"/>
          <w:color w:val="17365D"/>
          <w:sz w:val="20"/>
          <w:szCs w:val="20"/>
        </w:rPr>
      </w:pPr>
      <w:r>
        <w:rPr>
          <w:rFonts w:ascii="Arial" w:eastAsia="Arial" w:hAnsi="Arial" w:cs="Arial"/>
          <w:color w:val="17365D"/>
          <w:sz w:val="20"/>
          <w:szCs w:val="20"/>
        </w:rPr>
        <w:t>Table 2 displays the mean scores and standard deviations for each of the factors of the R8 Depression over time. These results suggest there is no obvious difference in these changes over time.</w:t>
      </w:r>
    </w:p>
    <w:p w14:paraId="47D71691" w14:textId="77777777" w:rsidR="00C161AB" w:rsidRDefault="00C161AB" w:rsidP="00A37409">
      <w:pPr>
        <w:spacing w:line="400" w:lineRule="exact"/>
        <w:jc w:val="both"/>
        <w:rPr>
          <w:rFonts w:ascii="Arial" w:eastAsia="Arial" w:hAnsi="Arial" w:cs="Arial"/>
          <w:b/>
          <w:bCs/>
          <w:color w:val="17365D"/>
          <w:sz w:val="20"/>
          <w:szCs w:val="20"/>
        </w:rPr>
      </w:pPr>
    </w:p>
    <w:p w14:paraId="505F5E05" w14:textId="336F1721" w:rsidR="00A37409" w:rsidRDefault="00A37409" w:rsidP="00A37409">
      <w:pPr>
        <w:spacing w:line="400" w:lineRule="exact"/>
        <w:jc w:val="both"/>
      </w:pPr>
      <w:r w:rsidRPr="530FD2FE">
        <w:rPr>
          <w:rFonts w:ascii="Arial" w:eastAsia="Arial" w:hAnsi="Arial" w:cs="Arial"/>
          <w:b/>
          <w:bCs/>
          <w:color w:val="17365D"/>
          <w:sz w:val="20"/>
          <w:szCs w:val="20"/>
        </w:rPr>
        <w:t xml:space="preserve">Table </w:t>
      </w:r>
      <w:r>
        <w:rPr>
          <w:rFonts w:ascii="Arial" w:eastAsia="Arial" w:hAnsi="Arial" w:cs="Arial"/>
          <w:b/>
          <w:bCs/>
          <w:color w:val="17365D"/>
          <w:sz w:val="20"/>
          <w:szCs w:val="20"/>
        </w:rPr>
        <w:t>2</w:t>
      </w:r>
      <w:r w:rsidRPr="530FD2FE">
        <w:rPr>
          <w:rFonts w:ascii="Arial" w:eastAsia="Arial" w:hAnsi="Arial" w:cs="Arial"/>
          <w:b/>
          <w:bCs/>
          <w:color w:val="17365D"/>
          <w:sz w:val="20"/>
          <w:szCs w:val="20"/>
        </w:rPr>
        <w:t xml:space="preserve">. Mean (S.D.) Extracted R8 Depression factors and PHQ-9 scores at baseline and each review </w:t>
      </w:r>
    </w:p>
    <w:tbl>
      <w:tblPr>
        <w:tblStyle w:val="TableGrid"/>
        <w:tblW w:w="0" w:type="auto"/>
        <w:tblLayout w:type="fixed"/>
        <w:tblLook w:val="06A0" w:firstRow="1" w:lastRow="0" w:firstColumn="1" w:lastColumn="0" w:noHBand="1" w:noVBand="1"/>
      </w:tblPr>
      <w:tblGrid>
        <w:gridCol w:w="1800"/>
        <w:gridCol w:w="1020"/>
        <w:gridCol w:w="1080"/>
        <w:gridCol w:w="1050"/>
        <w:gridCol w:w="1058"/>
        <w:gridCol w:w="1022"/>
        <w:gridCol w:w="1022"/>
        <w:gridCol w:w="1035"/>
      </w:tblGrid>
      <w:tr w:rsidR="00A37409" w14:paraId="778EA3AA" w14:textId="77777777" w:rsidTr="0010311C">
        <w:tc>
          <w:tcPr>
            <w:tcW w:w="1800" w:type="dxa"/>
          </w:tcPr>
          <w:p w14:paraId="75A6BB9B" w14:textId="77777777" w:rsidR="00A37409" w:rsidRDefault="00A37409" w:rsidP="0010311C">
            <w:pPr>
              <w:jc w:val="both"/>
              <w:rPr>
                <w:rFonts w:ascii="Arial" w:eastAsia="Arial" w:hAnsi="Arial" w:cs="Arial"/>
                <w:color w:val="323E4F" w:themeColor="text2" w:themeShade="BF"/>
                <w:sz w:val="18"/>
                <w:szCs w:val="18"/>
              </w:rPr>
            </w:pPr>
          </w:p>
        </w:tc>
        <w:tc>
          <w:tcPr>
            <w:tcW w:w="1020" w:type="dxa"/>
          </w:tcPr>
          <w:p w14:paraId="187828B0" w14:textId="77777777" w:rsidR="00A37409" w:rsidRDefault="00A37409" w:rsidP="0010311C">
            <w:pPr>
              <w:jc w:val="both"/>
              <w:rPr>
                <w:rFonts w:ascii="Arial" w:eastAsia="Arial" w:hAnsi="Arial" w:cs="Arial"/>
                <w:color w:val="323E4F" w:themeColor="text2" w:themeShade="BF"/>
                <w:sz w:val="18"/>
                <w:szCs w:val="18"/>
              </w:rPr>
            </w:pPr>
            <w:r w:rsidRPr="530FD2FE">
              <w:rPr>
                <w:rFonts w:ascii="Arial" w:eastAsia="Arial" w:hAnsi="Arial" w:cs="Arial"/>
                <w:color w:val="323E4F" w:themeColor="text2" w:themeShade="BF"/>
                <w:sz w:val="18"/>
                <w:szCs w:val="18"/>
              </w:rPr>
              <w:t>Baseline</w:t>
            </w:r>
          </w:p>
          <w:p w14:paraId="54BDB9AF" w14:textId="77777777" w:rsidR="00A37409" w:rsidRDefault="00A37409" w:rsidP="0010311C">
            <w:pPr>
              <w:jc w:val="both"/>
            </w:pPr>
            <w:r w:rsidRPr="530FD2FE">
              <w:rPr>
                <w:rFonts w:ascii="Arial" w:eastAsia="Arial" w:hAnsi="Arial" w:cs="Arial"/>
                <w:color w:val="323E4F" w:themeColor="text2" w:themeShade="BF"/>
                <w:sz w:val="18"/>
                <w:szCs w:val="18"/>
              </w:rPr>
              <w:t>(n=270)</w:t>
            </w:r>
          </w:p>
        </w:tc>
        <w:tc>
          <w:tcPr>
            <w:tcW w:w="1080" w:type="dxa"/>
          </w:tcPr>
          <w:p w14:paraId="0D894EEF" w14:textId="77777777" w:rsidR="00A37409" w:rsidRDefault="00A37409" w:rsidP="0010311C">
            <w:pPr>
              <w:jc w:val="both"/>
              <w:rPr>
                <w:rFonts w:ascii="Arial" w:eastAsia="Arial" w:hAnsi="Arial" w:cs="Arial"/>
                <w:color w:val="323E4F" w:themeColor="text2" w:themeShade="BF"/>
                <w:sz w:val="18"/>
                <w:szCs w:val="18"/>
              </w:rPr>
            </w:pPr>
            <w:r w:rsidRPr="530FD2FE">
              <w:rPr>
                <w:rFonts w:ascii="Arial" w:eastAsia="Arial" w:hAnsi="Arial" w:cs="Arial"/>
                <w:color w:val="323E4F" w:themeColor="text2" w:themeShade="BF"/>
                <w:sz w:val="18"/>
                <w:szCs w:val="18"/>
              </w:rPr>
              <w:t>Review 1</w:t>
            </w:r>
          </w:p>
          <w:p w14:paraId="67A5F0ED" w14:textId="77777777" w:rsidR="00A37409" w:rsidRDefault="00A37409" w:rsidP="0010311C">
            <w:pPr>
              <w:jc w:val="both"/>
            </w:pPr>
            <w:r w:rsidRPr="530FD2FE">
              <w:rPr>
                <w:rFonts w:ascii="Arial" w:eastAsia="Arial" w:hAnsi="Arial" w:cs="Arial"/>
                <w:color w:val="323E4F" w:themeColor="text2" w:themeShade="BF"/>
                <w:sz w:val="18"/>
                <w:szCs w:val="18"/>
              </w:rPr>
              <w:t>(n=234)</w:t>
            </w:r>
          </w:p>
        </w:tc>
        <w:tc>
          <w:tcPr>
            <w:tcW w:w="1050" w:type="dxa"/>
          </w:tcPr>
          <w:p w14:paraId="6418A696" w14:textId="77777777" w:rsidR="00A37409" w:rsidRDefault="00A37409" w:rsidP="0010311C">
            <w:pPr>
              <w:jc w:val="both"/>
              <w:rPr>
                <w:rFonts w:ascii="Arial" w:eastAsia="Arial" w:hAnsi="Arial" w:cs="Arial"/>
                <w:color w:val="323E4F" w:themeColor="text2" w:themeShade="BF"/>
                <w:sz w:val="18"/>
                <w:szCs w:val="18"/>
              </w:rPr>
            </w:pPr>
            <w:r w:rsidRPr="530FD2FE">
              <w:rPr>
                <w:rFonts w:ascii="Arial" w:eastAsia="Arial" w:hAnsi="Arial" w:cs="Arial"/>
                <w:color w:val="323E4F" w:themeColor="text2" w:themeShade="BF"/>
                <w:sz w:val="18"/>
                <w:szCs w:val="18"/>
              </w:rPr>
              <w:t>Review 2</w:t>
            </w:r>
          </w:p>
          <w:p w14:paraId="20BBB750" w14:textId="77777777" w:rsidR="00A37409" w:rsidRDefault="00A37409" w:rsidP="0010311C">
            <w:pPr>
              <w:jc w:val="both"/>
            </w:pPr>
            <w:r w:rsidRPr="530FD2FE">
              <w:rPr>
                <w:rFonts w:ascii="Arial" w:eastAsia="Arial" w:hAnsi="Arial" w:cs="Arial"/>
                <w:color w:val="323E4F" w:themeColor="text2" w:themeShade="BF"/>
                <w:sz w:val="18"/>
                <w:szCs w:val="18"/>
              </w:rPr>
              <w:t>(n=196)</w:t>
            </w:r>
          </w:p>
        </w:tc>
        <w:tc>
          <w:tcPr>
            <w:tcW w:w="1058" w:type="dxa"/>
          </w:tcPr>
          <w:p w14:paraId="5C744457" w14:textId="77777777" w:rsidR="00A37409" w:rsidRDefault="00A37409" w:rsidP="0010311C">
            <w:pPr>
              <w:jc w:val="both"/>
              <w:rPr>
                <w:rFonts w:ascii="Arial" w:eastAsia="Arial" w:hAnsi="Arial" w:cs="Arial"/>
                <w:color w:val="323E4F" w:themeColor="text2" w:themeShade="BF"/>
                <w:sz w:val="18"/>
                <w:szCs w:val="18"/>
              </w:rPr>
            </w:pPr>
            <w:r w:rsidRPr="530FD2FE">
              <w:rPr>
                <w:rFonts w:ascii="Arial" w:eastAsia="Arial" w:hAnsi="Arial" w:cs="Arial"/>
                <w:color w:val="323E4F" w:themeColor="text2" w:themeShade="BF"/>
                <w:sz w:val="18"/>
                <w:szCs w:val="18"/>
              </w:rPr>
              <w:t>Review 3</w:t>
            </w:r>
          </w:p>
          <w:p w14:paraId="736E93FF" w14:textId="77777777" w:rsidR="00A37409" w:rsidRDefault="00A37409" w:rsidP="0010311C">
            <w:pPr>
              <w:jc w:val="both"/>
            </w:pPr>
            <w:r w:rsidRPr="530FD2FE">
              <w:rPr>
                <w:rFonts w:ascii="Arial" w:eastAsia="Arial" w:hAnsi="Arial" w:cs="Arial"/>
                <w:color w:val="323E4F" w:themeColor="text2" w:themeShade="BF"/>
                <w:sz w:val="18"/>
                <w:szCs w:val="18"/>
              </w:rPr>
              <w:t>(n=167)</w:t>
            </w:r>
          </w:p>
        </w:tc>
        <w:tc>
          <w:tcPr>
            <w:tcW w:w="1022" w:type="dxa"/>
          </w:tcPr>
          <w:p w14:paraId="74308808" w14:textId="77777777" w:rsidR="00A37409" w:rsidRDefault="00A37409" w:rsidP="0010311C">
            <w:pPr>
              <w:jc w:val="both"/>
              <w:rPr>
                <w:rFonts w:ascii="Arial" w:eastAsia="Arial" w:hAnsi="Arial" w:cs="Arial"/>
                <w:color w:val="323E4F" w:themeColor="text2" w:themeShade="BF"/>
                <w:sz w:val="18"/>
                <w:szCs w:val="18"/>
              </w:rPr>
            </w:pPr>
            <w:r w:rsidRPr="530FD2FE">
              <w:rPr>
                <w:rFonts w:ascii="Arial" w:eastAsia="Arial" w:hAnsi="Arial" w:cs="Arial"/>
                <w:color w:val="323E4F" w:themeColor="text2" w:themeShade="BF"/>
                <w:sz w:val="18"/>
                <w:szCs w:val="18"/>
              </w:rPr>
              <w:t>Review 4</w:t>
            </w:r>
          </w:p>
          <w:p w14:paraId="04DF986A" w14:textId="77777777" w:rsidR="00A37409" w:rsidRDefault="00A37409" w:rsidP="0010311C">
            <w:pPr>
              <w:jc w:val="both"/>
            </w:pPr>
            <w:r w:rsidRPr="530FD2FE">
              <w:rPr>
                <w:rFonts w:ascii="Arial" w:eastAsia="Arial" w:hAnsi="Arial" w:cs="Arial"/>
                <w:color w:val="323E4F" w:themeColor="text2" w:themeShade="BF"/>
                <w:sz w:val="18"/>
                <w:szCs w:val="18"/>
              </w:rPr>
              <w:t>(n=144)</w:t>
            </w:r>
          </w:p>
        </w:tc>
        <w:tc>
          <w:tcPr>
            <w:tcW w:w="1022" w:type="dxa"/>
          </w:tcPr>
          <w:p w14:paraId="10E6D794" w14:textId="77777777" w:rsidR="00A37409" w:rsidRDefault="00A37409" w:rsidP="0010311C">
            <w:pPr>
              <w:jc w:val="both"/>
              <w:rPr>
                <w:rFonts w:ascii="Arial" w:eastAsia="Arial" w:hAnsi="Arial" w:cs="Arial"/>
                <w:color w:val="323E4F" w:themeColor="text2" w:themeShade="BF"/>
                <w:sz w:val="18"/>
                <w:szCs w:val="18"/>
              </w:rPr>
            </w:pPr>
            <w:r w:rsidRPr="530FD2FE">
              <w:rPr>
                <w:rFonts w:ascii="Arial" w:eastAsia="Arial" w:hAnsi="Arial" w:cs="Arial"/>
                <w:color w:val="323E4F" w:themeColor="text2" w:themeShade="BF"/>
                <w:sz w:val="18"/>
                <w:szCs w:val="18"/>
              </w:rPr>
              <w:t>Review 5</w:t>
            </w:r>
          </w:p>
          <w:p w14:paraId="02E8FDAB" w14:textId="77777777" w:rsidR="00A37409" w:rsidRDefault="00A37409" w:rsidP="0010311C">
            <w:pPr>
              <w:jc w:val="both"/>
            </w:pPr>
            <w:r w:rsidRPr="530FD2FE">
              <w:rPr>
                <w:rFonts w:ascii="Arial" w:eastAsia="Arial" w:hAnsi="Arial" w:cs="Arial"/>
                <w:color w:val="323E4F" w:themeColor="text2" w:themeShade="BF"/>
                <w:sz w:val="18"/>
                <w:szCs w:val="18"/>
              </w:rPr>
              <w:t>(n=113)</w:t>
            </w:r>
          </w:p>
        </w:tc>
        <w:tc>
          <w:tcPr>
            <w:tcW w:w="1035" w:type="dxa"/>
          </w:tcPr>
          <w:p w14:paraId="3F5845BD" w14:textId="77777777" w:rsidR="00A37409" w:rsidRDefault="00A37409" w:rsidP="0010311C">
            <w:pPr>
              <w:jc w:val="both"/>
              <w:rPr>
                <w:rFonts w:ascii="Arial" w:eastAsia="Arial" w:hAnsi="Arial" w:cs="Arial"/>
                <w:color w:val="323E4F" w:themeColor="text2" w:themeShade="BF"/>
                <w:sz w:val="18"/>
                <w:szCs w:val="18"/>
              </w:rPr>
            </w:pPr>
            <w:r w:rsidRPr="530FD2FE">
              <w:rPr>
                <w:rFonts w:ascii="Arial" w:eastAsia="Arial" w:hAnsi="Arial" w:cs="Arial"/>
                <w:color w:val="323E4F" w:themeColor="text2" w:themeShade="BF"/>
                <w:sz w:val="18"/>
                <w:szCs w:val="18"/>
              </w:rPr>
              <w:t>Total</w:t>
            </w:r>
          </w:p>
          <w:p w14:paraId="38783B7B" w14:textId="77777777" w:rsidR="00A37409" w:rsidRDefault="00A37409" w:rsidP="0010311C">
            <w:pPr>
              <w:jc w:val="both"/>
            </w:pPr>
            <w:r w:rsidRPr="530FD2FE">
              <w:rPr>
                <w:rFonts w:ascii="Arial" w:eastAsia="Arial" w:hAnsi="Arial" w:cs="Arial"/>
                <w:color w:val="323E4F" w:themeColor="text2" w:themeShade="BF"/>
                <w:sz w:val="18"/>
                <w:szCs w:val="18"/>
              </w:rPr>
              <w:t>(n=1124)</w:t>
            </w:r>
          </w:p>
        </w:tc>
      </w:tr>
      <w:tr w:rsidR="00A37409" w14:paraId="5C292473" w14:textId="77777777" w:rsidTr="0010311C">
        <w:tc>
          <w:tcPr>
            <w:tcW w:w="1800" w:type="dxa"/>
          </w:tcPr>
          <w:p w14:paraId="3629A3A0" w14:textId="77777777" w:rsidR="00A37409" w:rsidRDefault="00A37409" w:rsidP="0010311C">
            <w:pPr>
              <w:jc w:val="both"/>
            </w:pPr>
            <w:r w:rsidRPr="530FD2FE">
              <w:rPr>
                <w:rFonts w:ascii="Arial" w:eastAsia="Arial" w:hAnsi="Arial" w:cs="Arial"/>
                <w:color w:val="323E4F" w:themeColor="text2" w:themeShade="BF"/>
                <w:sz w:val="18"/>
                <w:szCs w:val="18"/>
              </w:rPr>
              <w:t xml:space="preserve">Low </w:t>
            </w:r>
            <w:r>
              <w:br/>
            </w:r>
            <w:r w:rsidRPr="530FD2FE">
              <w:rPr>
                <w:rFonts w:ascii="Arial" w:eastAsia="Arial" w:hAnsi="Arial" w:cs="Arial"/>
                <w:color w:val="323E4F" w:themeColor="text2" w:themeShade="BF"/>
                <w:sz w:val="18"/>
                <w:szCs w:val="18"/>
              </w:rPr>
              <w:t>mood</w:t>
            </w:r>
          </w:p>
        </w:tc>
        <w:tc>
          <w:tcPr>
            <w:tcW w:w="1020" w:type="dxa"/>
          </w:tcPr>
          <w:p w14:paraId="7676F622" w14:textId="77777777" w:rsidR="00A37409" w:rsidRDefault="00A37409" w:rsidP="0010311C">
            <w:pPr>
              <w:jc w:val="both"/>
            </w:pPr>
            <w:r w:rsidRPr="530FD2FE">
              <w:rPr>
                <w:rFonts w:ascii="Arial" w:eastAsia="Arial" w:hAnsi="Arial" w:cs="Arial"/>
                <w:color w:val="323E4F" w:themeColor="text2" w:themeShade="BF"/>
                <w:sz w:val="18"/>
                <w:szCs w:val="18"/>
              </w:rPr>
              <w:t>11.8 (5.5)</w:t>
            </w:r>
          </w:p>
        </w:tc>
        <w:tc>
          <w:tcPr>
            <w:tcW w:w="1080" w:type="dxa"/>
          </w:tcPr>
          <w:p w14:paraId="4CCD5B5B" w14:textId="77777777" w:rsidR="00A37409" w:rsidRDefault="00A37409" w:rsidP="0010311C">
            <w:pPr>
              <w:jc w:val="both"/>
            </w:pPr>
            <w:r w:rsidRPr="530FD2FE">
              <w:rPr>
                <w:rFonts w:ascii="Arial" w:eastAsia="Arial" w:hAnsi="Arial" w:cs="Arial"/>
                <w:color w:val="323E4F" w:themeColor="text2" w:themeShade="BF"/>
                <w:sz w:val="18"/>
                <w:szCs w:val="18"/>
              </w:rPr>
              <w:t>8.0 (6.1)</w:t>
            </w:r>
          </w:p>
        </w:tc>
        <w:tc>
          <w:tcPr>
            <w:tcW w:w="1050" w:type="dxa"/>
          </w:tcPr>
          <w:p w14:paraId="7D368633" w14:textId="77777777" w:rsidR="00A37409" w:rsidRDefault="00A37409" w:rsidP="0010311C">
            <w:pPr>
              <w:jc w:val="both"/>
            </w:pPr>
            <w:r w:rsidRPr="530FD2FE">
              <w:rPr>
                <w:rFonts w:ascii="Arial" w:eastAsia="Arial" w:hAnsi="Arial" w:cs="Arial"/>
                <w:color w:val="323E4F" w:themeColor="text2" w:themeShade="BF"/>
                <w:sz w:val="18"/>
                <w:szCs w:val="18"/>
              </w:rPr>
              <w:t>7.1 (5.7)</w:t>
            </w:r>
          </w:p>
        </w:tc>
        <w:tc>
          <w:tcPr>
            <w:tcW w:w="1058" w:type="dxa"/>
          </w:tcPr>
          <w:p w14:paraId="2FC7520E" w14:textId="77777777" w:rsidR="00A37409" w:rsidRDefault="00A37409" w:rsidP="0010311C">
            <w:pPr>
              <w:jc w:val="both"/>
            </w:pPr>
            <w:r w:rsidRPr="530FD2FE">
              <w:rPr>
                <w:rFonts w:ascii="Arial" w:eastAsia="Arial" w:hAnsi="Arial" w:cs="Arial"/>
                <w:color w:val="323E4F" w:themeColor="text2" w:themeShade="BF"/>
                <w:sz w:val="18"/>
                <w:szCs w:val="18"/>
              </w:rPr>
              <w:t>6.3 (5.0)</w:t>
            </w:r>
          </w:p>
        </w:tc>
        <w:tc>
          <w:tcPr>
            <w:tcW w:w="1022" w:type="dxa"/>
          </w:tcPr>
          <w:p w14:paraId="0CA3C2EC" w14:textId="77777777" w:rsidR="00A37409" w:rsidRDefault="00A37409" w:rsidP="0010311C">
            <w:pPr>
              <w:jc w:val="both"/>
            </w:pPr>
            <w:r w:rsidRPr="530FD2FE">
              <w:rPr>
                <w:rFonts w:ascii="Arial" w:eastAsia="Arial" w:hAnsi="Arial" w:cs="Arial"/>
                <w:color w:val="323E4F" w:themeColor="text2" w:themeShade="BF"/>
                <w:sz w:val="18"/>
                <w:szCs w:val="18"/>
              </w:rPr>
              <w:t>5.4 (4.6)</w:t>
            </w:r>
          </w:p>
        </w:tc>
        <w:tc>
          <w:tcPr>
            <w:tcW w:w="1022" w:type="dxa"/>
          </w:tcPr>
          <w:p w14:paraId="0179976D" w14:textId="77777777" w:rsidR="00A37409" w:rsidRDefault="00A37409" w:rsidP="0010311C">
            <w:pPr>
              <w:jc w:val="both"/>
            </w:pPr>
            <w:r w:rsidRPr="530FD2FE">
              <w:rPr>
                <w:rFonts w:ascii="Arial" w:eastAsia="Arial" w:hAnsi="Arial" w:cs="Arial"/>
                <w:color w:val="323E4F" w:themeColor="text2" w:themeShade="BF"/>
                <w:sz w:val="18"/>
                <w:szCs w:val="18"/>
              </w:rPr>
              <w:t>5.9 (5.8)</w:t>
            </w:r>
          </w:p>
        </w:tc>
        <w:tc>
          <w:tcPr>
            <w:tcW w:w="1035" w:type="dxa"/>
          </w:tcPr>
          <w:p w14:paraId="30B2F336" w14:textId="77777777" w:rsidR="00A37409" w:rsidRDefault="00A37409" w:rsidP="0010311C">
            <w:pPr>
              <w:jc w:val="both"/>
            </w:pPr>
            <w:r w:rsidRPr="530FD2FE">
              <w:rPr>
                <w:rFonts w:ascii="Arial" w:eastAsia="Arial" w:hAnsi="Arial" w:cs="Arial"/>
                <w:color w:val="323E4F" w:themeColor="text2" w:themeShade="BF"/>
                <w:sz w:val="18"/>
                <w:szCs w:val="18"/>
              </w:rPr>
              <w:t>8.0 (5.9)</w:t>
            </w:r>
          </w:p>
        </w:tc>
      </w:tr>
      <w:tr w:rsidR="00A37409" w14:paraId="1488BB4D" w14:textId="77777777" w:rsidTr="0010311C">
        <w:tc>
          <w:tcPr>
            <w:tcW w:w="1800" w:type="dxa"/>
          </w:tcPr>
          <w:p w14:paraId="31684035" w14:textId="77777777" w:rsidR="00A37409" w:rsidRDefault="00A37409" w:rsidP="0010311C">
            <w:pPr>
              <w:jc w:val="both"/>
            </w:pPr>
            <w:r w:rsidRPr="530FD2FE">
              <w:rPr>
                <w:rFonts w:ascii="Arial" w:eastAsia="Arial" w:hAnsi="Arial" w:cs="Arial"/>
                <w:color w:val="323E4F" w:themeColor="text2" w:themeShade="BF"/>
                <w:sz w:val="18"/>
                <w:szCs w:val="18"/>
              </w:rPr>
              <w:t>Sleep disturbance</w:t>
            </w:r>
          </w:p>
        </w:tc>
        <w:tc>
          <w:tcPr>
            <w:tcW w:w="1020" w:type="dxa"/>
          </w:tcPr>
          <w:p w14:paraId="07740D1F" w14:textId="77777777" w:rsidR="00A37409" w:rsidRDefault="00A37409" w:rsidP="0010311C">
            <w:pPr>
              <w:jc w:val="both"/>
            </w:pPr>
            <w:r w:rsidRPr="530FD2FE">
              <w:rPr>
                <w:rFonts w:ascii="Arial" w:eastAsia="Arial" w:hAnsi="Arial" w:cs="Arial"/>
                <w:color w:val="323E4F" w:themeColor="text2" w:themeShade="BF"/>
                <w:sz w:val="18"/>
                <w:szCs w:val="18"/>
              </w:rPr>
              <w:t>4.8 (3.0)</w:t>
            </w:r>
          </w:p>
        </w:tc>
        <w:tc>
          <w:tcPr>
            <w:tcW w:w="1080" w:type="dxa"/>
          </w:tcPr>
          <w:p w14:paraId="0A2805E7" w14:textId="77777777" w:rsidR="00A37409" w:rsidRDefault="00A37409" w:rsidP="0010311C">
            <w:pPr>
              <w:jc w:val="both"/>
            </w:pPr>
            <w:r w:rsidRPr="530FD2FE">
              <w:rPr>
                <w:rFonts w:ascii="Arial" w:eastAsia="Arial" w:hAnsi="Arial" w:cs="Arial"/>
                <w:color w:val="323E4F" w:themeColor="text2" w:themeShade="BF"/>
                <w:sz w:val="18"/>
                <w:szCs w:val="18"/>
              </w:rPr>
              <w:t>3.5 (2.7)</w:t>
            </w:r>
          </w:p>
        </w:tc>
        <w:tc>
          <w:tcPr>
            <w:tcW w:w="1050" w:type="dxa"/>
          </w:tcPr>
          <w:p w14:paraId="3C7725C4" w14:textId="77777777" w:rsidR="00A37409" w:rsidRDefault="00A37409" w:rsidP="0010311C">
            <w:pPr>
              <w:jc w:val="both"/>
            </w:pPr>
            <w:r w:rsidRPr="530FD2FE">
              <w:rPr>
                <w:rFonts w:ascii="Arial" w:eastAsia="Arial" w:hAnsi="Arial" w:cs="Arial"/>
                <w:color w:val="323E4F" w:themeColor="text2" w:themeShade="BF"/>
                <w:sz w:val="18"/>
                <w:szCs w:val="18"/>
              </w:rPr>
              <w:t>3.2 (2.6)</w:t>
            </w:r>
          </w:p>
        </w:tc>
        <w:tc>
          <w:tcPr>
            <w:tcW w:w="1058" w:type="dxa"/>
          </w:tcPr>
          <w:p w14:paraId="41F0A88B" w14:textId="77777777" w:rsidR="00A37409" w:rsidRDefault="00A37409" w:rsidP="0010311C">
            <w:pPr>
              <w:jc w:val="both"/>
            </w:pPr>
            <w:r w:rsidRPr="530FD2FE">
              <w:rPr>
                <w:rFonts w:ascii="Arial" w:eastAsia="Arial" w:hAnsi="Arial" w:cs="Arial"/>
                <w:color w:val="323E4F" w:themeColor="text2" w:themeShade="BF"/>
                <w:sz w:val="18"/>
                <w:szCs w:val="18"/>
              </w:rPr>
              <w:t>3.0 (2.1)</w:t>
            </w:r>
          </w:p>
        </w:tc>
        <w:tc>
          <w:tcPr>
            <w:tcW w:w="1022" w:type="dxa"/>
          </w:tcPr>
          <w:p w14:paraId="487EBC41" w14:textId="77777777" w:rsidR="00A37409" w:rsidRDefault="00A37409" w:rsidP="0010311C">
            <w:pPr>
              <w:jc w:val="both"/>
            </w:pPr>
            <w:r w:rsidRPr="530FD2FE">
              <w:rPr>
                <w:rFonts w:ascii="Arial" w:eastAsia="Arial" w:hAnsi="Arial" w:cs="Arial"/>
                <w:color w:val="323E4F" w:themeColor="text2" w:themeShade="BF"/>
                <w:sz w:val="18"/>
                <w:szCs w:val="18"/>
              </w:rPr>
              <w:t>2.7 (2.3)</w:t>
            </w:r>
          </w:p>
        </w:tc>
        <w:tc>
          <w:tcPr>
            <w:tcW w:w="1022" w:type="dxa"/>
          </w:tcPr>
          <w:p w14:paraId="4108E8B3" w14:textId="77777777" w:rsidR="00A37409" w:rsidRDefault="00A37409" w:rsidP="0010311C">
            <w:pPr>
              <w:jc w:val="both"/>
            </w:pPr>
            <w:r w:rsidRPr="530FD2FE">
              <w:rPr>
                <w:rFonts w:ascii="Arial" w:eastAsia="Arial" w:hAnsi="Arial" w:cs="Arial"/>
                <w:color w:val="323E4F" w:themeColor="text2" w:themeShade="BF"/>
                <w:sz w:val="18"/>
                <w:szCs w:val="18"/>
              </w:rPr>
              <w:t>3.1 (2.5)</w:t>
            </w:r>
          </w:p>
        </w:tc>
        <w:tc>
          <w:tcPr>
            <w:tcW w:w="1035" w:type="dxa"/>
          </w:tcPr>
          <w:p w14:paraId="0DD3E1C3" w14:textId="77777777" w:rsidR="00A37409" w:rsidRDefault="00A37409" w:rsidP="0010311C">
            <w:pPr>
              <w:jc w:val="both"/>
            </w:pPr>
            <w:r w:rsidRPr="530FD2FE">
              <w:rPr>
                <w:rFonts w:ascii="Arial" w:eastAsia="Arial" w:hAnsi="Arial" w:cs="Arial"/>
                <w:color w:val="323E4F" w:themeColor="text2" w:themeShade="BF"/>
                <w:sz w:val="18"/>
                <w:szCs w:val="18"/>
              </w:rPr>
              <w:t>3.5 (2.8)</w:t>
            </w:r>
          </w:p>
        </w:tc>
      </w:tr>
      <w:tr w:rsidR="00A37409" w14:paraId="3261EBF7" w14:textId="77777777" w:rsidTr="0010311C">
        <w:tc>
          <w:tcPr>
            <w:tcW w:w="1800" w:type="dxa"/>
          </w:tcPr>
          <w:p w14:paraId="5C863B0F" w14:textId="77777777" w:rsidR="00A37409" w:rsidRDefault="00A37409" w:rsidP="0010311C">
            <w:pPr>
              <w:jc w:val="both"/>
            </w:pPr>
            <w:r w:rsidRPr="530FD2FE">
              <w:rPr>
                <w:rFonts w:ascii="Arial" w:eastAsia="Arial" w:hAnsi="Arial" w:cs="Arial"/>
                <w:color w:val="323E4F" w:themeColor="text2" w:themeShade="BF"/>
                <w:sz w:val="18"/>
                <w:szCs w:val="18"/>
              </w:rPr>
              <w:t xml:space="preserve">Low </w:t>
            </w:r>
            <w:r>
              <w:br/>
            </w:r>
            <w:r w:rsidRPr="530FD2FE">
              <w:rPr>
                <w:rFonts w:ascii="Arial" w:eastAsia="Arial" w:hAnsi="Arial" w:cs="Arial"/>
                <w:color w:val="323E4F" w:themeColor="text2" w:themeShade="BF"/>
                <w:sz w:val="18"/>
                <w:szCs w:val="18"/>
              </w:rPr>
              <w:t>energy</w:t>
            </w:r>
          </w:p>
        </w:tc>
        <w:tc>
          <w:tcPr>
            <w:tcW w:w="1020" w:type="dxa"/>
          </w:tcPr>
          <w:p w14:paraId="2494903C" w14:textId="77777777" w:rsidR="00A37409" w:rsidRDefault="00A37409" w:rsidP="0010311C">
            <w:pPr>
              <w:jc w:val="both"/>
            </w:pPr>
            <w:r w:rsidRPr="530FD2FE">
              <w:rPr>
                <w:rFonts w:ascii="Arial" w:eastAsia="Arial" w:hAnsi="Arial" w:cs="Arial"/>
                <w:color w:val="323E4F" w:themeColor="text2" w:themeShade="BF"/>
                <w:sz w:val="18"/>
                <w:szCs w:val="18"/>
              </w:rPr>
              <w:t>4.9 (2.0)</w:t>
            </w:r>
          </w:p>
        </w:tc>
        <w:tc>
          <w:tcPr>
            <w:tcW w:w="1080" w:type="dxa"/>
          </w:tcPr>
          <w:p w14:paraId="726E02D8" w14:textId="77777777" w:rsidR="00A37409" w:rsidRDefault="00A37409" w:rsidP="0010311C">
            <w:pPr>
              <w:jc w:val="both"/>
            </w:pPr>
            <w:r w:rsidRPr="530FD2FE">
              <w:rPr>
                <w:rFonts w:ascii="Arial" w:eastAsia="Arial" w:hAnsi="Arial" w:cs="Arial"/>
                <w:color w:val="323E4F" w:themeColor="text2" w:themeShade="BF"/>
                <w:sz w:val="18"/>
                <w:szCs w:val="18"/>
              </w:rPr>
              <w:t>3.9 (2.4)</w:t>
            </w:r>
          </w:p>
        </w:tc>
        <w:tc>
          <w:tcPr>
            <w:tcW w:w="1050" w:type="dxa"/>
          </w:tcPr>
          <w:p w14:paraId="01700964" w14:textId="77777777" w:rsidR="00A37409" w:rsidRDefault="00A37409" w:rsidP="0010311C">
            <w:pPr>
              <w:jc w:val="both"/>
            </w:pPr>
            <w:r w:rsidRPr="530FD2FE">
              <w:rPr>
                <w:rFonts w:ascii="Arial" w:eastAsia="Arial" w:hAnsi="Arial" w:cs="Arial"/>
                <w:color w:val="323E4F" w:themeColor="text2" w:themeShade="BF"/>
                <w:sz w:val="18"/>
                <w:szCs w:val="18"/>
              </w:rPr>
              <w:t>3.4 (2.2)</w:t>
            </w:r>
          </w:p>
        </w:tc>
        <w:tc>
          <w:tcPr>
            <w:tcW w:w="1058" w:type="dxa"/>
          </w:tcPr>
          <w:p w14:paraId="4224EA9D" w14:textId="77777777" w:rsidR="00A37409" w:rsidRDefault="00A37409" w:rsidP="0010311C">
            <w:pPr>
              <w:jc w:val="both"/>
            </w:pPr>
            <w:r w:rsidRPr="530FD2FE">
              <w:rPr>
                <w:rFonts w:ascii="Arial" w:eastAsia="Arial" w:hAnsi="Arial" w:cs="Arial"/>
                <w:color w:val="323E4F" w:themeColor="text2" w:themeShade="BF"/>
                <w:sz w:val="18"/>
                <w:szCs w:val="18"/>
              </w:rPr>
              <w:t>3.2 (2.1)</w:t>
            </w:r>
          </w:p>
        </w:tc>
        <w:tc>
          <w:tcPr>
            <w:tcW w:w="1022" w:type="dxa"/>
          </w:tcPr>
          <w:p w14:paraId="1D49661A" w14:textId="77777777" w:rsidR="00A37409" w:rsidRDefault="00A37409" w:rsidP="0010311C">
            <w:pPr>
              <w:jc w:val="both"/>
            </w:pPr>
            <w:r w:rsidRPr="530FD2FE">
              <w:rPr>
                <w:rFonts w:ascii="Arial" w:eastAsia="Arial" w:hAnsi="Arial" w:cs="Arial"/>
                <w:color w:val="323E4F" w:themeColor="text2" w:themeShade="BF"/>
                <w:sz w:val="18"/>
                <w:szCs w:val="18"/>
              </w:rPr>
              <w:t>2.9 (2.1)</w:t>
            </w:r>
          </w:p>
        </w:tc>
        <w:tc>
          <w:tcPr>
            <w:tcW w:w="1022" w:type="dxa"/>
          </w:tcPr>
          <w:p w14:paraId="23DEA2F4" w14:textId="77777777" w:rsidR="00A37409" w:rsidRDefault="00A37409" w:rsidP="0010311C">
            <w:pPr>
              <w:jc w:val="both"/>
            </w:pPr>
            <w:r w:rsidRPr="530FD2FE">
              <w:rPr>
                <w:rFonts w:ascii="Arial" w:eastAsia="Arial" w:hAnsi="Arial" w:cs="Arial"/>
                <w:color w:val="323E4F" w:themeColor="text2" w:themeShade="BF"/>
                <w:sz w:val="18"/>
                <w:szCs w:val="18"/>
              </w:rPr>
              <w:t>3.1 (2.5)</w:t>
            </w:r>
          </w:p>
        </w:tc>
        <w:tc>
          <w:tcPr>
            <w:tcW w:w="1035" w:type="dxa"/>
          </w:tcPr>
          <w:p w14:paraId="2F1E2443" w14:textId="77777777" w:rsidR="00A37409" w:rsidRDefault="00A37409" w:rsidP="0010311C">
            <w:pPr>
              <w:jc w:val="both"/>
            </w:pPr>
            <w:r w:rsidRPr="530FD2FE">
              <w:rPr>
                <w:rFonts w:ascii="Arial" w:eastAsia="Arial" w:hAnsi="Arial" w:cs="Arial"/>
                <w:color w:val="323E4F" w:themeColor="text2" w:themeShade="BF"/>
                <w:sz w:val="18"/>
                <w:szCs w:val="18"/>
              </w:rPr>
              <w:t>3.7 (2.3)</w:t>
            </w:r>
          </w:p>
        </w:tc>
      </w:tr>
      <w:tr w:rsidR="00A37409" w14:paraId="2C44B090" w14:textId="77777777" w:rsidTr="0010311C">
        <w:tc>
          <w:tcPr>
            <w:tcW w:w="1800" w:type="dxa"/>
          </w:tcPr>
          <w:p w14:paraId="71A64376" w14:textId="77777777" w:rsidR="00A37409" w:rsidRDefault="00A37409" w:rsidP="0010311C">
            <w:pPr>
              <w:jc w:val="both"/>
              <w:rPr>
                <w:rFonts w:ascii="Arial" w:eastAsia="Arial" w:hAnsi="Arial" w:cs="Arial"/>
                <w:color w:val="323E4F" w:themeColor="text2" w:themeShade="BF"/>
                <w:sz w:val="18"/>
                <w:szCs w:val="18"/>
              </w:rPr>
            </w:pPr>
            <w:r w:rsidRPr="530FD2FE">
              <w:rPr>
                <w:rFonts w:ascii="Arial" w:eastAsia="Arial" w:hAnsi="Arial" w:cs="Arial"/>
                <w:color w:val="323E4F" w:themeColor="text2" w:themeShade="BF"/>
                <w:sz w:val="18"/>
                <w:szCs w:val="18"/>
              </w:rPr>
              <w:t xml:space="preserve">Appetite </w:t>
            </w:r>
            <w:r>
              <w:br/>
            </w:r>
            <w:r w:rsidRPr="530FD2FE">
              <w:rPr>
                <w:rFonts w:ascii="Arial" w:eastAsia="Arial" w:hAnsi="Arial" w:cs="Arial"/>
                <w:color w:val="323E4F" w:themeColor="text2" w:themeShade="BF"/>
                <w:sz w:val="18"/>
                <w:szCs w:val="18"/>
              </w:rPr>
              <w:t>and weight change</w:t>
            </w:r>
          </w:p>
        </w:tc>
        <w:tc>
          <w:tcPr>
            <w:tcW w:w="1020" w:type="dxa"/>
          </w:tcPr>
          <w:p w14:paraId="1276F2D1" w14:textId="77777777" w:rsidR="00A37409" w:rsidRDefault="00A37409" w:rsidP="0010311C">
            <w:pPr>
              <w:jc w:val="both"/>
            </w:pPr>
            <w:r w:rsidRPr="530FD2FE">
              <w:rPr>
                <w:rFonts w:ascii="Arial" w:eastAsia="Arial" w:hAnsi="Arial" w:cs="Arial"/>
                <w:color w:val="323E4F" w:themeColor="text2" w:themeShade="BF"/>
                <w:sz w:val="18"/>
                <w:szCs w:val="18"/>
              </w:rPr>
              <w:t>3.0 (2.1)</w:t>
            </w:r>
          </w:p>
        </w:tc>
        <w:tc>
          <w:tcPr>
            <w:tcW w:w="1080" w:type="dxa"/>
          </w:tcPr>
          <w:p w14:paraId="784DF398" w14:textId="77777777" w:rsidR="00A37409" w:rsidRDefault="00A37409" w:rsidP="0010311C">
            <w:pPr>
              <w:jc w:val="both"/>
            </w:pPr>
            <w:r w:rsidRPr="530FD2FE">
              <w:rPr>
                <w:rFonts w:ascii="Arial" w:eastAsia="Arial" w:hAnsi="Arial" w:cs="Arial"/>
                <w:color w:val="323E4F" w:themeColor="text2" w:themeShade="BF"/>
                <w:sz w:val="18"/>
                <w:szCs w:val="18"/>
              </w:rPr>
              <w:t>2.3 (2.0)</w:t>
            </w:r>
          </w:p>
        </w:tc>
        <w:tc>
          <w:tcPr>
            <w:tcW w:w="1050" w:type="dxa"/>
          </w:tcPr>
          <w:p w14:paraId="61870CD9" w14:textId="77777777" w:rsidR="00A37409" w:rsidRDefault="00A37409" w:rsidP="0010311C">
            <w:pPr>
              <w:jc w:val="both"/>
            </w:pPr>
            <w:r w:rsidRPr="530FD2FE">
              <w:rPr>
                <w:rFonts w:ascii="Arial" w:eastAsia="Arial" w:hAnsi="Arial" w:cs="Arial"/>
                <w:color w:val="323E4F" w:themeColor="text2" w:themeShade="BF"/>
                <w:sz w:val="18"/>
                <w:szCs w:val="18"/>
              </w:rPr>
              <w:t>2.2 (1.8)</w:t>
            </w:r>
          </w:p>
        </w:tc>
        <w:tc>
          <w:tcPr>
            <w:tcW w:w="1058" w:type="dxa"/>
          </w:tcPr>
          <w:p w14:paraId="1504B9C6" w14:textId="77777777" w:rsidR="00A37409" w:rsidRDefault="00A37409" w:rsidP="0010311C">
            <w:pPr>
              <w:jc w:val="both"/>
            </w:pPr>
            <w:r w:rsidRPr="530FD2FE">
              <w:rPr>
                <w:rFonts w:ascii="Arial" w:eastAsia="Arial" w:hAnsi="Arial" w:cs="Arial"/>
                <w:color w:val="323E4F" w:themeColor="text2" w:themeShade="BF"/>
                <w:sz w:val="18"/>
                <w:szCs w:val="18"/>
              </w:rPr>
              <w:t>2.2 (2.0)</w:t>
            </w:r>
          </w:p>
        </w:tc>
        <w:tc>
          <w:tcPr>
            <w:tcW w:w="1022" w:type="dxa"/>
          </w:tcPr>
          <w:p w14:paraId="7157ABB5" w14:textId="77777777" w:rsidR="00A37409" w:rsidRDefault="00A37409" w:rsidP="0010311C">
            <w:pPr>
              <w:jc w:val="both"/>
            </w:pPr>
            <w:r w:rsidRPr="530FD2FE">
              <w:rPr>
                <w:rFonts w:ascii="Arial" w:eastAsia="Arial" w:hAnsi="Arial" w:cs="Arial"/>
                <w:color w:val="323E4F" w:themeColor="text2" w:themeShade="BF"/>
                <w:sz w:val="18"/>
                <w:szCs w:val="18"/>
              </w:rPr>
              <w:t>2.1 (2.0)</w:t>
            </w:r>
          </w:p>
        </w:tc>
        <w:tc>
          <w:tcPr>
            <w:tcW w:w="1022" w:type="dxa"/>
          </w:tcPr>
          <w:p w14:paraId="4B63233B" w14:textId="77777777" w:rsidR="00A37409" w:rsidRDefault="00A37409" w:rsidP="0010311C">
            <w:pPr>
              <w:jc w:val="both"/>
            </w:pPr>
            <w:r w:rsidRPr="530FD2FE">
              <w:rPr>
                <w:rFonts w:ascii="Arial" w:eastAsia="Arial" w:hAnsi="Arial" w:cs="Arial"/>
                <w:color w:val="323E4F" w:themeColor="text2" w:themeShade="BF"/>
                <w:sz w:val="18"/>
                <w:szCs w:val="18"/>
              </w:rPr>
              <w:t>2.2 (1.8)</w:t>
            </w:r>
          </w:p>
        </w:tc>
        <w:tc>
          <w:tcPr>
            <w:tcW w:w="1035" w:type="dxa"/>
          </w:tcPr>
          <w:p w14:paraId="354B7E9A" w14:textId="77777777" w:rsidR="00A37409" w:rsidRDefault="00A37409" w:rsidP="0010311C">
            <w:pPr>
              <w:jc w:val="both"/>
            </w:pPr>
            <w:r w:rsidRPr="530FD2FE">
              <w:rPr>
                <w:rFonts w:ascii="Arial" w:eastAsia="Arial" w:hAnsi="Arial" w:cs="Arial"/>
                <w:color w:val="323E4F" w:themeColor="text2" w:themeShade="BF"/>
                <w:sz w:val="18"/>
                <w:szCs w:val="18"/>
              </w:rPr>
              <w:t>2.4 (2.0)</w:t>
            </w:r>
          </w:p>
        </w:tc>
      </w:tr>
      <w:tr w:rsidR="00A37409" w14:paraId="49F666A6" w14:textId="77777777" w:rsidTr="0010311C">
        <w:tc>
          <w:tcPr>
            <w:tcW w:w="1800" w:type="dxa"/>
          </w:tcPr>
          <w:p w14:paraId="62365D40" w14:textId="77777777" w:rsidR="00A37409" w:rsidRDefault="00A37409" w:rsidP="0010311C">
            <w:pPr>
              <w:jc w:val="both"/>
            </w:pPr>
            <w:r w:rsidRPr="530FD2FE">
              <w:rPr>
                <w:rFonts w:ascii="Arial" w:eastAsia="Arial" w:hAnsi="Arial" w:cs="Arial"/>
                <w:color w:val="323E4F" w:themeColor="text2" w:themeShade="BF"/>
                <w:sz w:val="18"/>
                <w:szCs w:val="18"/>
              </w:rPr>
              <w:t xml:space="preserve">Poor </w:t>
            </w:r>
            <w:r>
              <w:br/>
            </w:r>
            <w:r w:rsidRPr="530FD2FE">
              <w:rPr>
                <w:rFonts w:ascii="Arial" w:eastAsia="Arial" w:hAnsi="Arial" w:cs="Arial"/>
                <w:color w:val="323E4F" w:themeColor="text2" w:themeShade="BF"/>
                <w:sz w:val="18"/>
                <w:szCs w:val="18"/>
              </w:rPr>
              <w:t>cognition</w:t>
            </w:r>
          </w:p>
        </w:tc>
        <w:tc>
          <w:tcPr>
            <w:tcW w:w="1020" w:type="dxa"/>
          </w:tcPr>
          <w:p w14:paraId="5AA45164" w14:textId="77777777" w:rsidR="00A37409" w:rsidRDefault="00A37409" w:rsidP="0010311C">
            <w:pPr>
              <w:jc w:val="both"/>
            </w:pPr>
            <w:r w:rsidRPr="530FD2FE">
              <w:rPr>
                <w:rFonts w:ascii="Arial" w:eastAsia="Arial" w:hAnsi="Arial" w:cs="Arial"/>
                <w:color w:val="323E4F" w:themeColor="text2" w:themeShade="BF"/>
                <w:sz w:val="18"/>
                <w:szCs w:val="18"/>
              </w:rPr>
              <w:t>4.4 (2.6)</w:t>
            </w:r>
          </w:p>
        </w:tc>
        <w:tc>
          <w:tcPr>
            <w:tcW w:w="1080" w:type="dxa"/>
          </w:tcPr>
          <w:p w14:paraId="6CD34DCE" w14:textId="77777777" w:rsidR="00A37409" w:rsidRDefault="00A37409" w:rsidP="0010311C">
            <w:pPr>
              <w:jc w:val="both"/>
            </w:pPr>
            <w:r w:rsidRPr="530FD2FE">
              <w:rPr>
                <w:rFonts w:ascii="Arial" w:eastAsia="Arial" w:hAnsi="Arial" w:cs="Arial"/>
                <w:color w:val="323E4F" w:themeColor="text2" w:themeShade="BF"/>
                <w:sz w:val="18"/>
                <w:szCs w:val="18"/>
              </w:rPr>
              <w:t>3.4 (2.9)</w:t>
            </w:r>
          </w:p>
        </w:tc>
        <w:tc>
          <w:tcPr>
            <w:tcW w:w="1050" w:type="dxa"/>
          </w:tcPr>
          <w:p w14:paraId="015CC7EF" w14:textId="77777777" w:rsidR="00A37409" w:rsidRDefault="00A37409" w:rsidP="0010311C">
            <w:pPr>
              <w:jc w:val="both"/>
            </w:pPr>
            <w:r w:rsidRPr="530FD2FE">
              <w:rPr>
                <w:rFonts w:ascii="Arial" w:eastAsia="Arial" w:hAnsi="Arial" w:cs="Arial"/>
                <w:color w:val="323E4F" w:themeColor="text2" w:themeShade="BF"/>
                <w:sz w:val="18"/>
                <w:szCs w:val="18"/>
              </w:rPr>
              <w:t>2.9 (2.6)</w:t>
            </w:r>
          </w:p>
        </w:tc>
        <w:tc>
          <w:tcPr>
            <w:tcW w:w="1058" w:type="dxa"/>
          </w:tcPr>
          <w:p w14:paraId="5F6EC51C" w14:textId="77777777" w:rsidR="00A37409" w:rsidRDefault="00A37409" w:rsidP="0010311C">
            <w:pPr>
              <w:jc w:val="both"/>
            </w:pPr>
            <w:r w:rsidRPr="530FD2FE">
              <w:rPr>
                <w:rFonts w:ascii="Arial" w:eastAsia="Arial" w:hAnsi="Arial" w:cs="Arial"/>
                <w:color w:val="323E4F" w:themeColor="text2" w:themeShade="BF"/>
                <w:sz w:val="18"/>
                <w:szCs w:val="18"/>
              </w:rPr>
              <w:t>2.7 (2.1)</w:t>
            </w:r>
          </w:p>
        </w:tc>
        <w:tc>
          <w:tcPr>
            <w:tcW w:w="1022" w:type="dxa"/>
          </w:tcPr>
          <w:p w14:paraId="378CA03C" w14:textId="77777777" w:rsidR="00A37409" w:rsidRDefault="00A37409" w:rsidP="0010311C">
            <w:pPr>
              <w:jc w:val="both"/>
            </w:pPr>
            <w:r w:rsidRPr="530FD2FE">
              <w:rPr>
                <w:rFonts w:ascii="Arial" w:eastAsia="Arial" w:hAnsi="Arial" w:cs="Arial"/>
                <w:color w:val="323E4F" w:themeColor="text2" w:themeShade="BF"/>
                <w:sz w:val="18"/>
                <w:szCs w:val="18"/>
              </w:rPr>
              <w:t>2.4 (2.3)</w:t>
            </w:r>
          </w:p>
        </w:tc>
        <w:tc>
          <w:tcPr>
            <w:tcW w:w="1022" w:type="dxa"/>
          </w:tcPr>
          <w:p w14:paraId="28EBF3AB" w14:textId="77777777" w:rsidR="00A37409" w:rsidRDefault="00A37409" w:rsidP="0010311C">
            <w:pPr>
              <w:jc w:val="both"/>
            </w:pPr>
            <w:r w:rsidRPr="530FD2FE">
              <w:rPr>
                <w:rFonts w:ascii="Arial" w:eastAsia="Arial" w:hAnsi="Arial" w:cs="Arial"/>
                <w:color w:val="323E4F" w:themeColor="text2" w:themeShade="BF"/>
                <w:sz w:val="18"/>
                <w:szCs w:val="18"/>
              </w:rPr>
              <w:t>2.7 (2.6)</w:t>
            </w:r>
          </w:p>
        </w:tc>
        <w:tc>
          <w:tcPr>
            <w:tcW w:w="1035" w:type="dxa"/>
          </w:tcPr>
          <w:p w14:paraId="7EEFA0BD" w14:textId="77777777" w:rsidR="00A37409" w:rsidRDefault="00A37409" w:rsidP="0010311C">
            <w:pPr>
              <w:jc w:val="both"/>
            </w:pPr>
            <w:r w:rsidRPr="530FD2FE">
              <w:rPr>
                <w:rFonts w:ascii="Arial" w:eastAsia="Arial" w:hAnsi="Arial" w:cs="Arial"/>
                <w:color w:val="323E4F" w:themeColor="text2" w:themeShade="BF"/>
                <w:sz w:val="18"/>
                <w:szCs w:val="18"/>
              </w:rPr>
              <w:t>3.3 (2.7)</w:t>
            </w:r>
          </w:p>
        </w:tc>
      </w:tr>
      <w:tr w:rsidR="00A37409" w14:paraId="183FC14D" w14:textId="77777777" w:rsidTr="0010311C">
        <w:tc>
          <w:tcPr>
            <w:tcW w:w="1800" w:type="dxa"/>
          </w:tcPr>
          <w:p w14:paraId="0CCCCF0A" w14:textId="77777777" w:rsidR="00A37409" w:rsidRDefault="00A37409" w:rsidP="0010311C">
            <w:pPr>
              <w:jc w:val="both"/>
            </w:pPr>
            <w:r w:rsidRPr="530FD2FE">
              <w:rPr>
                <w:rFonts w:ascii="Arial" w:eastAsia="Arial" w:hAnsi="Arial" w:cs="Arial"/>
                <w:color w:val="323E4F" w:themeColor="text2" w:themeShade="BF"/>
                <w:sz w:val="18"/>
                <w:szCs w:val="18"/>
              </w:rPr>
              <w:t>Anxiety</w:t>
            </w:r>
          </w:p>
        </w:tc>
        <w:tc>
          <w:tcPr>
            <w:tcW w:w="1020" w:type="dxa"/>
          </w:tcPr>
          <w:p w14:paraId="282F7938" w14:textId="77777777" w:rsidR="00A37409" w:rsidRDefault="00A37409" w:rsidP="0010311C">
            <w:pPr>
              <w:jc w:val="both"/>
            </w:pPr>
            <w:r w:rsidRPr="530FD2FE">
              <w:rPr>
                <w:rFonts w:ascii="Arial" w:eastAsia="Arial" w:hAnsi="Arial" w:cs="Arial"/>
                <w:color w:val="323E4F" w:themeColor="text2" w:themeShade="BF"/>
                <w:sz w:val="18"/>
                <w:szCs w:val="18"/>
              </w:rPr>
              <w:t>4.9 (2.1)</w:t>
            </w:r>
          </w:p>
        </w:tc>
        <w:tc>
          <w:tcPr>
            <w:tcW w:w="1080" w:type="dxa"/>
          </w:tcPr>
          <w:p w14:paraId="404A10DE" w14:textId="77777777" w:rsidR="00A37409" w:rsidRDefault="00A37409" w:rsidP="0010311C">
            <w:pPr>
              <w:jc w:val="both"/>
            </w:pPr>
            <w:r w:rsidRPr="530FD2FE">
              <w:rPr>
                <w:rFonts w:ascii="Arial" w:eastAsia="Arial" w:hAnsi="Arial" w:cs="Arial"/>
                <w:color w:val="323E4F" w:themeColor="text2" w:themeShade="BF"/>
                <w:sz w:val="18"/>
                <w:szCs w:val="18"/>
              </w:rPr>
              <w:t>3.4 (2.4)</w:t>
            </w:r>
          </w:p>
        </w:tc>
        <w:tc>
          <w:tcPr>
            <w:tcW w:w="1050" w:type="dxa"/>
          </w:tcPr>
          <w:p w14:paraId="7475DEF9" w14:textId="77777777" w:rsidR="00A37409" w:rsidRDefault="00A37409" w:rsidP="0010311C">
            <w:pPr>
              <w:jc w:val="both"/>
            </w:pPr>
            <w:r w:rsidRPr="530FD2FE">
              <w:rPr>
                <w:rFonts w:ascii="Arial" w:eastAsia="Arial" w:hAnsi="Arial" w:cs="Arial"/>
                <w:color w:val="323E4F" w:themeColor="text2" w:themeShade="BF"/>
                <w:sz w:val="18"/>
                <w:szCs w:val="18"/>
              </w:rPr>
              <w:t>3.1 (2.1)</w:t>
            </w:r>
          </w:p>
        </w:tc>
        <w:tc>
          <w:tcPr>
            <w:tcW w:w="1058" w:type="dxa"/>
          </w:tcPr>
          <w:p w14:paraId="68F7FDDA" w14:textId="77777777" w:rsidR="00A37409" w:rsidRDefault="00A37409" w:rsidP="0010311C">
            <w:pPr>
              <w:jc w:val="both"/>
            </w:pPr>
            <w:r w:rsidRPr="530FD2FE">
              <w:rPr>
                <w:rFonts w:ascii="Arial" w:eastAsia="Arial" w:hAnsi="Arial" w:cs="Arial"/>
                <w:color w:val="323E4F" w:themeColor="text2" w:themeShade="BF"/>
                <w:sz w:val="18"/>
                <w:szCs w:val="18"/>
              </w:rPr>
              <w:t>2.7 (2.1)</w:t>
            </w:r>
          </w:p>
        </w:tc>
        <w:tc>
          <w:tcPr>
            <w:tcW w:w="1022" w:type="dxa"/>
          </w:tcPr>
          <w:p w14:paraId="0CD276BB" w14:textId="77777777" w:rsidR="00A37409" w:rsidRDefault="00A37409" w:rsidP="0010311C">
            <w:pPr>
              <w:jc w:val="both"/>
            </w:pPr>
            <w:r w:rsidRPr="530FD2FE">
              <w:rPr>
                <w:rFonts w:ascii="Arial" w:eastAsia="Arial" w:hAnsi="Arial" w:cs="Arial"/>
                <w:color w:val="323E4F" w:themeColor="text2" w:themeShade="BF"/>
                <w:sz w:val="18"/>
                <w:szCs w:val="18"/>
              </w:rPr>
              <w:t>2.3 (1.9)</w:t>
            </w:r>
          </w:p>
        </w:tc>
        <w:tc>
          <w:tcPr>
            <w:tcW w:w="1022" w:type="dxa"/>
          </w:tcPr>
          <w:p w14:paraId="012191F2" w14:textId="77777777" w:rsidR="00A37409" w:rsidRDefault="00A37409" w:rsidP="0010311C">
            <w:pPr>
              <w:jc w:val="both"/>
            </w:pPr>
            <w:r w:rsidRPr="530FD2FE">
              <w:rPr>
                <w:rFonts w:ascii="Arial" w:eastAsia="Arial" w:hAnsi="Arial" w:cs="Arial"/>
                <w:color w:val="323E4F" w:themeColor="text2" w:themeShade="BF"/>
                <w:sz w:val="18"/>
                <w:szCs w:val="18"/>
              </w:rPr>
              <w:t>2.7 (2.2)</w:t>
            </w:r>
          </w:p>
        </w:tc>
        <w:tc>
          <w:tcPr>
            <w:tcW w:w="1035" w:type="dxa"/>
          </w:tcPr>
          <w:p w14:paraId="7FE89241" w14:textId="77777777" w:rsidR="00A37409" w:rsidRDefault="00A37409" w:rsidP="0010311C">
            <w:pPr>
              <w:jc w:val="both"/>
            </w:pPr>
            <w:r w:rsidRPr="530FD2FE">
              <w:rPr>
                <w:rFonts w:ascii="Arial" w:eastAsia="Arial" w:hAnsi="Arial" w:cs="Arial"/>
                <w:color w:val="323E4F" w:themeColor="text2" w:themeShade="BF"/>
                <w:sz w:val="18"/>
                <w:szCs w:val="18"/>
              </w:rPr>
              <w:t>3.4 (2.4)</w:t>
            </w:r>
          </w:p>
        </w:tc>
      </w:tr>
    </w:tbl>
    <w:p w14:paraId="60E76563" w14:textId="124986DD" w:rsidR="00A37409" w:rsidRDefault="00A37409"/>
    <w:p w14:paraId="29C78A7A" w14:textId="67183B04" w:rsidR="002B2851" w:rsidRDefault="002B2851"/>
    <w:p w14:paraId="70AD2084" w14:textId="1CBC9545" w:rsidR="00DA7B51" w:rsidRDefault="00DA7B51" w:rsidP="00DA7B51">
      <w:pPr>
        <w:shd w:val="clear" w:color="auto" w:fill="FFFFFF" w:themeFill="background1"/>
        <w:rPr>
          <w:rFonts w:ascii="Arial" w:eastAsia="Times New Roman" w:hAnsi="Arial" w:cs="Arial"/>
          <w:color w:val="222222"/>
          <w:sz w:val="20"/>
          <w:szCs w:val="20"/>
          <w:lang w:eastAsia="en-GB"/>
        </w:rPr>
      </w:pPr>
      <w:r>
        <w:rPr>
          <w:rFonts w:ascii="Arial" w:hAnsi="Arial" w:cs="Arial"/>
          <w:sz w:val="20"/>
          <w:szCs w:val="20"/>
        </w:rPr>
        <w:t xml:space="preserve">Tables 3 &amp; 4 display the pattern matrices from the exploratory factor analyses </w:t>
      </w:r>
      <w:r w:rsidRPr="5F7A33BE">
        <w:rPr>
          <w:rFonts w:ascii="Arial" w:eastAsia="Times New Roman" w:hAnsi="Arial" w:cs="Arial"/>
          <w:color w:val="222222"/>
          <w:sz w:val="20"/>
          <w:szCs w:val="20"/>
          <w:lang w:eastAsia="en-GB"/>
        </w:rPr>
        <w:t xml:space="preserve">for the </w:t>
      </w:r>
      <w:r>
        <w:rPr>
          <w:rFonts w:ascii="Arial" w:eastAsia="Times New Roman" w:hAnsi="Arial" w:cs="Arial"/>
          <w:color w:val="222222"/>
          <w:sz w:val="20"/>
          <w:szCs w:val="20"/>
          <w:lang w:eastAsia="en-GB"/>
        </w:rPr>
        <w:t>baseline</w:t>
      </w:r>
      <w:r w:rsidRPr="5F7A33BE">
        <w:rPr>
          <w:rFonts w:ascii="Arial" w:eastAsia="Times New Roman" w:hAnsi="Arial" w:cs="Arial"/>
          <w:color w:val="222222"/>
          <w:sz w:val="20"/>
          <w:szCs w:val="20"/>
          <w:lang w:eastAsia="en-GB"/>
        </w:rPr>
        <w:t xml:space="preserve"> </w:t>
      </w:r>
      <w:r>
        <w:rPr>
          <w:rFonts w:ascii="Arial" w:eastAsia="Times New Roman" w:hAnsi="Arial" w:cs="Arial"/>
          <w:color w:val="222222"/>
          <w:sz w:val="20"/>
          <w:szCs w:val="20"/>
          <w:lang w:eastAsia="en-GB"/>
        </w:rPr>
        <w:t>clinical</w:t>
      </w:r>
      <w:r w:rsidRPr="5F7A33BE">
        <w:rPr>
          <w:rFonts w:ascii="Arial" w:eastAsia="Times New Roman" w:hAnsi="Arial" w:cs="Arial"/>
          <w:color w:val="222222"/>
          <w:sz w:val="20"/>
          <w:szCs w:val="20"/>
          <w:lang w:eastAsia="en-GB"/>
        </w:rPr>
        <w:t xml:space="preserve"> </w:t>
      </w:r>
      <w:r>
        <w:rPr>
          <w:rFonts w:ascii="Arial" w:eastAsia="Times New Roman" w:hAnsi="Arial" w:cs="Arial"/>
          <w:color w:val="222222"/>
          <w:sz w:val="20"/>
          <w:szCs w:val="20"/>
          <w:lang w:eastAsia="en-GB"/>
        </w:rPr>
        <w:t>and</w:t>
      </w:r>
      <w:r w:rsidRPr="5F7A33BE">
        <w:rPr>
          <w:rFonts w:ascii="Arial" w:eastAsia="Times New Roman" w:hAnsi="Arial" w:cs="Arial"/>
          <w:color w:val="222222"/>
          <w:sz w:val="20"/>
          <w:szCs w:val="20"/>
          <w:lang w:eastAsia="en-GB"/>
        </w:rPr>
        <w:t xml:space="preserve"> normative </w:t>
      </w:r>
      <w:r>
        <w:rPr>
          <w:rFonts w:ascii="Arial" w:eastAsia="Times New Roman" w:hAnsi="Arial" w:cs="Arial"/>
          <w:color w:val="222222"/>
          <w:sz w:val="20"/>
          <w:szCs w:val="20"/>
          <w:lang w:eastAsia="en-GB"/>
        </w:rPr>
        <w:t xml:space="preserve">samples. </w:t>
      </w:r>
      <w:r w:rsidRPr="5F7A33BE">
        <w:rPr>
          <w:rFonts w:ascii="Arial" w:eastAsia="Times New Roman" w:hAnsi="Arial" w:cs="Arial"/>
          <w:color w:val="222222"/>
          <w:sz w:val="20"/>
          <w:szCs w:val="20"/>
          <w:lang w:eastAsia="en-GB"/>
        </w:rPr>
        <w:t xml:space="preserve">The normative sample yields a </w:t>
      </w:r>
      <w:proofErr w:type="gramStart"/>
      <w:r w:rsidRPr="5F7A33BE">
        <w:rPr>
          <w:rFonts w:ascii="Arial" w:eastAsia="Times New Roman" w:hAnsi="Arial" w:cs="Arial"/>
          <w:color w:val="222222"/>
          <w:sz w:val="20"/>
          <w:szCs w:val="20"/>
          <w:lang w:eastAsia="en-GB"/>
        </w:rPr>
        <w:t>five factor</w:t>
      </w:r>
      <w:proofErr w:type="gramEnd"/>
      <w:r w:rsidRPr="5F7A33BE">
        <w:rPr>
          <w:rFonts w:ascii="Arial" w:eastAsia="Times New Roman" w:hAnsi="Arial" w:cs="Arial"/>
          <w:color w:val="222222"/>
          <w:sz w:val="20"/>
          <w:szCs w:val="20"/>
          <w:lang w:eastAsia="en-GB"/>
        </w:rPr>
        <w:t xml:space="preserve"> solution, </w:t>
      </w:r>
      <w:r>
        <w:rPr>
          <w:rFonts w:ascii="Arial" w:eastAsia="Times New Roman" w:hAnsi="Arial" w:cs="Arial"/>
          <w:color w:val="222222"/>
          <w:sz w:val="20"/>
          <w:szCs w:val="20"/>
          <w:lang w:eastAsia="en-GB"/>
        </w:rPr>
        <w:t>which mirrors the first five factors from the baseline clinical EFA, namely low mood, sleep disturbance, psychomotor changes, appetite and weight change and cognition. The anxiety factor is lost, with these items being redistributed amongst the other factors.</w:t>
      </w:r>
    </w:p>
    <w:p w14:paraId="1CD62A10" w14:textId="77777777" w:rsidR="00C15DC3" w:rsidRDefault="00C15DC3">
      <w:pPr>
        <w:rPr>
          <w:rFonts w:ascii="Arial" w:eastAsia="Arial" w:hAnsi="Arial" w:cs="Arial"/>
          <w:b/>
          <w:bCs/>
          <w:color w:val="17365D"/>
          <w:sz w:val="20"/>
          <w:szCs w:val="20"/>
        </w:rPr>
      </w:pPr>
      <w:r>
        <w:rPr>
          <w:rFonts w:ascii="Arial" w:eastAsia="Arial" w:hAnsi="Arial" w:cs="Arial"/>
          <w:b/>
          <w:bCs/>
          <w:color w:val="17365D"/>
          <w:sz w:val="20"/>
          <w:szCs w:val="20"/>
        </w:rPr>
        <w:br w:type="page"/>
      </w:r>
    </w:p>
    <w:p w14:paraId="7C921790" w14:textId="0F8C84FA" w:rsidR="00863868" w:rsidRDefault="00D9420D">
      <w:pPr>
        <w:rPr>
          <w:rFonts w:ascii="Arial" w:eastAsia="Arial" w:hAnsi="Arial" w:cs="Arial"/>
          <w:b/>
          <w:bCs/>
          <w:color w:val="17365D"/>
          <w:sz w:val="20"/>
          <w:szCs w:val="20"/>
        </w:rPr>
      </w:pPr>
      <w:r w:rsidRPr="530FD2FE">
        <w:rPr>
          <w:rFonts w:ascii="Arial" w:eastAsia="Arial" w:hAnsi="Arial" w:cs="Arial"/>
          <w:b/>
          <w:bCs/>
          <w:color w:val="17365D"/>
          <w:sz w:val="20"/>
          <w:szCs w:val="20"/>
        </w:rPr>
        <w:lastRenderedPageBreak/>
        <w:t xml:space="preserve">Table </w:t>
      </w:r>
      <w:r>
        <w:rPr>
          <w:rFonts w:ascii="Arial" w:eastAsia="Arial" w:hAnsi="Arial" w:cs="Arial"/>
          <w:b/>
          <w:bCs/>
          <w:color w:val="17365D"/>
          <w:sz w:val="20"/>
          <w:szCs w:val="20"/>
        </w:rPr>
        <w:t xml:space="preserve">3. Pattern Matrix </w:t>
      </w:r>
      <w:r w:rsidR="00C161AB">
        <w:rPr>
          <w:rFonts w:ascii="Arial" w:eastAsia="Arial" w:hAnsi="Arial" w:cs="Arial"/>
          <w:b/>
          <w:bCs/>
          <w:color w:val="17365D"/>
          <w:sz w:val="20"/>
          <w:szCs w:val="20"/>
        </w:rPr>
        <w:t>for factor analysis of the R8 Depression in the normative sample</w:t>
      </w:r>
    </w:p>
    <w:p w14:paraId="7DE38744" w14:textId="1CC93E75" w:rsidR="00C15DC3" w:rsidRDefault="00C15DC3">
      <w:pPr>
        <w:rPr>
          <w:rFonts w:ascii="Arial" w:eastAsia="Arial" w:hAnsi="Arial" w:cs="Arial"/>
          <w:b/>
          <w:bCs/>
          <w:color w:val="17365D"/>
          <w:sz w:val="20"/>
          <w:szCs w:val="20"/>
        </w:rPr>
      </w:pPr>
    </w:p>
    <w:p w14:paraId="6F6DC0A1" w14:textId="6228341E" w:rsidR="00C15DC3" w:rsidRDefault="00C15DC3">
      <w:r>
        <w:rPr>
          <w:b/>
          <w:noProof/>
          <w:u w:val="single"/>
        </w:rPr>
        <w:drawing>
          <wp:inline distT="0" distB="0" distL="0" distR="0" wp14:anchorId="3B89B7EB" wp14:editId="312D451E">
            <wp:extent cx="2578058" cy="3853092"/>
            <wp:effectExtent l="0" t="0" r="635" b="0"/>
            <wp:docPr id="141" name="Grafik 14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Bildschirmfoto 2020-02-26 um 19.32.38.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726427" cy="4074840"/>
                    </a:xfrm>
                    <a:prstGeom prst="rect">
                      <a:avLst/>
                    </a:prstGeom>
                  </pic:spPr>
                </pic:pic>
              </a:graphicData>
            </a:graphic>
          </wp:inline>
        </w:drawing>
      </w:r>
    </w:p>
    <w:p w14:paraId="3B644AAD" w14:textId="11919848" w:rsidR="00DA7B51" w:rsidRDefault="00DA7B51"/>
    <w:p w14:paraId="198BB5EF" w14:textId="1FCF5902" w:rsidR="00DA7B51" w:rsidRDefault="00DA7B51">
      <w:pPr>
        <w:rPr>
          <w:rFonts w:ascii="Arial" w:hAnsi="Arial" w:cs="Arial"/>
          <w:sz w:val="20"/>
          <w:szCs w:val="20"/>
        </w:rPr>
      </w:pPr>
    </w:p>
    <w:p w14:paraId="70966AA1" w14:textId="712817C3" w:rsidR="00DA7B51" w:rsidRPr="00DA7B51" w:rsidRDefault="00DA7B51">
      <w:pPr>
        <w:rPr>
          <w:rFonts w:ascii="Arial" w:eastAsia="Arial" w:hAnsi="Arial" w:cs="Arial"/>
          <w:b/>
          <w:bCs/>
          <w:color w:val="17365D"/>
          <w:sz w:val="20"/>
          <w:szCs w:val="20"/>
        </w:rPr>
      </w:pPr>
      <w:r w:rsidRPr="530FD2FE">
        <w:rPr>
          <w:rFonts w:ascii="Arial" w:eastAsia="Arial" w:hAnsi="Arial" w:cs="Arial"/>
          <w:b/>
          <w:bCs/>
          <w:color w:val="17365D"/>
          <w:sz w:val="20"/>
          <w:szCs w:val="20"/>
        </w:rPr>
        <w:t xml:space="preserve">Table </w:t>
      </w:r>
      <w:r>
        <w:rPr>
          <w:rFonts w:ascii="Arial" w:eastAsia="Arial" w:hAnsi="Arial" w:cs="Arial"/>
          <w:b/>
          <w:bCs/>
          <w:color w:val="17365D"/>
          <w:sz w:val="20"/>
          <w:szCs w:val="20"/>
        </w:rPr>
        <w:t>4. Pattern Matrix for factor analysis of the R8 Depression in the baseline clinical sample</w:t>
      </w:r>
    </w:p>
    <w:p w14:paraId="4435CAAE" w14:textId="23D6B672" w:rsidR="00DA7B51" w:rsidRPr="00DA7B51" w:rsidRDefault="00DA7B51">
      <w:pPr>
        <w:rPr>
          <w:rFonts w:ascii="Arial" w:hAnsi="Arial" w:cs="Arial"/>
          <w:sz w:val="20"/>
          <w:szCs w:val="20"/>
        </w:rPr>
      </w:pPr>
      <w:r>
        <w:rPr>
          <w:noProof/>
        </w:rPr>
        <w:drawing>
          <wp:anchor distT="0" distB="0" distL="114300" distR="114300" simplePos="0" relativeHeight="251658240" behindDoc="0" locked="0" layoutInCell="1" allowOverlap="1" wp14:anchorId="3F2EAAE6" wp14:editId="3488A8BD">
            <wp:simplePos x="914400" y="5726036"/>
            <wp:positionH relativeFrom="column">
              <wp:align>left</wp:align>
            </wp:positionH>
            <wp:positionV relativeFrom="paragraph">
              <wp:align>top</wp:align>
            </wp:positionV>
            <wp:extent cx="2970223" cy="3991829"/>
            <wp:effectExtent l="0" t="0" r="1905" b="0"/>
            <wp:wrapSquare wrapText="bothSides"/>
            <wp:docPr id="133" name="Grafik 133" descr="A close up of a piece of paper&#10;&#10;Description automatically generated"/>
            <wp:cNvGraphicFramePr/>
            <a:graphic xmlns:a="http://schemas.openxmlformats.org/drawingml/2006/main">
              <a:graphicData uri="http://schemas.openxmlformats.org/drawingml/2006/picture">
                <pic:pic xmlns:pic="http://schemas.openxmlformats.org/drawingml/2006/picture">
                  <pic:nvPicPr>
                    <pic:cNvPr id="133" name="Grafik 133" descr="A close up of a piece of paper&#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70223" cy="3991829"/>
                    </a:xfrm>
                    <a:prstGeom prst="rect">
                      <a:avLst/>
                    </a:prstGeom>
                  </pic:spPr>
                </pic:pic>
              </a:graphicData>
            </a:graphic>
          </wp:anchor>
        </w:drawing>
      </w:r>
      <w:r>
        <w:rPr>
          <w:rFonts w:ascii="Arial" w:hAnsi="Arial" w:cs="Arial"/>
          <w:sz w:val="20"/>
          <w:szCs w:val="20"/>
        </w:rPr>
        <w:br w:type="textWrapping" w:clear="all"/>
      </w:r>
    </w:p>
    <w:sectPr w:rsidR="00DA7B51" w:rsidRPr="00DA7B51" w:rsidSect="00BD59B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6"/>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409"/>
    <w:rsid w:val="00044076"/>
    <w:rsid w:val="000E2C68"/>
    <w:rsid w:val="002B2851"/>
    <w:rsid w:val="0052140F"/>
    <w:rsid w:val="00570825"/>
    <w:rsid w:val="008627E8"/>
    <w:rsid w:val="00863868"/>
    <w:rsid w:val="00910202"/>
    <w:rsid w:val="00971CB8"/>
    <w:rsid w:val="00A06DE1"/>
    <w:rsid w:val="00A37409"/>
    <w:rsid w:val="00BC16B9"/>
    <w:rsid w:val="00BD59B3"/>
    <w:rsid w:val="00C15DC3"/>
    <w:rsid w:val="00C161AB"/>
    <w:rsid w:val="00CB0433"/>
    <w:rsid w:val="00CE2391"/>
    <w:rsid w:val="00D9420D"/>
    <w:rsid w:val="00DA7B5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54DF9E3"/>
  <w15:chartTrackingRefBased/>
  <w15:docId w15:val="{A17A864F-4651-E142-8B31-28AF6A4E3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37409"/>
    <w:rPr>
      <w:rFonts w:eastAsia="MS Minch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364</Words>
  <Characters>2080</Characters>
  <Application>Microsoft Office Word</Application>
  <DocSecurity>0</DocSecurity>
  <Lines>17</Lines>
  <Paragraphs>4</Paragraphs>
  <ScaleCrop>false</ScaleCrop>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Tranter</dc:creator>
  <cp:keywords/>
  <dc:description/>
  <cp:lastModifiedBy>Kissane Andrew</cp:lastModifiedBy>
  <cp:revision>13</cp:revision>
  <dcterms:created xsi:type="dcterms:W3CDTF">2020-06-20T22:14:00Z</dcterms:created>
  <dcterms:modified xsi:type="dcterms:W3CDTF">2020-07-31T15:07:00Z</dcterms:modified>
</cp:coreProperties>
</file>