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987E8" w14:textId="6E9DE483" w:rsidR="00195139" w:rsidRDefault="00195139" w:rsidP="00195139">
      <w:pPr>
        <w:spacing w:after="0"/>
        <w:rPr>
          <w:lang w:val="en-GB"/>
        </w:rPr>
      </w:pPr>
      <w:r w:rsidRPr="00DA39FD">
        <w:rPr>
          <w:highlight w:val="yellow"/>
          <w:lang w:val="en-GB"/>
        </w:rPr>
        <w:t xml:space="preserve">Table S1. Result of QC </w:t>
      </w:r>
      <w:r w:rsidR="00B52815" w:rsidRPr="00DA39FD">
        <w:rPr>
          <w:highlight w:val="yellow"/>
          <w:lang w:val="en-GB"/>
        </w:rPr>
        <w:t>procedure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16"/>
        <w:gridCol w:w="1115"/>
        <w:gridCol w:w="1115"/>
        <w:gridCol w:w="1115"/>
        <w:gridCol w:w="1115"/>
        <w:gridCol w:w="1115"/>
        <w:gridCol w:w="1115"/>
      </w:tblGrid>
      <w:tr w:rsidR="00916C24" w:rsidRPr="003D01F6" w14:paraId="4EAFAA2E" w14:textId="77777777" w:rsidTr="00916C24">
        <w:trPr>
          <w:trHeight w:val="300"/>
        </w:trPr>
        <w:tc>
          <w:tcPr>
            <w:tcW w:w="1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D0D8A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9D0F5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  <w:t>N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377BF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  <w:t>% flagged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F591C3" w14:textId="16AA4F20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  <w:t>% WC LT</w:t>
            </w: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  <w:vertAlign w:val="superscript"/>
              </w:rPr>
              <w:t>1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E5A23B" w14:textId="1EAA4BCE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  <w:t>% Incon size</w:t>
            </w: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  <w:vertAlign w:val="superscript"/>
              </w:rPr>
              <w:t>2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8D9AB5" w14:textId="062AD4C3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  <w:t>% WC time</w:t>
            </w: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  <w:vertAlign w:val="superscript"/>
              </w:rPr>
              <w:t>3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4F38A" w14:textId="3430F5C9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</w:rPr>
              <w:t>% TTO time</w:t>
            </w:r>
            <w:r w:rsidRPr="003D01F6">
              <w:rPr>
                <w:rFonts w:ascii="Calibri" w:eastAsia="Times New Roman" w:hAnsi="Calibri" w:cs="Calibri"/>
                <w:b/>
                <w:bCs/>
                <w:color w:val="000000"/>
                <w:sz w:val="22"/>
                <w:highlight w:val="yellow"/>
                <w:vertAlign w:val="superscript"/>
              </w:rPr>
              <w:t>4</w:t>
            </w:r>
          </w:p>
        </w:tc>
      </w:tr>
      <w:tr w:rsidR="00916C24" w:rsidRPr="003D01F6" w14:paraId="22A2484A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097A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 xml:space="preserve">Interviewer 1 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5CB1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FAE8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5%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64CF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91A76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02BA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A5596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</w:tr>
      <w:tr w:rsidR="00916C24" w:rsidRPr="003D01F6" w14:paraId="7C6FE18B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C0ED5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D3F3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211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F18F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8%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BE47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7E006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2%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A349F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1AE13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  <w:tr w:rsidR="00916C24" w:rsidRPr="003D01F6" w14:paraId="24940A9E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C9F1C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0DAB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E3AA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6%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B40B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6%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BE82D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712E9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D6B8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  <w:tr w:rsidR="00916C24" w:rsidRPr="003D01F6" w14:paraId="19BA157C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815A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49C96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51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014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10%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ECE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6%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F13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4%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6B7E5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6%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9B6E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  <w:tr w:rsidR="00916C24" w:rsidRPr="003D01F6" w14:paraId="2BEFDD8D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6E28F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376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F5D42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585D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A1C8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3FC3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0E7F9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  <w:tr w:rsidR="00916C24" w:rsidRPr="003D01F6" w14:paraId="6F706FA2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3368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EA2E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EF3A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8%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5B36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09F9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69C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5D1DA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8%</w:t>
            </w:r>
          </w:p>
        </w:tc>
      </w:tr>
      <w:tr w:rsidR="00916C24" w:rsidRPr="003D01F6" w14:paraId="0AA7DB04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7991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87E97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52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D3707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2%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EF0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66BC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24EB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1376B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2%</w:t>
            </w:r>
          </w:p>
        </w:tc>
      </w:tr>
      <w:tr w:rsidR="00916C24" w:rsidRPr="003D01F6" w14:paraId="7930C35E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E57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1AB6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22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78DA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6410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875F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955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29FF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  <w:tr w:rsidR="00916C24" w:rsidRPr="003D01F6" w14:paraId="27899552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3D3CC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1339F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83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0D9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5%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2D0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20AC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358F7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8E72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1%</w:t>
            </w:r>
          </w:p>
        </w:tc>
      </w:tr>
      <w:tr w:rsidR="00916C24" w:rsidRPr="003D01F6" w14:paraId="2F868335" w14:textId="77777777" w:rsidTr="00DA39FD">
        <w:trPr>
          <w:trHeight w:val="288"/>
        </w:trPr>
        <w:tc>
          <w:tcPr>
            <w:tcW w:w="1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23AD0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10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1719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111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E1C9C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7%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C505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4%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2A78B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2513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1%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397E2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  <w:tr w:rsidR="00916C24" w:rsidRPr="00916C24" w14:paraId="263D0473" w14:textId="77777777" w:rsidTr="00DA39FD">
        <w:trPr>
          <w:trHeight w:val="300"/>
        </w:trPr>
        <w:tc>
          <w:tcPr>
            <w:tcW w:w="12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45461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</w:pPr>
            <w:r w:rsidRPr="003D01F6">
              <w:rPr>
                <w:rFonts w:ascii="Arial" w:eastAsia="Times New Roman" w:hAnsi="Arial" w:cs="Arial"/>
                <w:b/>
                <w:bCs/>
                <w:color w:val="000000"/>
                <w:szCs w:val="20"/>
                <w:highlight w:val="yellow"/>
              </w:rPr>
              <w:t>Interviewer 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05FC0E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397BB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 w:themeColor="text1"/>
                <w:sz w:val="22"/>
                <w:highlight w:val="yellow"/>
              </w:rPr>
              <w:t>2%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0090F7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3%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617C4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A9159" w14:textId="77777777" w:rsidR="00916C24" w:rsidRPr="003D01F6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6C053" w14:textId="77777777" w:rsidR="00916C24" w:rsidRPr="00916C24" w:rsidRDefault="00916C24" w:rsidP="0091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D01F6">
              <w:rPr>
                <w:rFonts w:ascii="Calibri" w:eastAsia="Times New Roman" w:hAnsi="Calibri" w:cs="Calibri"/>
                <w:color w:val="000000"/>
                <w:sz w:val="22"/>
                <w:highlight w:val="yellow"/>
              </w:rPr>
              <w:t>0%</w:t>
            </w:r>
          </w:p>
        </w:tc>
      </w:tr>
    </w:tbl>
    <w:p w14:paraId="3BFE3929" w14:textId="3080DDD6" w:rsidR="00195139" w:rsidRDefault="00195139" w:rsidP="00E62003">
      <w:pPr>
        <w:rPr>
          <w:lang w:val="en-GB"/>
        </w:rPr>
      </w:pPr>
    </w:p>
    <w:p w14:paraId="5ACB334F" w14:textId="394C8CE0" w:rsidR="00195139" w:rsidRDefault="00195139" w:rsidP="00916C24">
      <w:pPr>
        <w:spacing w:after="100" w:afterAutospacing="1" w:line="240" w:lineRule="auto"/>
        <w:rPr>
          <w:lang w:val="en-GB"/>
        </w:rPr>
      </w:pPr>
      <w:r w:rsidRPr="00195139">
        <w:rPr>
          <w:lang w:val="en-GB"/>
        </w:rPr>
        <w:t>1. No explanation of the worse than dead task (lead time) on the wheelchair example.</w:t>
      </w:r>
      <w:r>
        <w:rPr>
          <w:lang w:val="en-GB"/>
        </w:rPr>
        <w:t xml:space="preserve"> </w:t>
      </w:r>
      <w:r w:rsidRPr="00195139">
        <w:rPr>
          <w:lang w:val="en-GB"/>
        </w:rPr>
        <w:t>2.</w:t>
      </w:r>
      <w:r w:rsidR="00916C24" w:rsidRPr="00195139">
        <w:rPr>
          <w:lang w:val="en-GB"/>
        </w:rPr>
        <w:t xml:space="preserve"> Clear inconsistency in the TTO ratings (33333 / 55555 is not the lowest and at least 0.5 higher than the state with the lowest value).</w:t>
      </w:r>
      <w:r w:rsidR="00916C24">
        <w:rPr>
          <w:lang w:val="en-GB"/>
        </w:rPr>
        <w:t xml:space="preserve"> 3. </w:t>
      </w:r>
      <w:r w:rsidRPr="00195139">
        <w:rPr>
          <w:lang w:val="en-GB"/>
        </w:rPr>
        <w:t>Too short time period spent on the wheelchair example (less than 3 min).</w:t>
      </w:r>
      <w:r w:rsidR="00916C24">
        <w:rPr>
          <w:lang w:val="en-GB"/>
        </w:rPr>
        <w:t xml:space="preserve"> </w:t>
      </w:r>
      <w:r w:rsidRPr="00195139">
        <w:rPr>
          <w:lang w:val="en-GB"/>
        </w:rPr>
        <w:t>4. Too short time period for the TTO task (total time for the 10 TTO tasks less than 5 min).</w:t>
      </w:r>
    </w:p>
    <w:p w14:paraId="4EBB4E02" w14:textId="77777777" w:rsidR="00195139" w:rsidRDefault="00195139" w:rsidP="00E62003">
      <w:pPr>
        <w:rPr>
          <w:lang w:val="en-GB"/>
        </w:rPr>
      </w:pPr>
    </w:p>
    <w:p w14:paraId="5F2D7D31" w14:textId="3C7AD146" w:rsidR="00195139" w:rsidRDefault="00195139" w:rsidP="00E62003">
      <w:pPr>
        <w:rPr>
          <w:lang w:val="en-GB"/>
        </w:rPr>
        <w:sectPr w:rsidR="00195139" w:rsidSect="00195139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167881E8" w14:textId="6A7F982F" w:rsidR="00E62003" w:rsidRPr="00E62003" w:rsidRDefault="00E62003" w:rsidP="00E62003">
      <w:pPr>
        <w:rPr>
          <w:lang w:val="en-GB"/>
        </w:rPr>
      </w:pPr>
      <w:r w:rsidRPr="00E62003">
        <w:rPr>
          <w:lang w:val="en-GB"/>
        </w:rPr>
        <w:lastRenderedPageBreak/>
        <w:t>Table S</w:t>
      </w:r>
      <w:r w:rsidR="002056FA">
        <w:rPr>
          <w:lang w:val="en-GB"/>
        </w:rPr>
        <w:t>2</w:t>
      </w:r>
      <w:r w:rsidRPr="00E62003">
        <w:rPr>
          <w:lang w:val="en-GB"/>
        </w:rPr>
        <w:t>. Study sampled compared with the Swedi</w:t>
      </w:r>
      <w:r>
        <w:rPr>
          <w:lang w:val="en-GB"/>
        </w:rPr>
        <w:t>sh census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E62003" w14:paraId="2CD42A82" w14:textId="77777777" w:rsidTr="008A4CD6">
        <w:trPr>
          <w:trHeight w:val="496"/>
        </w:trPr>
        <w:tc>
          <w:tcPr>
            <w:tcW w:w="2122" w:type="dxa"/>
          </w:tcPr>
          <w:p w14:paraId="281C5D4D" w14:textId="77777777" w:rsidR="00E62003" w:rsidRDefault="00E62003" w:rsidP="008A4CD6">
            <w:pPr>
              <w:rPr>
                <w:lang w:val="en-GB"/>
              </w:rPr>
            </w:pPr>
          </w:p>
        </w:tc>
        <w:tc>
          <w:tcPr>
            <w:tcW w:w="3118" w:type="dxa"/>
          </w:tcPr>
          <w:p w14:paraId="493E3308" w14:textId="77777777" w:rsidR="00E62003" w:rsidRDefault="00E62003" w:rsidP="00EB4716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Sample used for current study</w:t>
            </w:r>
          </w:p>
          <w:p w14:paraId="63341967" w14:textId="3BC30EF8" w:rsidR="00EB4716" w:rsidRDefault="00EB4716" w:rsidP="00EB4716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(Analysis sample)</w:t>
            </w:r>
          </w:p>
        </w:tc>
        <w:tc>
          <w:tcPr>
            <w:tcW w:w="3776" w:type="dxa"/>
          </w:tcPr>
          <w:p w14:paraId="60BF7ABA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Swedish population from Census data</w:t>
            </w:r>
          </w:p>
        </w:tc>
      </w:tr>
      <w:tr w:rsidR="00E62003" w14:paraId="36200FA2" w14:textId="77777777" w:rsidTr="008A4CD6">
        <w:tc>
          <w:tcPr>
            <w:tcW w:w="2122" w:type="dxa"/>
          </w:tcPr>
          <w:p w14:paraId="5E301762" w14:textId="77777777" w:rsidR="00E62003" w:rsidDel="00B7278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Age group</w:t>
            </w:r>
          </w:p>
        </w:tc>
        <w:tc>
          <w:tcPr>
            <w:tcW w:w="3118" w:type="dxa"/>
          </w:tcPr>
          <w:p w14:paraId="75FDF599" w14:textId="77777777" w:rsidR="00E62003" w:rsidRDefault="00E62003" w:rsidP="008A4CD6">
            <w:pPr>
              <w:rPr>
                <w:lang w:val="en-GB"/>
              </w:rPr>
            </w:pPr>
          </w:p>
        </w:tc>
        <w:tc>
          <w:tcPr>
            <w:tcW w:w="3776" w:type="dxa"/>
          </w:tcPr>
          <w:p w14:paraId="2AC3D71C" w14:textId="77777777" w:rsidR="00E62003" w:rsidRDefault="00E62003" w:rsidP="008A4CD6">
            <w:pPr>
              <w:rPr>
                <w:lang w:val="en-GB"/>
              </w:rPr>
            </w:pPr>
          </w:p>
        </w:tc>
      </w:tr>
      <w:tr w:rsidR="00E62003" w14:paraId="561FE205" w14:textId="77777777" w:rsidTr="008A4CD6">
        <w:tc>
          <w:tcPr>
            <w:tcW w:w="2122" w:type="dxa"/>
          </w:tcPr>
          <w:p w14:paraId="0704981D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18-30</w:t>
            </w:r>
          </w:p>
        </w:tc>
        <w:tc>
          <w:tcPr>
            <w:tcW w:w="3118" w:type="dxa"/>
          </w:tcPr>
          <w:p w14:paraId="564C5757" w14:textId="7D892E96" w:rsidR="00E62003" w:rsidRDefault="00EB4716" w:rsidP="008A4CD6">
            <w:pPr>
              <w:rPr>
                <w:lang w:val="en-GB"/>
              </w:rPr>
            </w:pPr>
            <w:r>
              <w:rPr>
                <w:lang w:val="en-GB"/>
              </w:rPr>
              <w:t>21.4</w:t>
            </w:r>
            <w:r w:rsidR="00E62003">
              <w:rPr>
                <w:lang w:val="en-GB"/>
              </w:rPr>
              <w:t>%</w:t>
            </w:r>
          </w:p>
        </w:tc>
        <w:tc>
          <w:tcPr>
            <w:tcW w:w="3776" w:type="dxa"/>
          </w:tcPr>
          <w:p w14:paraId="49BF9765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16%</w:t>
            </w:r>
          </w:p>
        </w:tc>
      </w:tr>
      <w:tr w:rsidR="00E62003" w14:paraId="5500C463" w14:textId="77777777" w:rsidTr="008A4CD6">
        <w:tc>
          <w:tcPr>
            <w:tcW w:w="2122" w:type="dxa"/>
          </w:tcPr>
          <w:p w14:paraId="202EBBFA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30-49</w:t>
            </w:r>
          </w:p>
        </w:tc>
        <w:tc>
          <w:tcPr>
            <w:tcW w:w="3118" w:type="dxa"/>
          </w:tcPr>
          <w:p w14:paraId="3BEE1759" w14:textId="13474685" w:rsidR="00E62003" w:rsidRDefault="00EB4716" w:rsidP="008A4CD6">
            <w:pPr>
              <w:rPr>
                <w:lang w:val="en-GB"/>
              </w:rPr>
            </w:pPr>
            <w:r>
              <w:rPr>
                <w:lang w:val="en-GB"/>
              </w:rPr>
              <w:t>20.3</w:t>
            </w:r>
            <w:r w:rsidR="00E62003">
              <w:rPr>
                <w:lang w:val="en-GB"/>
              </w:rPr>
              <w:t>%</w:t>
            </w:r>
          </w:p>
        </w:tc>
        <w:tc>
          <w:tcPr>
            <w:tcW w:w="3776" w:type="dxa"/>
          </w:tcPr>
          <w:p w14:paraId="38028DA5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34%</w:t>
            </w:r>
          </w:p>
        </w:tc>
      </w:tr>
      <w:tr w:rsidR="00E62003" w14:paraId="2F01BCA7" w14:textId="77777777" w:rsidTr="008A4CD6">
        <w:tc>
          <w:tcPr>
            <w:tcW w:w="2122" w:type="dxa"/>
          </w:tcPr>
          <w:p w14:paraId="197AF4D1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50-65</w:t>
            </w:r>
          </w:p>
        </w:tc>
        <w:tc>
          <w:tcPr>
            <w:tcW w:w="3118" w:type="dxa"/>
          </w:tcPr>
          <w:p w14:paraId="1D0EAA27" w14:textId="47472AB3" w:rsidR="00E62003" w:rsidRDefault="00EB4716" w:rsidP="008A4CD6">
            <w:pPr>
              <w:rPr>
                <w:lang w:val="en-GB"/>
              </w:rPr>
            </w:pPr>
            <w:r>
              <w:rPr>
                <w:lang w:val="en-GB"/>
              </w:rPr>
              <w:t>27.4</w:t>
            </w:r>
            <w:r w:rsidR="00E62003">
              <w:rPr>
                <w:lang w:val="en-GB"/>
              </w:rPr>
              <w:t>%</w:t>
            </w:r>
          </w:p>
        </w:tc>
        <w:tc>
          <w:tcPr>
            <w:tcW w:w="3776" w:type="dxa"/>
          </w:tcPr>
          <w:p w14:paraId="56A264CC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24%</w:t>
            </w:r>
          </w:p>
        </w:tc>
      </w:tr>
      <w:tr w:rsidR="00E62003" w14:paraId="513AA4B8" w14:textId="77777777" w:rsidTr="008A4CD6">
        <w:tc>
          <w:tcPr>
            <w:tcW w:w="2122" w:type="dxa"/>
          </w:tcPr>
          <w:p w14:paraId="70AF24A3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More than 65</w:t>
            </w:r>
          </w:p>
        </w:tc>
        <w:tc>
          <w:tcPr>
            <w:tcW w:w="3118" w:type="dxa"/>
          </w:tcPr>
          <w:p w14:paraId="0A1D767B" w14:textId="430A9BB7" w:rsidR="00E62003" w:rsidRDefault="00EB4716" w:rsidP="008A4CD6">
            <w:pPr>
              <w:rPr>
                <w:lang w:val="en-GB"/>
              </w:rPr>
            </w:pPr>
            <w:r>
              <w:rPr>
                <w:lang w:val="en-GB"/>
              </w:rPr>
              <w:t>22.2</w:t>
            </w:r>
            <w:r w:rsidR="00E62003">
              <w:rPr>
                <w:lang w:val="en-GB"/>
              </w:rPr>
              <w:t>%</w:t>
            </w:r>
          </w:p>
        </w:tc>
        <w:tc>
          <w:tcPr>
            <w:tcW w:w="3776" w:type="dxa"/>
          </w:tcPr>
          <w:p w14:paraId="27570A80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26%</w:t>
            </w:r>
          </w:p>
        </w:tc>
      </w:tr>
      <w:tr w:rsidR="00E62003" w14:paraId="3903480D" w14:textId="77777777" w:rsidTr="008A4CD6">
        <w:tc>
          <w:tcPr>
            <w:tcW w:w="2122" w:type="dxa"/>
          </w:tcPr>
          <w:p w14:paraId="51CE06FA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Men/Female</w:t>
            </w:r>
          </w:p>
        </w:tc>
        <w:tc>
          <w:tcPr>
            <w:tcW w:w="3118" w:type="dxa"/>
          </w:tcPr>
          <w:p w14:paraId="67EE8061" w14:textId="42BC8986" w:rsidR="00E62003" w:rsidRDefault="00EB4716" w:rsidP="008A4CD6">
            <w:pPr>
              <w:rPr>
                <w:lang w:val="en-GB"/>
              </w:rPr>
            </w:pPr>
            <w:r>
              <w:rPr>
                <w:lang w:val="en-GB"/>
              </w:rPr>
              <w:t>39.6</w:t>
            </w:r>
            <w:r w:rsidR="00E62003">
              <w:rPr>
                <w:lang w:val="en-GB"/>
              </w:rPr>
              <w:t>%/60%</w:t>
            </w:r>
            <w:r>
              <w:rPr>
                <w:lang w:val="en-GB"/>
              </w:rPr>
              <w:t>/0.4%(other)</w:t>
            </w:r>
          </w:p>
        </w:tc>
        <w:tc>
          <w:tcPr>
            <w:tcW w:w="3776" w:type="dxa"/>
          </w:tcPr>
          <w:p w14:paraId="43C00818" w14:textId="77777777" w:rsidR="00E62003" w:rsidRDefault="00E62003" w:rsidP="008A4CD6">
            <w:pPr>
              <w:rPr>
                <w:lang w:val="en-GB"/>
              </w:rPr>
            </w:pPr>
            <w:r>
              <w:rPr>
                <w:lang w:val="en-GB"/>
              </w:rPr>
              <w:t>50%/50%</w:t>
            </w:r>
          </w:p>
        </w:tc>
      </w:tr>
    </w:tbl>
    <w:p w14:paraId="4DEFF190" w14:textId="77777777" w:rsidR="00E62003" w:rsidRPr="00B83C9E" w:rsidRDefault="00E62003" w:rsidP="00E62003">
      <w:pPr>
        <w:rPr>
          <w:lang w:val="sv-SE"/>
        </w:rPr>
      </w:pPr>
    </w:p>
    <w:p w14:paraId="34A3E9DC" w14:textId="77777777" w:rsidR="00E62003" w:rsidRDefault="00E62003" w:rsidP="00E62003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en-GB"/>
        </w:rPr>
      </w:pPr>
    </w:p>
    <w:p w14:paraId="58B29ECB" w14:textId="77777777" w:rsidR="00141EDC" w:rsidRDefault="00E62003">
      <w:pPr>
        <w:spacing w:line="259" w:lineRule="auto"/>
        <w:rPr>
          <w:rFonts w:ascii="Calibri" w:eastAsia="Times New Roman" w:hAnsi="Calibri" w:cs="Calibri"/>
          <w:color w:val="000000"/>
          <w:sz w:val="22"/>
          <w:lang w:val="en-GB"/>
        </w:rPr>
        <w:sectPr w:rsidR="00141E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Calibri" w:eastAsia="Times New Roman" w:hAnsi="Calibri" w:cs="Calibri"/>
          <w:color w:val="000000"/>
          <w:sz w:val="22"/>
          <w:lang w:val="en-GB"/>
        </w:rPr>
        <w:br w:type="page"/>
      </w:r>
    </w:p>
    <w:p w14:paraId="06DFF929" w14:textId="70BC707B" w:rsidR="00141EDC" w:rsidRDefault="00141EDC" w:rsidP="00141EDC">
      <w:pPr>
        <w:spacing w:after="0"/>
        <w:rPr>
          <w:lang w:val="en-GB"/>
        </w:rPr>
      </w:pPr>
      <w:r w:rsidRPr="008A4CD6">
        <w:rPr>
          <w:highlight w:val="yellow"/>
          <w:lang w:val="en-GB"/>
        </w:rPr>
        <w:t>Table S3. Sensitivity analysis results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58"/>
        <w:gridCol w:w="714"/>
        <w:gridCol w:w="536"/>
        <w:gridCol w:w="626"/>
        <w:gridCol w:w="248"/>
        <w:gridCol w:w="714"/>
        <w:gridCol w:w="536"/>
        <w:gridCol w:w="626"/>
        <w:gridCol w:w="248"/>
        <w:gridCol w:w="714"/>
        <w:gridCol w:w="536"/>
        <w:gridCol w:w="626"/>
        <w:gridCol w:w="248"/>
        <w:gridCol w:w="714"/>
        <w:gridCol w:w="536"/>
        <w:gridCol w:w="626"/>
        <w:gridCol w:w="248"/>
        <w:gridCol w:w="714"/>
        <w:gridCol w:w="536"/>
        <w:gridCol w:w="626"/>
        <w:gridCol w:w="248"/>
        <w:gridCol w:w="714"/>
        <w:gridCol w:w="640"/>
        <w:gridCol w:w="626"/>
      </w:tblGrid>
      <w:tr w:rsidR="00141EDC" w:rsidRPr="00B2618E" w14:paraId="22E63E93" w14:textId="77777777" w:rsidTr="008A4CD6">
        <w:trPr>
          <w:trHeight w:val="288"/>
        </w:trPr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55C3" w14:textId="77777777" w:rsidR="00141EDC" w:rsidRPr="006B73D2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B73D2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F8B3" w14:textId="77777777" w:rsidR="00141EDC" w:rsidRPr="006B73D2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  <w:p w14:paraId="61F5C337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Model 1</w:t>
            </w:r>
          </w:p>
          <w:p w14:paraId="2C4F0D2B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EB95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9F7A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  <w:p w14:paraId="451CD7F9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Model 2</w:t>
            </w:r>
          </w:p>
          <w:p w14:paraId="7E963E53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F24E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99CA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  <w:p w14:paraId="302DB319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Model 3</w:t>
            </w:r>
          </w:p>
          <w:p w14:paraId="643CA251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EE46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95AD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  <w:p w14:paraId="715AC1B2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Mode 4</w:t>
            </w:r>
          </w:p>
          <w:p w14:paraId="41C5BE2E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BB1C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F731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  <w:p w14:paraId="30DADA5C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Model 5</w:t>
            </w:r>
          </w:p>
          <w:p w14:paraId="56F7C0CE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8050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2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8953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  <w:p w14:paraId="0D78368F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Model 6</w:t>
            </w:r>
          </w:p>
          <w:p w14:paraId="57D1B3A9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</w:tr>
      <w:tr w:rsidR="00141EDC" w:rsidRPr="00B2618E" w14:paraId="620BCB16" w14:textId="77777777" w:rsidTr="008A4CD6">
        <w:trPr>
          <w:trHeight w:val="540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619E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CF0E5" w14:textId="3F2FEA26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DCE: remove flat </w:t>
            </w:r>
            <w:r w:rsidR="001E13D8"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lining</w:t>
            </w: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data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5CD5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0107A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DCE: remove shorter response time (&lt;200 sec.)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DB88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66DEA0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DCE: without 10 mild pairs 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8174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E3D8C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Hybrid: random-effect model, conditional logit model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E7D1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793376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Hybrid: random-effect, censored at -1, conditional logit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1D57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A8CE3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Hybrid: heteroskedastic model, conditional logit model  </w:t>
            </w:r>
          </w:p>
        </w:tc>
      </w:tr>
      <w:tr w:rsidR="00141EDC" w:rsidRPr="00B2618E" w14:paraId="0CB5D527" w14:textId="77777777" w:rsidTr="008A4CD6">
        <w:trPr>
          <w:trHeight w:val="300"/>
        </w:trPr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AF709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Dimension/level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4119F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Estimate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4FC9F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C1CFA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P value 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08C05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88DA2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Estimate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E5664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532AB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P value 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572A9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C7B23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Estimate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CC678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6B622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P value 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611F4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B867A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Estimate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298B7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96644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P value 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52AFA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E955C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Estimate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4AA68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A5CA0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P value 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06847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D32E6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Estimate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89DA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6A66" w14:textId="77777777" w:rsidR="00141EDC" w:rsidRPr="00B2618E" w:rsidRDefault="00141EDC" w:rsidP="008A4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P value </w:t>
            </w:r>
          </w:p>
        </w:tc>
      </w:tr>
      <w:tr w:rsidR="00141EDC" w:rsidRPr="00B2618E" w14:paraId="24132CC8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E3A7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Mobility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0572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B888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22A7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4F02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D8F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D21D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7732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A187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9003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940C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6D82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288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69CC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8C22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C24E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1C07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14E6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98F9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6B3A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7DE9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4D6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9775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48DD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</w:tr>
      <w:tr w:rsidR="00141EDC" w:rsidRPr="00B2618E" w14:paraId="1F4CAB96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B1E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A13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6F5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0.070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CEA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9E6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8E5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0.194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A7A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0.072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463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0.007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E38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731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B99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518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0.775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D40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B8C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BF2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3E5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0.078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51E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74B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9FB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FB3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0.167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F8C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A4C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941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BF4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0.156</w:t>
            </w:r>
          </w:p>
        </w:tc>
      </w:tr>
      <w:tr w:rsidR="00141EDC" w:rsidRPr="00B2618E" w14:paraId="4B887839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541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AB7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0.220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5F3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3FB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0.014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D93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AB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0.207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5B2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317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0.025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B33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0AE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0.158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4C2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C85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0.085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5B1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598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67E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F20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63C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32E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22C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1C5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AB8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ECB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71B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0F2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0.007</w:t>
            </w:r>
          </w:p>
        </w:tc>
      </w:tr>
      <w:tr w:rsidR="00141EDC" w:rsidRPr="00B2618E" w14:paraId="52305E52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F9A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3D9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0.739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110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526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019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614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0.724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2BE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D7E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2EA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9AE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0.648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634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1A7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381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1F9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2ED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A40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7E8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24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223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EF8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97D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A4F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93F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245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24F3BAE3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508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MO5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EB4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1.164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473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466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81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667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1.138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172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0B8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801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5C0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1.075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4D6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93C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490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BA2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0.146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785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F1E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29A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988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056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14F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80C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2B5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0.153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6D8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252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77B4EDFE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56F41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Self-cate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9F3D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B85A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FA4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8993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A8C8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DDDB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F00E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1A44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94C1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986B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3062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06C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DC1A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A26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CA96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B7BD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62B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8B84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25A6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3F13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ADC1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984B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63D9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</w:tr>
      <w:tr w:rsidR="00141EDC" w:rsidRPr="00B2618E" w14:paraId="720D7E09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0EF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SC2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0196CD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0.256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A71A2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0.079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46CBD0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0AA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5ADFF8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0.195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F30E8F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265F61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0.015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B5B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95097D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3DD66E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FC158F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0.258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427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719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0F2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796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0.022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F78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DBD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144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C85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0.038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301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63B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FAA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1DA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0.091</w:t>
            </w:r>
          </w:p>
        </w:tc>
      </w:tr>
      <w:tr w:rsidR="00141EDC" w:rsidRPr="00B2618E" w14:paraId="7585A680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0E8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SC3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29F93E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0.164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EFAFC7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DB3FD0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0.062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DE4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8A2BA8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0.169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5DB0B1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F4430D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762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3A7ED1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0.054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C40478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905DA2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0.558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82E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9A0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FA2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447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801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E92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B3B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796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0.014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023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097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D0C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52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0.022</w:t>
            </w:r>
          </w:p>
        </w:tc>
      </w:tr>
      <w:tr w:rsidR="00141EDC" w:rsidRPr="00B2618E" w14:paraId="62003552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807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SC4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90A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0.773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E89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5F2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EA4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807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0.758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003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4E4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40D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9CD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0.694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014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30B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EFD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B00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84E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F21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AC2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C0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198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452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E5B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D9A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669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7C7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03D46043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7A0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SC5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612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1.054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B90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94B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D8A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194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1.026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582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4DA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9FD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7F4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0.968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D3A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9A5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913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C3F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DF6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92F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B1A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FAE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371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C05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29B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4D5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BFB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E49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682AB84F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D9C2C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Usual activities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CEF7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A96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0B43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BB3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0CB8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DBE4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8C23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09D5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FE95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7A25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CE25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3F68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65BF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3A77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B6C3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490C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28DE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B144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5286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BDDF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04CA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9E51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7245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</w:tr>
      <w:tr w:rsidR="00141EDC" w:rsidRPr="00B2618E" w14:paraId="4CD9B708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953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UA2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A81B1F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0.254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C948AC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0.077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99BA89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7AB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1D6DFF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0.280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B5A57D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0.079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3E81EB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C70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BB3EC6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0.326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0810B7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1A21C1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7C5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07EBA8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0.042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8C59B9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FEFAB1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FE5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4638AB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0.042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9CE9E0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6902CF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8D5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3512B6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BFA3F7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A60C10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7F36D28A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7C0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UA3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F57103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A169DE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0B43AB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0.195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BD1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E2E1F6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A786D4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9061D4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0.338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313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B76B6D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451537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EFBAB4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0.173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EC0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0FABB6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0.034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DF5965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194B18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D3B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D4A021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3F96B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186645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3B4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880A19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9C3C7B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6D11C4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0.002</w:t>
            </w:r>
          </w:p>
        </w:tc>
      </w:tr>
      <w:tr w:rsidR="00141EDC" w:rsidRPr="00B2618E" w14:paraId="5C2A9AEA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F6E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UA4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2F5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0.818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2A8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315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F4B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75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0.837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772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AB6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4EC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29B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0.846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5FB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B9D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416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CD2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4EF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F5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56F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03F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0A7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B10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057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F7B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6F9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940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6CD5378A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F7D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UA5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13F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1.167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10E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DCD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C7B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DC3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1.195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210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6E8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E81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8DC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1.208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050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A3E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C3F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BBB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0.178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508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CDA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A4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E39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0.184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D7F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17B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DB2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8E8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AF8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A9C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7316A5EC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09A0D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Pain/discomfort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2B45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E7D9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43AC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0D8D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681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4950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68F4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461A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4087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6405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EDB1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6DB0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CF90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958F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66E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05E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7092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7C00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F1E6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EC01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C2EA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6F05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F4FD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</w:tr>
      <w:tr w:rsidR="00141EDC" w:rsidRPr="00B2618E" w14:paraId="48526D89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3F2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PD2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9A2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706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2B8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CDC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23F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5D1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30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820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D78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0.386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1F0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5F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2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C25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95E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E87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928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D2D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1F2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33B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ED1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378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498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B65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0.018</w:t>
            </w:r>
          </w:p>
        </w:tc>
      </w:tr>
      <w:tr w:rsidR="00141EDC" w:rsidRPr="00B2618E" w14:paraId="60AA603D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037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PD3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351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0.562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4C7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F89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F19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5E6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0.538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D3B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953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CC8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FCD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7FB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B2B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880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FF7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0.053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FF9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A2B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41F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3B4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0.053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CBC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136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07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66A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E5B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B84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2C57E284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011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PD4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BB2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2.164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6FB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477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61B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567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2.141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DFE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6DC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32B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949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2.142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32F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0.102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DEB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A43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DA1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0.287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B2F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C64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8B7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7A7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0.295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105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46D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0FB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3A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0.300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0BA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7B9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2E9ED698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9E3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PD5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BF8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3.351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7B7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0.132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BE7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FDA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A7E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3.313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D21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0.135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696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94F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1A7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3.323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78E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0.132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69A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95D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1E9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0.435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973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483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689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E6A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0.452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973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42C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49F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971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0.446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520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B0D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35ADA779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B4390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Anxiety/depression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BA39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F74C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FD47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7328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A0F3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7081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E93C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90ED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A3E9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1134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E845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87BE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6865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D8D2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01D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F0FD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04FB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E6BA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3E50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5A90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1BAE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CB9B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797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</w:tr>
      <w:tr w:rsidR="00141EDC" w:rsidRPr="00B2618E" w14:paraId="57415DD7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987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AD2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AA7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1DE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070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9F9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F86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0.553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BEF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0.086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CAC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B48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1AB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0.540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0A5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5FC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592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6E6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0.069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50D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F43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A17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8C9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0.069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D9A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342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AD1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1AA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992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BCF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2D79B6EE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D75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AD3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4DC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442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9F9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82D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CFF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1.149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30B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AB3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CC9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059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1.140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3CF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0.094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8DD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617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0A9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0.156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2B9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8A8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6A7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AE9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0.158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189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34D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12F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AAA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C9F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DCA6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B2618E" w14:paraId="0A49C8D8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8E25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AD4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F87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2.177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8FB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0.112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488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7C4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747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2.200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884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0.116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6C5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A0F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2A7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2.165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945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0.116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976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6DC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AAC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0.297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858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B7BF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0D67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FB4A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0.304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1BAE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94D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B40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774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0.301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35D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126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</w:tr>
      <w:tr w:rsidR="00141EDC" w:rsidRPr="00242594" w14:paraId="68ABB9A4" w14:textId="77777777" w:rsidTr="008A4CD6">
        <w:trPr>
          <w:trHeight w:val="288"/>
        </w:trPr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ACEA0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AD5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5B26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3.057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99BD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B739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8F4B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EEF6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3.111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36DB4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0.130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47512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C15D8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E54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3.059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68AD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0.127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FAD68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C5297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91C3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0.408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CF82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989AC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37595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2B6C3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0.422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A245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0A39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4FB87" w14:textId="77777777" w:rsidR="00141EDC" w:rsidRPr="00B2618E" w:rsidRDefault="00141EDC" w:rsidP="008A4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26D8B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0.416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13EF1" w14:textId="77777777" w:rsidR="00141EDC" w:rsidRPr="00B2618E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88E67" w14:textId="77777777" w:rsidR="00141EDC" w:rsidRPr="006B73D2" w:rsidRDefault="00141EDC" w:rsidP="008A4C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B2618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&lt;0.001</w:t>
            </w:r>
            <w:bookmarkStart w:id="0" w:name="_GoBack"/>
            <w:bookmarkEnd w:id="0"/>
          </w:p>
        </w:tc>
      </w:tr>
    </w:tbl>
    <w:p w14:paraId="1EFDB993" w14:textId="66859748" w:rsidR="00141EDC" w:rsidRDefault="00141EDC" w:rsidP="001E13D8">
      <w:pPr>
        <w:spacing w:after="0" w:line="240" w:lineRule="auto"/>
        <w:rPr>
          <w:lang w:val="en-GB"/>
        </w:rPr>
      </w:pPr>
      <w:r>
        <w:rPr>
          <w:lang w:val="en-GB"/>
        </w:rPr>
        <w:t>Note: For c-TTO model</w:t>
      </w:r>
      <w:r w:rsidR="001E13D8">
        <w:rPr>
          <w:lang w:val="en-GB"/>
        </w:rPr>
        <w:t>ling</w:t>
      </w:r>
      <w:r>
        <w:rPr>
          <w:lang w:val="en-GB"/>
        </w:rPr>
        <w:t xml:space="preserve">, we tested the </w:t>
      </w:r>
      <w:r w:rsidR="001E13D8">
        <w:rPr>
          <w:lang w:val="en-GB"/>
        </w:rPr>
        <w:t xml:space="preserve">c-TTO </w:t>
      </w:r>
      <w:r>
        <w:rPr>
          <w:lang w:val="en-GB"/>
        </w:rPr>
        <w:t xml:space="preserve">data </w:t>
      </w:r>
      <w:r w:rsidR="001E13D8">
        <w:rPr>
          <w:lang w:val="en-GB"/>
        </w:rPr>
        <w:t>excluding</w:t>
      </w:r>
      <w:r>
        <w:rPr>
          <w:lang w:val="en-GB"/>
        </w:rPr>
        <w:t xml:space="preserve"> </w:t>
      </w:r>
      <w:r w:rsidR="00B52815">
        <w:rPr>
          <w:lang w:val="en-GB"/>
        </w:rPr>
        <w:t>2</w:t>
      </w:r>
      <w:r>
        <w:rPr>
          <w:lang w:val="en-GB"/>
        </w:rPr>
        <w:t xml:space="preserve"> participants (2 non-traders</w:t>
      </w:r>
      <w:r w:rsidR="001E13D8">
        <w:rPr>
          <w:lang w:val="en-GB"/>
        </w:rPr>
        <w:t xml:space="preserve">). We obtained the same results as those shown in the manuscript (therefore the results were not shown here). </w:t>
      </w:r>
    </w:p>
    <w:p w14:paraId="0D360476" w14:textId="392BA370" w:rsidR="001E13D8" w:rsidRDefault="001E13D8" w:rsidP="001E13D8">
      <w:pPr>
        <w:spacing w:after="0" w:line="240" w:lineRule="auto"/>
        <w:rPr>
          <w:lang w:val="en-GB"/>
        </w:rPr>
      </w:pPr>
      <w:r>
        <w:rPr>
          <w:lang w:val="en-GB"/>
        </w:rPr>
        <w:t>For DCE modelling</w:t>
      </w:r>
      <w:r w:rsidR="00472463">
        <w:rPr>
          <w:lang w:val="en-GB"/>
        </w:rPr>
        <w:t xml:space="preserve"> (model 1-3)</w:t>
      </w:r>
      <w:r>
        <w:rPr>
          <w:lang w:val="en-GB"/>
        </w:rPr>
        <w:t xml:space="preserve">, we tested 3 DCE data sets, including 1. removing participants </w:t>
      </w:r>
      <w:r w:rsidRPr="001E13D8">
        <w:rPr>
          <w:lang w:val="en-GB"/>
        </w:rPr>
        <w:t>with flat lining behavior (such as AAAAAAA or ABABABA)</w:t>
      </w:r>
      <w:r>
        <w:rPr>
          <w:lang w:val="en-GB"/>
        </w:rPr>
        <w:t>, n=22; 2. removing respondents with shorter response time (&lt;=200 seconds), n=</w:t>
      </w:r>
      <w:r w:rsidR="00D4474E">
        <w:rPr>
          <w:lang w:val="en-GB"/>
        </w:rPr>
        <w:t>65</w:t>
      </w:r>
      <w:r>
        <w:rPr>
          <w:lang w:val="en-GB"/>
        </w:rPr>
        <w:t xml:space="preserve">; 3. removing 10 DCE mild </w:t>
      </w:r>
      <w:r w:rsidR="001066D1" w:rsidRPr="001066D1">
        <w:rPr>
          <w:lang w:val="en-GB"/>
        </w:rPr>
        <w:t xml:space="preserve">health state </w:t>
      </w:r>
      <w:r>
        <w:rPr>
          <w:lang w:val="en-GB"/>
        </w:rPr>
        <w:t xml:space="preserve">vs mild </w:t>
      </w:r>
      <w:r w:rsidR="001066D1">
        <w:rPr>
          <w:lang w:val="en-GB"/>
        </w:rPr>
        <w:t xml:space="preserve">health state </w:t>
      </w:r>
      <w:r>
        <w:rPr>
          <w:lang w:val="en-GB"/>
        </w:rPr>
        <w:t>pairs.</w:t>
      </w:r>
    </w:p>
    <w:p w14:paraId="06C4EC96" w14:textId="6BC1AF87" w:rsidR="00141EDC" w:rsidRDefault="001E13D8" w:rsidP="00CA4B67">
      <w:pPr>
        <w:spacing w:after="0" w:line="240" w:lineRule="auto"/>
        <w:rPr>
          <w:lang w:val="en-GB"/>
        </w:rPr>
      </w:pPr>
      <w:r>
        <w:rPr>
          <w:lang w:val="en-GB"/>
        </w:rPr>
        <w:t>For hybrid modelling</w:t>
      </w:r>
      <w:r w:rsidR="00472463">
        <w:rPr>
          <w:lang w:val="en-GB"/>
        </w:rPr>
        <w:t xml:space="preserve"> (model 4-6)</w:t>
      </w:r>
      <w:r>
        <w:rPr>
          <w:lang w:val="en-GB"/>
        </w:rPr>
        <w:t xml:space="preserve">, we </w:t>
      </w:r>
      <w:r w:rsidR="00CA4B67">
        <w:rPr>
          <w:lang w:val="en-GB"/>
        </w:rPr>
        <w:t xml:space="preserve">used the c-TTO data (all) and DCE data without 10 mild pairs as an example to demonstrate here. </w:t>
      </w:r>
    </w:p>
    <w:p w14:paraId="4BB4E21A" w14:textId="77777777" w:rsidR="00141EDC" w:rsidRDefault="00141EDC" w:rsidP="00141EDC">
      <w:pPr>
        <w:rPr>
          <w:lang w:val="en-GB"/>
        </w:rPr>
      </w:pPr>
    </w:p>
    <w:p w14:paraId="7552CE58" w14:textId="77777777" w:rsidR="00141EDC" w:rsidRPr="00E62003" w:rsidRDefault="00141EDC" w:rsidP="00141EDC">
      <w:pPr>
        <w:rPr>
          <w:lang w:val="en-GB"/>
        </w:rPr>
      </w:pPr>
    </w:p>
    <w:p w14:paraId="5782BC12" w14:textId="43D085A3" w:rsidR="00141EDC" w:rsidRDefault="00141EDC">
      <w:pPr>
        <w:spacing w:line="259" w:lineRule="auto"/>
        <w:rPr>
          <w:rFonts w:ascii="Calibri" w:eastAsia="Times New Roman" w:hAnsi="Calibri" w:cs="Calibri"/>
          <w:color w:val="000000"/>
          <w:sz w:val="22"/>
          <w:lang w:val="en-GB"/>
        </w:rPr>
        <w:sectPr w:rsidR="00141EDC" w:rsidSect="00141EDC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51D3A34C" w14:textId="0F4F5C17" w:rsidR="00E62003" w:rsidRDefault="00E62003" w:rsidP="00E62003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en-GB"/>
        </w:rPr>
      </w:pPr>
      <w:r w:rsidRPr="00E62003">
        <w:rPr>
          <w:rFonts w:ascii="Calibri" w:eastAsia="Times New Roman" w:hAnsi="Calibri" w:cs="Calibri"/>
          <w:color w:val="000000"/>
          <w:sz w:val="22"/>
          <w:lang w:val="en-GB"/>
        </w:rPr>
        <w:t>Figure S1. c-TTO value by level of sum score, after excluded values flagged by feedback model (n=6874)</w:t>
      </w:r>
    </w:p>
    <w:p w14:paraId="5A427ED6" w14:textId="77777777" w:rsidR="00E62003" w:rsidRDefault="00E62003" w:rsidP="00E62003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en-GB"/>
        </w:rPr>
      </w:pPr>
      <w:r>
        <w:rPr>
          <w:noProof/>
          <w:lang w:val="en-GB"/>
        </w:rPr>
        <w:drawing>
          <wp:inline distT="0" distB="0" distL="0" distR="0" wp14:anchorId="002A6E97" wp14:editId="76E14396">
            <wp:extent cx="5108873" cy="3712392"/>
            <wp:effectExtent l="0" t="0" r="0" b="254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718A2A9-351C-4F92-9B2A-78A9A1921C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718A2A9-351C-4F92-9B2A-78A9A1921C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873" cy="371239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08DE4E4" w14:textId="77777777" w:rsidR="00E62003" w:rsidRDefault="00E62003">
      <w:pPr>
        <w:spacing w:line="259" w:lineRule="auto"/>
        <w:rPr>
          <w:rFonts w:ascii="Calibri" w:eastAsia="Times New Roman" w:hAnsi="Calibri" w:cs="Calibri"/>
          <w:color w:val="000000"/>
          <w:sz w:val="22"/>
          <w:lang w:val="en-GB"/>
        </w:rPr>
      </w:pPr>
      <w:r>
        <w:rPr>
          <w:rFonts w:ascii="Calibri" w:eastAsia="Times New Roman" w:hAnsi="Calibri" w:cs="Calibri"/>
          <w:color w:val="000000"/>
          <w:sz w:val="22"/>
          <w:lang w:val="en-GB"/>
        </w:rPr>
        <w:br w:type="page"/>
      </w:r>
    </w:p>
    <w:p w14:paraId="3A84BB96" w14:textId="77777777" w:rsidR="00E62003" w:rsidRPr="00E62003" w:rsidRDefault="00E62003" w:rsidP="00E62003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en-GB"/>
        </w:rPr>
      </w:pPr>
      <w:r w:rsidRPr="00E62003">
        <w:rPr>
          <w:rFonts w:ascii="Calibri" w:eastAsia="Times New Roman" w:hAnsi="Calibri" w:cs="Calibri"/>
          <w:color w:val="000000"/>
          <w:sz w:val="22"/>
          <w:lang w:val="en-GB"/>
        </w:rPr>
        <w:t>Figure S2. Relative preference for health state A versus B by difference in level of sum score for discrete choice experiment tasks</w:t>
      </w:r>
    </w:p>
    <w:p w14:paraId="30F0E001" w14:textId="25724801" w:rsidR="00E62003" w:rsidRPr="00E62003" w:rsidRDefault="00E62003" w:rsidP="00E62003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en-GB"/>
        </w:rPr>
      </w:pPr>
      <w:r>
        <w:rPr>
          <w:noProof/>
          <w:lang w:val="en-GB"/>
        </w:rPr>
        <w:drawing>
          <wp:inline distT="0" distB="0" distL="0" distR="0" wp14:anchorId="2C411D6A" wp14:editId="5912372F">
            <wp:extent cx="5146887" cy="3682154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23BC09D-A69E-4E3A-B871-64B3E9C20C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23BC09D-A69E-4E3A-B871-64B3E9C20C1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87" cy="368215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7AE2EA3" w14:textId="6C969CF0" w:rsidR="00C207A4" w:rsidRDefault="00C207A4">
      <w:pPr>
        <w:spacing w:line="259" w:lineRule="auto"/>
        <w:rPr>
          <w:lang w:val="en-GB"/>
        </w:rPr>
      </w:pPr>
      <w:r>
        <w:rPr>
          <w:lang w:val="en-GB"/>
        </w:rPr>
        <w:br w:type="page"/>
      </w:r>
    </w:p>
    <w:p w14:paraId="3F0897AD" w14:textId="260EB55E" w:rsidR="0025426C" w:rsidRDefault="00261015">
      <w:pPr>
        <w:rPr>
          <w:lang w:val="en-GB"/>
        </w:rPr>
      </w:pPr>
      <w:r w:rsidRPr="008A4CD6">
        <w:rPr>
          <w:rFonts w:ascii="Calibri" w:eastAsia="Times New Roman" w:hAnsi="Calibri" w:cs="Calibri"/>
          <w:color w:val="000000"/>
          <w:sz w:val="22"/>
          <w:highlight w:val="yellow"/>
          <w:lang w:val="en-GB"/>
        </w:rPr>
        <w:t xml:space="preserve">Figure S3. </w:t>
      </w:r>
      <w:r w:rsidR="006B73D2" w:rsidRPr="008A4CD6">
        <w:rPr>
          <w:highlight w:val="yellow"/>
          <w:lang w:val="en-GB"/>
        </w:rPr>
        <w:t>Scatterplots of the predicted values of the GLS model versus observed values of c-TTO</w:t>
      </w:r>
      <w:r w:rsidR="006B73D2">
        <w:rPr>
          <w:lang w:val="en-GB"/>
        </w:rPr>
        <w:t xml:space="preserve"> </w:t>
      </w:r>
    </w:p>
    <w:p w14:paraId="159198AF" w14:textId="231FE838" w:rsidR="006B73D2" w:rsidRPr="00E62003" w:rsidRDefault="00C207A4" w:rsidP="00B2618E">
      <w:pPr>
        <w:rPr>
          <w:lang w:val="en-GB"/>
        </w:rPr>
      </w:pPr>
      <w:r w:rsidRPr="00C207A4">
        <w:rPr>
          <w:noProof/>
          <w:lang w:val="en-GB"/>
        </w:rPr>
        <w:drawing>
          <wp:inline distT="0" distB="0" distL="0" distR="0" wp14:anchorId="0724950C" wp14:editId="29894328">
            <wp:extent cx="50292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3D2" w:rsidRPr="00E62003" w:rsidSect="006B73D2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F4D0A" w14:textId="77777777" w:rsidR="00FC16E6" w:rsidRDefault="00FC16E6" w:rsidP="006B73D2">
      <w:pPr>
        <w:spacing w:after="0" w:line="240" w:lineRule="auto"/>
      </w:pPr>
      <w:r>
        <w:separator/>
      </w:r>
    </w:p>
  </w:endnote>
  <w:endnote w:type="continuationSeparator" w:id="0">
    <w:p w14:paraId="6CF54995" w14:textId="77777777" w:rsidR="00FC16E6" w:rsidRDefault="00FC16E6" w:rsidP="006B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56992" w14:textId="77777777" w:rsidR="00FC16E6" w:rsidRDefault="00FC16E6" w:rsidP="006B73D2">
      <w:pPr>
        <w:spacing w:after="0" w:line="240" w:lineRule="auto"/>
      </w:pPr>
      <w:r>
        <w:separator/>
      </w:r>
    </w:p>
  </w:footnote>
  <w:footnote w:type="continuationSeparator" w:id="0">
    <w:p w14:paraId="288CD908" w14:textId="77777777" w:rsidR="00FC16E6" w:rsidRDefault="00FC16E6" w:rsidP="006B7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64"/>
    <w:rsid w:val="001066D1"/>
    <w:rsid w:val="00141EDC"/>
    <w:rsid w:val="00195139"/>
    <w:rsid w:val="001D757C"/>
    <w:rsid w:val="001E13D8"/>
    <w:rsid w:val="002056FA"/>
    <w:rsid w:val="0022320F"/>
    <w:rsid w:val="00242594"/>
    <w:rsid w:val="0025426C"/>
    <w:rsid w:val="00261015"/>
    <w:rsid w:val="003456F8"/>
    <w:rsid w:val="003D01F6"/>
    <w:rsid w:val="003F711B"/>
    <w:rsid w:val="00472463"/>
    <w:rsid w:val="004C72AD"/>
    <w:rsid w:val="00541D14"/>
    <w:rsid w:val="006101BA"/>
    <w:rsid w:val="006B73D2"/>
    <w:rsid w:val="006F0A92"/>
    <w:rsid w:val="00730F3C"/>
    <w:rsid w:val="008A4CD6"/>
    <w:rsid w:val="008C37B4"/>
    <w:rsid w:val="00916C24"/>
    <w:rsid w:val="009D4795"/>
    <w:rsid w:val="00A71510"/>
    <w:rsid w:val="00B2618E"/>
    <w:rsid w:val="00B52815"/>
    <w:rsid w:val="00C10AC2"/>
    <w:rsid w:val="00C207A4"/>
    <w:rsid w:val="00C63147"/>
    <w:rsid w:val="00CA4B67"/>
    <w:rsid w:val="00D4474E"/>
    <w:rsid w:val="00D92164"/>
    <w:rsid w:val="00D97765"/>
    <w:rsid w:val="00DA39FD"/>
    <w:rsid w:val="00E62003"/>
    <w:rsid w:val="00EB4716"/>
    <w:rsid w:val="00F464EC"/>
    <w:rsid w:val="00FC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083CF"/>
  <w15:chartTrackingRefBased/>
  <w15:docId w15:val="{BA671BCE-A646-494C-9D3D-75BCFE29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BA"/>
    <w:pPr>
      <w:spacing w:line="48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757C"/>
    <w:pPr>
      <w:keepNext/>
      <w:keepLines/>
      <w:pageBreakBefore/>
      <w:spacing w:after="0"/>
      <w:outlineLvl w:val="0"/>
    </w:pPr>
    <w:rPr>
      <w:rFonts w:asciiTheme="majorHAnsi" w:eastAsiaTheme="majorEastAsia" w:hAnsiTheme="majorHAnsi" w:cstheme="majorBidi"/>
      <w:smallCaps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977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765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D757C"/>
    <w:rPr>
      <w:rFonts w:asciiTheme="majorHAnsi" w:eastAsiaTheme="majorEastAsia" w:hAnsiTheme="majorHAnsi" w:cstheme="majorBidi"/>
      <w:smallCaps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62003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73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3D2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6B73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3D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AF6B41DC6A747AB8F4940E9C57480" ma:contentTypeVersion="10" ma:contentTypeDescription="Create a new document." ma:contentTypeScope="" ma:versionID="1ec4c0f2d4e6c58ce42cf2f646e2a4a0">
  <xsd:schema xmlns:xsd="http://www.w3.org/2001/XMLSchema" xmlns:xs="http://www.w3.org/2001/XMLSchema" xmlns:p="http://schemas.microsoft.com/office/2006/metadata/properties" xmlns:ns3="80ab4bcd-2aa3-4f9c-87f9-6492f1724be6" targetNamespace="http://schemas.microsoft.com/office/2006/metadata/properties" ma:root="true" ma:fieldsID="299f8f136b84d16d7171015b1c8ffaaf" ns3:_="">
    <xsd:import namespace="80ab4bcd-2aa3-4f9c-87f9-6492f1724b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4bcd-2aa3-4f9c-87f9-6492f1724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B4FB-A528-45D5-8D03-1BB7720AD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b4bcd-2aa3-4f9c-87f9-6492f1724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EA12F5-FB20-4D18-A2CA-50F4F0BC17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7B52F4-A4C5-4467-B2CC-1581C34F34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EB6C71-4BAC-4B65-B0A5-C1BBA407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Sun</dc:creator>
  <cp:keywords/>
  <dc:description/>
  <cp:lastModifiedBy>Sun Sun</cp:lastModifiedBy>
  <cp:revision>4</cp:revision>
  <dcterms:created xsi:type="dcterms:W3CDTF">2022-12-01T09:38:00Z</dcterms:created>
  <dcterms:modified xsi:type="dcterms:W3CDTF">2022-12-01T10:10:00Z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0x01010049FAF6B41DC6A747AB8F4940E9C57480</vt:lpwstr>
  </property>
</Properties>
</file>