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ADBE6AD">
      <w:bookmarkStart w:id="2" w:name="_GoBack"/>
      <w:bookmarkStart w:id="0" w:name="OLE_LINK2"/>
      <w:r>
        <w:rPr>
          <w:rFonts w:eastAsia="'Times New Roman'"/>
          <w:b/>
          <w:color w:val="000000"/>
          <w:lang w:eastAsia="zh-CN"/>
        </w:rPr>
        <w:t>Supplementary Table S</w:t>
      </w:r>
      <w:bookmarkEnd w:id="0"/>
      <w:r>
        <w:rPr>
          <w:rFonts w:eastAsia="'Times New Roman'"/>
          <w:b/>
          <w:color w:val="000000"/>
          <w:lang w:eastAsia="zh-CN"/>
        </w:rPr>
        <w:t>4</w:t>
      </w:r>
      <w:bookmarkEnd w:id="2"/>
      <w:r>
        <w:rPr>
          <w:rFonts w:eastAsia="'Times New Roman'"/>
          <w:b/>
          <w:color w:val="000000"/>
          <w:lang w:eastAsia="zh-CN"/>
        </w:rPr>
        <w:t>.</w:t>
      </w:r>
      <w:r>
        <w:rPr>
          <w:rFonts w:eastAsia="'Times New Roman'"/>
          <w:color w:val="000000"/>
        </w:rPr>
        <w:t xml:space="preserve"> </w:t>
      </w:r>
      <w:r>
        <w:rPr>
          <w:rFonts w:eastAsia="'Times New Roman'"/>
          <w:b/>
          <w:color w:val="000000"/>
        </w:rPr>
        <w:t xml:space="preserve">Means and standard deviations of </w:t>
      </w:r>
      <w:bookmarkStart w:id="1" w:name="_Hlk161663067"/>
      <w:r>
        <w:rPr>
          <w:rFonts w:eastAsia="'Times New Roman'"/>
          <w:b/>
          <w:color w:val="000000"/>
        </w:rPr>
        <w:t>PedsQL</w:t>
      </w:r>
      <w:r>
        <w:rPr>
          <w:rFonts w:hint="default" w:eastAsia="'Times New Roman'"/>
          <w:b/>
          <w:color w:val="000000"/>
          <w:vertAlign w:val="superscript"/>
          <w:lang w:val="en-US"/>
        </w:rPr>
        <w:t>TM</w:t>
      </w:r>
      <w:r>
        <w:rPr>
          <w:rFonts w:eastAsia="'Times New Roman'"/>
          <w:b/>
          <w:color w:val="000000"/>
        </w:rPr>
        <w:t xml:space="preserve"> 4.0 GCM</w:t>
      </w:r>
      <w:bookmarkEnd w:id="1"/>
      <w:r>
        <w:rPr>
          <w:rFonts w:eastAsia="'Times New Roman'"/>
          <w:b/>
          <w:color w:val="000000"/>
        </w:rPr>
        <w:t xml:space="preserve"> total scores and </w:t>
      </w:r>
      <w:r>
        <w:rPr>
          <w:rFonts w:hint="default" w:eastAsia="'Times New Roman'"/>
          <w:b/>
          <w:color w:val="000000"/>
          <w:lang w:val="en-US"/>
        </w:rPr>
        <w:t xml:space="preserve">scale </w:t>
      </w:r>
      <w:r>
        <w:rPr>
          <w:rFonts w:eastAsia="'Times New Roman'"/>
          <w:b/>
          <w:color w:val="000000"/>
        </w:rPr>
        <w:t>scores when using one or two medications alone (</w:t>
      </w:r>
      <w:r>
        <w:rPr>
          <w:rFonts w:hint="eastAsia" w:eastAsia="宋体"/>
          <w:b/>
          <w:color w:val="000000"/>
          <w:lang w:eastAsia="zh-CN"/>
        </w:rPr>
        <w:t>n</w:t>
      </w:r>
      <w:r>
        <w:rPr>
          <w:rFonts w:eastAsia="'Times New Roman'"/>
          <w:b/>
          <w:color w:val="000000"/>
        </w:rPr>
        <w:t xml:space="preserve">=181) </w:t>
      </w:r>
    </w:p>
    <w:tbl>
      <w:tblPr>
        <w:tblStyle w:val="3"/>
        <w:tblW w:w="0" w:type="auto"/>
        <w:tblInd w:w="-646" w:type="dxa"/>
        <w:tblBorders>
          <w:top w:val="single" w:color="CBCDD1" w:sz="6" w:space="0"/>
          <w:left w:val="single" w:color="CBCDD1" w:sz="6" w:space="0"/>
          <w:bottom w:val="single" w:color="CBCDD1" w:sz="6" w:space="0"/>
          <w:right w:val="single" w:color="CBCDD1" w:sz="6" w:space="0"/>
          <w:insideH w:val="single" w:color="CBCDD1" w:sz="6" w:space="0"/>
          <w:insideV w:val="single" w:color="CBCDD1" w:sz="6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674"/>
        <w:gridCol w:w="1953"/>
        <w:gridCol w:w="2088"/>
        <w:gridCol w:w="1799"/>
        <w:gridCol w:w="1848"/>
        <w:gridCol w:w="2282"/>
        <w:gridCol w:w="2176"/>
      </w:tblGrid>
      <w:tr w14:paraId="5009E9C1">
        <w:tblPrEx>
          <w:tblBorders>
            <w:top w:val="single" w:color="CBCDD1" w:sz="6" w:space="0"/>
            <w:left w:val="single" w:color="CBCDD1" w:sz="6" w:space="0"/>
            <w:bottom w:val="single" w:color="CBCDD1" w:sz="6" w:space="0"/>
            <w:right w:val="single" w:color="CBCDD1" w:sz="6" w:space="0"/>
            <w:insideH w:val="single" w:color="CBCDD1" w:sz="6" w:space="0"/>
            <w:insideV w:val="single" w:color="CBCDD1" w:sz="6" w:space="0"/>
          </w:tblBorders>
        </w:tblPrEx>
        <w:trPr>
          <w:trHeight w:val="1273" w:hRule="atLeast"/>
        </w:trPr>
        <w:tc>
          <w:tcPr>
            <w:tcW w:w="2674" w:type="dxa"/>
            <w:tcBorders>
              <w:top w:val="single" w:color="000000" w:sz="6" w:space="0"/>
              <w:left w:val="single" w:color="CBCDD1" w:sz="6" w:space="0"/>
              <w:bottom w:val="single" w:color="000000" w:sz="6" w:space="0"/>
              <w:right w:val="single" w:color="CBCDD1" w:sz="6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12D3ED0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rPr>
                <w:rFonts w:ascii="Times New Roman" w:hAnsi="Times New Roman" w:cs="Times New Roman" w:eastAsiaTheme="minorEastAsia"/>
              </w:rPr>
            </w:pPr>
            <w:r>
              <w:rPr>
                <w:rFonts w:ascii="Times New Roman" w:hAnsi="Times New Roman" w:eastAsia="'Times New Roman'" w:cs="Times New Roman"/>
                <w:color w:val="000000"/>
              </w:rPr>
              <w:t>Medication</w:t>
            </w:r>
          </w:p>
        </w:tc>
        <w:tc>
          <w:tcPr>
            <w:tcW w:w="1953" w:type="dxa"/>
            <w:tcBorders>
              <w:top w:val="single" w:color="000000" w:sz="6" w:space="0"/>
              <w:left w:val="single" w:color="CBCDD1" w:sz="6" w:space="0"/>
              <w:bottom w:val="single" w:color="000000" w:sz="6" w:space="0"/>
              <w:right w:val="single" w:color="CBCDD1" w:sz="6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FCF5B5F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rFonts w:ascii="Times New Roman" w:hAnsi="Times New Roman" w:cs="Times New Roman" w:eastAsiaTheme="minorEastAsia"/>
              </w:rPr>
            </w:pPr>
            <w:r>
              <w:rPr>
                <w:rFonts w:ascii="Times New Roman" w:hAnsi="Times New Roman" w:eastAsia="'Times New Roman'" w:cs="Times New Roman"/>
                <w:color w:val="000000"/>
              </w:rPr>
              <w:t>Physical functioning</w:t>
            </w:r>
          </w:p>
        </w:tc>
        <w:tc>
          <w:tcPr>
            <w:tcW w:w="2088" w:type="dxa"/>
            <w:tcBorders>
              <w:top w:val="single" w:color="000000" w:sz="6" w:space="0"/>
              <w:left w:val="single" w:color="CBCDD1" w:sz="6" w:space="0"/>
              <w:bottom w:val="single" w:color="000000" w:sz="6" w:space="0"/>
              <w:right w:val="single" w:color="CBCDD1" w:sz="6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0F132FE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rFonts w:ascii="Times New Roman" w:hAnsi="Times New Roman" w:cs="Times New Roman" w:eastAsiaTheme="minorEastAsia"/>
              </w:rPr>
            </w:pPr>
            <w:r>
              <w:rPr>
                <w:rFonts w:ascii="Times New Roman" w:hAnsi="Times New Roman" w:eastAsia="'Times New Roman'" w:cs="Times New Roman"/>
                <w:color w:val="000000"/>
              </w:rPr>
              <w:t>Emotional functioning</w:t>
            </w:r>
          </w:p>
        </w:tc>
        <w:tc>
          <w:tcPr>
            <w:tcW w:w="1799" w:type="dxa"/>
            <w:tcBorders>
              <w:top w:val="single" w:color="000000" w:sz="6" w:space="0"/>
              <w:left w:val="single" w:color="CBCDD1" w:sz="6" w:space="0"/>
              <w:bottom w:val="single" w:color="000000" w:sz="6" w:space="0"/>
              <w:right w:val="single" w:color="CBCDD1" w:sz="6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03DF34C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rFonts w:ascii="Times New Roman" w:hAnsi="Times New Roman" w:cs="Times New Roman" w:eastAsiaTheme="minorEastAsia"/>
              </w:rPr>
            </w:pPr>
            <w:r>
              <w:rPr>
                <w:rFonts w:ascii="Times New Roman" w:hAnsi="Times New Roman" w:eastAsia="'Times New Roman'" w:cs="Times New Roman"/>
                <w:color w:val="000000"/>
              </w:rPr>
              <w:t>Social functioning</w:t>
            </w:r>
          </w:p>
        </w:tc>
        <w:tc>
          <w:tcPr>
            <w:tcW w:w="1848" w:type="dxa"/>
            <w:tcBorders>
              <w:top w:val="single" w:color="000000" w:sz="6" w:space="0"/>
              <w:left w:val="single" w:color="CBCDD1" w:sz="6" w:space="0"/>
              <w:bottom w:val="single" w:color="000000" w:sz="6" w:space="0"/>
              <w:right w:val="single" w:color="CBCDD1" w:sz="6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3AB66DA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rFonts w:ascii="Times New Roman" w:hAnsi="Times New Roman" w:cs="Times New Roman" w:eastAsiaTheme="minorEastAsia"/>
              </w:rPr>
            </w:pPr>
            <w:r>
              <w:rPr>
                <w:rFonts w:ascii="Times New Roman" w:hAnsi="Times New Roman" w:eastAsia="'Times New Roman'" w:cs="Times New Roman"/>
                <w:color w:val="000000"/>
              </w:rPr>
              <w:t>School functioning</w:t>
            </w:r>
          </w:p>
        </w:tc>
        <w:tc>
          <w:tcPr>
            <w:tcW w:w="2282" w:type="dxa"/>
            <w:tcBorders>
              <w:top w:val="single" w:color="000000" w:sz="6" w:space="0"/>
              <w:left w:val="single" w:color="CBCDD1" w:sz="6" w:space="0"/>
              <w:bottom w:val="single" w:color="000000" w:sz="6" w:space="0"/>
              <w:right w:val="single" w:color="CBCDD1" w:sz="6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1959488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rFonts w:ascii="Times New Roman" w:hAnsi="Times New Roman" w:cs="Times New Roman" w:eastAsiaTheme="minorEastAsia"/>
              </w:rPr>
            </w:pPr>
            <w:r>
              <w:rPr>
                <w:rFonts w:ascii="Times New Roman" w:hAnsi="Times New Roman" w:eastAsia="'Times New Roman'" w:cs="Times New Roman"/>
                <w:color w:val="000000"/>
              </w:rPr>
              <w:t>Psychosocial Health Summary Score</w:t>
            </w:r>
          </w:p>
        </w:tc>
        <w:tc>
          <w:tcPr>
            <w:tcW w:w="2176" w:type="dxa"/>
            <w:tcBorders>
              <w:top w:val="single" w:color="000000" w:sz="6" w:space="0"/>
              <w:left w:val="single" w:color="CBCDD1" w:sz="6" w:space="0"/>
              <w:bottom w:val="single" w:color="000000" w:sz="6" w:space="0"/>
              <w:right w:val="single" w:color="CBCDD1" w:sz="6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2700F5A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rFonts w:ascii="Times New Roman" w:hAnsi="Times New Roman" w:cs="Times New Roman" w:eastAsiaTheme="minorEastAsia"/>
              </w:rPr>
            </w:pPr>
            <w:r>
              <w:rPr>
                <w:rFonts w:ascii="Times New Roman" w:hAnsi="Times New Roman" w:eastAsia="'Times New Roman'" w:cs="Times New Roman"/>
                <w:color w:val="000000"/>
              </w:rPr>
              <w:t>Total score</w:t>
            </w:r>
          </w:p>
        </w:tc>
      </w:tr>
      <w:tr w14:paraId="64F8C592">
        <w:tblPrEx>
          <w:tblBorders>
            <w:top w:val="single" w:color="CBCDD1" w:sz="6" w:space="0"/>
            <w:left w:val="single" w:color="CBCDD1" w:sz="6" w:space="0"/>
            <w:bottom w:val="single" w:color="CBCDD1" w:sz="6" w:space="0"/>
            <w:right w:val="single" w:color="CBCDD1" w:sz="6" w:space="0"/>
            <w:insideH w:val="single" w:color="CBCDD1" w:sz="6" w:space="0"/>
            <w:insideV w:val="single" w:color="CBCDD1" w:sz="6" w:space="0"/>
          </w:tblBorders>
        </w:tblPrEx>
        <w:trPr>
          <w:trHeight w:val="329" w:hRule="atLeast"/>
        </w:trPr>
        <w:tc>
          <w:tcPr>
            <w:tcW w:w="2674" w:type="dxa"/>
            <w:tcBorders>
              <w:top w:val="single" w:color="000000" w:sz="6" w:space="0"/>
              <w:left w:val="single" w:color="CBCDD1" w:sz="6" w:space="0"/>
              <w:bottom w:val="single" w:color="CBCDD1" w:sz="6" w:space="0"/>
              <w:right w:val="single" w:color="CBCDD1" w:sz="6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75966E8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rPr>
                <w:rFonts w:ascii="Times New Roman" w:hAnsi="Times New Roman" w:cs="Times New Roman" w:eastAsiaTheme="minorEastAsia"/>
              </w:rPr>
            </w:pPr>
            <w:r>
              <w:rPr>
                <w:rFonts w:ascii="Times New Roman" w:hAnsi="Times New Roman" w:eastAsia="'Times New Roman'" w:cs="Times New Roman"/>
                <w:color w:val="000000"/>
              </w:rPr>
              <w:t>Steroid (n=50)</w:t>
            </w:r>
          </w:p>
        </w:tc>
        <w:tc>
          <w:tcPr>
            <w:tcW w:w="1953" w:type="dxa"/>
            <w:tcBorders>
              <w:top w:val="single" w:color="CBCDD1" w:sz="6" w:space="0"/>
              <w:left w:val="single" w:color="CBCDD1" w:sz="6" w:space="0"/>
              <w:bottom w:val="single" w:color="CBCDD1" w:sz="6" w:space="0"/>
              <w:right w:val="single" w:color="CBCDD1" w:sz="6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BCDAB4C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rFonts w:ascii="Times New Roman" w:hAnsi="Times New Roman" w:cs="Times New Roman" w:eastAsiaTheme="minorEastAsia"/>
              </w:rPr>
            </w:pPr>
            <w:r>
              <w:rPr>
                <w:rFonts w:ascii="Times New Roman" w:hAnsi="Times New Roman" w:eastAsia="'Times New Roman'" w:cs="Times New Roman"/>
                <w:color w:val="000000"/>
              </w:rPr>
              <w:t>80.42</w:t>
            </w:r>
            <w:r>
              <w:rPr>
                <w:rFonts w:ascii="Times New Roman" w:hAnsi="Times New Roman" w:eastAsia="宋体" w:cs="Times New Roman"/>
                <w:color w:val="000000"/>
                <w:lang w:eastAsia="zh-CN"/>
              </w:rPr>
              <w:t xml:space="preserve"> ± </w:t>
            </w:r>
            <w:r>
              <w:rPr>
                <w:rFonts w:ascii="Times New Roman" w:hAnsi="Times New Roman" w:eastAsia="'Times New Roman'" w:cs="Times New Roman"/>
                <w:color w:val="000000"/>
              </w:rPr>
              <w:t>16.76</w:t>
            </w:r>
          </w:p>
        </w:tc>
        <w:tc>
          <w:tcPr>
            <w:tcW w:w="2088" w:type="dxa"/>
            <w:tcBorders>
              <w:top w:val="single" w:color="CBCDD1" w:sz="6" w:space="0"/>
              <w:left w:val="single" w:color="CBCDD1" w:sz="6" w:space="0"/>
              <w:bottom w:val="single" w:color="CBCDD1" w:sz="6" w:space="0"/>
              <w:right w:val="single" w:color="CBCDD1" w:sz="6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C31545C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rFonts w:ascii="Times New Roman" w:hAnsi="Times New Roman" w:cs="Times New Roman" w:eastAsiaTheme="minorEastAsia"/>
              </w:rPr>
            </w:pPr>
            <w:r>
              <w:rPr>
                <w:rFonts w:ascii="Times New Roman" w:hAnsi="Times New Roman" w:eastAsia="'Times New Roman'" w:cs="Times New Roman"/>
                <w:color w:val="000000"/>
              </w:rPr>
              <w:t>80.70</w:t>
            </w:r>
            <w:r>
              <w:rPr>
                <w:rFonts w:ascii="Times New Roman" w:hAnsi="Times New Roman" w:eastAsia="宋体" w:cs="Times New Roman"/>
                <w:color w:val="000000"/>
                <w:lang w:eastAsia="zh-CN"/>
              </w:rPr>
              <w:t xml:space="preserve"> ± </w:t>
            </w:r>
            <w:r>
              <w:rPr>
                <w:rFonts w:ascii="Times New Roman" w:hAnsi="Times New Roman" w:eastAsia="'Times New Roman'" w:cs="Times New Roman"/>
                <w:color w:val="000000"/>
              </w:rPr>
              <w:t>21.92</w:t>
            </w:r>
          </w:p>
        </w:tc>
        <w:tc>
          <w:tcPr>
            <w:tcW w:w="1799" w:type="dxa"/>
            <w:tcBorders>
              <w:top w:val="single" w:color="CBCDD1" w:sz="6" w:space="0"/>
              <w:left w:val="single" w:color="CBCDD1" w:sz="6" w:space="0"/>
              <w:bottom w:val="single" w:color="CBCDD1" w:sz="6" w:space="0"/>
              <w:right w:val="single" w:color="CBCDD1" w:sz="6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B7E076A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rFonts w:ascii="Times New Roman" w:hAnsi="Times New Roman" w:cs="Times New Roman" w:eastAsiaTheme="minorEastAsia"/>
              </w:rPr>
            </w:pPr>
            <w:r>
              <w:rPr>
                <w:rFonts w:ascii="Times New Roman" w:hAnsi="Times New Roman" w:eastAsia="'Times New Roman'" w:cs="Times New Roman"/>
                <w:color w:val="000000"/>
              </w:rPr>
              <w:t>87.43</w:t>
            </w:r>
            <w:r>
              <w:rPr>
                <w:rFonts w:ascii="Times New Roman" w:hAnsi="Times New Roman" w:eastAsia="宋体" w:cs="Times New Roman"/>
                <w:color w:val="000000"/>
                <w:lang w:eastAsia="zh-CN"/>
              </w:rPr>
              <w:t xml:space="preserve"> ± </w:t>
            </w:r>
            <w:r>
              <w:rPr>
                <w:rFonts w:ascii="Times New Roman" w:hAnsi="Times New Roman" w:eastAsia="'Times New Roman'" w:cs="Times New Roman"/>
                <w:color w:val="000000"/>
              </w:rPr>
              <w:t>15.22</w:t>
            </w:r>
          </w:p>
        </w:tc>
        <w:tc>
          <w:tcPr>
            <w:tcW w:w="1848" w:type="dxa"/>
            <w:tcBorders>
              <w:top w:val="single" w:color="CBCDD1" w:sz="6" w:space="0"/>
              <w:left w:val="single" w:color="CBCDD1" w:sz="6" w:space="0"/>
              <w:bottom w:val="single" w:color="CBCDD1" w:sz="6" w:space="0"/>
              <w:right w:val="single" w:color="CBCDD1" w:sz="6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CEF5DFB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rFonts w:ascii="Times New Roman" w:hAnsi="Times New Roman" w:cs="Times New Roman" w:eastAsiaTheme="minorEastAsia"/>
              </w:rPr>
            </w:pPr>
            <w:r>
              <w:rPr>
                <w:rFonts w:ascii="Times New Roman" w:hAnsi="Times New Roman" w:eastAsia="'Times New Roman'" w:cs="Times New Roman"/>
                <w:color w:val="000000"/>
              </w:rPr>
              <w:t>80.61</w:t>
            </w:r>
            <w:r>
              <w:rPr>
                <w:rFonts w:ascii="Times New Roman" w:hAnsi="Times New Roman" w:eastAsia="宋体" w:cs="Times New Roman"/>
                <w:color w:val="000000"/>
                <w:lang w:eastAsia="zh-CN"/>
              </w:rPr>
              <w:t xml:space="preserve"> ± </w:t>
            </w:r>
            <w:r>
              <w:rPr>
                <w:rFonts w:ascii="Times New Roman" w:hAnsi="Times New Roman" w:eastAsia="'Times New Roman'" w:cs="Times New Roman"/>
                <w:color w:val="000000"/>
              </w:rPr>
              <w:t>21.38</w:t>
            </w:r>
          </w:p>
        </w:tc>
        <w:tc>
          <w:tcPr>
            <w:tcW w:w="2282" w:type="dxa"/>
            <w:tcBorders>
              <w:top w:val="single" w:color="CBCDD1" w:sz="6" w:space="0"/>
              <w:left w:val="single" w:color="CBCDD1" w:sz="6" w:space="0"/>
              <w:bottom w:val="single" w:color="CBCDD1" w:sz="6" w:space="0"/>
              <w:right w:val="single" w:color="CBCDD1" w:sz="6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5F50BF2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rFonts w:ascii="Times New Roman" w:hAnsi="Times New Roman" w:cs="Times New Roman" w:eastAsiaTheme="minorEastAsia"/>
              </w:rPr>
            </w:pPr>
            <w:r>
              <w:rPr>
                <w:rFonts w:ascii="Times New Roman" w:hAnsi="Times New Roman" w:eastAsia="'Times New Roman'" w:cs="Times New Roman"/>
                <w:color w:val="000000"/>
              </w:rPr>
              <w:t>82.81</w:t>
            </w:r>
            <w:r>
              <w:rPr>
                <w:rFonts w:ascii="Times New Roman" w:hAnsi="Times New Roman" w:eastAsia="宋体" w:cs="Times New Roman"/>
                <w:color w:val="000000"/>
                <w:lang w:eastAsia="zh-CN"/>
              </w:rPr>
              <w:t xml:space="preserve"> ± </w:t>
            </w:r>
            <w:r>
              <w:rPr>
                <w:rFonts w:ascii="Times New Roman" w:hAnsi="Times New Roman" w:eastAsia="'Times New Roman'" w:cs="Times New Roman"/>
                <w:color w:val="000000"/>
              </w:rPr>
              <w:t>17.08</w:t>
            </w:r>
          </w:p>
        </w:tc>
        <w:tc>
          <w:tcPr>
            <w:tcW w:w="2176" w:type="dxa"/>
            <w:tcBorders>
              <w:top w:val="single" w:color="CBCDD1" w:sz="6" w:space="0"/>
              <w:left w:val="single" w:color="CBCDD1" w:sz="6" w:space="0"/>
              <w:bottom w:val="single" w:color="CBCDD1" w:sz="6" w:space="0"/>
              <w:right w:val="single" w:color="CBCDD1" w:sz="6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4D831BC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rFonts w:ascii="Times New Roman" w:hAnsi="Times New Roman" w:cs="Times New Roman" w:eastAsiaTheme="minorEastAsia"/>
              </w:rPr>
            </w:pPr>
            <w:r>
              <w:rPr>
                <w:rFonts w:ascii="Times New Roman" w:hAnsi="Times New Roman" w:eastAsia="'Times New Roman'" w:cs="Times New Roman"/>
                <w:color w:val="000000"/>
              </w:rPr>
              <w:t>82.81</w:t>
            </w:r>
            <w:r>
              <w:rPr>
                <w:rFonts w:ascii="Times New Roman" w:hAnsi="Times New Roman" w:eastAsia="宋体" w:cs="Times New Roman"/>
                <w:color w:val="000000"/>
                <w:lang w:eastAsia="zh-CN"/>
              </w:rPr>
              <w:t xml:space="preserve"> ± </w:t>
            </w:r>
            <w:r>
              <w:rPr>
                <w:rFonts w:ascii="Times New Roman" w:hAnsi="Times New Roman" w:eastAsia="'Times New Roman'" w:cs="Times New Roman"/>
                <w:color w:val="000000"/>
              </w:rPr>
              <w:t>17.08</w:t>
            </w:r>
          </w:p>
        </w:tc>
      </w:tr>
      <w:tr w14:paraId="4B299C07">
        <w:tblPrEx>
          <w:tblBorders>
            <w:top w:val="single" w:color="CBCDD1" w:sz="6" w:space="0"/>
            <w:left w:val="single" w:color="CBCDD1" w:sz="6" w:space="0"/>
            <w:bottom w:val="single" w:color="CBCDD1" w:sz="6" w:space="0"/>
            <w:right w:val="single" w:color="CBCDD1" w:sz="6" w:space="0"/>
            <w:insideH w:val="single" w:color="CBCDD1" w:sz="6" w:space="0"/>
            <w:insideV w:val="single" w:color="CBCDD1" w:sz="6" w:space="0"/>
          </w:tblBorders>
        </w:tblPrEx>
        <w:trPr>
          <w:trHeight w:val="329" w:hRule="atLeast"/>
        </w:trPr>
        <w:tc>
          <w:tcPr>
            <w:tcW w:w="2674" w:type="dxa"/>
            <w:tcBorders>
              <w:top w:val="single" w:color="CBCDD1" w:sz="6" w:space="0"/>
              <w:left w:val="single" w:color="CBCDD1" w:sz="6" w:space="0"/>
              <w:bottom w:val="single" w:color="CBCDD1" w:sz="6" w:space="0"/>
              <w:right w:val="single" w:color="CBCDD1" w:sz="6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6C06ECC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rPr>
                <w:rFonts w:ascii="Times New Roman" w:hAnsi="Times New Roman" w:cs="Times New Roman" w:eastAsiaTheme="minorEastAsia"/>
              </w:rPr>
            </w:pPr>
            <w:r>
              <w:rPr>
                <w:rFonts w:ascii="Times New Roman" w:hAnsi="Times New Roman" w:eastAsia="'Times New Roman'" w:cs="Times New Roman"/>
                <w:color w:val="000000"/>
              </w:rPr>
              <w:t>OID (n=45)</w:t>
            </w:r>
          </w:p>
        </w:tc>
        <w:tc>
          <w:tcPr>
            <w:tcW w:w="1953" w:type="dxa"/>
            <w:tcBorders>
              <w:top w:val="single" w:color="CBCDD1" w:sz="6" w:space="0"/>
              <w:left w:val="single" w:color="CBCDD1" w:sz="6" w:space="0"/>
              <w:bottom w:val="single" w:color="CBCDD1" w:sz="6" w:space="0"/>
              <w:right w:val="single" w:color="CBCDD1" w:sz="6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F674C26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rFonts w:ascii="Times New Roman" w:hAnsi="Times New Roman" w:cs="Times New Roman" w:eastAsiaTheme="minorEastAsia"/>
              </w:rPr>
            </w:pPr>
            <w:r>
              <w:rPr>
                <w:rFonts w:ascii="Times New Roman" w:hAnsi="Times New Roman" w:eastAsia="'Times New Roman'" w:cs="Times New Roman"/>
                <w:color w:val="000000"/>
              </w:rPr>
              <w:t>71.01</w:t>
            </w:r>
            <w:r>
              <w:rPr>
                <w:rFonts w:ascii="Times New Roman" w:hAnsi="Times New Roman" w:eastAsia="宋体" w:cs="Times New Roman"/>
                <w:color w:val="000000"/>
                <w:lang w:eastAsia="zh-CN"/>
              </w:rPr>
              <w:t xml:space="preserve"> ± </w:t>
            </w:r>
            <w:r>
              <w:rPr>
                <w:rFonts w:ascii="Times New Roman" w:hAnsi="Times New Roman" w:eastAsia="'Times New Roman'" w:cs="Times New Roman"/>
                <w:color w:val="000000"/>
              </w:rPr>
              <w:t>16.05</w:t>
            </w:r>
          </w:p>
        </w:tc>
        <w:tc>
          <w:tcPr>
            <w:tcW w:w="2088" w:type="dxa"/>
            <w:tcBorders>
              <w:top w:val="single" w:color="CBCDD1" w:sz="6" w:space="0"/>
              <w:left w:val="single" w:color="CBCDD1" w:sz="6" w:space="0"/>
              <w:bottom w:val="single" w:color="CBCDD1" w:sz="6" w:space="0"/>
              <w:right w:val="single" w:color="CBCDD1" w:sz="6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8E0FE96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rFonts w:ascii="Times New Roman" w:hAnsi="Times New Roman" w:cs="Times New Roman" w:eastAsiaTheme="minorEastAsia"/>
              </w:rPr>
            </w:pPr>
            <w:r>
              <w:rPr>
                <w:rFonts w:ascii="Times New Roman" w:hAnsi="Times New Roman" w:eastAsia="'Times New Roman'" w:cs="Times New Roman"/>
                <w:color w:val="000000"/>
              </w:rPr>
              <w:t>71.56</w:t>
            </w:r>
            <w:r>
              <w:rPr>
                <w:rFonts w:ascii="Times New Roman" w:hAnsi="Times New Roman" w:eastAsia="宋体" w:cs="Times New Roman"/>
                <w:color w:val="000000"/>
                <w:lang w:eastAsia="zh-CN"/>
              </w:rPr>
              <w:t xml:space="preserve"> ± </w:t>
            </w:r>
            <w:r>
              <w:rPr>
                <w:rFonts w:ascii="Times New Roman" w:hAnsi="Times New Roman" w:eastAsia="'Times New Roman'" w:cs="Times New Roman"/>
                <w:color w:val="000000"/>
              </w:rPr>
              <w:t>20.78</w:t>
            </w:r>
          </w:p>
        </w:tc>
        <w:tc>
          <w:tcPr>
            <w:tcW w:w="1799" w:type="dxa"/>
            <w:tcBorders>
              <w:top w:val="single" w:color="CBCDD1" w:sz="6" w:space="0"/>
              <w:left w:val="single" w:color="CBCDD1" w:sz="6" w:space="0"/>
              <w:bottom w:val="single" w:color="CBCDD1" w:sz="6" w:space="0"/>
              <w:right w:val="single" w:color="CBCDD1" w:sz="6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A937D7C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rFonts w:ascii="Times New Roman" w:hAnsi="Times New Roman" w:cs="Times New Roman" w:eastAsiaTheme="minorEastAsia"/>
              </w:rPr>
            </w:pPr>
            <w:r>
              <w:rPr>
                <w:rFonts w:ascii="Times New Roman" w:hAnsi="Times New Roman" w:eastAsia="'Times New Roman'" w:cs="Times New Roman"/>
                <w:color w:val="000000"/>
              </w:rPr>
              <w:t>78.30</w:t>
            </w:r>
            <w:r>
              <w:rPr>
                <w:rFonts w:ascii="Times New Roman" w:hAnsi="Times New Roman" w:eastAsia="宋体" w:cs="Times New Roman"/>
                <w:color w:val="000000"/>
                <w:lang w:eastAsia="zh-CN"/>
              </w:rPr>
              <w:t xml:space="preserve"> ± </w:t>
            </w:r>
            <w:r>
              <w:rPr>
                <w:rFonts w:ascii="Times New Roman" w:hAnsi="Times New Roman" w:eastAsia="'Times New Roman'" w:cs="Times New Roman"/>
                <w:color w:val="000000"/>
              </w:rPr>
              <w:t>19.82</w:t>
            </w:r>
          </w:p>
        </w:tc>
        <w:tc>
          <w:tcPr>
            <w:tcW w:w="1848" w:type="dxa"/>
            <w:tcBorders>
              <w:top w:val="single" w:color="CBCDD1" w:sz="6" w:space="0"/>
              <w:left w:val="single" w:color="CBCDD1" w:sz="6" w:space="0"/>
              <w:bottom w:val="single" w:color="CBCDD1" w:sz="6" w:space="0"/>
              <w:right w:val="single" w:color="CBCDD1" w:sz="6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741D257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rFonts w:ascii="Times New Roman" w:hAnsi="Times New Roman" w:cs="Times New Roman" w:eastAsiaTheme="minorEastAsia"/>
              </w:rPr>
            </w:pPr>
            <w:r>
              <w:rPr>
                <w:rFonts w:ascii="Times New Roman" w:hAnsi="Times New Roman" w:eastAsia="'Times New Roman'" w:cs="Times New Roman"/>
                <w:color w:val="000000"/>
              </w:rPr>
              <w:t>69.29</w:t>
            </w:r>
            <w:r>
              <w:rPr>
                <w:rFonts w:ascii="Times New Roman" w:hAnsi="Times New Roman" w:eastAsia="宋体" w:cs="Times New Roman"/>
                <w:color w:val="000000"/>
                <w:lang w:eastAsia="zh-CN"/>
              </w:rPr>
              <w:t xml:space="preserve"> ± </w:t>
            </w:r>
            <w:r>
              <w:rPr>
                <w:rFonts w:ascii="Times New Roman" w:hAnsi="Times New Roman" w:eastAsia="'Times New Roman'" w:cs="Times New Roman"/>
                <w:color w:val="000000"/>
              </w:rPr>
              <w:t>19.91</w:t>
            </w:r>
          </w:p>
        </w:tc>
        <w:tc>
          <w:tcPr>
            <w:tcW w:w="2282" w:type="dxa"/>
            <w:tcBorders>
              <w:top w:val="single" w:color="CBCDD1" w:sz="6" w:space="0"/>
              <w:left w:val="single" w:color="CBCDD1" w:sz="6" w:space="0"/>
              <w:bottom w:val="single" w:color="CBCDD1" w:sz="6" w:space="0"/>
              <w:right w:val="single" w:color="CBCDD1" w:sz="6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32F3AB5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rFonts w:ascii="Times New Roman" w:hAnsi="Times New Roman" w:cs="Times New Roman" w:eastAsiaTheme="minorEastAsia"/>
              </w:rPr>
            </w:pPr>
            <w:r>
              <w:rPr>
                <w:rFonts w:ascii="Times New Roman" w:hAnsi="Times New Roman" w:eastAsia="'Times New Roman'" w:cs="Times New Roman"/>
                <w:color w:val="000000"/>
              </w:rPr>
              <w:t>72.88</w:t>
            </w:r>
            <w:r>
              <w:rPr>
                <w:rFonts w:ascii="Times New Roman" w:hAnsi="Times New Roman" w:eastAsia="宋体" w:cs="Times New Roman"/>
                <w:color w:val="000000"/>
                <w:lang w:eastAsia="zh-CN"/>
              </w:rPr>
              <w:t xml:space="preserve"> ± </w:t>
            </w:r>
            <w:r>
              <w:rPr>
                <w:rFonts w:ascii="Times New Roman" w:hAnsi="Times New Roman" w:eastAsia="'Times New Roman'" w:cs="Times New Roman"/>
                <w:color w:val="000000"/>
              </w:rPr>
              <w:t>17.17</w:t>
            </w:r>
          </w:p>
        </w:tc>
        <w:tc>
          <w:tcPr>
            <w:tcW w:w="2176" w:type="dxa"/>
            <w:tcBorders>
              <w:top w:val="single" w:color="CBCDD1" w:sz="6" w:space="0"/>
              <w:left w:val="single" w:color="CBCDD1" w:sz="6" w:space="0"/>
              <w:bottom w:val="single" w:color="CBCDD1" w:sz="6" w:space="0"/>
              <w:right w:val="single" w:color="CBCDD1" w:sz="6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5EC0933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rFonts w:ascii="Times New Roman" w:hAnsi="Times New Roman" w:cs="Times New Roman" w:eastAsiaTheme="minorEastAsia"/>
              </w:rPr>
            </w:pPr>
            <w:r>
              <w:rPr>
                <w:rFonts w:ascii="Times New Roman" w:hAnsi="Times New Roman" w:eastAsia="'Times New Roman'" w:cs="Times New Roman"/>
                <w:color w:val="000000"/>
              </w:rPr>
              <w:t>72.88</w:t>
            </w:r>
            <w:r>
              <w:rPr>
                <w:rFonts w:ascii="Times New Roman" w:hAnsi="Times New Roman" w:eastAsia="宋体" w:cs="Times New Roman"/>
                <w:color w:val="000000"/>
                <w:lang w:eastAsia="zh-CN"/>
              </w:rPr>
              <w:t xml:space="preserve"> ± </w:t>
            </w:r>
            <w:r>
              <w:rPr>
                <w:rFonts w:ascii="Times New Roman" w:hAnsi="Times New Roman" w:eastAsia="'Times New Roman'" w:cs="Times New Roman"/>
                <w:color w:val="000000"/>
              </w:rPr>
              <w:t>17.17</w:t>
            </w:r>
          </w:p>
        </w:tc>
      </w:tr>
      <w:tr w14:paraId="4750AEC2">
        <w:tblPrEx>
          <w:tblBorders>
            <w:top w:val="single" w:color="CBCDD1" w:sz="6" w:space="0"/>
            <w:left w:val="single" w:color="CBCDD1" w:sz="6" w:space="0"/>
            <w:bottom w:val="single" w:color="CBCDD1" w:sz="6" w:space="0"/>
            <w:right w:val="single" w:color="CBCDD1" w:sz="6" w:space="0"/>
            <w:insideH w:val="single" w:color="CBCDD1" w:sz="6" w:space="0"/>
            <w:insideV w:val="single" w:color="CBCDD1" w:sz="6" w:space="0"/>
          </w:tblBorders>
        </w:tblPrEx>
        <w:trPr>
          <w:trHeight w:val="329" w:hRule="atLeast"/>
        </w:trPr>
        <w:tc>
          <w:tcPr>
            <w:tcW w:w="2674" w:type="dxa"/>
            <w:tcBorders>
              <w:top w:val="single" w:color="CBCDD1" w:sz="6" w:space="0"/>
              <w:left w:val="single" w:color="CBCDD1" w:sz="6" w:space="0"/>
              <w:bottom w:val="single" w:color="CBCDD1" w:sz="6" w:space="0"/>
              <w:right w:val="single" w:color="CBCDD1" w:sz="6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653A2B8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rPr>
                <w:rFonts w:ascii="Times New Roman" w:hAnsi="Times New Roman" w:cs="Times New Roman" w:eastAsiaTheme="minorEastAsia"/>
              </w:rPr>
            </w:pPr>
            <w:r>
              <w:rPr>
                <w:rFonts w:ascii="Times New Roman" w:hAnsi="Times New Roman" w:eastAsia="'Times New Roman'" w:cs="Times New Roman"/>
                <w:color w:val="000000"/>
              </w:rPr>
              <w:t>RTX (n=13)</w:t>
            </w:r>
          </w:p>
        </w:tc>
        <w:tc>
          <w:tcPr>
            <w:tcW w:w="1953" w:type="dxa"/>
            <w:tcBorders>
              <w:top w:val="single" w:color="CBCDD1" w:sz="6" w:space="0"/>
              <w:left w:val="single" w:color="CBCDD1" w:sz="6" w:space="0"/>
              <w:bottom w:val="single" w:color="CBCDD1" w:sz="6" w:space="0"/>
              <w:right w:val="single" w:color="CBCDD1" w:sz="6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1962F15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rFonts w:ascii="Times New Roman" w:hAnsi="Times New Roman" w:cs="Times New Roman" w:eastAsiaTheme="minorEastAsia"/>
              </w:rPr>
            </w:pPr>
            <w:r>
              <w:rPr>
                <w:rFonts w:ascii="Times New Roman" w:hAnsi="Times New Roman" w:eastAsia="'Times New Roman'" w:cs="Times New Roman"/>
                <w:color w:val="000000"/>
              </w:rPr>
              <w:t>74.81</w:t>
            </w:r>
            <w:r>
              <w:rPr>
                <w:rFonts w:ascii="Times New Roman" w:hAnsi="Times New Roman" w:eastAsia="宋体" w:cs="Times New Roman"/>
                <w:color w:val="000000"/>
                <w:lang w:eastAsia="zh-CN"/>
              </w:rPr>
              <w:t xml:space="preserve"> ± </w:t>
            </w:r>
            <w:r>
              <w:rPr>
                <w:rFonts w:ascii="Times New Roman" w:hAnsi="Times New Roman" w:eastAsia="'Times New Roman'" w:cs="Times New Roman"/>
                <w:color w:val="000000"/>
              </w:rPr>
              <w:t>17.15</w:t>
            </w:r>
          </w:p>
        </w:tc>
        <w:tc>
          <w:tcPr>
            <w:tcW w:w="2088" w:type="dxa"/>
            <w:tcBorders>
              <w:top w:val="single" w:color="CBCDD1" w:sz="6" w:space="0"/>
              <w:left w:val="single" w:color="CBCDD1" w:sz="6" w:space="0"/>
              <w:bottom w:val="single" w:color="CBCDD1" w:sz="6" w:space="0"/>
              <w:right w:val="single" w:color="CBCDD1" w:sz="6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99901FD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rFonts w:ascii="Times New Roman" w:hAnsi="Times New Roman" w:cs="Times New Roman" w:eastAsiaTheme="minorEastAsia"/>
              </w:rPr>
            </w:pPr>
            <w:r>
              <w:rPr>
                <w:rFonts w:ascii="Times New Roman" w:hAnsi="Times New Roman" w:eastAsia="'Times New Roman'" w:cs="Times New Roman"/>
                <w:color w:val="000000"/>
              </w:rPr>
              <w:t>73.85</w:t>
            </w:r>
            <w:r>
              <w:rPr>
                <w:rFonts w:ascii="Times New Roman" w:hAnsi="Times New Roman" w:eastAsia="宋体" w:cs="Times New Roman"/>
                <w:color w:val="000000"/>
                <w:lang w:eastAsia="zh-CN"/>
              </w:rPr>
              <w:t xml:space="preserve"> ± </w:t>
            </w:r>
            <w:r>
              <w:rPr>
                <w:rFonts w:ascii="Times New Roman" w:hAnsi="Times New Roman" w:eastAsia="'Times New Roman'" w:cs="Times New Roman"/>
                <w:color w:val="000000"/>
              </w:rPr>
              <w:t>19.38</w:t>
            </w:r>
          </w:p>
        </w:tc>
        <w:tc>
          <w:tcPr>
            <w:tcW w:w="1799" w:type="dxa"/>
            <w:tcBorders>
              <w:top w:val="single" w:color="CBCDD1" w:sz="6" w:space="0"/>
              <w:left w:val="single" w:color="CBCDD1" w:sz="6" w:space="0"/>
              <w:bottom w:val="single" w:color="CBCDD1" w:sz="6" w:space="0"/>
              <w:right w:val="single" w:color="CBCDD1" w:sz="6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DEDF3B8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rFonts w:ascii="Times New Roman" w:hAnsi="Times New Roman" w:cs="Times New Roman" w:eastAsiaTheme="minorEastAsia"/>
              </w:rPr>
            </w:pPr>
            <w:r>
              <w:rPr>
                <w:rFonts w:ascii="Times New Roman" w:hAnsi="Times New Roman" w:eastAsia="'Times New Roman'" w:cs="Times New Roman"/>
                <w:color w:val="000000"/>
              </w:rPr>
              <w:t>80.92</w:t>
            </w:r>
            <w:r>
              <w:rPr>
                <w:rFonts w:ascii="Times New Roman" w:hAnsi="Times New Roman" w:eastAsia="宋体" w:cs="Times New Roman"/>
                <w:color w:val="000000"/>
                <w:lang w:eastAsia="zh-CN"/>
              </w:rPr>
              <w:t xml:space="preserve"> ± </w:t>
            </w:r>
            <w:r>
              <w:rPr>
                <w:rFonts w:ascii="Times New Roman" w:hAnsi="Times New Roman" w:eastAsia="'Times New Roman'" w:cs="Times New Roman"/>
                <w:color w:val="000000"/>
              </w:rPr>
              <w:t>22.75</w:t>
            </w:r>
          </w:p>
        </w:tc>
        <w:tc>
          <w:tcPr>
            <w:tcW w:w="1848" w:type="dxa"/>
            <w:tcBorders>
              <w:top w:val="single" w:color="CBCDD1" w:sz="6" w:space="0"/>
              <w:left w:val="single" w:color="CBCDD1" w:sz="6" w:space="0"/>
              <w:bottom w:val="single" w:color="CBCDD1" w:sz="6" w:space="0"/>
              <w:right w:val="single" w:color="CBCDD1" w:sz="6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CABA525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rFonts w:ascii="Times New Roman" w:hAnsi="Times New Roman" w:cs="Times New Roman" w:eastAsiaTheme="minorEastAsia"/>
              </w:rPr>
            </w:pPr>
            <w:r>
              <w:rPr>
                <w:rFonts w:ascii="Times New Roman" w:hAnsi="Times New Roman" w:eastAsia="'Times New Roman'" w:cs="Times New Roman"/>
                <w:color w:val="000000"/>
              </w:rPr>
              <w:t>70.38</w:t>
            </w:r>
            <w:r>
              <w:rPr>
                <w:rFonts w:ascii="Times New Roman" w:hAnsi="Times New Roman" w:eastAsia="宋体" w:cs="Times New Roman"/>
                <w:color w:val="000000"/>
                <w:lang w:eastAsia="zh-CN"/>
              </w:rPr>
              <w:t xml:space="preserve"> ± </w:t>
            </w:r>
            <w:r>
              <w:rPr>
                <w:rFonts w:ascii="Times New Roman" w:hAnsi="Times New Roman" w:eastAsia="'Times New Roman'" w:cs="Times New Roman"/>
                <w:color w:val="000000"/>
              </w:rPr>
              <w:t>23.32</w:t>
            </w:r>
          </w:p>
        </w:tc>
        <w:tc>
          <w:tcPr>
            <w:tcW w:w="2282" w:type="dxa"/>
            <w:tcBorders>
              <w:top w:val="single" w:color="CBCDD1" w:sz="6" w:space="0"/>
              <w:left w:val="single" w:color="CBCDD1" w:sz="6" w:space="0"/>
              <w:bottom w:val="single" w:color="CBCDD1" w:sz="6" w:space="0"/>
              <w:right w:val="single" w:color="CBCDD1" w:sz="6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FEB6B55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rFonts w:ascii="Times New Roman" w:hAnsi="Times New Roman" w:cs="Times New Roman" w:eastAsiaTheme="minorEastAsia"/>
              </w:rPr>
            </w:pPr>
            <w:r>
              <w:rPr>
                <w:rFonts w:ascii="Times New Roman" w:hAnsi="Times New Roman" w:eastAsia="'Times New Roman'" w:cs="Times New Roman"/>
                <w:color w:val="000000"/>
              </w:rPr>
              <w:t>75.18</w:t>
            </w:r>
            <w:r>
              <w:rPr>
                <w:rFonts w:ascii="Times New Roman" w:hAnsi="Times New Roman" w:eastAsia="宋体" w:cs="Times New Roman"/>
                <w:color w:val="000000"/>
                <w:lang w:eastAsia="zh-CN"/>
              </w:rPr>
              <w:t xml:space="preserve"> ± </w:t>
            </w:r>
            <w:r>
              <w:rPr>
                <w:rFonts w:ascii="Times New Roman" w:hAnsi="Times New Roman" w:eastAsia="'Times New Roman'" w:cs="Times New Roman"/>
                <w:color w:val="000000"/>
              </w:rPr>
              <w:t>18.63</w:t>
            </w:r>
          </w:p>
        </w:tc>
        <w:tc>
          <w:tcPr>
            <w:tcW w:w="2176" w:type="dxa"/>
            <w:tcBorders>
              <w:top w:val="single" w:color="CBCDD1" w:sz="6" w:space="0"/>
              <w:left w:val="single" w:color="CBCDD1" w:sz="6" w:space="0"/>
              <w:bottom w:val="single" w:color="CBCDD1" w:sz="6" w:space="0"/>
              <w:right w:val="single" w:color="CBCDD1" w:sz="6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581957D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rFonts w:ascii="Times New Roman" w:hAnsi="Times New Roman" w:cs="Times New Roman" w:eastAsiaTheme="minorEastAsia"/>
              </w:rPr>
            </w:pPr>
            <w:r>
              <w:rPr>
                <w:rFonts w:ascii="Times New Roman" w:hAnsi="Times New Roman" w:eastAsia="'Times New Roman'" w:cs="Times New Roman"/>
                <w:color w:val="000000"/>
              </w:rPr>
              <w:t>75.18</w:t>
            </w:r>
            <w:r>
              <w:rPr>
                <w:rFonts w:ascii="Times New Roman" w:hAnsi="Times New Roman" w:eastAsia="宋体" w:cs="Times New Roman"/>
                <w:color w:val="000000"/>
                <w:lang w:eastAsia="zh-CN"/>
              </w:rPr>
              <w:t xml:space="preserve"> ± </w:t>
            </w:r>
            <w:r>
              <w:rPr>
                <w:rFonts w:ascii="Times New Roman" w:hAnsi="Times New Roman" w:eastAsia="'Times New Roman'" w:cs="Times New Roman"/>
                <w:color w:val="000000"/>
              </w:rPr>
              <w:t>18.63</w:t>
            </w:r>
          </w:p>
        </w:tc>
      </w:tr>
      <w:tr w14:paraId="41F5A18A">
        <w:tblPrEx>
          <w:tblBorders>
            <w:top w:val="single" w:color="CBCDD1" w:sz="6" w:space="0"/>
            <w:left w:val="single" w:color="CBCDD1" w:sz="6" w:space="0"/>
            <w:bottom w:val="single" w:color="CBCDD1" w:sz="6" w:space="0"/>
            <w:right w:val="single" w:color="CBCDD1" w:sz="6" w:space="0"/>
            <w:insideH w:val="single" w:color="CBCDD1" w:sz="6" w:space="0"/>
            <w:insideV w:val="single" w:color="CBCDD1" w:sz="6" w:space="0"/>
          </w:tblBorders>
        </w:tblPrEx>
        <w:trPr>
          <w:trHeight w:val="644" w:hRule="atLeast"/>
        </w:trPr>
        <w:tc>
          <w:tcPr>
            <w:tcW w:w="2674" w:type="dxa"/>
            <w:tcBorders>
              <w:top w:val="single" w:color="CBCDD1" w:sz="6" w:space="0"/>
              <w:left w:val="single" w:color="CBCDD1" w:sz="6" w:space="0"/>
              <w:bottom w:val="single" w:color="CBCDD1" w:sz="6" w:space="0"/>
              <w:right w:val="single" w:color="CBCDD1" w:sz="6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D4D13DA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rPr>
                <w:rFonts w:ascii="Times New Roman" w:hAnsi="Times New Roman" w:cs="Times New Roman" w:eastAsiaTheme="minorEastAsia"/>
              </w:rPr>
            </w:pPr>
            <w:r>
              <w:rPr>
                <w:rFonts w:ascii="Times New Roman" w:hAnsi="Times New Roman" w:eastAsia="'Times New Roman'" w:cs="Times New Roman"/>
                <w:color w:val="000000"/>
              </w:rPr>
              <w:t>OID and RTX (n=22)</w:t>
            </w:r>
          </w:p>
        </w:tc>
        <w:tc>
          <w:tcPr>
            <w:tcW w:w="1953" w:type="dxa"/>
            <w:tcBorders>
              <w:top w:val="single" w:color="CBCDD1" w:sz="6" w:space="0"/>
              <w:left w:val="single" w:color="CBCDD1" w:sz="6" w:space="0"/>
              <w:bottom w:val="single" w:color="CBCDD1" w:sz="6" w:space="0"/>
              <w:right w:val="single" w:color="CBCDD1" w:sz="6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0FF8810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rFonts w:ascii="Times New Roman" w:hAnsi="Times New Roman" w:cs="Times New Roman" w:eastAsiaTheme="minorEastAsia"/>
              </w:rPr>
            </w:pPr>
            <w:r>
              <w:rPr>
                <w:rFonts w:ascii="Times New Roman" w:hAnsi="Times New Roman" w:eastAsia="'Times New Roman'" w:cs="Times New Roman"/>
                <w:color w:val="000000"/>
              </w:rPr>
              <w:t>68.93</w:t>
            </w:r>
            <w:r>
              <w:rPr>
                <w:rFonts w:ascii="Times New Roman" w:hAnsi="Times New Roman" w:eastAsia="宋体" w:cs="Times New Roman"/>
                <w:color w:val="000000"/>
                <w:lang w:eastAsia="zh-CN"/>
              </w:rPr>
              <w:t xml:space="preserve"> ± </w:t>
            </w:r>
            <w:r>
              <w:rPr>
                <w:rFonts w:ascii="Times New Roman" w:hAnsi="Times New Roman" w:eastAsia="'Times New Roman'" w:cs="Times New Roman"/>
                <w:color w:val="000000"/>
              </w:rPr>
              <w:t>17.45</w:t>
            </w:r>
          </w:p>
        </w:tc>
        <w:tc>
          <w:tcPr>
            <w:tcW w:w="2088" w:type="dxa"/>
            <w:tcBorders>
              <w:top w:val="single" w:color="CBCDD1" w:sz="6" w:space="0"/>
              <w:left w:val="single" w:color="CBCDD1" w:sz="6" w:space="0"/>
              <w:bottom w:val="single" w:color="CBCDD1" w:sz="6" w:space="0"/>
              <w:right w:val="single" w:color="CBCDD1" w:sz="6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61376A6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rFonts w:ascii="Times New Roman" w:hAnsi="Times New Roman" w:cs="Times New Roman" w:eastAsiaTheme="minorEastAsia"/>
              </w:rPr>
            </w:pPr>
            <w:r>
              <w:rPr>
                <w:rFonts w:ascii="Times New Roman" w:hAnsi="Times New Roman" w:eastAsia="'Times New Roman'" w:cs="Times New Roman"/>
                <w:color w:val="000000"/>
              </w:rPr>
              <w:t>64.32</w:t>
            </w:r>
            <w:r>
              <w:rPr>
                <w:rFonts w:ascii="Times New Roman" w:hAnsi="Times New Roman" w:eastAsia="宋体" w:cs="Times New Roman"/>
                <w:color w:val="000000"/>
                <w:lang w:eastAsia="zh-CN"/>
              </w:rPr>
              <w:t xml:space="preserve"> ± </w:t>
            </w:r>
            <w:r>
              <w:rPr>
                <w:rFonts w:ascii="Times New Roman" w:hAnsi="Times New Roman" w:eastAsia="'Times New Roman'" w:cs="Times New Roman"/>
                <w:color w:val="000000"/>
              </w:rPr>
              <w:t>25.60</w:t>
            </w:r>
          </w:p>
        </w:tc>
        <w:tc>
          <w:tcPr>
            <w:tcW w:w="1799" w:type="dxa"/>
            <w:tcBorders>
              <w:top w:val="single" w:color="CBCDD1" w:sz="6" w:space="0"/>
              <w:left w:val="single" w:color="CBCDD1" w:sz="6" w:space="0"/>
              <w:bottom w:val="single" w:color="CBCDD1" w:sz="6" w:space="0"/>
              <w:right w:val="single" w:color="CBCDD1" w:sz="6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3BB97EC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rFonts w:ascii="Times New Roman" w:hAnsi="Times New Roman" w:cs="Times New Roman" w:eastAsiaTheme="minorEastAsia"/>
              </w:rPr>
            </w:pPr>
            <w:r>
              <w:rPr>
                <w:rFonts w:ascii="Times New Roman" w:hAnsi="Times New Roman" w:eastAsia="'Times New Roman'" w:cs="Times New Roman"/>
                <w:color w:val="000000"/>
              </w:rPr>
              <w:t>75.13</w:t>
            </w:r>
            <w:r>
              <w:rPr>
                <w:rFonts w:ascii="Times New Roman" w:hAnsi="Times New Roman" w:eastAsia="宋体" w:cs="Times New Roman"/>
                <w:color w:val="000000"/>
                <w:lang w:eastAsia="zh-CN"/>
              </w:rPr>
              <w:t xml:space="preserve"> ± </w:t>
            </w:r>
            <w:r>
              <w:rPr>
                <w:rFonts w:ascii="Times New Roman" w:hAnsi="Times New Roman" w:eastAsia="'Times New Roman'" w:cs="Times New Roman"/>
                <w:color w:val="000000"/>
              </w:rPr>
              <w:t>22.47</w:t>
            </w:r>
          </w:p>
        </w:tc>
        <w:tc>
          <w:tcPr>
            <w:tcW w:w="1848" w:type="dxa"/>
            <w:tcBorders>
              <w:top w:val="single" w:color="CBCDD1" w:sz="6" w:space="0"/>
              <w:left w:val="single" w:color="CBCDD1" w:sz="6" w:space="0"/>
              <w:bottom w:val="single" w:color="CBCDD1" w:sz="6" w:space="0"/>
              <w:right w:val="single" w:color="CBCDD1" w:sz="6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EBFF580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rFonts w:ascii="Times New Roman" w:hAnsi="Times New Roman" w:cs="Times New Roman" w:eastAsiaTheme="minorEastAsia"/>
              </w:rPr>
            </w:pPr>
            <w:r>
              <w:rPr>
                <w:rFonts w:ascii="Times New Roman" w:hAnsi="Times New Roman" w:eastAsia="'Times New Roman'" w:cs="Times New Roman"/>
                <w:color w:val="000000"/>
              </w:rPr>
              <w:t>66.14</w:t>
            </w:r>
            <w:r>
              <w:rPr>
                <w:rFonts w:ascii="Times New Roman" w:hAnsi="Times New Roman" w:eastAsia="宋体" w:cs="Times New Roman"/>
                <w:color w:val="000000"/>
                <w:lang w:eastAsia="zh-CN"/>
              </w:rPr>
              <w:t xml:space="preserve"> ± </w:t>
            </w:r>
            <w:r>
              <w:rPr>
                <w:rFonts w:ascii="Times New Roman" w:hAnsi="Times New Roman" w:eastAsia="'Times New Roman'" w:cs="Times New Roman"/>
                <w:color w:val="000000"/>
              </w:rPr>
              <w:t>19.27</w:t>
            </w:r>
          </w:p>
        </w:tc>
        <w:tc>
          <w:tcPr>
            <w:tcW w:w="2282" w:type="dxa"/>
            <w:tcBorders>
              <w:top w:val="single" w:color="CBCDD1" w:sz="6" w:space="0"/>
              <w:left w:val="single" w:color="CBCDD1" w:sz="6" w:space="0"/>
              <w:bottom w:val="single" w:color="CBCDD1" w:sz="6" w:space="0"/>
              <w:right w:val="single" w:color="CBCDD1" w:sz="6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53A1540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rFonts w:ascii="Times New Roman" w:hAnsi="Times New Roman" w:cs="Times New Roman" w:eastAsiaTheme="minorEastAsia"/>
              </w:rPr>
            </w:pPr>
            <w:r>
              <w:rPr>
                <w:rFonts w:ascii="Times New Roman" w:hAnsi="Times New Roman" w:eastAsia="'Times New Roman'" w:cs="Times New Roman"/>
                <w:color w:val="000000"/>
              </w:rPr>
              <w:t>68.53</w:t>
            </w:r>
            <w:r>
              <w:rPr>
                <w:rFonts w:ascii="Times New Roman" w:hAnsi="Times New Roman" w:eastAsia="宋体" w:cs="Times New Roman"/>
                <w:color w:val="000000"/>
                <w:lang w:eastAsia="zh-CN"/>
              </w:rPr>
              <w:t xml:space="preserve"> ± </w:t>
            </w:r>
            <w:r>
              <w:rPr>
                <w:rFonts w:ascii="Times New Roman" w:hAnsi="Times New Roman" w:eastAsia="'Times New Roman'" w:cs="Times New Roman"/>
                <w:color w:val="000000"/>
              </w:rPr>
              <w:t>18.99</w:t>
            </w:r>
          </w:p>
        </w:tc>
        <w:tc>
          <w:tcPr>
            <w:tcW w:w="2176" w:type="dxa"/>
            <w:tcBorders>
              <w:top w:val="single" w:color="CBCDD1" w:sz="6" w:space="0"/>
              <w:left w:val="single" w:color="CBCDD1" w:sz="6" w:space="0"/>
              <w:bottom w:val="single" w:color="CBCDD1" w:sz="6" w:space="0"/>
              <w:right w:val="single" w:color="CBCDD1" w:sz="6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04E2BDE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rFonts w:ascii="Times New Roman" w:hAnsi="Times New Roman" w:cs="Times New Roman" w:eastAsiaTheme="minorEastAsia"/>
              </w:rPr>
            </w:pPr>
            <w:r>
              <w:rPr>
                <w:rFonts w:ascii="Times New Roman" w:hAnsi="Times New Roman" w:eastAsia="'Times New Roman'" w:cs="Times New Roman"/>
                <w:color w:val="000000"/>
              </w:rPr>
              <w:t>68.53</w:t>
            </w:r>
            <w:r>
              <w:rPr>
                <w:rFonts w:ascii="Times New Roman" w:hAnsi="Times New Roman" w:eastAsia="宋体" w:cs="Times New Roman"/>
                <w:color w:val="000000"/>
                <w:lang w:eastAsia="zh-CN"/>
              </w:rPr>
              <w:t xml:space="preserve"> ± </w:t>
            </w:r>
            <w:r>
              <w:rPr>
                <w:rFonts w:ascii="Times New Roman" w:hAnsi="Times New Roman" w:eastAsia="'Times New Roman'" w:cs="Times New Roman"/>
                <w:color w:val="000000"/>
              </w:rPr>
              <w:t>18.99</w:t>
            </w:r>
          </w:p>
        </w:tc>
      </w:tr>
      <w:tr w14:paraId="45929586">
        <w:tblPrEx>
          <w:tblBorders>
            <w:top w:val="single" w:color="CBCDD1" w:sz="6" w:space="0"/>
            <w:left w:val="single" w:color="CBCDD1" w:sz="6" w:space="0"/>
            <w:bottom w:val="single" w:color="CBCDD1" w:sz="6" w:space="0"/>
            <w:right w:val="single" w:color="CBCDD1" w:sz="6" w:space="0"/>
            <w:insideH w:val="single" w:color="CBCDD1" w:sz="6" w:space="0"/>
            <w:insideV w:val="single" w:color="CBCDD1" w:sz="6" w:space="0"/>
          </w:tblBorders>
        </w:tblPrEx>
        <w:trPr>
          <w:trHeight w:val="344" w:hRule="atLeast"/>
        </w:trPr>
        <w:tc>
          <w:tcPr>
            <w:tcW w:w="2674" w:type="dxa"/>
            <w:tcBorders>
              <w:top w:val="single" w:color="CBCDD1" w:sz="6" w:space="0"/>
              <w:left w:val="single" w:color="CBCDD1" w:sz="6" w:space="0"/>
              <w:bottom w:val="single" w:color="000000" w:sz="6" w:space="0"/>
              <w:right w:val="single" w:color="CBCDD1" w:sz="6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7430653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rPr>
                <w:rFonts w:ascii="Times New Roman" w:hAnsi="Times New Roman" w:cs="Times New Roman" w:eastAsiaTheme="minorEastAsia"/>
              </w:rPr>
            </w:pPr>
            <w:r>
              <w:rPr>
                <w:rFonts w:ascii="Times New Roman" w:hAnsi="Times New Roman" w:eastAsia="'Times New Roman'" w:cs="Times New Roman"/>
                <w:i/>
                <w:color w:val="000000"/>
              </w:rPr>
              <w:t xml:space="preserve">P </w:t>
            </w:r>
            <w:r>
              <w:rPr>
                <w:rFonts w:ascii="Times New Roman" w:hAnsi="Times New Roman" w:eastAsia="'Times New Roman'" w:cs="Times New Roman"/>
                <w:iCs/>
                <w:color w:val="000000"/>
              </w:rPr>
              <w:t>value</w:t>
            </w:r>
          </w:p>
        </w:tc>
        <w:tc>
          <w:tcPr>
            <w:tcW w:w="1953" w:type="dxa"/>
            <w:tcBorders>
              <w:top w:val="single" w:color="CBCDD1" w:sz="6" w:space="0"/>
              <w:left w:val="single" w:color="CBCDD1" w:sz="6" w:space="0"/>
              <w:bottom w:val="single" w:color="000000" w:sz="6" w:space="0"/>
              <w:right w:val="single" w:color="CBCDD1" w:sz="6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15653CD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rFonts w:ascii="Times New Roman" w:hAnsi="Times New Roman" w:eastAsia="'Times New Roman'" w:cs="Times New Roman"/>
                <w:color w:val="000000"/>
              </w:rPr>
            </w:pPr>
            <w:r>
              <w:rPr>
                <w:rFonts w:ascii="Times New Roman" w:hAnsi="Times New Roman" w:eastAsia="宋体" w:cs="Times New Roman"/>
                <w:color w:val="000000"/>
                <w:lang w:eastAsia="zh-CN"/>
              </w:rPr>
              <w:t>0</w:t>
            </w:r>
            <w:r>
              <w:rPr>
                <w:rFonts w:ascii="Times New Roman" w:hAnsi="Times New Roman" w:eastAsia="'Times New Roman'" w:cs="Times New Roman"/>
                <w:color w:val="000000"/>
              </w:rPr>
              <w:t>.024</w:t>
            </w:r>
          </w:p>
        </w:tc>
        <w:tc>
          <w:tcPr>
            <w:tcW w:w="2088" w:type="dxa"/>
            <w:tcBorders>
              <w:top w:val="single" w:color="CBCDD1" w:sz="6" w:space="0"/>
              <w:left w:val="single" w:color="CBCDD1" w:sz="6" w:space="0"/>
              <w:bottom w:val="single" w:color="000000" w:sz="6" w:space="0"/>
              <w:right w:val="single" w:color="CBCDD1" w:sz="6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7D9BB69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rFonts w:ascii="Times New Roman" w:hAnsi="Times New Roman" w:eastAsia="'Times New Roman'" w:cs="Times New Roman"/>
                <w:color w:val="000000"/>
              </w:rPr>
            </w:pPr>
            <w:r>
              <w:rPr>
                <w:rFonts w:ascii="Times New Roman" w:hAnsi="Times New Roman" w:eastAsia="宋体" w:cs="Times New Roman"/>
                <w:color w:val="000000"/>
                <w:lang w:eastAsia="zh-CN"/>
              </w:rPr>
              <w:t>0</w:t>
            </w:r>
            <w:r>
              <w:rPr>
                <w:rFonts w:ascii="Times New Roman" w:hAnsi="Times New Roman" w:eastAsia="'Times New Roman'" w:cs="Times New Roman"/>
                <w:color w:val="000000"/>
              </w:rPr>
              <w:t>.027</w:t>
            </w:r>
          </w:p>
        </w:tc>
        <w:tc>
          <w:tcPr>
            <w:tcW w:w="1799" w:type="dxa"/>
            <w:tcBorders>
              <w:top w:val="single" w:color="CBCDD1" w:sz="6" w:space="0"/>
              <w:left w:val="single" w:color="CBCDD1" w:sz="6" w:space="0"/>
              <w:bottom w:val="single" w:color="000000" w:sz="6" w:space="0"/>
              <w:right w:val="single" w:color="CBCDD1" w:sz="6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6F7801D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rFonts w:ascii="Times New Roman" w:hAnsi="Times New Roman" w:eastAsia="'Times New Roman'" w:cs="Times New Roman"/>
                <w:color w:val="000000"/>
              </w:rPr>
            </w:pPr>
            <w:r>
              <w:rPr>
                <w:rFonts w:ascii="Times New Roman" w:hAnsi="Times New Roman" w:eastAsia="宋体" w:cs="Times New Roman"/>
                <w:color w:val="000000"/>
                <w:lang w:eastAsia="zh-CN"/>
              </w:rPr>
              <w:t>0</w:t>
            </w:r>
            <w:r>
              <w:rPr>
                <w:rFonts w:ascii="Times New Roman" w:hAnsi="Times New Roman" w:eastAsia="'Times New Roman'" w:cs="Times New Roman"/>
                <w:color w:val="000000"/>
              </w:rPr>
              <w:t>.039</w:t>
            </w:r>
          </w:p>
        </w:tc>
        <w:tc>
          <w:tcPr>
            <w:tcW w:w="1848" w:type="dxa"/>
            <w:tcBorders>
              <w:top w:val="single" w:color="CBCDD1" w:sz="6" w:space="0"/>
              <w:left w:val="single" w:color="CBCDD1" w:sz="6" w:space="0"/>
              <w:bottom w:val="single" w:color="000000" w:sz="6" w:space="0"/>
              <w:right w:val="single" w:color="CBCDD1" w:sz="6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FFAB19F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rFonts w:ascii="Times New Roman" w:hAnsi="Times New Roman" w:eastAsia="'Times New Roman'" w:cs="Times New Roman"/>
                <w:color w:val="000000"/>
              </w:rPr>
            </w:pPr>
            <w:r>
              <w:rPr>
                <w:rFonts w:ascii="Times New Roman" w:hAnsi="Times New Roman" w:eastAsia="宋体" w:cs="Times New Roman"/>
                <w:color w:val="000000"/>
                <w:lang w:eastAsia="zh-CN"/>
              </w:rPr>
              <w:t>0</w:t>
            </w:r>
            <w:r>
              <w:rPr>
                <w:rFonts w:ascii="Times New Roman" w:hAnsi="Times New Roman" w:eastAsia="'Times New Roman'" w:cs="Times New Roman"/>
                <w:color w:val="000000"/>
              </w:rPr>
              <w:t>.023</w:t>
            </w:r>
          </w:p>
        </w:tc>
        <w:tc>
          <w:tcPr>
            <w:tcW w:w="2282" w:type="dxa"/>
            <w:tcBorders>
              <w:top w:val="single" w:color="CBCDD1" w:sz="6" w:space="0"/>
              <w:left w:val="single" w:color="CBCDD1" w:sz="6" w:space="0"/>
              <w:bottom w:val="single" w:color="000000" w:sz="6" w:space="0"/>
              <w:right w:val="single" w:color="CBCDD1" w:sz="6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F7D1FD6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rFonts w:ascii="Times New Roman" w:hAnsi="Times New Roman" w:eastAsia="'Times New Roman'" w:cs="Times New Roman"/>
                <w:color w:val="000000"/>
              </w:rPr>
            </w:pPr>
            <w:r>
              <w:rPr>
                <w:rFonts w:ascii="Times New Roman" w:hAnsi="Times New Roman" w:eastAsia="宋体" w:cs="Times New Roman"/>
                <w:color w:val="000000"/>
                <w:lang w:eastAsia="zh-CN"/>
              </w:rPr>
              <w:t>0</w:t>
            </w:r>
            <w:r>
              <w:rPr>
                <w:rFonts w:ascii="Times New Roman" w:hAnsi="Times New Roman" w:eastAsia="'Times New Roman'" w:cs="Times New Roman"/>
                <w:color w:val="000000"/>
              </w:rPr>
              <w:t>.010</w:t>
            </w:r>
          </w:p>
        </w:tc>
        <w:tc>
          <w:tcPr>
            <w:tcW w:w="2176" w:type="dxa"/>
            <w:tcBorders>
              <w:top w:val="single" w:color="CBCDD1" w:sz="6" w:space="0"/>
              <w:left w:val="single" w:color="CBCDD1" w:sz="6" w:space="0"/>
              <w:bottom w:val="single" w:color="000000" w:sz="6" w:space="0"/>
              <w:right w:val="single" w:color="CBCDD1" w:sz="6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E3B5757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rFonts w:ascii="Times New Roman" w:hAnsi="Times New Roman" w:eastAsia="'Times New Roman'" w:cs="Times New Roman"/>
                <w:color w:val="000000"/>
              </w:rPr>
            </w:pPr>
            <w:r>
              <w:rPr>
                <w:rFonts w:ascii="Times New Roman" w:hAnsi="Times New Roman" w:eastAsia="宋体" w:cs="Times New Roman"/>
                <w:color w:val="000000"/>
                <w:lang w:eastAsia="zh-CN"/>
              </w:rPr>
              <w:t>0</w:t>
            </w:r>
            <w:r>
              <w:rPr>
                <w:rFonts w:ascii="Times New Roman" w:hAnsi="Times New Roman" w:eastAsia="'Times New Roman'" w:cs="Times New Roman"/>
                <w:color w:val="000000"/>
              </w:rPr>
              <w:t>.024</w:t>
            </w:r>
          </w:p>
        </w:tc>
      </w:tr>
    </w:tbl>
    <w:p w14:paraId="237F0555">
      <w:pPr>
        <w:rPr>
          <w:rFonts w:eastAsia="'Times New Roman'"/>
          <w:color w:val="000000"/>
        </w:rPr>
      </w:pPr>
      <w:r>
        <w:rPr>
          <w:rFonts w:eastAsia="'Times New Roman'"/>
          <w:color w:val="000000"/>
        </w:rPr>
        <w:t xml:space="preserve">Values presented in this table are means and standard deviations. Abbreviation: OID, oral immunosuppressive drugs; RTX, rituximab </w:t>
      </w:r>
    </w:p>
    <w:p w14:paraId="5AFC4493">
      <w:pPr>
        <w:rPr>
          <w:rFonts w:eastAsia="'Times New Roman'"/>
          <w:color w:val="000000"/>
        </w:rPr>
      </w:pPr>
    </w:p>
    <w:p w14:paraId="1ADFAC2C">
      <w:pPr>
        <w:rPr>
          <w:rFonts w:eastAsia="'Times New Roman'"/>
          <w:b/>
          <w:color w:val="000000"/>
        </w:rPr>
      </w:pPr>
      <w:r>
        <w:rPr>
          <w:rFonts w:eastAsia="'Times New Roman'"/>
          <w:b/>
          <w:color w:val="000000"/>
          <w:lang w:eastAsia="zh-CN"/>
        </w:rPr>
        <w:br w:type="page"/>
      </w:r>
    </w:p>
    <w:p w14:paraId="3FC67742"/>
    <w:sectPr>
      <w:headerReference r:id="rId3" w:type="default"/>
      <w:footerReference r:id="rId4" w:type="default"/>
      <w:pgSz w:w="16840" w:h="11900" w:orient="landscape"/>
      <w:pgMar w:top="1134" w:right="1134" w:bottom="1134" w:left="1134" w:header="709" w:footer="850" w:gutter="0"/>
      <w:cols w:space="720" w:num="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汉仪书宋二KW"/>
    <w:panose1 w:val="02010600030101010101"/>
    <w:charset w:val="86"/>
    <w:family w:val="auto"/>
    <w:pitch w:val="default"/>
    <w:sig w:usb0="00000000" w:usb1="00000000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90204"/>
    <w:charset w:val="01"/>
    <w:family w:val="swiss"/>
    <w:pitch w:val="default"/>
    <w:sig w:usb0="E0000AFF" w:usb1="00007843" w:usb2="00000001" w:usb3="00000000" w:csb0="400001BF" w:csb1="DFF70000"/>
  </w:font>
  <w:font w:name="黑体">
    <w:altName w:val="汉仪中黑KW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609020205090404"/>
    <w:charset w:val="01"/>
    <w:family w:val="modern"/>
    <w:pitch w:val="default"/>
    <w:sig w:usb0="E0000AFF" w:usb1="40007843" w:usb2="00000001" w:usb3="00000000" w:csb0="400001BF" w:csb1="DFF70000"/>
  </w:font>
  <w:font w:name="Symbol">
    <w:altName w:val="Kingsoft Sign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Helvetica Neue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Arial Unicode MS">
    <w:panose1 w:val="020B0604020202020204"/>
    <w:charset w:val="80"/>
    <w:family w:val="swiss"/>
    <w:pitch w:val="default"/>
    <w:sig w:usb0="FFFFFFFF" w:usb1="E9FFFFFF" w:usb2="0000003F" w:usb3="00000000" w:csb0="603F01FF" w:csb1="FFFF0000"/>
  </w:font>
  <w:font w:name="Helvetica Neue">
    <w:panose1 w:val="02000503000000020004"/>
    <w:charset w:val="00"/>
    <w:family w:val="auto"/>
    <w:pitch w:val="default"/>
    <w:sig w:usb0="E50002FF" w:usb1="500079DB" w:usb2="00000010" w:usb3="00000000" w:csb0="00000000" w:csb1="00000000"/>
  </w:font>
  <w:font w:name="'Times New Roman'">
    <w:altName w:val="Times New Roman"/>
    <w:panose1 w:val="020B0604020202020204"/>
    <w:charset w:val="00"/>
    <w:family w:val="auto"/>
    <w:pitch w:val="default"/>
    <w:sig w:usb0="00000000" w:usb1="00000000" w:usb2="00000000" w:usb3="00000000" w:csb0="00000000" w:csb1="00000000"/>
  </w:font>
  <w:font w:name="汉仪中黑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汉仪书宋二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Kingsoft Sign">
    <w:panose1 w:val="05050102010706020507"/>
    <w:charset w:val="00"/>
    <w:family w:val="auto"/>
    <w:pitch w:val="default"/>
    <w:sig w:usb0="00000000" w:usb1="1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20E0784"/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0A7B588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59"/>
  <w:doNotDisplayPageBoundaries w:val="1"/>
  <w:displayBackgroundShape w:val="1"/>
  <w:documentProtection w:enforcement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MTM5MmRhZGIwMjg5YjVkODY3ZmYyNzUwNGJkNTgxZmUifQ=="/>
  </w:docVars>
  <w:rsids>
    <w:rsidRoot w:val="00455CF0"/>
    <w:rsid w:val="003D68F2"/>
    <w:rsid w:val="00455CF0"/>
    <w:rsid w:val="00CB6730"/>
    <w:rsid w:val="EFFF98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Arial Unicode MS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nhideWhenUsed="0" w:uiPriority="0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p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  <w:between w:val="none" w:color="auto" w:sz="0" w:space="0"/>
      </w:pBdr>
    </w:pPr>
    <w:rPr>
      <w:rFonts w:ascii="Times New Roman" w:hAnsi="Times New Roman" w:eastAsia="Arial Unicode MS" w:cs="Times New Roman"/>
      <w:sz w:val="24"/>
      <w:szCs w:val="24"/>
      <w:lang w:val="en-US" w:eastAsia="en-US" w:bidi="ar-SA"/>
    </w:rPr>
  </w:style>
  <w:style w:type="character" w:default="1" w:styleId="4">
    <w:name w:val="Default Paragraph Font"/>
    <w:semiHidden/>
    <w:unhideWhenUsed/>
    <w:qFormat/>
    <w:uiPriority w:val="1"/>
  </w:style>
  <w:style w:type="table" w:default="1" w:styleId="2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39"/>
    <w:pPr>
      <w:p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  <w:between w:val="none" w:color="auto" w:sz="0" w:space="0"/>
      </w:pBdr>
    </w:pPr>
    <w:rPr>
      <w:rFonts w:asciiTheme="minorHAnsi" w:hAnsiTheme="minorHAnsi" w:eastAsiaTheme="minorEastAsia" w:cstheme="minorBidi"/>
    </w:rPr>
    <w:tblPr>
      <w:tblBorders>
        <w:top w:val="single" w:color="CBCDD1" w:sz="6" w:space="0"/>
        <w:left w:val="single" w:color="CBCDD1" w:sz="6" w:space="0"/>
        <w:bottom w:val="single" w:color="CBCDD1" w:sz="6" w:space="0"/>
        <w:right w:val="single" w:color="CBCDD1" w:sz="6" w:space="0"/>
        <w:insideH w:val="single" w:color="CBCDD1" w:sz="6" w:space="0"/>
        <w:insideV w:val="single" w:color="CBCDD1" w:sz="6" w:space="0"/>
      </w:tblBorders>
    </w:tblPr>
    <w:tcPr>
      <w:vAlign w:val="center"/>
    </w:tcPr>
  </w:style>
  <w:style w:type="character" w:styleId="5">
    <w:name w:val="Hyperlink"/>
    <w:qFormat/>
    <w:uiPriority w:val="0"/>
    <w:rPr>
      <w:u w:val="single"/>
    </w:rPr>
  </w:style>
  <w:style w:type="paragraph" w:customStyle="1" w:styleId="6">
    <w:name w:val="Default"/>
    <w:uiPriority w:val="0"/>
    <w:pPr>
      <w:p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  <w:between w:val="none" w:color="auto" w:sz="0" w:space="0"/>
      </w:pBdr>
      <w:spacing w:before="160" w:line="288" w:lineRule="auto"/>
    </w:pPr>
    <w:rPr>
      <w:rFonts w:ascii="Helvetica Neue" w:hAnsi="Helvetica Neue" w:eastAsia="Arial Unicode MS" w:cs="Arial Unicode MS"/>
      <w:color w:val="000000"/>
      <w:sz w:val="24"/>
      <w:szCs w:val="24"/>
      <w:lang w:val="en-GB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BlankLandscape">
  <a:themeElements>
    <a:clrScheme name="BlankLandscape">
      <a:dk1>
        <a:srgbClr val="000000"/>
      </a:dk1>
      <a:lt1>
        <a:srgbClr val="FFFFFF"/>
      </a:lt1>
      <a:dk2>
        <a:srgbClr val="5E5E5E"/>
      </a:dk2>
      <a:lt2>
        <a:srgbClr val="D5D5D5"/>
      </a:lt2>
      <a:accent1>
        <a:srgbClr val="00A2FF"/>
      </a:accent1>
      <a:accent2>
        <a:srgbClr val="16E7CF"/>
      </a:accent2>
      <a:accent3>
        <a:srgbClr val="61D836"/>
      </a:accent3>
      <a:accent4>
        <a:srgbClr val="FFD932"/>
      </a:accent4>
      <a:accent5>
        <a:srgbClr val="FF644E"/>
      </a:accent5>
      <a:accent6>
        <a:srgbClr val="FF42A1"/>
      </a:accent6>
      <a:hlink>
        <a:srgbClr val="0000FF"/>
      </a:hlink>
      <a:folHlink>
        <a:srgbClr val="FF00FF"/>
      </a:folHlink>
    </a:clrScheme>
    <a:fontScheme name="BlankLandscap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BlankLandscap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000000"/>
        </a:solidFill>
        <a:ln w="12700" cap="flat">
          <a:noFill/>
          <a:miter lim="400000"/>
        </a:ln>
      </a:spPr>
      <a:bodyPr rot="0" spcFirstLastPara="1" vertOverflow="overflow" horzOverflow="overflow" vert="horz" wrap="square" lIns="50800" tIns="50800" rIns="50800" bIns="50800" numCol="1" spcCol="38100" rtlCol="0" anchor="ctr">
        <a:spAutoFit/>
      </a:bodyPr>
      <a:lstStyle/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rgbClr val="000000"/>
          </a:solidFill>
          <a:prstDash val="solid"/>
          <a:miter lim="400000"/>
        </a:ln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/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</a:spPr>
      <a:bodyPr rot="0" spcFirstLastPara="1" vertOverflow="overflow" horzOverflow="overflow" vert="horz" wrap="square" lIns="50800" tIns="50800" rIns="50800" bIns="50800" numCol="1" spcCol="38100" rtlCol="0" anchor="t">
        <a:spAutoFit/>
      </a:bodyPr>
      <a:lstStyle/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129</Words>
  <Characters>738</Characters>
  <Lines>6</Lines>
  <Paragraphs>1</Paragraphs>
  <TotalTime>1</TotalTime>
  <ScaleCrop>false</ScaleCrop>
  <LinksUpToDate>false</LinksUpToDate>
  <CharactersWithSpaces>866</CharactersWithSpaces>
  <Application>WPS Office_6.10.1.8873_F1E327BC-269C-435d-A152-05C5408002CA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2024-08-16T11:08:00Z</dcterms:created>
  <dc:creator>Data</dc:creator>
  <cp:lastModifiedBy>白冠男</cp:lastModifiedBy>
  <dcterms:modified xsi:type="dcterms:W3CDTF">2024-10-26T14:26:10Z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2052-6.10.1.8873</vt:lpwstr>
  </property>
  <property fmtid="{D5CDD505-2E9C-101B-9397-08002B2CF9AE}" pid="3" name="ICV">
    <vt:lpwstr>57E1C6DE7D9064C1828B1C67D301949A_42</vt:lpwstr>
  </property>
</Properties>
</file>