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color w:val="auto"/>
          <w:sz w:val="22"/>
          <w:szCs w:val="22"/>
          <w:lang w:val="en-GB" w:eastAsia="en-US"/>
        </w:rPr>
        <w:id w:val="279613784"/>
        <w:docPartObj>
          <w:docPartGallery w:val="Table of Contents"/>
          <w:docPartUnique/>
        </w:docPartObj>
      </w:sdtPr>
      <w:sdtEndPr>
        <w:rPr>
          <w:b/>
          <w:bCs/>
        </w:rPr>
      </w:sdtEndPr>
      <w:sdtContent>
        <w:p w14:paraId="79AD9135" w14:textId="05758F38" w:rsidR="0098617D" w:rsidRPr="000E34A4" w:rsidRDefault="0098617D">
          <w:pPr>
            <w:pStyle w:val="Nagwekspisutreci"/>
            <w:rPr>
              <w:rFonts w:ascii="Times New Roman" w:hAnsi="Times New Roman" w:cs="Times New Roman"/>
              <w:b/>
              <w:bCs/>
              <w:color w:val="auto"/>
              <w:sz w:val="20"/>
              <w:szCs w:val="20"/>
              <w:lang w:val="en-GB"/>
            </w:rPr>
          </w:pPr>
          <w:r w:rsidRPr="000E34A4">
            <w:rPr>
              <w:rFonts w:ascii="Times New Roman" w:hAnsi="Times New Roman" w:cs="Times New Roman"/>
              <w:b/>
              <w:bCs/>
              <w:color w:val="auto"/>
              <w:sz w:val="20"/>
              <w:szCs w:val="20"/>
              <w:lang w:val="en-GB"/>
            </w:rPr>
            <w:t>Table of Contents</w:t>
          </w:r>
        </w:p>
        <w:p w14:paraId="5AC08DB3" w14:textId="77777777" w:rsidR="0098617D" w:rsidRPr="000E34A4" w:rsidRDefault="0098617D" w:rsidP="0098617D">
          <w:pPr>
            <w:rPr>
              <w:rFonts w:ascii="Times New Roman" w:hAnsi="Times New Roman" w:cs="Times New Roman"/>
              <w:sz w:val="20"/>
              <w:szCs w:val="20"/>
              <w:lang w:val="en-GB" w:eastAsia="pl-PL"/>
            </w:rPr>
          </w:pPr>
        </w:p>
        <w:p w14:paraId="478FC9EF" w14:textId="19630AAB" w:rsidR="000E34A4" w:rsidRPr="000E34A4" w:rsidRDefault="0098617D">
          <w:pPr>
            <w:pStyle w:val="Spistreci1"/>
            <w:tabs>
              <w:tab w:val="right" w:leader="dot" w:pos="9062"/>
            </w:tabs>
            <w:rPr>
              <w:rFonts w:ascii="Times New Roman" w:eastAsiaTheme="minorEastAsia" w:hAnsi="Times New Roman" w:cs="Times New Roman"/>
              <w:noProof/>
              <w:kern w:val="2"/>
              <w:sz w:val="20"/>
              <w:szCs w:val="20"/>
              <w:lang w:eastAsia="pl-PL"/>
              <w14:ligatures w14:val="standardContextual"/>
            </w:rPr>
          </w:pPr>
          <w:r w:rsidRPr="000E34A4">
            <w:rPr>
              <w:rFonts w:ascii="Times New Roman" w:hAnsi="Times New Roman" w:cs="Times New Roman"/>
              <w:sz w:val="20"/>
              <w:szCs w:val="20"/>
              <w:lang w:val="en-GB"/>
            </w:rPr>
            <w:fldChar w:fldCharType="begin"/>
          </w:r>
          <w:r w:rsidRPr="000E34A4">
            <w:rPr>
              <w:rFonts w:ascii="Times New Roman" w:hAnsi="Times New Roman" w:cs="Times New Roman"/>
              <w:sz w:val="20"/>
              <w:szCs w:val="20"/>
              <w:lang w:val="en-GB"/>
            </w:rPr>
            <w:instrText xml:space="preserve"> TOC \o "1-3" \h \z \u </w:instrText>
          </w:r>
          <w:r w:rsidRPr="000E34A4">
            <w:rPr>
              <w:rFonts w:ascii="Times New Roman" w:hAnsi="Times New Roman" w:cs="Times New Roman"/>
              <w:sz w:val="20"/>
              <w:szCs w:val="20"/>
              <w:lang w:val="en-GB"/>
            </w:rPr>
            <w:fldChar w:fldCharType="separate"/>
          </w:r>
          <w:hyperlink w:anchor="_Toc158034903" w:history="1">
            <w:r w:rsidR="000E34A4" w:rsidRPr="000E34A4">
              <w:rPr>
                <w:rStyle w:val="Hipercze"/>
                <w:rFonts w:ascii="Times New Roman" w:hAnsi="Times New Roman" w:cs="Times New Roman"/>
                <w:b/>
                <w:bCs/>
                <w:noProof/>
                <w:sz w:val="20"/>
                <w:szCs w:val="20"/>
                <w:lang w:val="en-GB"/>
              </w:rPr>
              <w:t>Table S1. Search strategy Medline (via PubMed)</w:t>
            </w:r>
            <w:r w:rsidR="000E34A4" w:rsidRPr="000E34A4">
              <w:rPr>
                <w:rFonts w:ascii="Times New Roman" w:hAnsi="Times New Roman" w:cs="Times New Roman"/>
                <w:noProof/>
                <w:webHidden/>
                <w:sz w:val="20"/>
                <w:szCs w:val="20"/>
              </w:rPr>
              <w:tab/>
            </w:r>
            <w:r w:rsidR="000E34A4" w:rsidRPr="000E34A4">
              <w:rPr>
                <w:rFonts w:ascii="Times New Roman" w:hAnsi="Times New Roman" w:cs="Times New Roman"/>
                <w:noProof/>
                <w:webHidden/>
                <w:sz w:val="20"/>
                <w:szCs w:val="20"/>
              </w:rPr>
              <w:fldChar w:fldCharType="begin"/>
            </w:r>
            <w:r w:rsidR="000E34A4" w:rsidRPr="000E34A4">
              <w:rPr>
                <w:rFonts w:ascii="Times New Roman" w:hAnsi="Times New Roman" w:cs="Times New Roman"/>
                <w:noProof/>
                <w:webHidden/>
                <w:sz w:val="20"/>
                <w:szCs w:val="20"/>
              </w:rPr>
              <w:instrText xml:space="preserve"> PAGEREF _Toc158034903 \h </w:instrText>
            </w:r>
            <w:r w:rsidR="000E34A4" w:rsidRPr="000E34A4">
              <w:rPr>
                <w:rFonts w:ascii="Times New Roman" w:hAnsi="Times New Roman" w:cs="Times New Roman"/>
                <w:noProof/>
                <w:webHidden/>
                <w:sz w:val="20"/>
                <w:szCs w:val="20"/>
              </w:rPr>
            </w:r>
            <w:r w:rsidR="000E34A4" w:rsidRPr="000E34A4">
              <w:rPr>
                <w:rFonts w:ascii="Times New Roman" w:hAnsi="Times New Roman" w:cs="Times New Roman"/>
                <w:noProof/>
                <w:webHidden/>
                <w:sz w:val="20"/>
                <w:szCs w:val="20"/>
              </w:rPr>
              <w:fldChar w:fldCharType="separate"/>
            </w:r>
            <w:r w:rsidR="000E34A4" w:rsidRPr="000E34A4">
              <w:rPr>
                <w:rFonts w:ascii="Times New Roman" w:hAnsi="Times New Roman" w:cs="Times New Roman"/>
                <w:noProof/>
                <w:webHidden/>
                <w:sz w:val="20"/>
                <w:szCs w:val="20"/>
              </w:rPr>
              <w:t>2</w:t>
            </w:r>
            <w:r w:rsidR="000E34A4" w:rsidRPr="000E34A4">
              <w:rPr>
                <w:rFonts w:ascii="Times New Roman" w:hAnsi="Times New Roman" w:cs="Times New Roman"/>
                <w:noProof/>
                <w:webHidden/>
                <w:sz w:val="20"/>
                <w:szCs w:val="20"/>
              </w:rPr>
              <w:fldChar w:fldCharType="end"/>
            </w:r>
          </w:hyperlink>
        </w:p>
        <w:p w14:paraId="7242A71E" w14:textId="47D8F092" w:rsidR="000E34A4" w:rsidRPr="000E34A4" w:rsidRDefault="000E34A4">
          <w:pPr>
            <w:pStyle w:val="Spistreci1"/>
            <w:tabs>
              <w:tab w:val="right" w:leader="dot" w:pos="9062"/>
            </w:tabs>
            <w:rPr>
              <w:rFonts w:ascii="Times New Roman" w:eastAsiaTheme="minorEastAsia" w:hAnsi="Times New Roman" w:cs="Times New Roman"/>
              <w:noProof/>
              <w:kern w:val="2"/>
              <w:sz w:val="20"/>
              <w:szCs w:val="20"/>
              <w:lang w:eastAsia="pl-PL"/>
              <w14:ligatures w14:val="standardContextual"/>
            </w:rPr>
          </w:pPr>
          <w:hyperlink w:anchor="_Toc158034904" w:history="1">
            <w:r w:rsidRPr="000E34A4">
              <w:rPr>
                <w:rStyle w:val="Hipercze"/>
                <w:rFonts w:ascii="Times New Roman" w:hAnsi="Times New Roman" w:cs="Times New Roman"/>
                <w:b/>
                <w:bCs/>
                <w:noProof/>
                <w:sz w:val="20"/>
                <w:szCs w:val="20"/>
                <w:lang w:val="en-GB"/>
              </w:rPr>
              <w:t>Table S2. Search strategy Cochrane Library</w:t>
            </w:r>
            <w:r w:rsidRPr="000E34A4">
              <w:rPr>
                <w:rFonts w:ascii="Times New Roman" w:hAnsi="Times New Roman" w:cs="Times New Roman"/>
                <w:noProof/>
                <w:webHidden/>
                <w:sz w:val="20"/>
                <w:szCs w:val="20"/>
              </w:rPr>
              <w:tab/>
            </w:r>
            <w:r w:rsidRPr="000E34A4">
              <w:rPr>
                <w:rFonts w:ascii="Times New Roman" w:hAnsi="Times New Roman" w:cs="Times New Roman"/>
                <w:noProof/>
                <w:webHidden/>
                <w:sz w:val="20"/>
                <w:szCs w:val="20"/>
              </w:rPr>
              <w:fldChar w:fldCharType="begin"/>
            </w:r>
            <w:r w:rsidRPr="000E34A4">
              <w:rPr>
                <w:rFonts w:ascii="Times New Roman" w:hAnsi="Times New Roman" w:cs="Times New Roman"/>
                <w:noProof/>
                <w:webHidden/>
                <w:sz w:val="20"/>
                <w:szCs w:val="20"/>
              </w:rPr>
              <w:instrText xml:space="preserve"> PAGEREF _Toc158034904 \h </w:instrText>
            </w:r>
            <w:r w:rsidRPr="000E34A4">
              <w:rPr>
                <w:rFonts w:ascii="Times New Roman" w:hAnsi="Times New Roman" w:cs="Times New Roman"/>
                <w:noProof/>
                <w:webHidden/>
                <w:sz w:val="20"/>
                <w:szCs w:val="20"/>
              </w:rPr>
            </w:r>
            <w:r w:rsidRPr="000E34A4">
              <w:rPr>
                <w:rFonts w:ascii="Times New Roman" w:hAnsi="Times New Roman" w:cs="Times New Roman"/>
                <w:noProof/>
                <w:webHidden/>
                <w:sz w:val="20"/>
                <w:szCs w:val="20"/>
              </w:rPr>
              <w:fldChar w:fldCharType="separate"/>
            </w:r>
            <w:r w:rsidRPr="000E34A4">
              <w:rPr>
                <w:rFonts w:ascii="Times New Roman" w:hAnsi="Times New Roman" w:cs="Times New Roman"/>
                <w:noProof/>
                <w:webHidden/>
                <w:sz w:val="20"/>
                <w:szCs w:val="20"/>
              </w:rPr>
              <w:t>2</w:t>
            </w:r>
            <w:r w:rsidRPr="000E34A4">
              <w:rPr>
                <w:rFonts w:ascii="Times New Roman" w:hAnsi="Times New Roman" w:cs="Times New Roman"/>
                <w:noProof/>
                <w:webHidden/>
                <w:sz w:val="20"/>
                <w:szCs w:val="20"/>
              </w:rPr>
              <w:fldChar w:fldCharType="end"/>
            </w:r>
          </w:hyperlink>
        </w:p>
        <w:p w14:paraId="02122D2D" w14:textId="49C02F4D" w:rsidR="000E34A4" w:rsidRPr="000E34A4" w:rsidRDefault="000E34A4">
          <w:pPr>
            <w:pStyle w:val="Spistreci1"/>
            <w:tabs>
              <w:tab w:val="right" w:leader="dot" w:pos="9062"/>
            </w:tabs>
            <w:rPr>
              <w:rFonts w:ascii="Times New Roman" w:eastAsiaTheme="minorEastAsia" w:hAnsi="Times New Roman" w:cs="Times New Roman"/>
              <w:noProof/>
              <w:kern w:val="2"/>
              <w:sz w:val="20"/>
              <w:szCs w:val="20"/>
              <w:lang w:eastAsia="pl-PL"/>
              <w14:ligatures w14:val="standardContextual"/>
            </w:rPr>
          </w:pPr>
          <w:hyperlink w:anchor="_Toc158034905" w:history="1">
            <w:r w:rsidRPr="000E34A4">
              <w:rPr>
                <w:rStyle w:val="Hipercze"/>
                <w:rFonts w:ascii="Times New Roman" w:hAnsi="Times New Roman" w:cs="Times New Roman"/>
                <w:b/>
                <w:bCs/>
                <w:noProof/>
                <w:sz w:val="20"/>
                <w:szCs w:val="20"/>
                <w:lang w:val="en-GB"/>
              </w:rPr>
              <w:t>Table S3. Search strategy Embase (via Ovid)</w:t>
            </w:r>
            <w:r w:rsidRPr="000E34A4">
              <w:rPr>
                <w:rFonts w:ascii="Times New Roman" w:hAnsi="Times New Roman" w:cs="Times New Roman"/>
                <w:noProof/>
                <w:webHidden/>
                <w:sz w:val="20"/>
                <w:szCs w:val="20"/>
              </w:rPr>
              <w:tab/>
            </w:r>
            <w:r w:rsidRPr="000E34A4">
              <w:rPr>
                <w:rFonts w:ascii="Times New Roman" w:hAnsi="Times New Roman" w:cs="Times New Roman"/>
                <w:noProof/>
                <w:webHidden/>
                <w:sz w:val="20"/>
                <w:szCs w:val="20"/>
              </w:rPr>
              <w:fldChar w:fldCharType="begin"/>
            </w:r>
            <w:r w:rsidRPr="000E34A4">
              <w:rPr>
                <w:rFonts w:ascii="Times New Roman" w:hAnsi="Times New Roman" w:cs="Times New Roman"/>
                <w:noProof/>
                <w:webHidden/>
                <w:sz w:val="20"/>
                <w:szCs w:val="20"/>
              </w:rPr>
              <w:instrText xml:space="preserve"> PAGEREF _Toc158034905 \h </w:instrText>
            </w:r>
            <w:r w:rsidRPr="000E34A4">
              <w:rPr>
                <w:rFonts w:ascii="Times New Roman" w:hAnsi="Times New Roman" w:cs="Times New Roman"/>
                <w:noProof/>
                <w:webHidden/>
                <w:sz w:val="20"/>
                <w:szCs w:val="20"/>
              </w:rPr>
            </w:r>
            <w:r w:rsidRPr="000E34A4">
              <w:rPr>
                <w:rFonts w:ascii="Times New Roman" w:hAnsi="Times New Roman" w:cs="Times New Roman"/>
                <w:noProof/>
                <w:webHidden/>
                <w:sz w:val="20"/>
                <w:szCs w:val="20"/>
              </w:rPr>
              <w:fldChar w:fldCharType="separate"/>
            </w:r>
            <w:r w:rsidRPr="000E34A4">
              <w:rPr>
                <w:rFonts w:ascii="Times New Roman" w:hAnsi="Times New Roman" w:cs="Times New Roman"/>
                <w:noProof/>
                <w:webHidden/>
                <w:sz w:val="20"/>
                <w:szCs w:val="20"/>
              </w:rPr>
              <w:t>3</w:t>
            </w:r>
            <w:r w:rsidRPr="000E34A4">
              <w:rPr>
                <w:rFonts w:ascii="Times New Roman" w:hAnsi="Times New Roman" w:cs="Times New Roman"/>
                <w:noProof/>
                <w:webHidden/>
                <w:sz w:val="20"/>
                <w:szCs w:val="20"/>
              </w:rPr>
              <w:fldChar w:fldCharType="end"/>
            </w:r>
          </w:hyperlink>
        </w:p>
        <w:p w14:paraId="0E5BD3D1" w14:textId="2011CEF6" w:rsidR="000E34A4" w:rsidRPr="000E34A4" w:rsidRDefault="000E34A4">
          <w:pPr>
            <w:pStyle w:val="Spistreci1"/>
            <w:tabs>
              <w:tab w:val="right" w:leader="dot" w:pos="9062"/>
            </w:tabs>
            <w:rPr>
              <w:rFonts w:ascii="Times New Roman" w:eastAsiaTheme="minorEastAsia" w:hAnsi="Times New Roman" w:cs="Times New Roman"/>
              <w:noProof/>
              <w:kern w:val="2"/>
              <w:sz w:val="20"/>
              <w:szCs w:val="20"/>
              <w:lang w:eastAsia="pl-PL"/>
              <w14:ligatures w14:val="standardContextual"/>
            </w:rPr>
          </w:pPr>
          <w:hyperlink w:anchor="_Toc158034906" w:history="1">
            <w:r w:rsidRPr="000E34A4">
              <w:rPr>
                <w:rStyle w:val="Hipercze"/>
                <w:rFonts w:ascii="Times New Roman" w:hAnsi="Times New Roman" w:cs="Times New Roman"/>
                <w:b/>
                <w:bCs/>
                <w:noProof/>
                <w:sz w:val="20"/>
                <w:szCs w:val="20"/>
                <w:lang w:val="en-GB"/>
              </w:rPr>
              <w:t>Table S4. List of studies included and excluded after full-text analysis</w:t>
            </w:r>
            <w:r w:rsidRPr="000E34A4">
              <w:rPr>
                <w:rFonts w:ascii="Times New Roman" w:hAnsi="Times New Roman" w:cs="Times New Roman"/>
                <w:noProof/>
                <w:webHidden/>
                <w:sz w:val="20"/>
                <w:szCs w:val="20"/>
              </w:rPr>
              <w:tab/>
            </w:r>
            <w:r w:rsidRPr="000E34A4">
              <w:rPr>
                <w:rFonts w:ascii="Times New Roman" w:hAnsi="Times New Roman" w:cs="Times New Roman"/>
                <w:noProof/>
                <w:webHidden/>
                <w:sz w:val="20"/>
                <w:szCs w:val="20"/>
              </w:rPr>
              <w:fldChar w:fldCharType="begin"/>
            </w:r>
            <w:r w:rsidRPr="000E34A4">
              <w:rPr>
                <w:rFonts w:ascii="Times New Roman" w:hAnsi="Times New Roman" w:cs="Times New Roman"/>
                <w:noProof/>
                <w:webHidden/>
                <w:sz w:val="20"/>
                <w:szCs w:val="20"/>
              </w:rPr>
              <w:instrText xml:space="preserve"> PAGEREF _Toc158034906 \h </w:instrText>
            </w:r>
            <w:r w:rsidRPr="000E34A4">
              <w:rPr>
                <w:rFonts w:ascii="Times New Roman" w:hAnsi="Times New Roman" w:cs="Times New Roman"/>
                <w:noProof/>
                <w:webHidden/>
                <w:sz w:val="20"/>
                <w:szCs w:val="20"/>
              </w:rPr>
            </w:r>
            <w:r w:rsidRPr="000E34A4">
              <w:rPr>
                <w:rFonts w:ascii="Times New Roman" w:hAnsi="Times New Roman" w:cs="Times New Roman"/>
                <w:noProof/>
                <w:webHidden/>
                <w:sz w:val="20"/>
                <w:szCs w:val="20"/>
              </w:rPr>
              <w:fldChar w:fldCharType="separate"/>
            </w:r>
            <w:r w:rsidRPr="000E34A4">
              <w:rPr>
                <w:rFonts w:ascii="Times New Roman" w:hAnsi="Times New Roman" w:cs="Times New Roman"/>
                <w:noProof/>
                <w:webHidden/>
                <w:sz w:val="20"/>
                <w:szCs w:val="20"/>
              </w:rPr>
              <w:t>3</w:t>
            </w:r>
            <w:r w:rsidRPr="000E34A4">
              <w:rPr>
                <w:rFonts w:ascii="Times New Roman" w:hAnsi="Times New Roman" w:cs="Times New Roman"/>
                <w:noProof/>
                <w:webHidden/>
                <w:sz w:val="20"/>
                <w:szCs w:val="20"/>
              </w:rPr>
              <w:fldChar w:fldCharType="end"/>
            </w:r>
          </w:hyperlink>
        </w:p>
        <w:p w14:paraId="73D9C2CE" w14:textId="7AF2753B" w:rsidR="000E34A4" w:rsidRPr="000E34A4" w:rsidRDefault="000E34A4">
          <w:pPr>
            <w:pStyle w:val="Spistreci1"/>
            <w:tabs>
              <w:tab w:val="right" w:leader="dot" w:pos="9062"/>
            </w:tabs>
            <w:rPr>
              <w:rFonts w:ascii="Times New Roman" w:eastAsiaTheme="minorEastAsia" w:hAnsi="Times New Roman" w:cs="Times New Roman"/>
              <w:noProof/>
              <w:kern w:val="2"/>
              <w:sz w:val="20"/>
              <w:szCs w:val="20"/>
              <w:lang w:eastAsia="pl-PL"/>
              <w14:ligatures w14:val="standardContextual"/>
            </w:rPr>
          </w:pPr>
          <w:hyperlink w:anchor="_Toc158034907" w:history="1">
            <w:r w:rsidRPr="000E34A4">
              <w:rPr>
                <w:rStyle w:val="Hipercze"/>
                <w:rFonts w:ascii="Times New Roman" w:hAnsi="Times New Roman" w:cs="Times New Roman"/>
                <w:b/>
                <w:bCs/>
                <w:noProof/>
                <w:sz w:val="20"/>
                <w:szCs w:val="20"/>
                <w:lang w:val="en-GB"/>
              </w:rPr>
              <w:t>Table S5. Characteristics of quality of life measurement tools used in the identified studies in adults with cystic fibrosis</w:t>
            </w:r>
            <w:r w:rsidRPr="000E34A4">
              <w:rPr>
                <w:rFonts w:ascii="Times New Roman" w:hAnsi="Times New Roman" w:cs="Times New Roman"/>
                <w:noProof/>
                <w:webHidden/>
                <w:sz w:val="20"/>
                <w:szCs w:val="20"/>
              </w:rPr>
              <w:tab/>
            </w:r>
            <w:r w:rsidRPr="000E34A4">
              <w:rPr>
                <w:rFonts w:ascii="Times New Roman" w:hAnsi="Times New Roman" w:cs="Times New Roman"/>
                <w:noProof/>
                <w:webHidden/>
                <w:sz w:val="20"/>
                <w:szCs w:val="20"/>
              </w:rPr>
              <w:fldChar w:fldCharType="begin"/>
            </w:r>
            <w:r w:rsidRPr="000E34A4">
              <w:rPr>
                <w:rFonts w:ascii="Times New Roman" w:hAnsi="Times New Roman" w:cs="Times New Roman"/>
                <w:noProof/>
                <w:webHidden/>
                <w:sz w:val="20"/>
                <w:szCs w:val="20"/>
              </w:rPr>
              <w:instrText xml:space="preserve"> PAGEREF _Toc158034907 \h </w:instrText>
            </w:r>
            <w:r w:rsidRPr="000E34A4">
              <w:rPr>
                <w:rFonts w:ascii="Times New Roman" w:hAnsi="Times New Roman" w:cs="Times New Roman"/>
                <w:noProof/>
                <w:webHidden/>
                <w:sz w:val="20"/>
                <w:szCs w:val="20"/>
              </w:rPr>
            </w:r>
            <w:r w:rsidRPr="000E34A4">
              <w:rPr>
                <w:rFonts w:ascii="Times New Roman" w:hAnsi="Times New Roman" w:cs="Times New Roman"/>
                <w:noProof/>
                <w:webHidden/>
                <w:sz w:val="20"/>
                <w:szCs w:val="20"/>
              </w:rPr>
              <w:fldChar w:fldCharType="separate"/>
            </w:r>
            <w:r w:rsidRPr="000E34A4">
              <w:rPr>
                <w:rFonts w:ascii="Times New Roman" w:hAnsi="Times New Roman" w:cs="Times New Roman"/>
                <w:noProof/>
                <w:webHidden/>
                <w:sz w:val="20"/>
                <w:szCs w:val="20"/>
              </w:rPr>
              <w:t>6</w:t>
            </w:r>
            <w:r w:rsidRPr="000E34A4">
              <w:rPr>
                <w:rFonts w:ascii="Times New Roman" w:hAnsi="Times New Roman" w:cs="Times New Roman"/>
                <w:noProof/>
                <w:webHidden/>
                <w:sz w:val="20"/>
                <w:szCs w:val="20"/>
              </w:rPr>
              <w:fldChar w:fldCharType="end"/>
            </w:r>
          </w:hyperlink>
        </w:p>
        <w:p w14:paraId="04134D6E" w14:textId="071BB28F" w:rsidR="000E34A4" w:rsidRPr="000E34A4" w:rsidRDefault="000E34A4">
          <w:pPr>
            <w:pStyle w:val="Spistreci1"/>
            <w:tabs>
              <w:tab w:val="right" w:leader="dot" w:pos="9062"/>
            </w:tabs>
            <w:rPr>
              <w:rFonts w:ascii="Times New Roman" w:eastAsiaTheme="minorEastAsia" w:hAnsi="Times New Roman" w:cs="Times New Roman"/>
              <w:noProof/>
              <w:kern w:val="2"/>
              <w:sz w:val="20"/>
              <w:szCs w:val="20"/>
              <w:lang w:eastAsia="pl-PL"/>
              <w14:ligatures w14:val="standardContextual"/>
            </w:rPr>
          </w:pPr>
          <w:hyperlink w:anchor="_Toc158034908" w:history="1">
            <w:r w:rsidRPr="000E34A4">
              <w:rPr>
                <w:rStyle w:val="Hipercze"/>
                <w:rFonts w:ascii="Times New Roman" w:hAnsi="Times New Roman" w:cs="Times New Roman"/>
                <w:b/>
                <w:bCs/>
                <w:noProof/>
                <w:sz w:val="20"/>
                <w:szCs w:val="20"/>
                <w:lang w:val="en-GB"/>
              </w:rPr>
              <w:t>Table S6. Study characteristics and detailed results</w:t>
            </w:r>
            <w:r w:rsidRPr="000E34A4">
              <w:rPr>
                <w:rFonts w:ascii="Times New Roman" w:hAnsi="Times New Roman" w:cs="Times New Roman"/>
                <w:noProof/>
                <w:webHidden/>
                <w:sz w:val="20"/>
                <w:szCs w:val="20"/>
              </w:rPr>
              <w:tab/>
            </w:r>
            <w:r w:rsidRPr="000E34A4">
              <w:rPr>
                <w:rFonts w:ascii="Times New Roman" w:hAnsi="Times New Roman" w:cs="Times New Roman"/>
                <w:noProof/>
                <w:webHidden/>
                <w:sz w:val="20"/>
                <w:szCs w:val="20"/>
              </w:rPr>
              <w:fldChar w:fldCharType="begin"/>
            </w:r>
            <w:r w:rsidRPr="000E34A4">
              <w:rPr>
                <w:rFonts w:ascii="Times New Roman" w:hAnsi="Times New Roman" w:cs="Times New Roman"/>
                <w:noProof/>
                <w:webHidden/>
                <w:sz w:val="20"/>
                <w:szCs w:val="20"/>
              </w:rPr>
              <w:instrText xml:space="preserve"> PAGEREF _Toc158034908 \h </w:instrText>
            </w:r>
            <w:r w:rsidRPr="000E34A4">
              <w:rPr>
                <w:rFonts w:ascii="Times New Roman" w:hAnsi="Times New Roman" w:cs="Times New Roman"/>
                <w:noProof/>
                <w:webHidden/>
                <w:sz w:val="20"/>
                <w:szCs w:val="20"/>
              </w:rPr>
            </w:r>
            <w:r w:rsidRPr="000E34A4">
              <w:rPr>
                <w:rFonts w:ascii="Times New Roman" w:hAnsi="Times New Roman" w:cs="Times New Roman"/>
                <w:noProof/>
                <w:webHidden/>
                <w:sz w:val="20"/>
                <w:szCs w:val="20"/>
              </w:rPr>
              <w:fldChar w:fldCharType="separate"/>
            </w:r>
            <w:r w:rsidRPr="000E34A4">
              <w:rPr>
                <w:rFonts w:ascii="Times New Roman" w:hAnsi="Times New Roman" w:cs="Times New Roman"/>
                <w:noProof/>
                <w:webHidden/>
                <w:sz w:val="20"/>
                <w:szCs w:val="20"/>
              </w:rPr>
              <w:t>11</w:t>
            </w:r>
            <w:r w:rsidRPr="000E34A4">
              <w:rPr>
                <w:rFonts w:ascii="Times New Roman" w:hAnsi="Times New Roman" w:cs="Times New Roman"/>
                <w:noProof/>
                <w:webHidden/>
                <w:sz w:val="20"/>
                <w:szCs w:val="20"/>
              </w:rPr>
              <w:fldChar w:fldCharType="end"/>
            </w:r>
          </w:hyperlink>
        </w:p>
        <w:p w14:paraId="738E1A59" w14:textId="12BC9738" w:rsidR="000E34A4" w:rsidRPr="000E34A4" w:rsidRDefault="000E34A4">
          <w:pPr>
            <w:pStyle w:val="Spistreci1"/>
            <w:tabs>
              <w:tab w:val="right" w:leader="dot" w:pos="9062"/>
            </w:tabs>
            <w:rPr>
              <w:rFonts w:ascii="Times New Roman" w:eastAsiaTheme="minorEastAsia" w:hAnsi="Times New Roman" w:cs="Times New Roman"/>
              <w:noProof/>
              <w:kern w:val="2"/>
              <w:sz w:val="20"/>
              <w:szCs w:val="20"/>
              <w:lang w:eastAsia="pl-PL"/>
              <w14:ligatures w14:val="standardContextual"/>
            </w:rPr>
          </w:pPr>
          <w:hyperlink w:anchor="_Toc158034909" w:history="1">
            <w:r w:rsidRPr="000E34A4">
              <w:rPr>
                <w:rStyle w:val="Hipercze"/>
                <w:rFonts w:ascii="Times New Roman" w:hAnsi="Times New Roman" w:cs="Times New Roman"/>
                <w:b/>
                <w:bCs/>
                <w:noProof/>
                <w:sz w:val="20"/>
                <w:szCs w:val="20"/>
                <w:lang w:val="en-GB"/>
              </w:rPr>
              <w:t>Table S7. Criteria for good measurement properties</w:t>
            </w:r>
            <w:r w:rsidRPr="000E34A4">
              <w:rPr>
                <w:rFonts w:ascii="Times New Roman" w:hAnsi="Times New Roman" w:cs="Times New Roman"/>
                <w:noProof/>
                <w:webHidden/>
                <w:sz w:val="20"/>
                <w:szCs w:val="20"/>
              </w:rPr>
              <w:tab/>
            </w:r>
            <w:r w:rsidRPr="000E34A4">
              <w:rPr>
                <w:rFonts w:ascii="Times New Roman" w:hAnsi="Times New Roman" w:cs="Times New Roman"/>
                <w:noProof/>
                <w:webHidden/>
                <w:sz w:val="20"/>
                <w:szCs w:val="20"/>
              </w:rPr>
              <w:fldChar w:fldCharType="begin"/>
            </w:r>
            <w:r w:rsidRPr="000E34A4">
              <w:rPr>
                <w:rFonts w:ascii="Times New Roman" w:hAnsi="Times New Roman" w:cs="Times New Roman"/>
                <w:noProof/>
                <w:webHidden/>
                <w:sz w:val="20"/>
                <w:szCs w:val="20"/>
              </w:rPr>
              <w:instrText xml:space="preserve"> PAGEREF _Toc158034909 \h </w:instrText>
            </w:r>
            <w:r w:rsidRPr="000E34A4">
              <w:rPr>
                <w:rFonts w:ascii="Times New Roman" w:hAnsi="Times New Roman" w:cs="Times New Roman"/>
                <w:noProof/>
                <w:webHidden/>
                <w:sz w:val="20"/>
                <w:szCs w:val="20"/>
              </w:rPr>
            </w:r>
            <w:r w:rsidRPr="000E34A4">
              <w:rPr>
                <w:rFonts w:ascii="Times New Roman" w:hAnsi="Times New Roman" w:cs="Times New Roman"/>
                <w:noProof/>
                <w:webHidden/>
                <w:sz w:val="20"/>
                <w:szCs w:val="20"/>
              </w:rPr>
              <w:fldChar w:fldCharType="separate"/>
            </w:r>
            <w:r w:rsidRPr="000E34A4">
              <w:rPr>
                <w:rFonts w:ascii="Times New Roman" w:hAnsi="Times New Roman" w:cs="Times New Roman"/>
                <w:noProof/>
                <w:webHidden/>
                <w:sz w:val="20"/>
                <w:szCs w:val="20"/>
              </w:rPr>
              <w:t>47</w:t>
            </w:r>
            <w:r w:rsidRPr="000E34A4">
              <w:rPr>
                <w:rFonts w:ascii="Times New Roman" w:hAnsi="Times New Roman" w:cs="Times New Roman"/>
                <w:noProof/>
                <w:webHidden/>
                <w:sz w:val="20"/>
                <w:szCs w:val="20"/>
              </w:rPr>
              <w:fldChar w:fldCharType="end"/>
            </w:r>
          </w:hyperlink>
        </w:p>
        <w:p w14:paraId="2D95BAAD" w14:textId="6775FEE9" w:rsidR="000E34A4" w:rsidRPr="000E34A4" w:rsidRDefault="000E34A4">
          <w:pPr>
            <w:pStyle w:val="Spistreci1"/>
            <w:tabs>
              <w:tab w:val="right" w:leader="dot" w:pos="9062"/>
            </w:tabs>
            <w:rPr>
              <w:rFonts w:ascii="Times New Roman" w:eastAsiaTheme="minorEastAsia" w:hAnsi="Times New Roman" w:cs="Times New Roman"/>
              <w:noProof/>
              <w:kern w:val="2"/>
              <w:sz w:val="20"/>
              <w:szCs w:val="20"/>
              <w:lang w:eastAsia="pl-PL"/>
              <w14:ligatures w14:val="standardContextual"/>
            </w:rPr>
          </w:pPr>
          <w:hyperlink w:anchor="_Toc158034910" w:history="1">
            <w:r w:rsidRPr="000E34A4">
              <w:rPr>
                <w:rStyle w:val="Hipercze"/>
                <w:rFonts w:ascii="Times New Roman" w:hAnsi="Times New Roman" w:cs="Times New Roman"/>
                <w:b/>
                <w:bCs/>
                <w:noProof/>
                <w:sz w:val="20"/>
                <w:szCs w:val="20"/>
                <w:lang w:val="en-GB"/>
              </w:rPr>
              <w:t>Table S8. Modified GRADE approach for grading the quality of evidence</w:t>
            </w:r>
            <w:r w:rsidRPr="000E34A4">
              <w:rPr>
                <w:rFonts w:ascii="Times New Roman" w:hAnsi="Times New Roman" w:cs="Times New Roman"/>
                <w:noProof/>
                <w:webHidden/>
                <w:sz w:val="20"/>
                <w:szCs w:val="20"/>
              </w:rPr>
              <w:tab/>
            </w:r>
            <w:r w:rsidRPr="000E34A4">
              <w:rPr>
                <w:rFonts w:ascii="Times New Roman" w:hAnsi="Times New Roman" w:cs="Times New Roman"/>
                <w:noProof/>
                <w:webHidden/>
                <w:sz w:val="20"/>
                <w:szCs w:val="20"/>
              </w:rPr>
              <w:fldChar w:fldCharType="begin"/>
            </w:r>
            <w:r w:rsidRPr="000E34A4">
              <w:rPr>
                <w:rFonts w:ascii="Times New Roman" w:hAnsi="Times New Roman" w:cs="Times New Roman"/>
                <w:noProof/>
                <w:webHidden/>
                <w:sz w:val="20"/>
                <w:szCs w:val="20"/>
              </w:rPr>
              <w:instrText xml:space="preserve"> PAGEREF _Toc158034910 \h </w:instrText>
            </w:r>
            <w:r w:rsidRPr="000E34A4">
              <w:rPr>
                <w:rFonts w:ascii="Times New Roman" w:hAnsi="Times New Roman" w:cs="Times New Roman"/>
                <w:noProof/>
                <w:webHidden/>
                <w:sz w:val="20"/>
                <w:szCs w:val="20"/>
              </w:rPr>
            </w:r>
            <w:r w:rsidRPr="000E34A4">
              <w:rPr>
                <w:rFonts w:ascii="Times New Roman" w:hAnsi="Times New Roman" w:cs="Times New Roman"/>
                <w:noProof/>
                <w:webHidden/>
                <w:sz w:val="20"/>
                <w:szCs w:val="20"/>
              </w:rPr>
              <w:fldChar w:fldCharType="separate"/>
            </w:r>
            <w:r w:rsidRPr="000E34A4">
              <w:rPr>
                <w:rFonts w:ascii="Times New Roman" w:hAnsi="Times New Roman" w:cs="Times New Roman"/>
                <w:noProof/>
                <w:webHidden/>
                <w:sz w:val="20"/>
                <w:szCs w:val="20"/>
              </w:rPr>
              <w:t>48</w:t>
            </w:r>
            <w:r w:rsidRPr="000E34A4">
              <w:rPr>
                <w:rFonts w:ascii="Times New Roman" w:hAnsi="Times New Roman" w:cs="Times New Roman"/>
                <w:noProof/>
                <w:webHidden/>
                <w:sz w:val="20"/>
                <w:szCs w:val="20"/>
              </w:rPr>
              <w:fldChar w:fldCharType="end"/>
            </w:r>
          </w:hyperlink>
        </w:p>
        <w:p w14:paraId="64273984" w14:textId="4C9AC4FC" w:rsidR="000E34A4" w:rsidRPr="000E34A4" w:rsidRDefault="000E34A4">
          <w:pPr>
            <w:pStyle w:val="Spistreci1"/>
            <w:tabs>
              <w:tab w:val="right" w:leader="dot" w:pos="9062"/>
            </w:tabs>
            <w:rPr>
              <w:rFonts w:ascii="Times New Roman" w:eastAsiaTheme="minorEastAsia" w:hAnsi="Times New Roman" w:cs="Times New Roman"/>
              <w:noProof/>
              <w:kern w:val="2"/>
              <w:sz w:val="20"/>
              <w:szCs w:val="20"/>
              <w:lang w:eastAsia="pl-PL"/>
              <w14:ligatures w14:val="standardContextual"/>
            </w:rPr>
          </w:pPr>
          <w:hyperlink w:anchor="_Toc158034911" w:history="1">
            <w:r w:rsidRPr="000E34A4">
              <w:rPr>
                <w:rStyle w:val="Hipercze"/>
                <w:rFonts w:ascii="Times New Roman" w:hAnsi="Times New Roman" w:cs="Times New Roman"/>
                <w:b/>
                <w:bCs/>
                <w:noProof/>
                <w:sz w:val="20"/>
                <w:szCs w:val="20"/>
                <w:lang w:val="en-GB"/>
              </w:rPr>
              <w:t>Table S9. Risk of bias assessment of the included studies</w:t>
            </w:r>
            <w:r w:rsidRPr="000E34A4">
              <w:rPr>
                <w:rFonts w:ascii="Times New Roman" w:hAnsi="Times New Roman" w:cs="Times New Roman"/>
                <w:noProof/>
                <w:webHidden/>
                <w:sz w:val="20"/>
                <w:szCs w:val="20"/>
              </w:rPr>
              <w:tab/>
            </w:r>
            <w:r w:rsidRPr="000E34A4">
              <w:rPr>
                <w:rFonts w:ascii="Times New Roman" w:hAnsi="Times New Roman" w:cs="Times New Roman"/>
                <w:noProof/>
                <w:webHidden/>
                <w:sz w:val="20"/>
                <w:szCs w:val="20"/>
              </w:rPr>
              <w:fldChar w:fldCharType="begin"/>
            </w:r>
            <w:r w:rsidRPr="000E34A4">
              <w:rPr>
                <w:rFonts w:ascii="Times New Roman" w:hAnsi="Times New Roman" w:cs="Times New Roman"/>
                <w:noProof/>
                <w:webHidden/>
                <w:sz w:val="20"/>
                <w:szCs w:val="20"/>
              </w:rPr>
              <w:instrText xml:space="preserve"> PAGEREF _Toc158034911 \h </w:instrText>
            </w:r>
            <w:r w:rsidRPr="000E34A4">
              <w:rPr>
                <w:rFonts w:ascii="Times New Roman" w:hAnsi="Times New Roman" w:cs="Times New Roman"/>
                <w:noProof/>
                <w:webHidden/>
                <w:sz w:val="20"/>
                <w:szCs w:val="20"/>
              </w:rPr>
            </w:r>
            <w:r w:rsidRPr="000E34A4">
              <w:rPr>
                <w:rFonts w:ascii="Times New Roman" w:hAnsi="Times New Roman" w:cs="Times New Roman"/>
                <w:noProof/>
                <w:webHidden/>
                <w:sz w:val="20"/>
                <w:szCs w:val="20"/>
              </w:rPr>
              <w:fldChar w:fldCharType="separate"/>
            </w:r>
            <w:r w:rsidRPr="000E34A4">
              <w:rPr>
                <w:rFonts w:ascii="Times New Roman" w:hAnsi="Times New Roman" w:cs="Times New Roman"/>
                <w:noProof/>
                <w:webHidden/>
                <w:sz w:val="20"/>
                <w:szCs w:val="20"/>
              </w:rPr>
              <w:t>49</w:t>
            </w:r>
            <w:r w:rsidRPr="000E34A4">
              <w:rPr>
                <w:rFonts w:ascii="Times New Roman" w:hAnsi="Times New Roman" w:cs="Times New Roman"/>
                <w:noProof/>
                <w:webHidden/>
                <w:sz w:val="20"/>
                <w:szCs w:val="20"/>
              </w:rPr>
              <w:fldChar w:fldCharType="end"/>
            </w:r>
          </w:hyperlink>
        </w:p>
        <w:p w14:paraId="4FD65F69" w14:textId="4E97013D" w:rsidR="000E34A4" w:rsidRPr="000E34A4" w:rsidRDefault="000E34A4">
          <w:pPr>
            <w:pStyle w:val="Spistreci1"/>
            <w:tabs>
              <w:tab w:val="right" w:leader="dot" w:pos="9062"/>
            </w:tabs>
            <w:rPr>
              <w:rFonts w:ascii="Times New Roman" w:eastAsiaTheme="minorEastAsia" w:hAnsi="Times New Roman" w:cs="Times New Roman"/>
              <w:noProof/>
              <w:kern w:val="2"/>
              <w:sz w:val="20"/>
              <w:szCs w:val="20"/>
              <w:lang w:eastAsia="pl-PL"/>
              <w14:ligatures w14:val="standardContextual"/>
            </w:rPr>
          </w:pPr>
          <w:hyperlink w:anchor="_Toc158034912" w:history="1">
            <w:r w:rsidRPr="000E34A4">
              <w:rPr>
                <w:rStyle w:val="Hipercze"/>
                <w:rFonts w:ascii="Times New Roman" w:hAnsi="Times New Roman" w:cs="Times New Roman"/>
                <w:b/>
                <w:bCs/>
                <w:noProof/>
                <w:sz w:val="20"/>
                <w:szCs w:val="20"/>
                <w:lang w:val="en-GB"/>
              </w:rPr>
              <w:t>Appendix 1. Quality assessment of the included studies</w:t>
            </w:r>
            <w:r w:rsidRPr="000E34A4">
              <w:rPr>
                <w:rFonts w:ascii="Times New Roman" w:hAnsi="Times New Roman" w:cs="Times New Roman"/>
                <w:noProof/>
                <w:webHidden/>
                <w:sz w:val="20"/>
                <w:szCs w:val="20"/>
              </w:rPr>
              <w:tab/>
            </w:r>
            <w:r w:rsidRPr="000E34A4">
              <w:rPr>
                <w:rFonts w:ascii="Times New Roman" w:hAnsi="Times New Roman" w:cs="Times New Roman"/>
                <w:noProof/>
                <w:webHidden/>
                <w:sz w:val="20"/>
                <w:szCs w:val="20"/>
              </w:rPr>
              <w:fldChar w:fldCharType="begin"/>
            </w:r>
            <w:r w:rsidRPr="000E34A4">
              <w:rPr>
                <w:rFonts w:ascii="Times New Roman" w:hAnsi="Times New Roman" w:cs="Times New Roman"/>
                <w:noProof/>
                <w:webHidden/>
                <w:sz w:val="20"/>
                <w:szCs w:val="20"/>
              </w:rPr>
              <w:instrText xml:space="preserve"> PAGEREF _Toc158034912 \h </w:instrText>
            </w:r>
            <w:r w:rsidRPr="000E34A4">
              <w:rPr>
                <w:rFonts w:ascii="Times New Roman" w:hAnsi="Times New Roman" w:cs="Times New Roman"/>
                <w:noProof/>
                <w:webHidden/>
                <w:sz w:val="20"/>
                <w:szCs w:val="20"/>
              </w:rPr>
            </w:r>
            <w:r w:rsidRPr="000E34A4">
              <w:rPr>
                <w:rFonts w:ascii="Times New Roman" w:hAnsi="Times New Roman" w:cs="Times New Roman"/>
                <w:noProof/>
                <w:webHidden/>
                <w:sz w:val="20"/>
                <w:szCs w:val="20"/>
              </w:rPr>
              <w:fldChar w:fldCharType="separate"/>
            </w:r>
            <w:r w:rsidRPr="000E34A4">
              <w:rPr>
                <w:rFonts w:ascii="Times New Roman" w:hAnsi="Times New Roman" w:cs="Times New Roman"/>
                <w:noProof/>
                <w:webHidden/>
                <w:sz w:val="20"/>
                <w:szCs w:val="20"/>
              </w:rPr>
              <w:t>50</w:t>
            </w:r>
            <w:r w:rsidRPr="000E34A4">
              <w:rPr>
                <w:rFonts w:ascii="Times New Roman" w:hAnsi="Times New Roman" w:cs="Times New Roman"/>
                <w:noProof/>
                <w:webHidden/>
                <w:sz w:val="20"/>
                <w:szCs w:val="20"/>
              </w:rPr>
              <w:fldChar w:fldCharType="end"/>
            </w:r>
          </w:hyperlink>
        </w:p>
        <w:p w14:paraId="12A8880E" w14:textId="6E170C8B" w:rsidR="0098617D" w:rsidRPr="0087014C" w:rsidRDefault="0098617D">
          <w:pPr>
            <w:rPr>
              <w:lang w:val="en-GB"/>
            </w:rPr>
          </w:pPr>
          <w:r w:rsidRPr="000E34A4">
            <w:rPr>
              <w:rFonts w:ascii="Times New Roman" w:hAnsi="Times New Roman" w:cs="Times New Roman"/>
              <w:b/>
              <w:bCs/>
              <w:sz w:val="20"/>
              <w:szCs w:val="20"/>
              <w:lang w:val="en-GB"/>
            </w:rPr>
            <w:fldChar w:fldCharType="end"/>
          </w:r>
        </w:p>
      </w:sdtContent>
    </w:sdt>
    <w:p w14:paraId="55F68D35" w14:textId="7124D134" w:rsidR="0098617D" w:rsidRPr="0087014C" w:rsidRDefault="0098617D" w:rsidP="00E94A94">
      <w:pPr>
        <w:spacing w:before="120" w:after="120"/>
        <w:rPr>
          <w:rFonts w:ascii="Times New Roman" w:hAnsi="Times New Roman" w:cs="Times New Roman"/>
          <w:b/>
          <w:bCs/>
          <w:sz w:val="20"/>
          <w:szCs w:val="20"/>
          <w:lang w:val="en-GB"/>
        </w:rPr>
      </w:pPr>
    </w:p>
    <w:p w14:paraId="23879E5A" w14:textId="77777777" w:rsidR="0098617D" w:rsidRPr="0087014C" w:rsidRDefault="0098617D" w:rsidP="00E94A94">
      <w:pPr>
        <w:spacing w:before="120" w:after="120"/>
        <w:rPr>
          <w:rFonts w:ascii="Times New Roman" w:hAnsi="Times New Roman" w:cs="Times New Roman"/>
          <w:b/>
          <w:bCs/>
          <w:sz w:val="20"/>
          <w:szCs w:val="20"/>
          <w:lang w:val="en-GB"/>
        </w:rPr>
      </w:pPr>
    </w:p>
    <w:p w14:paraId="5F302947" w14:textId="48F929E4" w:rsidR="0098617D" w:rsidRPr="0087014C" w:rsidRDefault="0098617D" w:rsidP="0098617D">
      <w:pPr>
        <w:tabs>
          <w:tab w:val="left" w:pos="1426"/>
        </w:tabs>
        <w:spacing w:before="120" w:after="120"/>
        <w:rPr>
          <w:rFonts w:ascii="Times New Roman" w:hAnsi="Times New Roman" w:cs="Times New Roman"/>
          <w:b/>
          <w:bCs/>
          <w:sz w:val="20"/>
          <w:szCs w:val="20"/>
          <w:lang w:val="en-GB"/>
        </w:rPr>
      </w:pPr>
      <w:r w:rsidRPr="0087014C">
        <w:rPr>
          <w:rFonts w:ascii="Times New Roman" w:hAnsi="Times New Roman" w:cs="Times New Roman"/>
          <w:b/>
          <w:bCs/>
          <w:sz w:val="20"/>
          <w:szCs w:val="20"/>
          <w:lang w:val="en-GB"/>
        </w:rPr>
        <w:tab/>
      </w:r>
    </w:p>
    <w:p w14:paraId="55390584" w14:textId="77777777" w:rsidR="0098617D" w:rsidRPr="0087014C" w:rsidRDefault="0098617D" w:rsidP="00E94A94">
      <w:pPr>
        <w:spacing w:before="120" w:after="120"/>
        <w:rPr>
          <w:rFonts w:ascii="Times New Roman" w:hAnsi="Times New Roman" w:cs="Times New Roman"/>
          <w:b/>
          <w:bCs/>
          <w:sz w:val="20"/>
          <w:szCs w:val="20"/>
          <w:lang w:val="en-GB"/>
        </w:rPr>
      </w:pPr>
    </w:p>
    <w:p w14:paraId="0EDCBF55" w14:textId="77777777" w:rsidR="0098617D" w:rsidRPr="0087014C" w:rsidRDefault="0098617D" w:rsidP="00E94A94">
      <w:pPr>
        <w:spacing w:before="120" w:after="120"/>
        <w:rPr>
          <w:rFonts w:ascii="Times New Roman" w:hAnsi="Times New Roman" w:cs="Times New Roman"/>
          <w:b/>
          <w:bCs/>
          <w:sz w:val="20"/>
          <w:szCs w:val="20"/>
          <w:lang w:val="en-GB"/>
        </w:rPr>
      </w:pPr>
    </w:p>
    <w:p w14:paraId="5D81306C" w14:textId="77777777" w:rsidR="0098617D" w:rsidRPr="0087014C" w:rsidRDefault="0098617D" w:rsidP="00E94A94">
      <w:pPr>
        <w:spacing w:before="120" w:after="120"/>
        <w:rPr>
          <w:rFonts w:ascii="Times New Roman" w:hAnsi="Times New Roman" w:cs="Times New Roman"/>
          <w:b/>
          <w:bCs/>
          <w:sz w:val="20"/>
          <w:szCs w:val="20"/>
          <w:lang w:val="en-GB"/>
        </w:rPr>
      </w:pPr>
    </w:p>
    <w:p w14:paraId="3F8CD400" w14:textId="77777777" w:rsidR="0098617D" w:rsidRPr="0087014C" w:rsidRDefault="0098617D" w:rsidP="00E94A94">
      <w:pPr>
        <w:spacing w:before="120" w:after="120"/>
        <w:rPr>
          <w:rFonts w:ascii="Times New Roman" w:hAnsi="Times New Roman" w:cs="Times New Roman"/>
          <w:b/>
          <w:bCs/>
          <w:sz w:val="20"/>
          <w:szCs w:val="20"/>
          <w:lang w:val="en-GB"/>
        </w:rPr>
      </w:pPr>
    </w:p>
    <w:p w14:paraId="7A9BD7C5" w14:textId="3C17A8EF" w:rsidR="0098617D" w:rsidRPr="0087014C" w:rsidRDefault="0098617D" w:rsidP="00E94A94">
      <w:pPr>
        <w:spacing w:before="120" w:after="120"/>
        <w:rPr>
          <w:rFonts w:ascii="Times New Roman" w:hAnsi="Times New Roman" w:cs="Times New Roman"/>
          <w:b/>
          <w:bCs/>
          <w:sz w:val="20"/>
          <w:szCs w:val="20"/>
          <w:lang w:val="en-GB"/>
        </w:rPr>
        <w:sectPr w:rsidR="0098617D" w:rsidRPr="0087014C" w:rsidSect="000532C6">
          <w:footerReference w:type="default" r:id="rId8"/>
          <w:pgSz w:w="11906" w:h="16838"/>
          <w:pgMar w:top="1417" w:right="1417" w:bottom="1417" w:left="1417" w:header="708" w:footer="708" w:gutter="0"/>
          <w:cols w:space="708"/>
          <w:docGrid w:linePitch="360"/>
        </w:sectPr>
      </w:pPr>
    </w:p>
    <w:p w14:paraId="2AA0BEAD" w14:textId="5AF08E29" w:rsidR="00E94A94" w:rsidRPr="0087014C" w:rsidRDefault="00BE25F7" w:rsidP="0098617D">
      <w:pPr>
        <w:pStyle w:val="Nagwek1"/>
        <w:spacing w:before="120" w:after="120"/>
        <w:rPr>
          <w:rFonts w:ascii="Times New Roman" w:hAnsi="Times New Roman" w:cs="Times New Roman"/>
          <w:b/>
          <w:bCs/>
          <w:color w:val="auto"/>
          <w:sz w:val="20"/>
          <w:szCs w:val="20"/>
          <w:lang w:val="en-GB"/>
        </w:rPr>
      </w:pPr>
      <w:bookmarkStart w:id="0" w:name="_Toc158034903"/>
      <w:r w:rsidRPr="0087014C">
        <w:rPr>
          <w:rFonts w:ascii="Times New Roman" w:hAnsi="Times New Roman" w:cs="Times New Roman"/>
          <w:b/>
          <w:bCs/>
          <w:color w:val="auto"/>
          <w:sz w:val="20"/>
          <w:szCs w:val="20"/>
          <w:lang w:val="en-GB"/>
        </w:rPr>
        <w:lastRenderedPageBreak/>
        <w:t xml:space="preserve">Table S1. </w:t>
      </w:r>
      <w:r w:rsidR="00E94A94" w:rsidRPr="0087014C">
        <w:rPr>
          <w:rFonts w:ascii="Times New Roman" w:hAnsi="Times New Roman" w:cs="Times New Roman"/>
          <w:b/>
          <w:bCs/>
          <w:color w:val="auto"/>
          <w:sz w:val="20"/>
          <w:szCs w:val="20"/>
          <w:lang w:val="en-GB"/>
        </w:rPr>
        <w:t>Search strategy Medline (via PubMed)</w:t>
      </w:r>
      <w:bookmarkEnd w:id="0"/>
    </w:p>
    <w:tbl>
      <w:tblPr>
        <w:tblStyle w:val="Tabela-Siatka"/>
        <w:tblW w:w="5000" w:type="pct"/>
        <w:tblLook w:val="04A0" w:firstRow="1" w:lastRow="0" w:firstColumn="1" w:lastColumn="0" w:noHBand="0" w:noVBand="1"/>
      </w:tblPr>
      <w:tblGrid>
        <w:gridCol w:w="562"/>
        <w:gridCol w:w="7371"/>
        <w:gridCol w:w="1129"/>
      </w:tblGrid>
      <w:tr w:rsidR="00E94A94" w:rsidRPr="0087014C" w14:paraId="123B52CE" w14:textId="77777777" w:rsidTr="00D55A15">
        <w:tc>
          <w:tcPr>
            <w:tcW w:w="310" w:type="pct"/>
            <w:shd w:val="clear" w:color="auto" w:fill="8EAADB"/>
          </w:tcPr>
          <w:p w14:paraId="110E88FF" w14:textId="2107C074" w:rsidR="00E94A94" w:rsidRPr="0087014C" w:rsidRDefault="00E94A94" w:rsidP="00E94A94">
            <w:pPr>
              <w:spacing w:before="40" w:after="40"/>
              <w:rPr>
                <w:rFonts w:ascii="Times New Roman" w:hAnsi="Times New Roman" w:cs="Times New Roman"/>
                <w:sz w:val="20"/>
                <w:szCs w:val="20"/>
                <w:lang w:val="en-GB"/>
              </w:rPr>
            </w:pPr>
            <w:r w:rsidRPr="0087014C">
              <w:rPr>
                <w:rFonts w:ascii="Times New Roman" w:hAnsi="Times New Roman" w:cs="Times New Roman"/>
                <w:b/>
                <w:bCs/>
                <w:sz w:val="20"/>
                <w:szCs w:val="20"/>
                <w:lang w:val="en-GB"/>
              </w:rPr>
              <w:t>ID</w:t>
            </w:r>
          </w:p>
        </w:tc>
        <w:tc>
          <w:tcPr>
            <w:tcW w:w="4067" w:type="pct"/>
            <w:shd w:val="clear" w:color="auto" w:fill="8EAADB"/>
          </w:tcPr>
          <w:p w14:paraId="75AA654B" w14:textId="5653258F" w:rsidR="00E94A94" w:rsidRPr="0087014C" w:rsidRDefault="00E94A94" w:rsidP="00E94A94">
            <w:pPr>
              <w:spacing w:before="40" w:after="40"/>
              <w:rPr>
                <w:rFonts w:ascii="Times New Roman" w:hAnsi="Times New Roman" w:cs="Times New Roman"/>
                <w:sz w:val="20"/>
                <w:szCs w:val="20"/>
                <w:lang w:val="en-GB"/>
              </w:rPr>
            </w:pPr>
            <w:r w:rsidRPr="0087014C">
              <w:rPr>
                <w:rFonts w:ascii="Times New Roman" w:hAnsi="Times New Roman" w:cs="Times New Roman"/>
                <w:b/>
                <w:bCs/>
                <w:sz w:val="20"/>
                <w:szCs w:val="20"/>
                <w:lang w:val="en-GB"/>
              </w:rPr>
              <w:t>Keyword</w:t>
            </w:r>
          </w:p>
        </w:tc>
        <w:tc>
          <w:tcPr>
            <w:tcW w:w="623" w:type="pct"/>
            <w:shd w:val="clear" w:color="auto" w:fill="8EAADB"/>
          </w:tcPr>
          <w:p w14:paraId="24FCD31A" w14:textId="51911141" w:rsidR="00E94A94" w:rsidRPr="0087014C" w:rsidRDefault="00E94A94" w:rsidP="00E94A94">
            <w:pPr>
              <w:spacing w:before="40" w:after="40"/>
              <w:rPr>
                <w:rFonts w:ascii="Times New Roman" w:hAnsi="Times New Roman" w:cs="Times New Roman"/>
                <w:sz w:val="20"/>
                <w:szCs w:val="20"/>
                <w:lang w:val="en-GB"/>
              </w:rPr>
            </w:pPr>
            <w:r w:rsidRPr="0087014C">
              <w:rPr>
                <w:rFonts w:ascii="Times New Roman" w:hAnsi="Times New Roman" w:cs="Times New Roman"/>
                <w:b/>
                <w:bCs/>
                <w:sz w:val="20"/>
                <w:szCs w:val="20"/>
                <w:lang w:val="en-GB"/>
              </w:rPr>
              <w:t>Result</w:t>
            </w:r>
          </w:p>
        </w:tc>
      </w:tr>
      <w:tr w:rsidR="005E2C08" w:rsidRPr="0087014C" w14:paraId="733F735B" w14:textId="77777777" w:rsidTr="00680703">
        <w:tc>
          <w:tcPr>
            <w:tcW w:w="310" w:type="pct"/>
          </w:tcPr>
          <w:p w14:paraId="08E471D2" w14:textId="77777777" w:rsidR="005E2C08" w:rsidRPr="0087014C" w:rsidRDefault="005E2C08"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w:t>
            </w:r>
          </w:p>
        </w:tc>
        <w:tc>
          <w:tcPr>
            <w:tcW w:w="4067" w:type="pct"/>
          </w:tcPr>
          <w:p w14:paraId="3EEF359E" w14:textId="5EF1AE71" w:rsidR="005E2C08" w:rsidRPr="0087014C" w:rsidRDefault="00F12F40"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"Cystic Fibrosis"[Mesh]</w:t>
            </w:r>
          </w:p>
        </w:tc>
        <w:tc>
          <w:tcPr>
            <w:tcW w:w="623" w:type="pct"/>
          </w:tcPr>
          <w:p w14:paraId="79E8CE4E" w14:textId="0E27EBD8" w:rsidR="005E2C08" w:rsidRPr="0087014C" w:rsidRDefault="00F12F40"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40155</w:t>
            </w:r>
          </w:p>
        </w:tc>
      </w:tr>
      <w:tr w:rsidR="005E2C08" w:rsidRPr="0087014C" w14:paraId="1D4E06FF" w14:textId="77777777" w:rsidTr="00680703">
        <w:tc>
          <w:tcPr>
            <w:tcW w:w="310" w:type="pct"/>
          </w:tcPr>
          <w:p w14:paraId="64394EFC" w14:textId="77777777" w:rsidR="005E2C08" w:rsidRPr="0087014C" w:rsidRDefault="005E2C08"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#2</w:t>
            </w:r>
          </w:p>
        </w:tc>
        <w:tc>
          <w:tcPr>
            <w:tcW w:w="4067" w:type="pct"/>
          </w:tcPr>
          <w:p w14:paraId="05980D2A" w14:textId="06957290" w:rsidR="005E2C08" w:rsidRPr="0087014C" w:rsidRDefault="00F12F40" w:rsidP="0044163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"Cystic Fibrosis"[Title/Abstract]</w:t>
            </w:r>
          </w:p>
        </w:tc>
        <w:tc>
          <w:tcPr>
            <w:tcW w:w="623" w:type="pct"/>
          </w:tcPr>
          <w:p w14:paraId="353DC226" w14:textId="7E0DEFC9" w:rsidR="005E2C08" w:rsidRPr="0087014C" w:rsidRDefault="00F12F40"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51641</w:t>
            </w:r>
          </w:p>
        </w:tc>
      </w:tr>
      <w:tr w:rsidR="005E2C08" w:rsidRPr="0087014C" w14:paraId="67BB720B" w14:textId="77777777" w:rsidTr="00680703">
        <w:tc>
          <w:tcPr>
            <w:tcW w:w="310" w:type="pct"/>
          </w:tcPr>
          <w:p w14:paraId="556F1A49" w14:textId="77777777" w:rsidR="005E2C08" w:rsidRPr="0087014C" w:rsidRDefault="005E2C08"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#3</w:t>
            </w:r>
          </w:p>
        </w:tc>
        <w:tc>
          <w:tcPr>
            <w:tcW w:w="4067" w:type="pct"/>
          </w:tcPr>
          <w:p w14:paraId="22503E75" w14:textId="0FEB910C" w:rsidR="005E2C08" w:rsidRPr="0087014C" w:rsidRDefault="00F12F40"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Mucoviscidosis[Title/Abstract]</w:t>
            </w:r>
          </w:p>
        </w:tc>
        <w:tc>
          <w:tcPr>
            <w:tcW w:w="623" w:type="pct"/>
          </w:tcPr>
          <w:p w14:paraId="7B78E378" w14:textId="10F54D08" w:rsidR="005E2C08" w:rsidRPr="0087014C" w:rsidRDefault="00F12F40"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1445</w:t>
            </w:r>
          </w:p>
        </w:tc>
      </w:tr>
      <w:tr w:rsidR="005E2C08" w:rsidRPr="0087014C" w14:paraId="5C1101D5" w14:textId="77777777" w:rsidTr="00680703">
        <w:tc>
          <w:tcPr>
            <w:tcW w:w="310" w:type="pct"/>
          </w:tcPr>
          <w:p w14:paraId="1D130F27" w14:textId="77777777" w:rsidR="005E2C08" w:rsidRPr="0087014C" w:rsidRDefault="005E2C08"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#4</w:t>
            </w:r>
          </w:p>
        </w:tc>
        <w:tc>
          <w:tcPr>
            <w:tcW w:w="4067" w:type="pct"/>
          </w:tcPr>
          <w:p w14:paraId="7F390802" w14:textId="16815D97" w:rsidR="005E2C08" w:rsidRPr="0087014C" w:rsidRDefault="00F12F40"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(("Cystic Fibrosis"[Mesh]) OR ("Cystic Fibrosis"[Title/Abstract])) OR (Mucoviscidosis[Title/Abstract])</w:t>
            </w:r>
          </w:p>
        </w:tc>
        <w:tc>
          <w:tcPr>
            <w:tcW w:w="623" w:type="pct"/>
          </w:tcPr>
          <w:p w14:paraId="49F52172" w14:textId="2CE547E2" w:rsidR="005E2C08" w:rsidRPr="0087014C" w:rsidRDefault="00F12F40"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57319</w:t>
            </w:r>
          </w:p>
        </w:tc>
      </w:tr>
      <w:tr w:rsidR="005E2C08" w:rsidRPr="0087014C" w14:paraId="4EC5A109" w14:textId="77777777" w:rsidTr="00680703">
        <w:tc>
          <w:tcPr>
            <w:tcW w:w="310" w:type="pct"/>
          </w:tcPr>
          <w:p w14:paraId="1380260B" w14:textId="77777777" w:rsidR="005E2C08" w:rsidRPr="0087014C" w:rsidRDefault="005E2C08"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#5</w:t>
            </w:r>
          </w:p>
        </w:tc>
        <w:tc>
          <w:tcPr>
            <w:tcW w:w="4067" w:type="pct"/>
          </w:tcPr>
          <w:p w14:paraId="3640296C" w14:textId="52B72113" w:rsidR="005E2C08" w:rsidRPr="0087014C" w:rsidRDefault="00F12F40"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"Quality of Life"[Mesh]</w:t>
            </w:r>
          </w:p>
        </w:tc>
        <w:tc>
          <w:tcPr>
            <w:tcW w:w="623" w:type="pct"/>
          </w:tcPr>
          <w:p w14:paraId="5681DB44" w14:textId="069D82F8" w:rsidR="005E2C08" w:rsidRPr="0087014C" w:rsidRDefault="00F12F40"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274677</w:t>
            </w:r>
          </w:p>
        </w:tc>
      </w:tr>
      <w:tr w:rsidR="005E2C08" w:rsidRPr="0087014C" w14:paraId="0621B715" w14:textId="77777777" w:rsidTr="00680703">
        <w:tc>
          <w:tcPr>
            <w:tcW w:w="310" w:type="pct"/>
          </w:tcPr>
          <w:p w14:paraId="0EBFAE3D" w14:textId="77777777" w:rsidR="005E2C08" w:rsidRPr="0087014C" w:rsidRDefault="005E2C08"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#6</w:t>
            </w:r>
          </w:p>
        </w:tc>
        <w:tc>
          <w:tcPr>
            <w:tcW w:w="4067" w:type="pct"/>
          </w:tcPr>
          <w:p w14:paraId="6A8C1713" w14:textId="09D82FFC" w:rsidR="005E2C08" w:rsidRPr="0087014C" w:rsidRDefault="00F12F40"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"Quality of Life"[Title/Abstract]</w:t>
            </w:r>
          </w:p>
        </w:tc>
        <w:tc>
          <w:tcPr>
            <w:tcW w:w="623" w:type="pct"/>
          </w:tcPr>
          <w:p w14:paraId="1B5E2798" w14:textId="29DBE993" w:rsidR="005E2C08" w:rsidRPr="0087014C" w:rsidRDefault="00F12F40"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376178</w:t>
            </w:r>
          </w:p>
        </w:tc>
      </w:tr>
      <w:tr w:rsidR="005E2C08" w:rsidRPr="0087014C" w14:paraId="6C7A609F" w14:textId="77777777" w:rsidTr="00680703">
        <w:tc>
          <w:tcPr>
            <w:tcW w:w="310" w:type="pct"/>
          </w:tcPr>
          <w:p w14:paraId="56795155" w14:textId="77777777" w:rsidR="005E2C08" w:rsidRPr="0087014C" w:rsidRDefault="005E2C08"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#7</w:t>
            </w:r>
          </w:p>
        </w:tc>
        <w:tc>
          <w:tcPr>
            <w:tcW w:w="4067" w:type="pct"/>
          </w:tcPr>
          <w:p w14:paraId="07320645" w14:textId="6291A5F3" w:rsidR="005E2C08" w:rsidRPr="0087014C" w:rsidRDefault="00F12F40"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QoL[Title/Abstract]</w:t>
            </w:r>
          </w:p>
        </w:tc>
        <w:tc>
          <w:tcPr>
            <w:tcW w:w="623" w:type="pct"/>
          </w:tcPr>
          <w:p w14:paraId="2527371F" w14:textId="06A4BFD4" w:rsidR="005E2C08" w:rsidRPr="0087014C" w:rsidRDefault="00F12F40"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54092</w:t>
            </w:r>
          </w:p>
        </w:tc>
      </w:tr>
      <w:tr w:rsidR="005E2C08" w:rsidRPr="0087014C" w14:paraId="46A13E3F" w14:textId="77777777" w:rsidTr="00680703">
        <w:tc>
          <w:tcPr>
            <w:tcW w:w="310" w:type="pct"/>
          </w:tcPr>
          <w:p w14:paraId="2DD9B517" w14:textId="77777777" w:rsidR="005E2C08" w:rsidRPr="0087014C" w:rsidRDefault="005E2C08"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#8</w:t>
            </w:r>
          </w:p>
        </w:tc>
        <w:tc>
          <w:tcPr>
            <w:tcW w:w="4067" w:type="pct"/>
          </w:tcPr>
          <w:p w14:paraId="1404FA9E" w14:textId="119CAC1A" w:rsidR="005E2C08" w:rsidRPr="0087014C" w:rsidRDefault="00F12F40"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(("Quality of Life"[Mesh]) OR ("Quality of Life"[Title/Abstract])) OR (QoL[Title/Abstract])</w:t>
            </w:r>
          </w:p>
        </w:tc>
        <w:tc>
          <w:tcPr>
            <w:tcW w:w="623" w:type="pct"/>
          </w:tcPr>
          <w:p w14:paraId="1E0F28E9" w14:textId="13A751AA" w:rsidR="005E2C08" w:rsidRPr="0087014C" w:rsidRDefault="00F12F40"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445127</w:t>
            </w:r>
            <w:r w:rsidRPr="0087014C">
              <w:rPr>
                <w:rFonts w:ascii="Times New Roman" w:hAnsi="Times New Roman" w:cs="Times New Roman"/>
                <w:sz w:val="20"/>
                <w:szCs w:val="20"/>
                <w:lang w:val="en-GB"/>
              </w:rPr>
              <w:tab/>
            </w:r>
          </w:p>
        </w:tc>
      </w:tr>
      <w:tr w:rsidR="005E2C08" w:rsidRPr="0087014C" w14:paraId="31E9CBD3" w14:textId="77777777" w:rsidTr="00680703">
        <w:tc>
          <w:tcPr>
            <w:tcW w:w="310" w:type="pct"/>
          </w:tcPr>
          <w:p w14:paraId="32DDDB4B" w14:textId="77777777" w:rsidR="005E2C08" w:rsidRPr="0087014C" w:rsidRDefault="005E2C08"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#9</w:t>
            </w:r>
          </w:p>
        </w:tc>
        <w:tc>
          <w:tcPr>
            <w:tcW w:w="4067" w:type="pct"/>
          </w:tcPr>
          <w:p w14:paraId="04328F03" w14:textId="16AB3B48" w:rsidR="005E2C08" w:rsidRPr="0087014C" w:rsidRDefault="00F12F40"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"Surveys and Questionnaires"[Mesh]</w:t>
            </w:r>
          </w:p>
        </w:tc>
        <w:tc>
          <w:tcPr>
            <w:tcW w:w="623" w:type="pct"/>
          </w:tcPr>
          <w:p w14:paraId="22A51380" w14:textId="002FEB4C" w:rsidR="005E2C08" w:rsidRPr="0087014C" w:rsidRDefault="00F12F40"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1219238</w:t>
            </w:r>
          </w:p>
        </w:tc>
      </w:tr>
      <w:tr w:rsidR="005E2C08" w:rsidRPr="0087014C" w14:paraId="7830D0B0" w14:textId="77777777" w:rsidTr="00680703">
        <w:tc>
          <w:tcPr>
            <w:tcW w:w="310" w:type="pct"/>
          </w:tcPr>
          <w:p w14:paraId="713D2B93" w14:textId="77777777" w:rsidR="005E2C08" w:rsidRPr="0087014C" w:rsidRDefault="005E2C08"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#10</w:t>
            </w:r>
          </w:p>
        </w:tc>
        <w:tc>
          <w:tcPr>
            <w:tcW w:w="4067" w:type="pct"/>
          </w:tcPr>
          <w:p w14:paraId="52BDA302" w14:textId="74902DDE" w:rsidR="005E2C08" w:rsidRPr="0087014C" w:rsidRDefault="00F12F40"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Questionnaire[Title/Abstract] OR Survey[Title/Abstract] OR Index[Title/Abstract] OR Scale[Title/Abstract] OR Tool[Title/Abstract] OR Instrument[Title/Abstract]</w:t>
            </w:r>
          </w:p>
        </w:tc>
        <w:tc>
          <w:tcPr>
            <w:tcW w:w="623" w:type="pct"/>
          </w:tcPr>
          <w:p w14:paraId="50236043" w14:textId="2885ED7D" w:rsidR="005E2C08" w:rsidRPr="0087014C" w:rsidRDefault="00F12F40"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3468477</w:t>
            </w:r>
          </w:p>
        </w:tc>
      </w:tr>
      <w:tr w:rsidR="005E2C08" w:rsidRPr="0087014C" w14:paraId="0D05E2C5" w14:textId="77777777" w:rsidTr="00680703">
        <w:tc>
          <w:tcPr>
            <w:tcW w:w="310" w:type="pct"/>
          </w:tcPr>
          <w:p w14:paraId="03C2F4CA" w14:textId="77777777" w:rsidR="005E2C08" w:rsidRPr="0087014C" w:rsidRDefault="005E2C08"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#11</w:t>
            </w:r>
          </w:p>
        </w:tc>
        <w:tc>
          <w:tcPr>
            <w:tcW w:w="4067" w:type="pct"/>
          </w:tcPr>
          <w:p w14:paraId="69359ECE" w14:textId="6E6A286F" w:rsidR="005E2C08" w:rsidRPr="0087014C" w:rsidRDefault="00F12F40"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("Surveys and Questionnaires"[Mesh]) OR (Questionnaire[Title/Abstract] OR Survey[Title/Abstract] OR Index[Title/Abstract] OR Scale[Title/Abstract] OR Tool[Title/Abstract] OR Instrument[Title/Abstract])</w:t>
            </w:r>
          </w:p>
        </w:tc>
        <w:tc>
          <w:tcPr>
            <w:tcW w:w="623" w:type="pct"/>
          </w:tcPr>
          <w:p w14:paraId="491A323B" w14:textId="63284472" w:rsidR="005E2C08" w:rsidRPr="0087014C" w:rsidRDefault="00F12F40"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4079867</w:t>
            </w:r>
          </w:p>
        </w:tc>
      </w:tr>
      <w:tr w:rsidR="005E2C08" w:rsidRPr="0087014C" w14:paraId="4FE99DBF" w14:textId="77777777" w:rsidTr="00680703">
        <w:tc>
          <w:tcPr>
            <w:tcW w:w="310" w:type="pct"/>
          </w:tcPr>
          <w:p w14:paraId="35D9512B" w14:textId="77777777" w:rsidR="005E2C08" w:rsidRPr="0087014C" w:rsidRDefault="005E2C08"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#12</w:t>
            </w:r>
          </w:p>
        </w:tc>
        <w:tc>
          <w:tcPr>
            <w:tcW w:w="4067" w:type="pct"/>
          </w:tcPr>
          <w:p w14:paraId="6D0BC1E6" w14:textId="64129956" w:rsidR="005E2C08" w:rsidRPr="0087014C" w:rsidRDefault="00F12F40"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((("Quality of Life"[Mesh]) OR ("Quality of Life"[Title/Abstract])) OR (QoL[Title/Abstract])) AND (("Surveys and Questionnaires"[Mesh]) OR (Questionnaire[Title/Abstract] OR Survey[Title/Abstract] OR Index[Title/Abstract] OR Scale[Title/Abstract] OR Tool[Title/Abstract] OR Instrument[Title/Abstract]))</w:t>
            </w:r>
          </w:p>
        </w:tc>
        <w:tc>
          <w:tcPr>
            <w:tcW w:w="623" w:type="pct"/>
          </w:tcPr>
          <w:p w14:paraId="771A883E" w14:textId="72DD1090" w:rsidR="005E2C08" w:rsidRPr="0087014C" w:rsidRDefault="00F12F40"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213038</w:t>
            </w:r>
            <w:r w:rsidRPr="0087014C">
              <w:rPr>
                <w:rFonts w:ascii="Times New Roman" w:hAnsi="Times New Roman" w:cs="Times New Roman"/>
                <w:sz w:val="20"/>
                <w:szCs w:val="20"/>
                <w:lang w:val="en-GB"/>
              </w:rPr>
              <w:tab/>
            </w:r>
          </w:p>
        </w:tc>
      </w:tr>
      <w:tr w:rsidR="00F12F40" w:rsidRPr="0087014C" w14:paraId="099BD573" w14:textId="77777777" w:rsidTr="00680703">
        <w:tc>
          <w:tcPr>
            <w:tcW w:w="310" w:type="pct"/>
          </w:tcPr>
          <w:p w14:paraId="60BF2908" w14:textId="37B40381" w:rsidR="00F12F40" w:rsidRPr="0087014C" w:rsidRDefault="00F12F40"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#13</w:t>
            </w:r>
          </w:p>
        </w:tc>
        <w:tc>
          <w:tcPr>
            <w:tcW w:w="4067" w:type="pct"/>
          </w:tcPr>
          <w:p w14:paraId="20960B5F" w14:textId="3676C0B3" w:rsidR="00F12F40" w:rsidRPr="0087014C" w:rsidRDefault="00F12F40"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((("Cystic Fibrosis"[Mesh]) OR ("Cystic Fibrosis"[Title/Abstract])) OR (Mucoviscidosis[Title/Abstract])) AND (((("Quality of Life"[Mesh]) OR ("Quality of Life"[Title/Abstract])) OR (QoL[Title/Abstract])) AND (("Surveys and Questionnaires"[Mesh]) OR (Questionnaire[Title/Abstract] OR Survey[Title/Abstract] OR Index[Title/Abstract] OR Scale[Title/Abstract] OR Tool[Title/Abstract] OR Instrument[Title/Abstract])))</w:t>
            </w:r>
          </w:p>
        </w:tc>
        <w:tc>
          <w:tcPr>
            <w:tcW w:w="623" w:type="pct"/>
          </w:tcPr>
          <w:p w14:paraId="373F11D4" w14:textId="689E2559" w:rsidR="00F12F40" w:rsidRPr="0087014C" w:rsidRDefault="00F12F40" w:rsidP="00680703">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841</w:t>
            </w:r>
          </w:p>
        </w:tc>
      </w:tr>
    </w:tbl>
    <w:p w14:paraId="151D5EBF" w14:textId="77777777" w:rsidR="00433687" w:rsidRPr="0087014C" w:rsidRDefault="00433687" w:rsidP="00E94A94">
      <w:pPr>
        <w:spacing w:before="120" w:after="120"/>
        <w:rPr>
          <w:rFonts w:ascii="Times New Roman" w:hAnsi="Times New Roman" w:cs="Times New Roman"/>
          <w:b/>
          <w:bCs/>
          <w:sz w:val="20"/>
          <w:szCs w:val="20"/>
          <w:lang w:val="en-GB"/>
        </w:rPr>
      </w:pPr>
    </w:p>
    <w:p w14:paraId="72B9BE4D" w14:textId="79E23043" w:rsidR="005E2C08" w:rsidRPr="0087014C" w:rsidRDefault="00BE25F7" w:rsidP="0098617D">
      <w:pPr>
        <w:pStyle w:val="Nagwek1"/>
        <w:spacing w:before="120" w:after="120"/>
        <w:rPr>
          <w:rFonts w:ascii="Times New Roman" w:hAnsi="Times New Roman" w:cs="Times New Roman"/>
          <w:b/>
          <w:bCs/>
          <w:color w:val="auto"/>
          <w:sz w:val="20"/>
          <w:szCs w:val="20"/>
          <w:lang w:val="en-GB"/>
        </w:rPr>
      </w:pPr>
      <w:bookmarkStart w:id="1" w:name="_Toc158034904"/>
      <w:r w:rsidRPr="0087014C">
        <w:rPr>
          <w:rFonts w:ascii="Times New Roman" w:hAnsi="Times New Roman" w:cs="Times New Roman"/>
          <w:b/>
          <w:bCs/>
          <w:color w:val="auto"/>
          <w:sz w:val="20"/>
          <w:szCs w:val="20"/>
          <w:lang w:val="en-GB"/>
        </w:rPr>
        <w:t xml:space="preserve">Table S2. </w:t>
      </w:r>
      <w:r w:rsidR="00E94A94" w:rsidRPr="0087014C">
        <w:rPr>
          <w:rFonts w:ascii="Times New Roman" w:hAnsi="Times New Roman" w:cs="Times New Roman"/>
          <w:b/>
          <w:bCs/>
          <w:color w:val="auto"/>
          <w:sz w:val="20"/>
          <w:szCs w:val="20"/>
          <w:lang w:val="en-GB"/>
        </w:rPr>
        <w:t>Search strategy Cochrane Library</w:t>
      </w:r>
      <w:bookmarkEnd w:id="1"/>
    </w:p>
    <w:tbl>
      <w:tblPr>
        <w:tblStyle w:val="Tabela-Siatka"/>
        <w:tblW w:w="5000" w:type="pct"/>
        <w:tblLook w:val="04A0" w:firstRow="1" w:lastRow="0" w:firstColumn="1" w:lastColumn="0" w:noHBand="0" w:noVBand="1"/>
      </w:tblPr>
      <w:tblGrid>
        <w:gridCol w:w="562"/>
        <w:gridCol w:w="7371"/>
        <w:gridCol w:w="1129"/>
      </w:tblGrid>
      <w:tr w:rsidR="00E94A94" w:rsidRPr="0087014C" w14:paraId="6105D1C1" w14:textId="77777777" w:rsidTr="00D55A15">
        <w:tc>
          <w:tcPr>
            <w:tcW w:w="310" w:type="pct"/>
            <w:shd w:val="clear" w:color="auto" w:fill="8EAADB"/>
          </w:tcPr>
          <w:p w14:paraId="52F3D25F" w14:textId="03EF814C" w:rsidR="00E94A94" w:rsidRPr="0087014C" w:rsidRDefault="00E94A94" w:rsidP="00E94A94">
            <w:pPr>
              <w:spacing w:before="40" w:after="40"/>
              <w:rPr>
                <w:rFonts w:ascii="Times New Roman" w:hAnsi="Times New Roman" w:cs="Times New Roman"/>
                <w:sz w:val="20"/>
                <w:szCs w:val="20"/>
                <w:lang w:val="en-GB"/>
              </w:rPr>
            </w:pPr>
            <w:bookmarkStart w:id="2" w:name="_Hlk125360767"/>
            <w:r w:rsidRPr="0087014C">
              <w:rPr>
                <w:rFonts w:ascii="Times New Roman" w:hAnsi="Times New Roman" w:cs="Times New Roman"/>
                <w:b/>
                <w:bCs/>
                <w:sz w:val="20"/>
                <w:szCs w:val="20"/>
                <w:lang w:val="en-GB"/>
              </w:rPr>
              <w:t>ID</w:t>
            </w:r>
          </w:p>
        </w:tc>
        <w:tc>
          <w:tcPr>
            <w:tcW w:w="4067" w:type="pct"/>
            <w:shd w:val="clear" w:color="auto" w:fill="8EAADB"/>
          </w:tcPr>
          <w:p w14:paraId="6EDA6033" w14:textId="2EBA5F35" w:rsidR="00E94A94" w:rsidRPr="0087014C" w:rsidRDefault="00E94A94" w:rsidP="00E94A94">
            <w:pPr>
              <w:spacing w:before="40" w:after="40"/>
              <w:rPr>
                <w:rFonts w:ascii="Times New Roman" w:hAnsi="Times New Roman" w:cs="Times New Roman"/>
                <w:sz w:val="20"/>
                <w:szCs w:val="20"/>
                <w:lang w:val="en-GB"/>
              </w:rPr>
            </w:pPr>
            <w:r w:rsidRPr="0087014C">
              <w:rPr>
                <w:rFonts w:ascii="Times New Roman" w:hAnsi="Times New Roman" w:cs="Times New Roman"/>
                <w:b/>
                <w:bCs/>
                <w:sz w:val="20"/>
                <w:szCs w:val="20"/>
                <w:lang w:val="en-GB"/>
              </w:rPr>
              <w:t>Keyword</w:t>
            </w:r>
          </w:p>
        </w:tc>
        <w:tc>
          <w:tcPr>
            <w:tcW w:w="623" w:type="pct"/>
            <w:shd w:val="clear" w:color="auto" w:fill="8EAADB"/>
          </w:tcPr>
          <w:p w14:paraId="4AA96EA0" w14:textId="30EA23E2" w:rsidR="00E94A94" w:rsidRPr="0087014C" w:rsidRDefault="00E94A94" w:rsidP="00E94A94">
            <w:pPr>
              <w:spacing w:before="40" w:after="40"/>
              <w:rPr>
                <w:rFonts w:ascii="Times New Roman" w:hAnsi="Times New Roman" w:cs="Times New Roman"/>
                <w:sz w:val="20"/>
                <w:szCs w:val="20"/>
                <w:lang w:val="en-GB"/>
              </w:rPr>
            </w:pPr>
            <w:r w:rsidRPr="0087014C">
              <w:rPr>
                <w:rFonts w:ascii="Times New Roman" w:hAnsi="Times New Roman" w:cs="Times New Roman"/>
                <w:b/>
                <w:bCs/>
                <w:sz w:val="20"/>
                <w:szCs w:val="20"/>
                <w:lang w:val="en-GB"/>
              </w:rPr>
              <w:t>Result</w:t>
            </w:r>
          </w:p>
        </w:tc>
      </w:tr>
      <w:tr w:rsidR="009F7ECE" w:rsidRPr="0087014C" w14:paraId="01ACC72C" w14:textId="77777777" w:rsidTr="009F7ECE">
        <w:tc>
          <w:tcPr>
            <w:tcW w:w="310" w:type="pct"/>
          </w:tcPr>
          <w:p w14:paraId="68DC5C7B" w14:textId="0DE5E416" w:rsidR="009F7ECE" w:rsidRPr="0087014C" w:rsidRDefault="009F7ECE" w:rsidP="009F7ECE">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w:t>
            </w:r>
          </w:p>
        </w:tc>
        <w:tc>
          <w:tcPr>
            <w:tcW w:w="4067" w:type="pct"/>
          </w:tcPr>
          <w:p w14:paraId="68D4C17C" w14:textId="506A6824" w:rsidR="009F7ECE" w:rsidRPr="0087014C" w:rsidRDefault="00914655" w:rsidP="009F7ECE">
            <w:pPr>
              <w:spacing w:before="40" w:after="40"/>
              <w:rPr>
                <w:rFonts w:ascii="Times New Roman" w:hAnsi="Times New Roman" w:cs="Times New Roman"/>
                <w:sz w:val="20"/>
                <w:szCs w:val="20"/>
                <w:lang w:val="en-GB"/>
              </w:rPr>
            </w:pPr>
            <w:proofErr w:type="spellStart"/>
            <w:r w:rsidRPr="0087014C">
              <w:rPr>
                <w:rFonts w:ascii="Times New Roman" w:hAnsi="Times New Roman" w:cs="Times New Roman"/>
                <w:sz w:val="20"/>
                <w:szCs w:val="20"/>
                <w:lang w:val="en-GB"/>
              </w:rPr>
              <w:t>MeSH</w:t>
            </w:r>
            <w:proofErr w:type="spellEnd"/>
            <w:r w:rsidRPr="0087014C">
              <w:rPr>
                <w:rFonts w:ascii="Times New Roman" w:hAnsi="Times New Roman" w:cs="Times New Roman"/>
                <w:sz w:val="20"/>
                <w:szCs w:val="20"/>
                <w:lang w:val="en-GB"/>
              </w:rPr>
              <w:t xml:space="preserve"> descriptor: [Cystic Fibrosis] explode all trees</w:t>
            </w:r>
          </w:p>
        </w:tc>
        <w:tc>
          <w:tcPr>
            <w:tcW w:w="623" w:type="pct"/>
          </w:tcPr>
          <w:p w14:paraId="450F93FA" w14:textId="0108C85A" w:rsidR="009F7ECE" w:rsidRPr="0087014C" w:rsidRDefault="00914655" w:rsidP="009F7ECE">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2535</w:t>
            </w:r>
          </w:p>
        </w:tc>
      </w:tr>
      <w:tr w:rsidR="009F7ECE" w:rsidRPr="0087014C" w14:paraId="7D5BDC59" w14:textId="77777777" w:rsidTr="009F7ECE">
        <w:tc>
          <w:tcPr>
            <w:tcW w:w="310" w:type="pct"/>
          </w:tcPr>
          <w:p w14:paraId="5C61A54B" w14:textId="476BD4AB" w:rsidR="009F7ECE" w:rsidRPr="0087014C" w:rsidRDefault="009F7ECE" w:rsidP="009F7ECE">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#2</w:t>
            </w:r>
          </w:p>
        </w:tc>
        <w:tc>
          <w:tcPr>
            <w:tcW w:w="4067" w:type="pct"/>
          </w:tcPr>
          <w:p w14:paraId="290F24F0" w14:textId="29693C6A" w:rsidR="009F7ECE" w:rsidRPr="0087014C" w:rsidRDefault="00914655" w:rsidP="009F7ECE">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("Cystic Fibrosis"):</w:t>
            </w:r>
            <w:proofErr w:type="spellStart"/>
            <w:r w:rsidRPr="0087014C">
              <w:rPr>
                <w:rFonts w:ascii="Times New Roman" w:hAnsi="Times New Roman" w:cs="Times New Roman"/>
                <w:sz w:val="20"/>
                <w:szCs w:val="20"/>
                <w:lang w:val="en-GB"/>
              </w:rPr>
              <w:t>ti,ab,kw</w:t>
            </w:r>
            <w:proofErr w:type="spellEnd"/>
          </w:p>
        </w:tc>
        <w:tc>
          <w:tcPr>
            <w:tcW w:w="623" w:type="pct"/>
          </w:tcPr>
          <w:p w14:paraId="4508CAE0" w14:textId="03A58EA0" w:rsidR="009F7ECE" w:rsidRPr="0087014C" w:rsidRDefault="00914655" w:rsidP="009F7ECE">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6320</w:t>
            </w:r>
          </w:p>
        </w:tc>
      </w:tr>
      <w:tr w:rsidR="009F7ECE" w:rsidRPr="0087014C" w14:paraId="0D21EA24" w14:textId="77777777" w:rsidTr="009F7ECE">
        <w:tc>
          <w:tcPr>
            <w:tcW w:w="310" w:type="pct"/>
          </w:tcPr>
          <w:p w14:paraId="48212E87" w14:textId="0ECA7233" w:rsidR="009F7ECE" w:rsidRPr="0087014C" w:rsidRDefault="009F7ECE" w:rsidP="009F7ECE">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#3</w:t>
            </w:r>
          </w:p>
        </w:tc>
        <w:tc>
          <w:tcPr>
            <w:tcW w:w="4067" w:type="pct"/>
          </w:tcPr>
          <w:p w14:paraId="3C02D5F9" w14:textId="28578A34" w:rsidR="009F7ECE" w:rsidRPr="0087014C" w:rsidRDefault="00914655" w:rsidP="00C95E72">
            <w:pPr>
              <w:tabs>
                <w:tab w:val="left" w:pos="1660"/>
              </w:tabs>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(Mucoviscidosis)</w:t>
            </w:r>
          </w:p>
        </w:tc>
        <w:tc>
          <w:tcPr>
            <w:tcW w:w="623" w:type="pct"/>
          </w:tcPr>
          <w:p w14:paraId="53D77EA2" w14:textId="02152853" w:rsidR="009F7ECE" w:rsidRPr="0087014C" w:rsidRDefault="00914655" w:rsidP="009F7ECE">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41</w:t>
            </w:r>
          </w:p>
        </w:tc>
      </w:tr>
      <w:tr w:rsidR="009F7ECE" w:rsidRPr="0087014C" w14:paraId="74598F2C" w14:textId="77777777" w:rsidTr="009F7ECE">
        <w:tc>
          <w:tcPr>
            <w:tcW w:w="310" w:type="pct"/>
          </w:tcPr>
          <w:p w14:paraId="69202005" w14:textId="078BCC59" w:rsidR="009F7ECE" w:rsidRPr="0087014C" w:rsidRDefault="009F7ECE" w:rsidP="009F7ECE">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#4</w:t>
            </w:r>
          </w:p>
        </w:tc>
        <w:tc>
          <w:tcPr>
            <w:tcW w:w="4067" w:type="pct"/>
          </w:tcPr>
          <w:p w14:paraId="107961D2" w14:textId="338E6982" w:rsidR="009F7ECE" w:rsidRPr="0087014C" w:rsidRDefault="00914655" w:rsidP="009F7ECE">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 OR #2 OR #3</w:t>
            </w:r>
          </w:p>
        </w:tc>
        <w:tc>
          <w:tcPr>
            <w:tcW w:w="623" w:type="pct"/>
          </w:tcPr>
          <w:p w14:paraId="1BAA6E63" w14:textId="15D5599E" w:rsidR="009F7ECE" w:rsidRPr="0087014C" w:rsidRDefault="00914655" w:rsidP="009F7ECE">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6335</w:t>
            </w:r>
          </w:p>
        </w:tc>
      </w:tr>
      <w:tr w:rsidR="009F7ECE" w:rsidRPr="0087014C" w14:paraId="4E3C7C71" w14:textId="77777777" w:rsidTr="009F7ECE">
        <w:tc>
          <w:tcPr>
            <w:tcW w:w="310" w:type="pct"/>
          </w:tcPr>
          <w:p w14:paraId="2AD68891" w14:textId="192B2031" w:rsidR="009F7ECE" w:rsidRPr="0087014C" w:rsidRDefault="009F7ECE" w:rsidP="009F7ECE">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#5</w:t>
            </w:r>
          </w:p>
        </w:tc>
        <w:tc>
          <w:tcPr>
            <w:tcW w:w="4067" w:type="pct"/>
          </w:tcPr>
          <w:p w14:paraId="0341E6A4" w14:textId="43434E15" w:rsidR="009F7ECE" w:rsidRPr="0087014C" w:rsidRDefault="00914655" w:rsidP="009F7ECE">
            <w:pPr>
              <w:spacing w:before="40" w:after="40"/>
              <w:rPr>
                <w:rFonts w:ascii="Times New Roman" w:hAnsi="Times New Roman" w:cs="Times New Roman"/>
                <w:sz w:val="20"/>
                <w:szCs w:val="20"/>
                <w:lang w:val="en-GB"/>
              </w:rPr>
            </w:pPr>
            <w:proofErr w:type="spellStart"/>
            <w:r w:rsidRPr="0087014C">
              <w:rPr>
                <w:rFonts w:ascii="Times New Roman" w:hAnsi="Times New Roman" w:cs="Times New Roman"/>
                <w:sz w:val="20"/>
                <w:szCs w:val="20"/>
                <w:lang w:val="en-GB"/>
              </w:rPr>
              <w:t>MeSH</w:t>
            </w:r>
            <w:proofErr w:type="spellEnd"/>
            <w:r w:rsidRPr="0087014C">
              <w:rPr>
                <w:rFonts w:ascii="Times New Roman" w:hAnsi="Times New Roman" w:cs="Times New Roman"/>
                <w:sz w:val="20"/>
                <w:szCs w:val="20"/>
                <w:lang w:val="en-GB"/>
              </w:rPr>
              <w:t xml:space="preserve"> descriptor: [Quality of Life] explode all trees</w:t>
            </w:r>
          </w:p>
        </w:tc>
        <w:tc>
          <w:tcPr>
            <w:tcW w:w="623" w:type="pct"/>
          </w:tcPr>
          <w:p w14:paraId="1239CB64" w14:textId="6681376A" w:rsidR="009F7ECE" w:rsidRPr="0087014C" w:rsidRDefault="00914655" w:rsidP="009F7ECE">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44343</w:t>
            </w:r>
          </w:p>
        </w:tc>
      </w:tr>
      <w:tr w:rsidR="00914655" w:rsidRPr="0087014C" w14:paraId="0BDCFDE7" w14:textId="77777777" w:rsidTr="009F7ECE">
        <w:tc>
          <w:tcPr>
            <w:tcW w:w="310" w:type="pct"/>
          </w:tcPr>
          <w:p w14:paraId="017EE5FA" w14:textId="267EB193" w:rsidR="00914655" w:rsidRPr="0087014C" w:rsidRDefault="00914655" w:rsidP="00914655">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#6</w:t>
            </w:r>
          </w:p>
        </w:tc>
        <w:tc>
          <w:tcPr>
            <w:tcW w:w="4067" w:type="pct"/>
          </w:tcPr>
          <w:p w14:paraId="7C496303" w14:textId="6FFFFCC4" w:rsidR="00914655" w:rsidRPr="0087014C" w:rsidRDefault="00914655" w:rsidP="00914655">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("Quality of Life"):</w:t>
            </w:r>
            <w:proofErr w:type="spellStart"/>
            <w:r w:rsidRPr="0087014C">
              <w:rPr>
                <w:rFonts w:ascii="Times New Roman" w:hAnsi="Times New Roman" w:cs="Times New Roman"/>
                <w:sz w:val="20"/>
                <w:szCs w:val="20"/>
                <w:lang w:val="en-GB"/>
              </w:rPr>
              <w:t>ti,ab,kw</w:t>
            </w:r>
            <w:proofErr w:type="spellEnd"/>
          </w:p>
        </w:tc>
        <w:tc>
          <w:tcPr>
            <w:tcW w:w="623" w:type="pct"/>
          </w:tcPr>
          <w:p w14:paraId="266856F7" w14:textId="6F2A6759" w:rsidR="00914655" w:rsidRPr="0087014C" w:rsidRDefault="00914655" w:rsidP="00914655">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149406</w:t>
            </w:r>
          </w:p>
        </w:tc>
      </w:tr>
      <w:tr w:rsidR="00914655" w:rsidRPr="0087014C" w14:paraId="706268C5" w14:textId="77777777" w:rsidTr="009F7ECE">
        <w:tc>
          <w:tcPr>
            <w:tcW w:w="310" w:type="pct"/>
          </w:tcPr>
          <w:p w14:paraId="380534ED" w14:textId="656F0999" w:rsidR="00914655" w:rsidRPr="0087014C" w:rsidRDefault="00914655" w:rsidP="00914655">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#7</w:t>
            </w:r>
          </w:p>
        </w:tc>
        <w:tc>
          <w:tcPr>
            <w:tcW w:w="4067" w:type="pct"/>
          </w:tcPr>
          <w:p w14:paraId="3ACC2FCE" w14:textId="45250B0A" w:rsidR="00914655" w:rsidRPr="0087014C" w:rsidRDefault="00914655" w:rsidP="00914655">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(QoL):</w:t>
            </w:r>
            <w:proofErr w:type="spellStart"/>
            <w:r w:rsidRPr="0087014C">
              <w:rPr>
                <w:rFonts w:ascii="Times New Roman" w:hAnsi="Times New Roman" w:cs="Times New Roman"/>
                <w:sz w:val="20"/>
                <w:szCs w:val="20"/>
                <w:lang w:val="en-GB"/>
              </w:rPr>
              <w:t>ti,ab,kw</w:t>
            </w:r>
            <w:proofErr w:type="spellEnd"/>
          </w:p>
        </w:tc>
        <w:tc>
          <w:tcPr>
            <w:tcW w:w="623" w:type="pct"/>
          </w:tcPr>
          <w:p w14:paraId="4652C528" w14:textId="0AAB16CB" w:rsidR="00914655" w:rsidRPr="0087014C" w:rsidRDefault="00914655" w:rsidP="00914655">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28208</w:t>
            </w:r>
          </w:p>
        </w:tc>
      </w:tr>
      <w:tr w:rsidR="00914655" w:rsidRPr="0087014C" w14:paraId="63F7A715" w14:textId="77777777" w:rsidTr="009F7ECE">
        <w:tc>
          <w:tcPr>
            <w:tcW w:w="310" w:type="pct"/>
          </w:tcPr>
          <w:p w14:paraId="0A5A3439" w14:textId="6FD0316F" w:rsidR="00914655" w:rsidRPr="0087014C" w:rsidRDefault="00914655" w:rsidP="00914655">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#8</w:t>
            </w:r>
          </w:p>
        </w:tc>
        <w:tc>
          <w:tcPr>
            <w:tcW w:w="4067" w:type="pct"/>
          </w:tcPr>
          <w:p w14:paraId="41921C7D" w14:textId="347B8857" w:rsidR="00914655" w:rsidRPr="0087014C" w:rsidRDefault="00914655" w:rsidP="00914655">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#5 OR #6 OR #7</w:t>
            </w:r>
          </w:p>
        </w:tc>
        <w:tc>
          <w:tcPr>
            <w:tcW w:w="623" w:type="pct"/>
          </w:tcPr>
          <w:p w14:paraId="1D5BC094" w14:textId="3230E0D3" w:rsidR="00914655" w:rsidRPr="0087014C" w:rsidRDefault="00914655" w:rsidP="00914655">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154081</w:t>
            </w:r>
          </w:p>
        </w:tc>
      </w:tr>
      <w:tr w:rsidR="00914655" w:rsidRPr="0087014C" w14:paraId="6A788CF4" w14:textId="77777777" w:rsidTr="009F7ECE">
        <w:tc>
          <w:tcPr>
            <w:tcW w:w="310" w:type="pct"/>
          </w:tcPr>
          <w:p w14:paraId="786D7CB5" w14:textId="21055D05" w:rsidR="00914655" w:rsidRPr="0087014C" w:rsidRDefault="00914655" w:rsidP="00914655">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#9</w:t>
            </w:r>
          </w:p>
        </w:tc>
        <w:tc>
          <w:tcPr>
            <w:tcW w:w="4067" w:type="pct"/>
          </w:tcPr>
          <w:p w14:paraId="1B561CE6" w14:textId="022A3EF0" w:rsidR="00914655" w:rsidRPr="0087014C" w:rsidRDefault="00914655" w:rsidP="00914655">
            <w:pPr>
              <w:spacing w:before="40" w:after="40"/>
              <w:rPr>
                <w:rFonts w:ascii="Times New Roman" w:hAnsi="Times New Roman" w:cs="Times New Roman"/>
                <w:sz w:val="20"/>
                <w:szCs w:val="20"/>
                <w:lang w:val="en-GB"/>
              </w:rPr>
            </w:pPr>
            <w:proofErr w:type="spellStart"/>
            <w:r w:rsidRPr="0087014C">
              <w:rPr>
                <w:rFonts w:ascii="Times New Roman" w:hAnsi="Times New Roman" w:cs="Times New Roman"/>
                <w:sz w:val="20"/>
                <w:szCs w:val="20"/>
                <w:lang w:val="en-GB"/>
              </w:rPr>
              <w:t>MeSH</w:t>
            </w:r>
            <w:proofErr w:type="spellEnd"/>
            <w:r w:rsidRPr="0087014C">
              <w:rPr>
                <w:rFonts w:ascii="Times New Roman" w:hAnsi="Times New Roman" w:cs="Times New Roman"/>
                <w:sz w:val="20"/>
                <w:szCs w:val="20"/>
                <w:lang w:val="en-GB"/>
              </w:rPr>
              <w:t xml:space="preserve"> descriptor: [Surveys and Questionnaires] explode all trees</w:t>
            </w:r>
          </w:p>
        </w:tc>
        <w:tc>
          <w:tcPr>
            <w:tcW w:w="623" w:type="pct"/>
          </w:tcPr>
          <w:p w14:paraId="519F61D2" w14:textId="32FA1E7D" w:rsidR="00914655" w:rsidRPr="0087014C" w:rsidRDefault="00914655" w:rsidP="00914655">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70519</w:t>
            </w:r>
          </w:p>
        </w:tc>
      </w:tr>
      <w:tr w:rsidR="00914655" w:rsidRPr="0087014C" w14:paraId="22B88358" w14:textId="77777777" w:rsidTr="009F7ECE">
        <w:tc>
          <w:tcPr>
            <w:tcW w:w="310" w:type="pct"/>
          </w:tcPr>
          <w:p w14:paraId="5ABF09F0" w14:textId="65CE5FA8" w:rsidR="00914655" w:rsidRPr="0087014C" w:rsidRDefault="00914655" w:rsidP="00914655">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#10</w:t>
            </w:r>
          </w:p>
        </w:tc>
        <w:tc>
          <w:tcPr>
            <w:tcW w:w="4067" w:type="pct"/>
          </w:tcPr>
          <w:p w14:paraId="6DED1E44" w14:textId="099256A6" w:rsidR="00914655" w:rsidRPr="0087014C" w:rsidRDefault="00914655" w:rsidP="00914655">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(Questionnaire OR Survey OR Index OR Scale OR Tool OR Instrument):</w:t>
            </w:r>
            <w:proofErr w:type="spellStart"/>
            <w:r w:rsidRPr="0087014C">
              <w:rPr>
                <w:rFonts w:ascii="Times New Roman" w:hAnsi="Times New Roman" w:cs="Times New Roman"/>
                <w:sz w:val="20"/>
                <w:szCs w:val="20"/>
                <w:lang w:val="en-GB"/>
              </w:rPr>
              <w:t>ti,ab,kw</w:t>
            </w:r>
            <w:proofErr w:type="spellEnd"/>
          </w:p>
        </w:tc>
        <w:tc>
          <w:tcPr>
            <w:tcW w:w="623" w:type="pct"/>
          </w:tcPr>
          <w:p w14:paraId="3CAF0DFD" w14:textId="666458E7" w:rsidR="00914655" w:rsidRPr="0087014C" w:rsidRDefault="00914655" w:rsidP="00914655">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721397</w:t>
            </w:r>
          </w:p>
        </w:tc>
      </w:tr>
      <w:tr w:rsidR="00914655" w:rsidRPr="0087014C" w14:paraId="0EFADA35" w14:textId="77777777" w:rsidTr="009F7ECE">
        <w:tc>
          <w:tcPr>
            <w:tcW w:w="310" w:type="pct"/>
          </w:tcPr>
          <w:p w14:paraId="726D6FEB" w14:textId="39389DE0" w:rsidR="00914655" w:rsidRPr="0087014C" w:rsidRDefault="00914655" w:rsidP="00914655">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#11</w:t>
            </w:r>
          </w:p>
        </w:tc>
        <w:tc>
          <w:tcPr>
            <w:tcW w:w="4067" w:type="pct"/>
          </w:tcPr>
          <w:p w14:paraId="6B6B7285" w14:textId="56DBDFA4" w:rsidR="00914655" w:rsidRPr="0087014C" w:rsidRDefault="00914655" w:rsidP="00914655">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#9 OR #10</w:t>
            </w:r>
          </w:p>
        </w:tc>
        <w:tc>
          <w:tcPr>
            <w:tcW w:w="623" w:type="pct"/>
          </w:tcPr>
          <w:p w14:paraId="141544BE" w14:textId="0DFC3AFE" w:rsidR="00914655" w:rsidRPr="0087014C" w:rsidRDefault="00914655" w:rsidP="00914655">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727205</w:t>
            </w:r>
          </w:p>
        </w:tc>
      </w:tr>
      <w:tr w:rsidR="00914655" w:rsidRPr="0087014C" w14:paraId="1EAD1A1C" w14:textId="77777777" w:rsidTr="009F7ECE">
        <w:tc>
          <w:tcPr>
            <w:tcW w:w="310" w:type="pct"/>
          </w:tcPr>
          <w:p w14:paraId="6EB26C33" w14:textId="4C0D7F27" w:rsidR="00914655" w:rsidRPr="0087014C" w:rsidRDefault="00914655" w:rsidP="00914655">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#12</w:t>
            </w:r>
          </w:p>
        </w:tc>
        <w:tc>
          <w:tcPr>
            <w:tcW w:w="4067" w:type="pct"/>
          </w:tcPr>
          <w:p w14:paraId="4DEDD75D" w14:textId="3A208DCB" w:rsidR="00914655" w:rsidRPr="0087014C" w:rsidRDefault="00914655" w:rsidP="00914655">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#8 AND #11</w:t>
            </w:r>
          </w:p>
        </w:tc>
        <w:tc>
          <w:tcPr>
            <w:tcW w:w="623" w:type="pct"/>
          </w:tcPr>
          <w:p w14:paraId="386BE7EC" w14:textId="395AF138" w:rsidR="00914655" w:rsidRPr="0087014C" w:rsidRDefault="00914655" w:rsidP="00914655">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100441</w:t>
            </w:r>
          </w:p>
        </w:tc>
      </w:tr>
      <w:tr w:rsidR="00914655" w:rsidRPr="0087014C" w14:paraId="6E68D84B" w14:textId="77777777" w:rsidTr="009F7ECE">
        <w:tc>
          <w:tcPr>
            <w:tcW w:w="310" w:type="pct"/>
          </w:tcPr>
          <w:p w14:paraId="013340EA" w14:textId="4939872C" w:rsidR="00914655" w:rsidRPr="0087014C" w:rsidRDefault="00914655" w:rsidP="00914655">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#13</w:t>
            </w:r>
          </w:p>
        </w:tc>
        <w:tc>
          <w:tcPr>
            <w:tcW w:w="4067" w:type="pct"/>
          </w:tcPr>
          <w:p w14:paraId="264DFFFD" w14:textId="0BEC9DE5" w:rsidR="00914655" w:rsidRPr="0087014C" w:rsidRDefault="00914655" w:rsidP="00914655">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#4 AND #12</w:t>
            </w:r>
          </w:p>
        </w:tc>
        <w:tc>
          <w:tcPr>
            <w:tcW w:w="623" w:type="pct"/>
          </w:tcPr>
          <w:p w14:paraId="1962627B" w14:textId="4925C7FF" w:rsidR="00914655" w:rsidRPr="0087014C" w:rsidRDefault="00914655" w:rsidP="00914655">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524</w:t>
            </w:r>
          </w:p>
        </w:tc>
      </w:tr>
      <w:bookmarkEnd w:id="2"/>
    </w:tbl>
    <w:p w14:paraId="4C10C4B0" w14:textId="77777777" w:rsidR="00BF3D73" w:rsidRPr="0087014C" w:rsidRDefault="00BF3D73" w:rsidP="00266C21">
      <w:pPr>
        <w:rPr>
          <w:rFonts w:ascii="Times New Roman" w:hAnsi="Times New Roman" w:cs="Times New Roman"/>
          <w:sz w:val="20"/>
          <w:szCs w:val="20"/>
          <w:lang w:val="en-GB"/>
        </w:rPr>
      </w:pPr>
    </w:p>
    <w:p w14:paraId="4DC27FDF" w14:textId="77777777" w:rsidR="00BE25F7" w:rsidRPr="0087014C" w:rsidRDefault="00BE25F7" w:rsidP="00E94A94">
      <w:pPr>
        <w:spacing w:before="120" w:after="120"/>
        <w:rPr>
          <w:rFonts w:ascii="Times New Roman" w:hAnsi="Times New Roman" w:cs="Times New Roman"/>
          <w:b/>
          <w:bCs/>
          <w:sz w:val="20"/>
          <w:szCs w:val="20"/>
          <w:lang w:val="en-GB"/>
        </w:rPr>
      </w:pPr>
    </w:p>
    <w:p w14:paraId="5F10993F" w14:textId="77994394" w:rsidR="00E94A94" w:rsidRPr="0087014C" w:rsidRDefault="00BE25F7" w:rsidP="0098617D">
      <w:pPr>
        <w:pStyle w:val="Nagwek1"/>
        <w:spacing w:before="120" w:after="120"/>
        <w:rPr>
          <w:rFonts w:ascii="Times New Roman" w:hAnsi="Times New Roman" w:cs="Times New Roman"/>
          <w:b/>
          <w:bCs/>
          <w:color w:val="auto"/>
          <w:sz w:val="20"/>
          <w:szCs w:val="20"/>
          <w:lang w:val="en-GB"/>
        </w:rPr>
      </w:pPr>
      <w:bookmarkStart w:id="3" w:name="_Toc158034905"/>
      <w:r w:rsidRPr="0087014C">
        <w:rPr>
          <w:rFonts w:ascii="Times New Roman" w:hAnsi="Times New Roman" w:cs="Times New Roman"/>
          <w:b/>
          <w:bCs/>
          <w:color w:val="auto"/>
          <w:sz w:val="20"/>
          <w:szCs w:val="20"/>
          <w:lang w:val="en-GB"/>
        </w:rPr>
        <w:lastRenderedPageBreak/>
        <w:t xml:space="preserve">Table S3. </w:t>
      </w:r>
      <w:r w:rsidR="00E94A94" w:rsidRPr="0087014C">
        <w:rPr>
          <w:rFonts w:ascii="Times New Roman" w:hAnsi="Times New Roman" w:cs="Times New Roman"/>
          <w:b/>
          <w:bCs/>
          <w:color w:val="auto"/>
          <w:sz w:val="20"/>
          <w:szCs w:val="20"/>
          <w:lang w:val="en-GB"/>
        </w:rPr>
        <w:t>Search strategy Embase (via Ovid)</w:t>
      </w:r>
      <w:bookmarkEnd w:id="3"/>
    </w:p>
    <w:tbl>
      <w:tblPr>
        <w:tblStyle w:val="Tabela-Siatka"/>
        <w:tblW w:w="5000" w:type="pct"/>
        <w:tblLook w:val="04A0" w:firstRow="1" w:lastRow="0" w:firstColumn="1" w:lastColumn="0" w:noHBand="0" w:noVBand="1"/>
      </w:tblPr>
      <w:tblGrid>
        <w:gridCol w:w="562"/>
        <w:gridCol w:w="7371"/>
        <w:gridCol w:w="1129"/>
      </w:tblGrid>
      <w:tr w:rsidR="009F7ECE" w:rsidRPr="0087014C" w14:paraId="219B37AC" w14:textId="77777777" w:rsidTr="00D55A15">
        <w:tc>
          <w:tcPr>
            <w:tcW w:w="310" w:type="pct"/>
            <w:shd w:val="clear" w:color="auto" w:fill="8EAADB"/>
          </w:tcPr>
          <w:p w14:paraId="3E0810BA" w14:textId="4FFB1D4C" w:rsidR="009F7ECE" w:rsidRPr="0087014C" w:rsidRDefault="009F7ECE" w:rsidP="00D14DE4">
            <w:pPr>
              <w:spacing w:before="40" w:after="40"/>
              <w:rPr>
                <w:rFonts w:ascii="Times New Roman" w:hAnsi="Times New Roman" w:cs="Times New Roman"/>
                <w:sz w:val="20"/>
                <w:szCs w:val="20"/>
                <w:lang w:val="en-GB"/>
              </w:rPr>
            </w:pPr>
            <w:r w:rsidRPr="0087014C">
              <w:rPr>
                <w:rFonts w:ascii="Times New Roman" w:hAnsi="Times New Roman" w:cs="Times New Roman"/>
                <w:b/>
                <w:bCs/>
                <w:sz w:val="20"/>
                <w:szCs w:val="20"/>
                <w:lang w:val="en-GB"/>
              </w:rPr>
              <w:t>ID</w:t>
            </w:r>
          </w:p>
        </w:tc>
        <w:tc>
          <w:tcPr>
            <w:tcW w:w="4067" w:type="pct"/>
            <w:shd w:val="clear" w:color="auto" w:fill="8EAADB"/>
          </w:tcPr>
          <w:p w14:paraId="567680F1" w14:textId="21973166" w:rsidR="009F7ECE" w:rsidRPr="0087014C" w:rsidRDefault="00E94A94" w:rsidP="00D14DE4">
            <w:pPr>
              <w:spacing w:before="40" w:after="40"/>
              <w:rPr>
                <w:rFonts w:ascii="Times New Roman" w:hAnsi="Times New Roman" w:cs="Times New Roman"/>
                <w:sz w:val="20"/>
                <w:szCs w:val="20"/>
                <w:lang w:val="en-GB"/>
              </w:rPr>
            </w:pPr>
            <w:r w:rsidRPr="0087014C">
              <w:rPr>
                <w:rFonts w:ascii="Times New Roman" w:hAnsi="Times New Roman" w:cs="Times New Roman"/>
                <w:b/>
                <w:bCs/>
                <w:sz w:val="20"/>
                <w:szCs w:val="20"/>
                <w:lang w:val="en-GB"/>
              </w:rPr>
              <w:t>Keyword</w:t>
            </w:r>
          </w:p>
        </w:tc>
        <w:tc>
          <w:tcPr>
            <w:tcW w:w="623" w:type="pct"/>
            <w:shd w:val="clear" w:color="auto" w:fill="8EAADB"/>
          </w:tcPr>
          <w:p w14:paraId="1B3D816F" w14:textId="29B8E5CB" w:rsidR="009F7ECE" w:rsidRPr="0087014C" w:rsidRDefault="00E94A94" w:rsidP="00D14DE4">
            <w:pPr>
              <w:spacing w:before="40" w:after="40"/>
              <w:rPr>
                <w:rFonts w:ascii="Times New Roman" w:hAnsi="Times New Roman" w:cs="Times New Roman"/>
                <w:sz w:val="20"/>
                <w:szCs w:val="20"/>
                <w:lang w:val="en-GB"/>
              </w:rPr>
            </w:pPr>
            <w:r w:rsidRPr="0087014C">
              <w:rPr>
                <w:rFonts w:ascii="Times New Roman" w:hAnsi="Times New Roman" w:cs="Times New Roman"/>
                <w:b/>
                <w:bCs/>
                <w:sz w:val="20"/>
                <w:szCs w:val="20"/>
                <w:lang w:val="en-GB"/>
              </w:rPr>
              <w:t>Result</w:t>
            </w:r>
          </w:p>
        </w:tc>
      </w:tr>
      <w:tr w:rsidR="009F7ECE" w:rsidRPr="0087014C" w14:paraId="184EDC84" w14:textId="77777777" w:rsidTr="009F7ECE">
        <w:tc>
          <w:tcPr>
            <w:tcW w:w="310" w:type="pct"/>
          </w:tcPr>
          <w:p w14:paraId="15923DAE" w14:textId="4B7D1AC8" w:rsidR="009F7ECE"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w:t>
            </w:r>
          </w:p>
        </w:tc>
        <w:tc>
          <w:tcPr>
            <w:tcW w:w="4067" w:type="pct"/>
          </w:tcPr>
          <w:p w14:paraId="26550C29" w14:textId="596C7D74" w:rsidR="009F7ECE" w:rsidRPr="0087014C" w:rsidRDefault="00433687" w:rsidP="00D47C01">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exp Cystic Fibrosis/</w:t>
            </w:r>
          </w:p>
        </w:tc>
        <w:tc>
          <w:tcPr>
            <w:tcW w:w="623" w:type="pct"/>
          </w:tcPr>
          <w:p w14:paraId="27C05378" w14:textId="2A82108A" w:rsidR="009F7ECE"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78459</w:t>
            </w:r>
          </w:p>
        </w:tc>
      </w:tr>
      <w:tr w:rsidR="009F7ECE" w:rsidRPr="0087014C" w14:paraId="661AAB20" w14:textId="77777777" w:rsidTr="009F7ECE">
        <w:tc>
          <w:tcPr>
            <w:tcW w:w="310" w:type="pct"/>
          </w:tcPr>
          <w:p w14:paraId="246E7717" w14:textId="19795548" w:rsidR="009F7ECE"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2</w:t>
            </w:r>
          </w:p>
        </w:tc>
        <w:tc>
          <w:tcPr>
            <w:tcW w:w="4067" w:type="pct"/>
          </w:tcPr>
          <w:p w14:paraId="3CDB7D9B" w14:textId="25067913" w:rsidR="009F7ECE" w:rsidRPr="0087014C" w:rsidRDefault="00433687" w:rsidP="00D47C01">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"Cystic Fibrosis".</w:t>
            </w:r>
            <w:proofErr w:type="spellStart"/>
            <w:r w:rsidRPr="0087014C">
              <w:rPr>
                <w:rFonts w:ascii="Times New Roman" w:hAnsi="Times New Roman" w:cs="Times New Roman"/>
                <w:sz w:val="20"/>
                <w:szCs w:val="20"/>
                <w:lang w:val="en-GB"/>
              </w:rPr>
              <w:t>ab,kw,ti</w:t>
            </w:r>
            <w:proofErr w:type="spellEnd"/>
            <w:r w:rsidRPr="0087014C">
              <w:rPr>
                <w:rFonts w:ascii="Times New Roman" w:hAnsi="Times New Roman" w:cs="Times New Roman"/>
                <w:sz w:val="20"/>
                <w:szCs w:val="20"/>
                <w:lang w:val="en-GB"/>
              </w:rPr>
              <w:t>.</w:t>
            </w:r>
          </w:p>
        </w:tc>
        <w:tc>
          <w:tcPr>
            <w:tcW w:w="623" w:type="pct"/>
          </w:tcPr>
          <w:p w14:paraId="4B6E6B64" w14:textId="01E8FFF0" w:rsidR="009F7ECE"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74651</w:t>
            </w:r>
          </w:p>
        </w:tc>
      </w:tr>
      <w:tr w:rsidR="009F7ECE" w:rsidRPr="0087014C" w14:paraId="04815C88" w14:textId="77777777" w:rsidTr="009F7ECE">
        <w:tc>
          <w:tcPr>
            <w:tcW w:w="310" w:type="pct"/>
          </w:tcPr>
          <w:p w14:paraId="7E559716" w14:textId="5EC970D7" w:rsidR="009F7ECE"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3</w:t>
            </w:r>
          </w:p>
        </w:tc>
        <w:tc>
          <w:tcPr>
            <w:tcW w:w="4067" w:type="pct"/>
          </w:tcPr>
          <w:p w14:paraId="34922E77" w14:textId="3E7DAEE9" w:rsidR="009F7ECE" w:rsidRPr="0087014C" w:rsidRDefault="00433687" w:rsidP="00D47C01">
            <w:pPr>
              <w:spacing w:before="40" w:after="40"/>
              <w:rPr>
                <w:rFonts w:ascii="Times New Roman" w:hAnsi="Times New Roman" w:cs="Times New Roman"/>
                <w:sz w:val="20"/>
                <w:szCs w:val="20"/>
                <w:lang w:val="en-GB"/>
              </w:rPr>
            </w:pPr>
            <w:proofErr w:type="spellStart"/>
            <w:r w:rsidRPr="0087014C">
              <w:rPr>
                <w:rFonts w:ascii="Times New Roman" w:hAnsi="Times New Roman" w:cs="Times New Roman"/>
                <w:sz w:val="20"/>
                <w:szCs w:val="20"/>
                <w:lang w:val="en-GB"/>
              </w:rPr>
              <w:t>Mucoviscidosis.ab,kw,ti</w:t>
            </w:r>
            <w:proofErr w:type="spellEnd"/>
            <w:r w:rsidRPr="0087014C">
              <w:rPr>
                <w:rFonts w:ascii="Times New Roman" w:hAnsi="Times New Roman" w:cs="Times New Roman"/>
                <w:sz w:val="20"/>
                <w:szCs w:val="20"/>
                <w:lang w:val="en-GB"/>
              </w:rPr>
              <w:t>.</w:t>
            </w:r>
          </w:p>
        </w:tc>
        <w:tc>
          <w:tcPr>
            <w:tcW w:w="623" w:type="pct"/>
          </w:tcPr>
          <w:p w14:paraId="670D4E4A" w14:textId="78018120" w:rsidR="009F7ECE"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524</w:t>
            </w:r>
          </w:p>
        </w:tc>
      </w:tr>
      <w:tr w:rsidR="009F7ECE" w:rsidRPr="0087014C" w14:paraId="6DAFA234" w14:textId="77777777" w:rsidTr="009F7ECE">
        <w:tc>
          <w:tcPr>
            <w:tcW w:w="310" w:type="pct"/>
          </w:tcPr>
          <w:p w14:paraId="65C84B1C" w14:textId="70FABF18" w:rsidR="009F7ECE"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4</w:t>
            </w:r>
          </w:p>
        </w:tc>
        <w:tc>
          <w:tcPr>
            <w:tcW w:w="4067" w:type="pct"/>
          </w:tcPr>
          <w:p w14:paraId="4FF6580C" w14:textId="668207E8" w:rsidR="009F7ECE" w:rsidRPr="0087014C" w:rsidRDefault="00433687" w:rsidP="00D47C01">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 or 2 or 3</w:t>
            </w:r>
          </w:p>
        </w:tc>
        <w:tc>
          <w:tcPr>
            <w:tcW w:w="623" w:type="pct"/>
          </w:tcPr>
          <w:p w14:paraId="389CAD42" w14:textId="6E8FF08C" w:rsidR="009F7ECE"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91801</w:t>
            </w:r>
          </w:p>
        </w:tc>
      </w:tr>
      <w:tr w:rsidR="009F7ECE" w:rsidRPr="0087014C" w14:paraId="0C7D3DC1" w14:textId="77777777" w:rsidTr="009F7ECE">
        <w:tc>
          <w:tcPr>
            <w:tcW w:w="310" w:type="pct"/>
          </w:tcPr>
          <w:p w14:paraId="79093A31" w14:textId="5E81F780" w:rsidR="009F7ECE"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5</w:t>
            </w:r>
          </w:p>
        </w:tc>
        <w:tc>
          <w:tcPr>
            <w:tcW w:w="4067" w:type="pct"/>
          </w:tcPr>
          <w:p w14:paraId="720A6AAD" w14:textId="3C60ED06" w:rsidR="009F7ECE" w:rsidRPr="0087014C" w:rsidRDefault="00433687" w:rsidP="00D47C01">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exp "Quality of Life"/</w:t>
            </w:r>
          </w:p>
        </w:tc>
        <w:tc>
          <w:tcPr>
            <w:tcW w:w="623" w:type="pct"/>
          </w:tcPr>
          <w:p w14:paraId="14AB58E0" w14:textId="30BF274A" w:rsidR="009F7ECE"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656800</w:t>
            </w:r>
          </w:p>
        </w:tc>
      </w:tr>
      <w:tr w:rsidR="009F7ECE" w:rsidRPr="0087014C" w14:paraId="5002D621" w14:textId="77777777" w:rsidTr="009F7ECE">
        <w:tc>
          <w:tcPr>
            <w:tcW w:w="310" w:type="pct"/>
          </w:tcPr>
          <w:p w14:paraId="7DD8CB19" w14:textId="3B00C609" w:rsidR="009F7ECE"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6</w:t>
            </w:r>
          </w:p>
        </w:tc>
        <w:tc>
          <w:tcPr>
            <w:tcW w:w="4067" w:type="pct"/>
          </w:tcPr>
          <w:p w14:paraId="00F485C8" w14:textId="382ABFA1" w:rsidR="009F7ECE" w:rsidRPr="0087014C" w:rsidRDefault="00433687" w:rsidP="00D47C01">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"Quality of Life".</w:t>
            </w:r>
            <w:proofErr w:type="spellStart"/>
            <w:r w:rsidRPr="0087014C">
              <w:rPr>
                <w:rFonts w:ascii="Times New Roman" w:hAnsi="Times New Roman" w:cs="Times New Roman"/>
                <w:sz w:val="20"/>
                <w:szCs w:val="20"/>
                <w:lang w:val="en-GB"/>
              </w:rPr>
              <w:t>ab,kw,ti</w:t>
            </w:r>
            <w:proofErr w:type="spellEnd"/>
            <w:r w:rsidRPr="0087014C">
              <w:rPr>
                <w:rFonts w:ascii="Times New Roman" w:hAnsi="Times New Roman" w:cs="Times New Roman"/>
                <w:sz w:val="20"/>
                <w:szCs w:val="20"/>
                <w:lang w:val="en-GB"/>
              </w:rPr>
              <w:t>.</w:t>
            </w:r>
          </w:p>
        </w:tc>
        <w:tc>
          <w:tcPr>
            <w:tcW w:w="623" w:type="pct"/>
          </w:tcPr>
          <w:p w14:paraId="3FBCFB56" w14:textId="17A12D87" w:rsidR="009F7ECE"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605359</w:t>
            </w:r>
          </w:p>
        </w:tc>
      </w:tr>
      <w:tr w:rsidR="009F7ECE" w:rsidRPr="0087014C" w14:paraId="5EFDF35D" w14:textId="77777777" w:rsidTr="009F7ECE">
        <w:tc>
          <w:tcPr>
            <w:tcW w:w="310" w:type="pct"/>
          </w:tcPr>
          <w:p w14:paraId="0758EEC1" w14:textId="27BA2DA0" w:rsidR="009F7ECE"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7</w:t>
            </w:r>
          </w:p>
        </w:tc>
        <w:tc>
          <w:tcPr>
            <w:tcW w:w="4067" w:type="pct"/>
          </w:tcPr>
          <w:p w14:paraId="79CC1450" w14:textId="5FC4321F" w:rsidR="009F7ECE" w:rsidRPr="0087014C" w:rsidRDefault="00433687" w:rsidP="00D47C01">
            <w:pPr>
              <w:spacing w:before="40" w:after="40"/>
              <w:rPr>
                <w:rFonts w:ascii="Times New Roman" w:hAnsi="Times New Roman" w:cs="Times New Roman"/>
                <w:sz w:val="20"/>
                <w:szCs w:val="20"/>
                <w:lang w:val="en-GB"/>
              </w:rPr>
            </w:pPr>
            <w:proofErr w:type="spellStart"/>
            <w:r w:rsidRPr="0087014C">
              <w:rPr>
                <w:rFonts w:ascii="Times New Roman" w:hAnsi="Times New Roman" w:cs="Times New Roman"/>
                <w:sz w:val="20"/>
                <w:szCs w:val="20"/>
                <w:lang w:val="en-GB"/>
              </w:rPr>
              <w:t>QoL.ab,kw,ti</w:t>
            </w:r>
            <w:proofErr w:type="spellEnd"/>
            <w:r w:rsidRPr="0087014C">
              <w:rPr>
                <w:rFonts w:ascii="Times New Roman" w:hAnsi="Times New Roman" w:cs="Times New Roman"/>
                <w:sz w:val="20"/>
                <w:szCs w:val="20"/>
                <w:lang w:val="en-GB"/>
              </w:rPr>
              <w:t>.</w:t>
            </w:r>
          </w:p>
        </w:tc>
        <w:tc>
          <w:tcPr>
            <w:tcW w:w="623" w:type="pct"/>
          </w:tcPr>
          <w:p w14:paraId="253435BA" w14:textId="3EE4046E" w:rsidR="009F7ECE"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99375</w:t>
            </w:r>
          </w:p>
        </w:tc>
      </w:tr>
      <w:tr w:rsidR="009F7ECE" w:rsidRPr="0087014C" w14:paraId="7ACAA03E" w14:textId="77777777" w:rsidTr="009F7ECE">
        <w:tc>
          <w:tcPr>
            <w:tcW w:w="310" w:type="pct"/>
          </w:tcPr>
          <w:p w14:paraId="47FEE8BC" w14:textId="2C750B3F" w:rsidR="009F7ECE"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8</w:t>
            </w:r>
          </w:p>
        </w:tc>
        <w:tc>
          <w:tcPr>
            <w:tcW w:w="4067" w:type="pct"/>
          </w:tcPr>
          <w:p w14:paraId="19335302" w14:textId="0D0C5F26" w:rsidR="009F7ECE" w:rsidRPr="0087014C" w:rsidRDefault="00433687" w:rsidP="006B169C">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5 or 6 or 7</w:t>
            </w:r>
          </w:p>
        </w:tc>
        <w:tc>
          <w:tcPr>
            <w:tcW w:w="623" w:type="pct"/>
          </w:tcPr>
          <w:p w14:paraId="61043DFB" w14:textId="02508171" w:rsidR="009F7ECE"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801036</w:t>
            </w:r>
          </w:p>
        </w:tc>
      </w:tr>
      <w:tr w:rsidR="009F7ECE" w:rsidRPr="0087014C" w14:paraId="168C3165" w14:textId="77777777" w:rsidTr="009F7ECE">
        <w:tc>
          <w:tcPr>
            <w:tcW w:w="310" w:type="pct"/>
          </w:tcPr>
          <w:p w14:paraId="7C0C4D97" w14:textId="213D4B9A" w:rsidR="009F7ECE"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9</w:t>
            </w:r>
          </w:p>
        </w:tc>
        <w:tc>
          <w:tcPr>
            <w:tcW w:w="4067" w:type="pct"/>
          </w:tcPr>
          <w:p w14:paraId="7F099B7A" w14:textId="2E7134EA" w:rsidR="009F7ECE" w:rsidRPr="0087014C" w:rsidRDefault="00433687" w:rsidP="00D47C01">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exp "Surveys"/ and "Questionnaires"/</w:t>
            </w:r>
          </w:p>
        </w:tc>
        <w:tc>
          <w:tcPr>
            <w:tcW w:w="623" w:type="pct"/>
          </w:tcPr>
          <w:p w14:paraId="2E9EA0D1" w14:textId="3D3A4B84" w:rsidR="009F7ECE"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764296</w:t>
            </w:r>
          </w:p>
        </w:tc>
      </w:tr>
      <w:tr w:rsidR="009F7ECE" w:rsidRPr="0087014C" w14:paraId="7D8C8597" w14:textId="77777777" w:rsidTr="009F7ECE">
        <w:tc>
          <w:tcPr>
            <w:tcW w:w="310" w:type="pct"/>
          </w:tcPr>
          <w:p w14:paraId="18B1E3D4" w14:textId="1708192F" w:rsidR="009F7ECE"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10</w:t>
            </w:r>
          </w:p>
        </w:tc>
        <w:tc>
          <w:tcPr>
            <w:tcW w:w="4067" w:type="pct"/>
          </w:tcPr>
          <w:p w14:paraId="7B7E0A76" w14:textId="5C50C474" w:rsidR="009F7ECE" w:rsidRPr="0087014C" w:rsidRDefault="00433687" w:rsidP="00D47C01">
            <w:pPr>
              <w:spacing w:before="40" w:after="40"/>
              <w:rPr>
                <w:rFonts w:ascii="Times New Roman" w:hAnsi="Times New Roman" w:cs="Times New Roman"/>
                <w:sz w:val="20"/>
                <w:szCs w:val="20"/>
                <w:lang w:val="en-GB"/>
              </w:rPr>
            </w:pPr>
            <w:proofErr w:type="spellStart"/>
            <w:r w:rsidRPr="0087014C">
              <w:rPr>
                <w:rFonts w:ascii="Times New Roman" w:hAnsi="Times New Roman" w:cs="Times New Roman"/>
                <w:sz w:val="20"/>
                <w:szCs w:val="20"/>
                <w:lang w:val="en-GB"/>
              </w:rPr>
              <w:t>Questionnaire.ab,kw,ti</w:t>
            </w:r>
            <w:proofErr w:type="spellEnd"/>
            <w:r w:rsidRPr="0087014C">
              <w:rPr>
                <w:rFonts w:ascii="Times New Roman" w:hAnsi="Times New Roman" w:cs="Times New Roman"/>
                <w:sz w:val="20"/>
                <w:szCs w:val="20"/>
                <w:lang w:val="en-GB"/>
              </w:rPr>
              <w:t>.</w:t>
            </w:r>
          </w:p>
        </w:tc>
        <w:tc>
          <w:tcPr>
            <w:tcW w:w="623" w:type="pct"/>
          </w:tcPr>
          <w:p w14:paraId="2D6457E4" w14:textId="3C5903A0" w:rsidR="009F7ECE"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770527</w:t>
            </w:r>
          </w:p>
        </w:tc>
      </w:tr>
      <w:tr w:rsidR="009F7ECE" w:rsidRPr="0087014C" w14:paraId="4BBC8001" w14:textId="77777777" w:rsidTr="009F7ECE">
        <w:tc>
          <w:tcPr>
            <w:tcW w:w="310" w:type="pct"/>
          </w:tcPr>
          <w:p w14:paraId="612885AC" w14:textId="15FC5DC7" w:rsidR="009F7ECE"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11</w:t>
            </w:r>
          </w:p>
        </w:tc>
        <w:tc>
          <w:tcPr>
            <w:tcW w:w="4067" w:type="pct"/>
          </w:tcPr>
          <w:p w14:paraId="6A9D0746" w14:textId="13D422D1" w:rsidR="009F7ECE" w:rsidRPr="0087014C" w:rsidRDefault="00433687" w:rsidP="00D47C01">
            <w:pPr>
              <w:spacing w:before="40" w:after="40"/>
              <w:rPr>
                <w:rFonts w:ascii="Times New Roman" w:hAnsi="Times New Roman" w:cs="Times New Roman"/>
                <w:sz w:val="20"/>
                <w:szCs w:val="20"/>
                <w:lang w:val="en-GB"/>
              </w:rPr>
            </w:pPr>
            <w:proofErr w:type="spellStart"/>
            <w:r w:rsidRPr="0087014C">
              <w:rPr>
                <w:rFonts w:ascii="Times New Roman" w:hAnsi="Times New Roman" w:cs="Times New Roman"/>
                <w:sz w:val="20"/>
                <w:szCs w:val="20"/>
                <w:lang w:val="en-GB"/>
              </w:rPr>
              <w:t>Survey.ab,kw,ti</w:t>
            </w:r>
            <w:proofErr w:type="spellEnd"/>
            <w:r w:rsidRPr="0087014C">
              <w:rPr>
                <w:rFonts w:ascii="Times New Roman" w:hAnsi="Times New Roman" w:cs="Times New Roman"/>
                <w:sz w:val="20"/>
                <w:szCs w:val="20"/>
                <w:lang w:val="en-GB"/>
              </w:rPr>
              <w:t>.</w:t>
            </w:r>
          </w:p>
        </w:tc>
        <w:tc>
          <w:tcPr>
            <w:tcW w:w="623" w:type="pct"/>
          </w:tcPr>
          <w:p w14:paraId="252D08EF" w14:textId="4A5A4300" w:rsidR="009F7ECE"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853457</w:t>
            </w:r>
          </w:p>
        </w:tc>
      </w:tr>
      <w:tr w:rsidR="009F7ECE" w:rsidRPr="0087014C" w14:paraId="36868283" w14:textId="77777777" w:rsidTr="009F7ECE">
        <w:tc>
          <w:tcPr>
            <w:tcW w:w="310" w:type="pct"/>
          </w:tcPr>
          <w:p w14:paraId="7C18F69B" w14:textId="415F1F45" w:rsidR="009F7ECE"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12</w:t>
            </w:r>
          </w:p>
        </w:tc>
        <w:tc>
          <w:tcPr>
            <w:tcW w:w="4067" w:type="pct"/>
          </w:tcPr>
          <w:p w14:paraId="64B98C25" w14:textId="6D18CDF2" w:rsidR="009F7ECE" w:rsidRPr="0087014C" w:rsidRDefault="00433687" w:rsidP="006B169C">
            <w:pPr>
              <w:spacing w:before="40" w:after="40"/>
              <w:rPr>
                <w:rFonts w:ascii="Times New Roman" w:hAnsi="Times New Roman" w:cs="Times New Roman"/>
                <w:sz w:val="20"/>
                <w:szCs w:val="20"/>
                <w:lang w:val="en-GB"/>
              </w:rPr>
            </w:pPr>
            <w:proofErr w:type="spellStart"/>
            <w:r w:rsidRPr="0087014C">
              <w:rPr>
                <w:rFonts w:ascii="Times New Roman" w:hAnsi="Times New Roman" w:cs="Times New Roman"/>
                <w:sz w:val="20"/>
                <w:szCs w:val="20"/>
                <w:lang w:val="en-GB"/>
              </w:rPr>
              <w:t>Index.ab,kw,ti</w:t>
            </w:r>
            <w:proofErr w:type="spellEnd"/>
            <w:r w:rsidRPr="0087014C">
              <w:rPr>
                <w:rFonts w:ascii="Times New Roman" w:hAnsi="Times New Roman" w:cs="Times New Roman"/>
                <w:sz w:val="20"/>
                <w:szCs w:val="20"/>
                <w:lang w:val="en-GB"/>
              </w:rPr>
              <w:t>.</w:t>
            </w:r>
          </w:p>
        </w:tc>
        <w:tc>
          <w:tcPr>
            <w:tcW w:w="623" w:type="pct"/>
          </w:tcPr>
          <w:p w14:paraId="3D4260C0" w14:textId="3497E56E" w:rsidR="009F7ECE"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1427565</w:t>
            </w:r>
          </w:p>
        </w:tc>
      </w:tr>
      <w:tr w:rsidR="00F12F40" w:rsidRPr="0087014C" w14:paraId="2C8ACBB1" w14:textId="77777777" w:rsidTr="009F7ECE">
        <w:tc>
          <w:tcPr>
            <w:tcW w:w="310" w:type="pct"/>
          </w:tcPr>
          <w:p w14:paraId="387790E6" w14:textId="14878359" w:rsidR="00F12F40"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13</w:t>
            </w:r>
          </w:p>
        </w:tc>
        <w:tc>
          <w:tcPr>
            <w:tcW w:w="4067" w:type="pct"/>
          </w:tcPr>
          <w:p w14:paraId="5DFEA477" w14:textId="0F69A878" w:rsidR="00F12F40" w:rsidRPr="0087014C" w:rsidRDefault="00433687" w:rsidP="006B169C">
            <w:pPr>
              <w:spacing w:before="40" w:after="40"/>
              <w:rPr>
                <w:rFonts w:ascii="Times New Roman" w:hAnsi="Times New Roman" w:cs="Times New Roman"/>
                <w:sz w:val="20"/>
                <w:szCs w:val="20"/>
                <w:lang w:val="en-GB"/>
              </w:rPr>
            </w:pPr>
            <w:proofErr w:type="spellStart"/>
            <w:r w:rsidRPr="0087014C">
              <w:rPr>
                <w:rFonts w:ascii="Times New Roman" w:hAnsi="Times New Roman" w:cs="Times New Roman"/>
                <w:sz w:val="20"/>
                <w:szCs w:val="20"/>
                <w:lang w:val="en-GB"/>
              </w:rPr>
              <w:t>Scale.ab,kw,ti</w:t>
            </w:r>
            <w:proofErr w:type="spellEnd"/>
            <w:r w:rsidRPr="0087014C">
              <w:rPr>
                <w:rFonts w:ascii="Times New Roman" w:hAnsi="Times New Roman" w:cs="Times New Roman"/>
                <w:sz w:val="20"/>
                <w:szCs w:val="20"/>
                <w:lang w:val="en-GB"/>
              </w:rPr>
              <w:t>.</w:t>
            </w:r>
          </w:p>
        </w:tc>
        <w:tc>
          <w:tcPr>
            <w:tcW w:w="623" w:type="pct"/>
          </w:tcPr>
          <w:p w14:paraId="0CF84C10" w14:textId="389AA7E1" w:rsidR="00F12F40"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1276787</w:t>
            </w:r>
          </w:p>
        </w:tc>
      </w:tr>
      <w:tr w:rsidR="00433687" w:rsidRPr="0087014C" w14:paraId="36B38F00" w14:textId="77777777" w:rsidTr="009F7ECE">
        <w:tc>
          <w:tcPr>
            <w:tcW w:w="310" w:type="pct"/>
          </w:tcPr>
          <w:p w14:paraId="640BDACB" w14:textId="3C35C748" w:rsidR="00433687"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14</w:t>
            </w:r>
          </w:p>
        </w:tc>
        <w:tc>
          <w:tcPr>
            <w:tcW w:w="4067" w:type="pct"/>
          </w:tcPr>
          <w:p w14:paraId="35D58B38" w14:textId="02EFC1AA" w:rsidR="00433687" w:rsidRPr="0087014C" w:rsidRDefault="00433687" w:rsidP="006B169C">
            <w:pPr>
              <w:spacing w:before="40" w:after="40"/>
              <w:rPr>
                <w:rFonts w:ascii="Times New Roman" w:hAnsi="Times New Roman" w:cs="Times New Roman"/>
                <w:sz w:val="20"/>
                <w:szCs w:val="20"/>
                <w:lang w:val="en-GB"/>
              </w:rPr>
            </w:pPr>
            <w:proofErr w:type="spellStart"/>
            <w:r w:rsidRPr="0087014C">
              <w:rPr>
                <w:rFonts w:ascii="Times New Roman" w:hAnsi="Times New Roman" w:cs="Times New Roman"/>
                <w:sz w:val="20"/>
                <w:szCs w:val="20"/>
                <w:lang w:val="en-GB"/>
              </w:rPr>
              <w:t>Tool.ab,kw,ti</w:t>
            </w:r>
            <w:proofErr w:type="spellEnd"/>
            <w:r w:rsidRPr="0087014C">
              <w:rPr>
                <w:rFonts w:ascii="Times New Roman" w:hAnsi="Times New Roman" w:cs="Times New Roman"/>
                <w:sz w:val="20"/>
                <w:szCs w:val="20"/>
                <w:lang w:val="en-GB"/>
              </w:rPr>
              <w:t>.</w:t>
            </w:r>
          </w:p>
        </w:tc>
        <w:tc>
          <w:tcPr>
            <w:tcW w:w="623" w:type="pct"/>
          </w:tcPr>
          <w:p w14:paraId="5C4AA547" w14:textId="0695C496" w:rsidR="00433687"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880162</w:t>
            </w:r>
          </w:p>
        </w:tc>
      </w:tr>
      <w:tr w:rsidR="00433687" w:rsidRPr="0087014C" w14:paraId="1189573D" w14:textId="77777777" w:rsidTr="009F7ECE">
        <w:tc>
          <w:tcPr>
            <w:tcW w:w="310" w:type="pct"/>
          </w:tcPr>
          <w:p w14:paraId="7F003E5C" w14:textId="65006242" w:rsidR="00433687"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15</w:t>
            </w:r>
          </w:p>
        </w:tc>
        <w:tc>
          <w:tcPr>
            <w:tcW w:w="4067" w:type="pct"/>
          </w:tcPr>
          <w:p w14:paraId="476540A3" w14:textId="33A9BCE6" w:rsidR="00433687" w:rsidRPr="0087014C" w:rsidRDefault="00433687" w:rsidP="006B169C">
            <w:pPr>
              <w:spacing w:before="40" w:after="40"/>
              <w:rPr>
                <w:rFonts w:ascii="Times New Roman" w:hAnsi="Times New Roman" w:cs="Times New Roman"/>
                <w:sz w:val="20"/>
                <w:szCs w:val="20"/>
                <w:lang w:val="en-GB"/>
              </w:rPr>
            </w:pPr>
            <w:proofErr w:type="spellStart"/>
            <w:r w:rsidRPr="0087014C">
              <w:rPr>
                <w:rFonts w:ascii="Times New Roman" w:hAnsi="Times New Roman" w:cs="Times New Roman"/>
                <w:sz w:val="20"/>
                <w:szCs w:val="20"/>
                <w:lang w:val="en-GB"/>
              </w:rPr>
              <w:t>Instrument.ab,kw,ti</w:t>
            </w:r>
            <w:proofErr w:type="spellEnd"/>
            <w:r w:rsidRPr="0087014C">
              <w:rPr>
                <w:rFonts w:ascii="Times New Roman" w:hAnsi="Times New Roman" w:cs="Times New Roman"/>
                <w:sz w:val="20"/>
                <w:szCs w:val="20"/>
                <w:lang w:val="en-GB"/>
              </w:rPr>
              <w:t>.</w:t>
            </w:r>
          </w:p>
        </w:tc>
        <w:tc>
          <w:tcPr>
            <w:tcW w:w="623" w:type="pct"/>
          </w:tcPr>
          <w:p w14:paraId="126D98BD" w14:textId="05FD9413" w:rsidR="00433687"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175937</w:t>
            </w:r>
          </w:p>
        </w:tc>
      </w:tr>
      <w:tr w:rsidR="00433687" w:rsidRPr="0087014C" w14:paraId="0A653C64" w14:textId="77777777" w:rsidTr="009F7ECE">
        <w:tc>
          <w:tcPr>
            <w:tcW w:w="310" w:type="pct"/>
          </w:tcPr>
          <w:p w14:paraId="73B9F2E2" w14:textId="0B090637" w:rsidR="00433687"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16</w:t>
            </w:r>
          </w:p>
        </w:tc>
        <w:tc>
          <w:tcPr>
            <w:tcW w:w="4067" w:type="pct"/>
          </w:tcPr>
          <w:p w14:paraId="3FA7BD11" w14:textId="6EC74645" w:rsidR="00433687" w:rsidRPr="0087014C" w:rsidRDefault="00433687" w:rsidP="006B169C">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10 or 11 or 12 or 13 or 14 or 15</w:t>
            </w:r>
          </w:p>
        </w:tc>
        <w:tc>
          <w:tcPr>
            <w:tcW w:w="623" w:type="pct"/>
          </w:tcPr>
          <w:p w14:paraId="210CFD7C" w14:textId="137FFC23" w:rsidR="00433687"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4487179</w:t>
            </w:r>
          </w:p>
        </w:tc>
      </w:tr>
      <w:tr w:rsidR="00433687" w:rsidRPr="0087014C" w14:paraId="2B668966" w14:textId="77777777" w:rsidTr="009F7ECE">
        <w:tc>
          <w:tcPr>
            <w:tcW w:w="310" w:type="pct"/>
          </w:tcPr>
          <w:p w14:paraId="18B8A39A" w14:textId="5BE3D316" w:rsidR="00433687"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17</w:t>
            </w:r>
          </w:p>
        </w:tc>
        <w:tc>
          <w:tcPr>
            <w:tcW w:w="4067" w:type="pct"/>
          </w:tcPr>
          <w:p w14:paraId="7E691B7D" w14:textId="0B18E815" w:rsidR="00433687" w:rsidRPr="0087014C" w:rsidRDefault="00433687" w:rsidP="006B169C">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9 or 16</w:t>
            </w:r>
          </w:p>
        </w:tc>
        <w:tc>
          <w:tcPr>
            <w:tcW w:w="623" w:type="pct"/>
          </w:tcPr>
          <w:p w14:paraId="215094BB" w14:textId="261760C5" w:rsidR="00433687"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4688338</w:t>
            </w:r>
          </w:p>
        </w:tc>
      </w:tr>
      <w:tr w:rsidR="00433687" w:rsidRPr="0087014C" w14:paraId="7957F1CA" w14:textId="77777777" w:rsidTr="009F7ECE">
        <w:tc>
          <w:tcPr>
            <w:tcW w:w="310" w:type="pct"/>
          </w:tcPr>
          <w:p w14:paraId="299C8B76" w14:textId="1EB0B0B4" w:rsidR="00433687"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18</w:t>
            </w:r>
          </w:p>
        </w:tc>
        <w:tc>
          <w:tcPr>
            <w:tcW w:w="4067" w:type="pct"/>
          </w:tcPr>
          <w:p w14:paraId="759EFC3D" w14:textId="4EE8BDF9" w:rsidR="00433687" w:rsidRPr="0087014C" w:rsidRDefault="00433687" w:rsidP="006B169C">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8 and 17</w:t>
            </w:r>
          </w:p>
        </w:tc>
        <w:tc>
          <w:tcPr>
            <w:tcW w:w="623" w:type="pct"/>
          </w:tcPr>
          <w:p w14:paraId="6F3FB036" w14:textId="2F44DDAA" w:rsidR="00433687"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322454</w:t>
            </w:r>
          </w:p>
        </w:tc>
      </w:tr>
      <w:tr w:rsidR="00433687" w:rsidRPr="0087014C" w14:paraId="130D0B4E" w14:textId="77777777" w:rsidTr="009F7ECE">
        <w:tc>
          <w:tcPr>
            <w:tcW w:w="310" w:type="pct"/>
          </w:tcPr>
          <w:p w14:paraId="047392C1" w14:textId="39816306" w:rsidR="00433687"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19</w:t>
            </w:r>
          </w:p>
        </w:tc>
        <w:tc>
          <w:tcPr>
            <w:tcW w:w="4067" w:type="pct"/>
          </w:tcPr>
          <w:p w14:paraId="60D1BB7F" w14:textId="0DCE2BF4" w:rsidR="00433687" w:rsidRPr="0087014C" w:rsidRDefault="00433687" w:rsidP="006B169C">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4 and 18</w:t>
            </w:r>
          </w:p>
        </w:tc>
        <w:tc>
          <w:tcPr>
            <w:tcW w:w="623" w:type="pct"/>
          </w:tcPr>
          <w:p w14:paraId="6912D89E" w14:textId="1AC3FA1A" w:rsidR="00433687" w:rsidRPr="0087014C" w:rsidRDefault="00433687" w:rsidP="00D14DE4">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1994</w:t>
            </w:r>
          </w:p>
        </w:tc>
      </w:tr>
    </w:tbl>
    <w:p w14:paraId="43124070" w14:textId="77777777" w:rsidR="00BE25F7" w:rsidRPr="0087014C" w:rsidRDefault="00BE25F7" w:rsidP="00BE25F7">
      <w:pPr>
        <w:spacing w:after="120" w:line="240" w:lineRule="auto"/>
        <w:jc w:val="both"/>
        <w:rPr>
          <w:rFonts w:ascii="Times New Roman" w:eastAsia="Times New Roman" w:hAnsi="Times New Roman" w:cs="Times New Roman"/>
          <w:b/>
          <w:bCs/>
          <w:sz w:val="24"/>
          <w:szCs w:val="24"/>
          <w:lang w:val="en-GB" w:eastAsia="pl-PL"/>
        </w:rPr>
      </w:pPr>
    </w:p>
    <w:p w14:paraId="6F5691E5" w14:textId="67FB7B4D" w:rsidR="00BE25F7" w:rsidRPr="0087014C" w:rsidRDefault="00BE25F7" w:rsidP="0098617D">
      <w:pPr>
        <w:pStyle w:val="Nagwek1"/>
        <w:spacing w:before="120" w:after="120"/>
        <w:rPr>
          <w:rFonts w:ascii="Times New Roman" w:hAnsi="Times New Roman" w:cs="Times New Roman"/>
          <w:b/>
          <w:bCs/>
          <w:color w:val="auto"/>
          <w:sz w:val="20"/>
          <w:szCs w:val="20"/>
          <w:lang w:val="en-GB"/>
        </w:rPr>
      </w:pPr>
      <w:bookmarkStart w:id="4" w:name="_Toc158034906"/>
      <w:r w:rsidRPr="0087014C">
        <w:rPr>
          <w:rFonts w:ascii="Times New Roman" w:hAnsi="Times New Roman" w:cs="Times New Roman"/>
          <w:b/>
          <w:bCs/>
          <w:color w:val="auto"/>
          <w:sz w:val="20"/>
          <w:szCs w:val="20"/>
          <w:lang w:val="en-GB"/>
        </w:rPr>
        <w:t>Table S4. List of studies included and excluded after full-text analysis</w:t>
      </w:r>
      <w:bookmarkEnd w:id="4"/>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
        <w:gridCol w:w="5515"/>
        <w:gridCol w:w="1169"/>
        <w:gridCol w:w="1838"/>
      </w:tblGrid>
      <w:tr w:rsidR="00BC4400" w:rsidRPr="0087014C" w14:paraId="2FDD3352" w14:textId="77777777" w:rsidTr="00D55A15">
        <w:tc>
          <w:tcPr>
            <w:tcW w:w="298" w:type="pct"/>
            <w:shd w:val="clear" w:color="auto" w:fill="8EAADB"/>
            <w:vAlign w:val="center"/>
          </w:tcPr>
          <w:p w14:paraId="3653F607" w14:textId="24BC3A27" w:rsidR="00BC4400" w:rsidRPr="0087014C" w:rsidRDefault="0087014C" w:rsidP="00BC4400">
            <w:pPr>
              <w:spacing w:before="20" w:after="0" w:line="240" w:lineRule="auto"/>
              <w:jc w:val="center"/>
              <w:rPr>
                <w:rFonts w:ascii="Times New Roman" w:eastAsia="Times New Roman" w:hAnsi="Times New Roman" w:cs="Times New Roman"/>
                <w:b/>
                <w:sz w:val="20"/>
                <w:szCs w:val="20"/>
                <w:lang w:val="en-GB" w:eastAsia="pl-PL"/>
              </w:rPr>
            </w:pPr>
            <w:r>
              <w:rPr>
                <w:rFonts w:ascii="Times New Roman" w:eastAsia="Times New Roman" w:hAnsi="Times New Roman" w:cs="Times New Roman"/>
                <w:b/>
                <w:sz w:val="20"/>
                <w:szCs w:val="20"/>
                <w:lang w:val="en-GB" w:eastAsia="pl-PL"/>
              </w:rPr>
              <w:t>No</w:t>
            </w:r>
            <w:r w:rsidR="00BC4400" w:rsidRPr="0087014C">
              <w:rPr>
                <w:rFonts w:ascii="Times New Roman" w:eastAsia="Times New Roman" w:hAnsi="Times New Roman" w:cs="Times New Roman"/>
                <w:b/>
                <w:sz w:val="20"/>
                <w:szCs w:val="20"/>
                <w:lang w:val="en-GB" w:eastAsia="pl-PL"/>
              </w:rPr>
              <w:t>.</w:t>
            </w:r>
          </w:p>
        </w:tc>
        <w:tc>
          <w:tcPr>
            <w:tcW w:w="3043" w:type="pct"/>
            <w:shd w:val="clear" w:color="auto" w:fill="8EAADB"/>
            <w:vAlign w:val="center"/>
          </w:tcPr>
          <w:p w14:paraId="4E123F23" w14:textId="77777777" w:rsidR="00BC4400" w:rsidRPr="0087014C" w:rsidRDefault="00BC4400" w:rsidP="00BC4400">
            <w:pPr>
              <w:spacing w:before="20" w:after="0" w:line="240" w:lineRule="auto"/>
              <w:jc w:val="center"/>
              <w:rPr>
                <w:rFonts w:ascii="Times New Roman" w:eastAsia="Times New Roman" w:hAnsi="Times New Roman" w:cs="Times New Roman"/>
                <w:b/>
                <w:sz w:val="20"/>
                <w:szCs w:val="20"/>
                <w:lang w:val="en-GB" w:eastAsia="pl-PL"/>
              </w:rPr>
            </w:pPr>
            <w:r w:rsidRPr="0087014C">
              <w:rPr>
                <w:rFonts w:ascii="Times New Roman" w:eastAsia="Times New Roman" w:hAnsi="Times New Roman" w:cs="Times New Roman"/>
                <w:b/>
                <w:sz w:val="20"/>
                <w:szCs w:val="20"/>
                <w:lang w:val="en-GB" w:eastAsia="pl-PL"/>
              </w:rPr>
              <w:t>Authors, Title, Journal</w:t>
            </w:r>
          </w:p>
        </w:tc>
        <w:tc>
          <w:tcPr>
            <w:tcW w:w="645" w:type="pct"/>
            <w:shd w:val="clear" w:color="auto" w:fill="8EAADB"/>
            <w:vAlign w:val="center"/>
          </w:tcPr>
          <w:p w14:paraId="2D0CFE54" w14:textId="77777777" w:rsidR="00BC4400" w:rsidRPr="0087014C" w:rsidRDefault="00BC4400" w:rsidP="00BC4400">
            <w:pPr>
              <w:spacing w:before="20" w:after="0" w:line="240" w:lineRule="auto"/>
              <w:jc w:val="center"/>
              <w:rPr>
                <w:rFonts w:ascii="Times New Roman" w:eastAsia="Times New Roman" w:hAnsi="Times New Roman" w:cs="Times New Roman"/>
                <w:b/>
                <w:sz w:val="20"/>
                <w:szCs w:val="20"/>
                <w:lang w:val="en-GB" w:eastAsia="pl-PL"/>
              </w:rPr>
            </w:pPr>
            <w:r w:rsidRPr="0087014C">
              <w:rPr>
                <w:rFonts w:ascii="Times New Roman" w:eastAsia="Times New Roman" w:hAnsi="Times New Roman" w:cs="Times New Roman"/>
                <w:b/>
                <w:sz w:val="20"/>
                <w:szCs w:val="20"/>
                <w:lang w:val="en-GB" w:eastAsia="pl-PL"/>
              </w:rPr>
              <w:t>Full text status</w:t>
            </w:r>
          </w:p>
        </w:tc>
        <w:tc>
          <w:tcPr>
            <w:tcW w:w="1014" w:type="pct"/>
            <w:shd w:val="clear" w:color="auto" w:fill="8EAADB"/>
            <w:vAlign w:val="center"/>
          </w:tcPr>
          <w:p w14:paraId="6685A378" w14:textId="77777777" w:rsidR="00BC4400" w:rsidRPr="0087014C" w:rsidRDefault="00BC4400" w:rsidP="00BC4400">
            <w:pPr>
              <w:spacing w:before="20" w:after="0" w:line="240" w:lineRule="auto"/>
              <w:jc w:val="center"/>
              <w:rPr>
                <w:rFonts w:ascii="Times New Roman" w:eastAsia="Times New Roman" w:hAnsi="Times New Roman" w:cs="Times New Roman"/>
                <w:b/>
                <w:sz w:val="20"/>
                <w:szCs w:val="20"/>
                <w:lang w:val="en-GB" w:eastAsia="pl-PL"/>
              </w:rPr>
            </w:pPr>
            <w:r w:rsidRPr="0087014C">
              <w:rPr>
                <w:rFonts w:ascii="Times New Roman" w:eastAsia="Times New Roman" w:hAnsi="Times New Roman" w:cs="Times New Roman"/>
                <w:b/>
                <w:sz w:val="20"/>
                <w:szCs w:val="20"/>
                <w:lang w:val="en-GB" w:eastAsia="pl-PL"/>
              </w:rPr>
              <w:t>Reason for exclusion</w:t>
            </w:r>
          </w:p>
        </w:tc>
      </w:tr>
      <w:tr w:rsidR="004C3F10" w:rsidRPr="0023563B" w14:paraId="6BE5A035" w14:textId="77777777" w:rsidTr="00B63BDA">
        <w:tc>
          <w:tcPr>
            <w:tcW w:w="298" w:type="pct"/>
            <w:shd w:val="clear" w:color="auto" w:fill="auto"/>
            <w:vAlign w:val="center"/>
          </w:tcPr>
          <w:p w14:paraId="5406ACE0" w14:textId="77777777" w:rsidR="004C3F10" w:rsidRPr="0087014C" w:rsidRDefault="004C3F10" w:rsidP="004C3F10">
            <w:pPr>
              <w:spacing w:before="20" w:after="0" w:line="240" w:lineRule="auto"/>
              <w:contextualSpacing/>
              <w:jc w:val="center"/>
              <w:rPr>
                <w:rFonts w:ascii="Times New Roman" w:eastAsia="Times New Roman" w:hAnsi="Times New Roman" w:cs="Times New Roman"/>
                <w:bCs/>
                <w:sz w:val="20"/>
                <w:szCs w:val="20"/>
                <w:lang w:val="en-GB" w:eastAsia="pl-PL"/>
              </w:rPr>
            </w:pPr>
            <w:r w:rsidRPr="0087014C">
              <w:rPr>
                <w:rFonts w:ascii="Times New Roman" w:eastAsia="Times New Roman" w:hAnsi="Times New Roman" w:cs="Times New Roman"/>
                <w:bCs/>
                <w:sz w:val="20"/>
                <w:szCs w:val="20"/>
                <w:lang w:val="en-GB" w:eastAsia="pl-PL"/>
              </w:rPr>
              <w:t>1.</w:t>
            </w:r>
          </w:p>
        </w:tc>
        <w:tc>
          <w:tcPr>
            <w:tcW w:w="3043" w:type="pct"/>
            <w:shd w:val="clear" w:color="auto" w:fill="auto"/>
          </w:tcPr>
          <w:p w14:paraId="1F22F048" w14:textId="48505B1E" w:rsidR="004C3F10" w:rsidRPr="0087014C" w:rsidRDefault="004C3F10" w:rsidP="004C3F10">
            <w:pPr>
              <w:spacing w:before="20" w:after="0" w:line="240" w:lineRule="auto"/>
              <w:jc w:val="both"/>
              <w:rPr>
                <w:rFonts w:ascii="Times New Roman" w:eastAsia="Times New Roman" w:hAnsi="Times New Roman" w:cs="Times New Roman"/>
                <w:bCs/>
                <w:sz w:val="20"/>
                <w:szCs w:val="20"/>
                <w:shd w:val="clear" w:color="auto" w:fill="FFFFFF"/>
                <w:lang w:val="en-GB" w:eastAsia="pl-PL"/>
              </w:rPr>
            </w:pPr>
            <w:r w:rsidRPr="0087014C">
              <w:rPr>
                <w:rFonts w:ascii="Times New Roman" w:eastAsia="Times New Roman" w:hAnsi="Times New Roman" w:cs="Times New Roman"/>
                <w:bCs/>
                <w:sz w:val="20"/>
                <w:szCs w:val="20"/>
                <w:shd w:val="clear" w:color="auto" w:fill="FFFFFF"/>
                <w:lang w:val="en-GB" w:eastAsia="pl-PL"/>
              </w:rPr>
              <w:t xml:space="preserve">Acaster S, Pinder B, </w:t>
            </w:r>
            <w:proofErr w:type="spellStart"/>
            <w:r w:rsidRPr="0087014C">
              <w:rPr>
                <w:rFonts w:ascii="Times New Roman" w:eastAsia="Times New Roman" w:hAnsi="Times New Roman" w:cs="Times New Roman"/>
                <w:bCs/>
                <w:sz w:val="20"/>
                <w:szCs w:val="20"/>
                <w:shd w:val="clear" w:color="auto" w:fill="FFFFFF"/>
                <w:lang w:val="en-GB" w:eastAsia="pl-PL"/>
              </w:rPr>
              <w:t>Mukuria</w:t>
            </w:r>
            <w:proofErr w:type="spellEnd"/>
            <w:r w:rsidRPr="0087014C">
              <w:rPr>
                <w:rFonts w:ascii="Times New Roman" w:eastAsia="Times New Roman" w:hAnsi="Times New Roman" w:cs="Times New Roman"/>
                <w:bCs/>
                <w:sz w:val="20"/>
                <w:szCs w:val="20"/>
                <w:shd w:val="clear" w:color="auto" w:fill="FFFFFF"/>
                <w:lang w:val="en-GB" w:eastAsia="pl-PL"/>
              </w:rPr>
              <w:t xml:space="preserve"> C</w:t>
            </w:r>
            <w:r w:rsidR="00E14104" w:rsidRPr="0087014C">
              <w:rPr>
                <w:rFonts w:ascii="Times New Roman" w:eastAsia="Times New Roman" w:hAnsi="Times New Roman" w:cs="Times New Roman"/>
                <w:bCs/>
                <w:sz w:val="20"/>
                <w:szCs w:val="20"/>
                <w:shd w:val="clear" w:color="auto" w:fill="FFFFFF"/>
                <w:lang w:val="en-GB" w:eastAsia="pl-PL"/>
              </w:rPr>
              <w:t>, et al</w:t>
            </w:r>
            <w:r w:rsidRPr="0087014C">
              <w:rPr>
                <w:rFonts w:ascii="Times New Roman" w:eastAsia="Times New Roman" w:hAnsi="Times New Roman" w:cs="Times New Roman"/>
                <w:bCs/>
                <w:sz w:val="20"/>
                <w:szCs w:val="20"/>
                <w:shd w:val="clear" w:color="auto" w:fill="FFFFFF"/>
                <w:lang w:val="en-GB" w:eastAsia="pl-PL"/>
              </w:rPr>
              <w:t xml:space="preserve">. Mapping the EQ-5D index from the cystic fibrosis questionnaire-revised using multiple modelling approaches. </w:t>
            </w:r>
            <w:r w:rsidRPr="0087014C">
              <w:rPr>
                <w:rFonts w:ascii="Times New Roman" w:eastAsia="Times New Roman" w:hAnsi="Times New Roman" w:cs="Times New Roman"/>
                <w:bCs/>
                <w:i/>
                <w:iCs/>
                <w:sz w:val="20"/>
                <w:szCs w:val="20"/>
                <w:shd w:val="clear" w:color="auto" w:fill="FFFFFF"/>
                <w:lang w:val="en-GB" w:eastAsia="pl-PL"/>
              </w:rPr>
              <w:t>Health Qual Life Outcomes</w:t>
            </w:r>
            <w:r w:rsidRPr="0087014C">
              <w:rPr>
                <w:rFonts w:ascii="Times New Roman" w:eastAsia="Times New Roman" w:hAnsi="Times New Roman" w:cs="Times New Roman"/>
                <w:bCs/>
                <w:sz w:val="20"/>
                <w:szCs w:val="20"/>
                <w:shd w:val="clear" w:color="auto" w:fill="FFFFFF"/>
                <w:lang w:val="en-GB" w:eastAsia="pl-PL"/>
              </w:rPr>
              <w:t xml:space="preserve"> 2015</w:t>
            </w:r>
            <w:r w:rsidR="00E14104" w:rsidRPr="0087014C">
              <w:rPr>
                <w:rFonts w:ascii="Times New Roman" w:eastAsia="Times New Roman" w:hAnsi="Times New Roman" w:cs="Times New Roman"/>
                <w:bCs/>
                <w:sz w:val="20"/>
                <w:szCs w:val="20"/>
                <w:shd w:val="clear" w:color="auto" w:fill="FFFFFF"/>
                <w:lang w:val="en-GB" w:eastAsia="pl-PL"/>
              </w:rPr>
              <w:t>;</w:t>
            </w:r>
            <w:r w:rsidRPr="0087014C">
              <w:rPr>
                <w:rFonts w:ascii="Times New Roman" w:eastAsia="Times New Roman" w:hAnsi="Times New Roman" w:cs="Times New Roman"/>
                <w:bCs/>
                <w:sz w:val="20"/>
                <w:szCs w:val="20"/>
                <w:shd w:val="clear" w:color="auto" w:fill="FFFFFF"/>
                <w:lang w:val="en-GB" w:eastAsia="pl-PL"/>
              </w:rPr>
              <w:t xml:space="preserve"> 13:</w:t>
            </w:r>
            <w:r w:rsidR="00E14104" w:rsidRPr="0087014C">
              <w:rPr>
                <w:rFonts w:ascii="Times New Roman" w:eastAsia="Times New Roman" w:hAnsi="Times New Roman" w:cs="Times New Roman"/>
                <w:bCs/>
                <w:sz w:val="20"/>
                <w:szCs w:val="20"/>
                <w:shd w:val="clear" w:color="auto" w:fill="FFFFFF"/>
                <w:lang w:val="en-GB" w:eastAsia="pl-PL"/>
              </w:rPr>
              <w:t xml:space="preserve"> </w:t>
            </w:r>
            <w:r w:rsidRPr="0087014C">
              <w:rPr>
                <w:rFonts w:ascii="Times New Roman" w:eastAsia="Times New Roman" w:hAnsi="Times New Roman" w:cs="Times New Roman"/>
                <w:bCs/>
                <w:sz w:val="20"/>
                <w:szCs w:val="20"/>
                <w:shd w:val="clear" w:color="auto" w:fill="FFFFFF"/>
                <w:lang w:val="en-GB" w:eastAsia="pl-PL"/>
              </w:rPr>
              <w:t xml:space="preserve">33. </w:t>
            </w:r>
          </w:p>
        </w:tc>
        <w:tc>
          <w:tcPr>
            <w:tcW w:w="645" w:type="pct"/>
            <w:tcBorders>
              <w:bottom w:val="single" w:sz="4" w:space="0" w:color="000000" w:themeColor="text1"/>
            </w:tcBorders>
            <w:vAlign w:val="center"/>
          </w:tcPr>
          <w:p w14:paraId="1A68CB02" w14:textId="331634D9"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r w:rsidRPr="0087014C">
              <w:rPr>
                <w:rFonts w:ascii="Times New Roman" w:eastAsia="Times New Roman" w:hAnsi="Times New Roman" w:cs="Times New Roman"/>
                <w:sz w:val="20"/>
                <w:szCs w:val="20"/>
                <w:lang w:val="en-GB" w:eastAsia="pl-PL"/>
              </w:rPr>
              <w:t>Excluded</w:t>
            </w:r>
          </w:p>
        </w:tc>
        <w:tc>
          <w:tcPr>
            <w:tcW w:w="1014" w:type="pct"/>
            <w:tcBorders>
              <w:bottom w:val="single" w:sz="4" w:space="0" w:color="000000" w:themeColor="text1"/>
            </w:tcBorders>
            <w:vAlign w:val="center"/>
          </w:tcPr>
          <w:p w14:paraId="4140BED4" w14:textId="75F64A03"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r w:rsidRPr="0087014C">
              <w:rPr>
                <w:rFonts w:ascii="Times New Roman" w:eastAsia="Times New Roman" w:hAnsi="Times New Roman" w:cs="Times New Roman"/>
                <w:sz w:val="20"/>
                <w:szCs w:val="20"/>
                <w:lang w:val="en-GB" w:eastAsia="pl-PL"/>
              </w:rPr>
              <w:t>Lack of information regarding the measurement properties of the tool</w:t>
            </w:r>
          </w:p>
        </w:tc>
      </w:tr>
      <w:tr w:rsidR="004C3F10" w:rsidRPr="0087014C" w14:paraId="051C338E" w14:textId="77777777" w:rsidTr="00B63BDA">
        <w:tc>
          <w:tcPr>
            <w:tcW w:w="298" w:type="pct"/>
            <w:shd w:val="clear" w:color="auto" w:fill="auto"/>
            <w:vAlign w:val="center"/>
          </w:tcPr>
          <w:p w14:paraId="633FFF3F" w14:textId="77777777" w:rsidR="004C3F10" w:rsidRPr="0087014C" w:rsidRDefault="004C3F10" w:rsidP="004C3F10">
            <w:pPr>
              <w:spacing w:before="20" w:after="0" w:line="240" w:lineRule="auto"/>
              <w:contextualSpacing/>
              <w:jc w:val="center"/>
              <w:rPr>
                <w:rFonts w:ascii="Times New Roman" w:eastAsia="Times New Roman" w:hAnsi="Times New Roman" w:cs="Times New Roman"/>
                <w:b/>
                <w:sz w:val="20"/>
                <w:szCs w:val="20"/>
                <w:lang w:val="en-GB" w:eastAsia="pl-PL"/>
              </w:rPr>
            </w:pPr>
            <w:r w:rsidRPr="0087014C">
              <w:rPr>
                <w:rFonts w:ascii="Times New Roman" w:eastAsia="Times New Roman" w:hAnsi="Times New Roman" w:cs="Times New Roman"/>
                <w:b/>
                <w:sz w:val="20"/>
                <w:szCs w:val="20"/>
                <w:lang w:val="en-GB" w:eastAsia="pl-PL"/>
              </w:rPr>
              <w:t>2.</w:t>
            </w:r>
          </w:p>
        </w:tc>
        <w:tc>
          <w:tcPr>
            <w:tcW w:w="3043" w:type="pct"/>
            <w:shd w:val="clear" w:color="auto" w:fill="auto"/>
          </w:tcPr>
          <w:p w14:paraId="2930069B" w14:textId="74ACDE8A" w:rsidR="004C3F10" w:rsidRPr="0087014C" w:rsidRDefault="004C3F10" w:rsidP="004C3F10">
            <w:pPr>
              <w:spacing w:before="20" w:after="0" w:line="240" w:lineRule="auto"/>
              <w:jc w:val="both"/>
              <w:rPr>
                <w:rFonts w:ascii="Times New Roman" w:eastAsia="Times New Roman" w:hAnsi="Times New Roman" w:cs="Times New Roman"/>
                <w:b/>
                <w:bCs/>
                <w:sz w:val="20"/>
                <w:szCs w:val="20"/>
                <w:shd w:val="clear" w:color="auto" w:fill="FFFFFF"/>
                <w:lang w:val="en-GB" w:eastAsia="pl-PL"/>
              </w:rPr>
            </w:pPr>
            <w:r w:rsidRPr="0087014C">
              <w:rPr>
                <w:rFonts w:ascii="Times New Roman" w:eastAsia="Times New Roman" w:hAnsi="Times New Roman" w:cs="Times New Roman"/>
                <w:b/>
                <w:bCs/>
                <w:sz w:val="20"/>
                <w:szCs w:val="20"/>
                <w:shd w:val="clear" w:color="auto" w:fill="FFFFFF"/>
                <w:lang w:val="en-GB" w:eastAsia="pl-PL"/>
              </w:rPr>
              <w:t xml:space="preserve">Acaster S, </w:t>
            </w:r>
            <w:proofErr w:type="spellStart"/>
            <w:r w:rsidRPr="0087014C">
              <w:rPr>
                <w:rFonts w:ascii="Times New Roman" w:eastAsia="Times New Roman" w:hAnsi="Times New Roman" w:cs="Times New Roman"/>
                <w:b/>
                <w:bCs/>
                <w:sz w:val="20"/>
                <w:szCs w:val="20"/>
                <w:shd w:val="clear" w:color="auto" w:fill="FFFFFF"/>
                <w:lang w:val="en-GB" w:eastAsia="pl-PL"/>
              </w:rPr>
              <w:t>Mukuria</w:t>
            </w:r>
            <w:proofErr w:type="spellEnd"/>
            <w:r w:rsidRPr="0087014C">
              <w:rPr>
                <w:rFonts w:ascii="Times New Roman" w:eastAsia="Times New Roman" w:hAnsi="Times New Roman" w:cs="Times New Roman"/>
                <w:b/>
                <w:bCs/>
                <w:sz w:val="20"/>
                <w:szCs w:val="20"/>
                <w:shd w:val="clear" w:color="auto" w:fill="FFFFFF"/>
                <w:lang w:val="en-GB" w:eastAsia="pl-PL"/>
              </w:rPr>
              <w:t xml:space="preserve"> C, Rowen D,</w:t>
            </w:r>
            <w:r w:rsidR="00E14104" w:rsidRPr="0087014C">
              <w:rPr>
                <w:rFonts w:ascii="Times New Roman" w:eastAsia="Times New Roman" w:hAnsi="Times New Roman" w:cs="Times New Roman"/>
                <w:b/>
                <w:bCs/>
                <w:sz w:val="20"/>
                <w:szCs w:val="20"/>
                <w:shd w:val="clear" w:color="auto" w:fill="FFFFFF"/>
                <w:lang w:val="en-GB" w:eastAsia="pl-PL"/>
              </w:rPr>
              <w:t xml:space="preserve"> et al</w:t>
            </w:r>
            <w:r w:rsidRPr="0087014C">
              <w:rPr>
                <w:rFonts w:ascii="Times New Roman" w:eastAsia="Times New Roman" w:hAnsi="Times New Roman" w:cs="Times New Roman"/>
                <w:b/>
                <w:bCs/>
                <w:sz w:val="20"/>
                <w:szCs w:val="20"/>
                <w:shd w:val="clear" w:color="auto" w:fill="FFFFFF"/>
                <w:lang w:val="en-GB" w:eastAsia="pl-PL"/>
              </w:rPr>
              <w:t xml:space="preserve">. Development of the Cystic Fibrosis Questionnaire-Revised-8 Dimensions: Estimating Utilities From the Cystic Fibrosis Questionnaire-Revised. </w:t>
            </w:r>
            <w:r w:rsidRPr="0087014C">
              <w:rPr>
                <w:rFonts w:ascii="Times New Roman" w:eastAsia="Times New Roman" w:hAnsi="Times New Roman" w:cs="Times New Roman"/>
                <w:b/>
                <w:bCs/>
                <w:i/>
                <w:iCs/>
                <w:sz w:val="20"/>
                <w:szCs w:val="20"/>
                <w:shd w:val="clear" w:color="auto" w:fill="FFFFFF"/>
                <w:lang w:val="en-GB" w:eastAsia="pl-PL"/>
              </w:rPr>
              <w:t>Value Health</w:t>
            </w:r>
            <w:r w:rsidRPr="0087014C">
              <w:rPr>
                <w:rFonts w:ascii="Times New Roman" w:eastAsia="Times New Roman" w:hAnsi="Times New Roman" w:cs="Times New Roman"/>
                <w:b/>
                <w:bCs/>
                <w:sz w:val="20"/>
                <w:szCs w:val="20"/>
                <w:shd w:val="clear" w:color="auto" w:fill="FFFFFF"/>
                <w:lang w:val="en-GB" w:eastAsia="pl-PL"/>
              </w:rPr>
              <w:t xml:space="preserve"> 2023</w:t>
            </w:r>
            <w:r w:rsidR="00E14104"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26(4):</w:t>
            </w:r>
            <w:r w:rsidR="00E14104"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567-578.</w:t>
            </w:r>
          </w:p>
        </w:tc>
        <w:tc>
          <w:tcPr>
            <w:tcW w:w="645" w:type="pct"/>
            <w:tcBorders>
              <w:bottom w:val="single" w:sz="4" w:space="0" w:color="000000" w:themeColor="text1"/>
            </w:tcBorders>
            <w:vAlign w:val="center"/>
          </w:tcPr>
          <w:p w14:paraId="327A1F4F" w14:textId="6C0C8213"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r w:rsidRPr="0087014C">
              <w:rPr>
                <w:rFonts w:ascii="Times New Roman" w:eastAsia="Times New Roman" w:hAnsi="Times New Roman" w:cs="Times New Roman"/>
                <w:b/>
                <w:bCs/>
                <w:sz w:val="20"/>
                <w:szCs w:val="20"/>
                <w:lang w:val="en-GB" w:eastAsia="pl-PL"/>
              </w:rPr>
              <w:t>Included</w:t>
            </w:r>
          </w:p>
        </w:tc>
        <w:tc>
          <w:tcPr>
            <w:tcW w:w="1014" w:type="pct"/>
            <w:tcBorders>
              <w:bottom w:val="single" w:sz="4" w:space="0" w:color="000000" w:themeColor="text1"/>
            </w:tcBorders>
            <w:vAlign w:val="center"/>
          </w:tcPr>
          <w:p w14:paraId="120FD99E" w14:textId="7507621D"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p>
        </w:tc>
      </w:tr>
      <w:tr w:rsidR="004C3F10" w:rsidRPr="0087014C" w14:paraId="09E83B49" w14:textId="77777777" w:rsidTr="00B63BDA">
        <w:tc>
          <w:tcPr>
            <w:tcW w:w="298" w:type="pct"/>
            <w:shd w:val="clear" w:color="auto" w:fill="auto"/>
            <w:vAlign w:val="center"/>
          </w:tcPr>
          <w:p w14:paraId="25F2880F" w14:textId="77777777" w:rsidR="004C3F10" w:rsidRPr="0087014C" w:rsidRDefault="004C3F10" w:rsidP="004C3F10">
            <w:pPr>
              <w:spacing w:before="20" w:after="0" w:line="240" w:lineRule="auto"/>
              <w:contextualSpacing/>
              <w:jc w:val="center"/>
              <w:rPr>
                <w:rFonts w:ascii="Times New Roman" w:eastAsia="Times New Roman" w:hAnsi="Times New Roman" w:cs="Times New Roman"/>
                <w:b/>
                <w:sz w:val="20"/>
                <w:szCs w:val="20"/>
                <w:lang w:val="en-GB" w:eastAsia="pl-PL"/>
              </w:rPr>
            </w:pPr>
            <w:r w:rsidRPr="0087014C">
              <w:rPr>
                <w:rFonts w:ascii="Times New Roman" w:eastAsia="Times New Roman" w:hAnsi="Times New Roman" w:cs="Times New Roman"/>
                <w:b/>
                <w:sz w:val="20"/>
                <w:szCs w:val="20"/>
                <w:lang w:val="en-GB" w:eastAsia="pl-PL"/>
              </w:rPr>
              <w:t>3.</w:t>
            </w:r>
          </w:p>
        </w:tc>
        <w:tc>
          <w:tcPr>
            <w:tcW w:w="3043" w:type="pct"/>
            <w:shd w:val="clear" w:color="auto" w:fill="auto"/>
          </w:tcPr>
          <w:p w14:paraId="645A6723" w14:textId="17D495FE" w:rsidR="004C3F10" w:rsidRPr="0087014C" w:rsidRDefault="004C3F10" w:rsidP="004C3F10">
            <w:pPr>
              <w:spacing w:before="20" w:after="0" w:line="240" w:lineRule="auto"/>
              <w:jc w:val="both"/>
              <w:rPr>
                <w:rFonts w:ascii="Times New Roman" w:eastAsia="Times New Roman" w:hAnsi="Times New Roman" w:cs="Times New Roman"/>
                <w:b/>
                <w:bCs/>
                <w:sz w:val="20"/>
                <w:szCs w:val="20"/>
                <w:shd w:val="clear" w:color="auto" w:fill="FFFFFF"/>
                <w:lang w:val="en-GB" w:eastAsia="pl-PL"/>
              </w:rPr>
            </w:pPr>
            <w:bookmarkStart w:id="5" w:name="_Hlk155471416"/>
            <w:r w:rsidRPr="0087014C">
              <w:rPr>
                <w:rFonts w:ascii="Times New Roman" w:eastAsia="Times New Roman" w:hAnsi="Times New Roman" w:cs="Times New Roman"/>
                <w:b/>
                <w:bCs/>
                <w:sz w:val="20"/>
                <w:szCs w:val="20"/>
                <w:shd w:val="clear" w:color="auto" w:fill="FFFFFF"/>
                <w:lang w:val="en-GB" w:eastAsia="pl-PL"/>
              </w:rPr>
              <w:t xml:space="preserve">Bradley J, Dempster M, Wallace E, </w:t>
            </w:r>
            <w:r w:rsidR="00D713EC" w:rsidRPr="0087014C">
              <w:rPr>
                <w:rFonts w:ascii="Times New Roman" w:eastAsia="Times New Roman" w:hAnsi="Times New Roman" w:cs="Times New Roman"/>
                <w:b/>
                <w:bCs/>
                <w:sz w:val="20"/>
                <w:szCs w:val="20"/>
                <w:shd w:val="clear" w:color="auto" w:fill="FFFFFF"/>
                <w:lang w:val="en-GB" w:eastAsia="pl-PL"/>
              </w:rPr>
              <w:t>et al</w:t>
            </w:r>
            <w:r w:rsidRPr="0087014C">
              <w:rPr>
                <w:rFonts w:ascii="Times New Roman" w:eastAsia="Times New Roman" w:hAnsi="Times New Roman" w:cs="Times New Roman"/>
                <w:b/>
                <w:bCs/>
                <w:sz w:val="20"/>
                <w:szCs w:val="20"/>
                <w:shd w:val="clear" w:color="auto" w:fill="FFFFFF"/>
                <w:lang w:val="en-GB" w:eastAsia="pl-PL"/>
              </w:rPr>
              <w:t xml:space="preserve">. The adaptations of a quality of life questionnaire for routine use in clinical practice: the Chronic Respiratory Disease Questionnaire in cystic fibrosis. </w:t>
            </w:r>
            <w:r w:rsidRPr="0087014C">
              <w:rPr>
                <w:rFonts w:ascii="Times New Roman" w:eastAsia="Times New Roman" w:hAnsi="Times New Roman" w:cs="Times New Roman"/>
                <w:b/>
                <w:bCs/>
                <w:i/>
                <w:iCs/>
                <w:sz w:val="20"/>
                <w:szCs w:val="20"/>
                <w:shd w:val="clear" w:color="auto" w:fill="FFFFFF"/>
                <w:lang w:val="en-GB" w:eastAsia="pl-PL"/>
              </w:rPr>
              <w:t>Qual Life Res</w:t>
            </w:r>
            <w:r w:rsidRPr="0087014C">
              <w:rPr>
                <w:rFonts w:ascii="Times New Roman" w:eastAsia="Times New Roman" w:hAnsi="Times New Roman" w:cs="Times New Roman"/>
                <w:b/>
                <w:bCs/>
                <w:sz w:val="20"/>
                <w:szCs w:val="20"/>
                <w:shd w:val="clear" w:color="auto" w:fill="FFFFFF"/>
                <w:lang w:val="en-GB" w:eastAsia="pl-PL"/>
              </w:rPr>
              <w:t xml:space="preserve"> 1999;</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8(1-2):</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65-71.</w:t>
            </w:r>
            <w:bookmarkEnd w:id="5"/>
          </w:p>
        </w:tc>
        <w:tc>
          <w:tcPr>
            <w:tcW w:w="645" w:type="pct"/>
            <w:tcBorders>
              <w:bottom w:val="single" w:sz="4" w:space="0" w:color="000000" w:themeColor="text1"/>
            </w:tcBorders>
            <w:vAlign w:val="center"/>
          </w:tcPr>
          <w:p w14:paraId="7B3392B0" w14:textId="4D4D242E"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r w:rsidRPr="0087014C">
              <w:rPr>
                <w:rFonts w:ascii="Times New Roman" w:eastAsia="Times New Roman" w:hAnsi="Times New Roman" w:cs="Times New Roman"/>
                <w:b/>
                <w:bCs/>
                <w:sz w:val="20"/>
                <w:szCs w:val="20"/>
                <w:lang w:val="en-GB" w:eastAsia="pl-PL"/>
              </w:rPr>
              <w:t>Included</w:t>
            </w:r>
          </w:p>
        </w:tc>
        <w:tc>
          <w:tcPr>
            <w:tcW w:w="1014" w:type="pct"/>
            <w:tcBorders>
              <w:bottom w:val="single" w:sz="4" w:space="0" w:color="000000" w:themeColor="text1"/>
            </w:tcBorders>
            <w:vAlign w:val="center"/>
          </w:tcPr>
          <w:p w14:paraId="048F5623" w14:textId="49DC85D9"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p>
        </w:tc>
      </w:tr>
      <w:tr w:rsidR="004C3F10" w:rsidRPr="0087014C" w14:paraId="1A213C86" w14:textId="77777777" w:rsidTr="00B63BDA">
        <w:tc>
          <w:tcPr>
            <w:tcW w:w="298" w:type="pct"/>
            <w:shd w:val="clear" w:color="auto" w:fill="auto"/>
            <w:vAlign w:val="center"/>
          </w:tcPr>
          <w:p w14:paraId="2D370655" w14:textId="77777777" w:rsidR="004C3F10" w:rsidRPr="0087014C" w:rsidRDefault="004C3F10" w:rsidP="004C3F10">
            <w:pPr>
              <w:spacing w:before="20" w:after="0" w:line="240" w:lineRule="auto"/>
              <w:contextualSpacing/>
              <w:jc w:val="center"/>
              <w:rPr>
                <w:rFonts w:ascii="Times New Roman" w:eastAsia="Times New Roman" w:hAnsi="Times New Roman" w:cs="Times New Roman"/>
                <w:b/>
                <w:sz w:val="20"/>
                <w:szCs w:val="20"/>
                <w:lang w:val="en-GB" w:eastAsia="pl-PL"/>
              </w:rPr>
            </w:pPr>
            <w:r w:rsidRPr="0087014C">
              <w:rPr>
                <w:rFonts w:ascii="Times New Roman" w:eastAsia="Times New Roman" w:hAnsi="Times New Roman" w:cs="Times New Roman"/>
                <w:b/>
                <w:sz w:val="20"/>
                <w:szCs w:val="20"/>
                <w:lang w:val="en-GB" w:eastAsia="pl-PL"/>
              </w:rPr>
              <w:t>4.</w:t>
            </w:r>
          </w:p>
        </w:tc>
        <w:tc>
          <w:tcPr>
            <w:tcW w:w="3043" w:type="pct"/>
            <w:shd w:val="clear" w:color="auto" w:fill="auto"/>
          </w:tcPr>
          <w:p w14:paraId="32FAC82A" w14:textId="2D8C8178" w:rsidR="004C3F10" w:rsidRPr="0087014C" w:rsidRDefault="004C3F10" w:rsidP="004C3F10">
            <w:pPr>
              <w:spacing w:before="20" w:after="0" w:line="240" w:lineRule="auto"/>
              <w:jc w:val="both"/>
              <w:rPr>
                <w:rFonts w:ascii="Times New Roman" w:eastAsia="Times New Roman" w:hAnsi="Times New Roman" w:cs="Times New Roman"/>
                <w:b/>
                <w:bCs/>
                <w:sz w:val="20"/>
                <w:szCs w:val="20"/>
                <w:shd w:val="clear" w:color="auto" w:fill="FFFFFF"/>
                <w:lang w:val="en-GB" w:eastAsia="pl-PL"/>
              </w:rPr>
            </w:pPr>
            <w:r w:rsidRPr="0087014C">
              <w:rPr>
                <w:rFonts w:ascii="Times New Roman" w:eastAsia="Times New Roman" w:hAnsi="Times New Roman" w:cs="Times New Roman"/>
                <w:b/>
                <w:bCs/>
                <w:sz w:val="20"/>
                <w:szCs w:val="20"/>
                <w:shd w:val="clear" w:color="auto" w:fill="FFFFFF"/>
                <w:lang w:val="en-GB" w:eastAsia="pl-PL"/>
              </w:rPr>
              <w:t xml:space="preserve">Bregnballe V, Thastum M, Lund LD, </w:t>
            </w:r>
            <w:r w:rsidR="00D713EC" w:rsidRPr="0087014C">
              <w:rPr>
                <w:rFonts w:ascii="Times New Roman" w:eastAsia="Times New Roman" w:hAnsi="Times New Roman" w:cs="Times New Roman"/>
                <w:b/>
                <w:bCs/>
                <w:sz w:val="20"/>
                <w:szCs w:val="20"/>
                <w:shd w:val="clear" w:color="auto" w:fill="FFFFFF"/>
                <w:lang w:val="en-GB" w:eastAsia="pl-PL"/>
              </w:rPr>
              <w:t>et al</w:t>
            </w:r>
            <w:r w:rsidRPr="0087014C">
              <w:rPr>
                <w:rFonts w:ascii="Times New Roman" w:eastAsia="Times New Roman" w:hAnsi="Times New Roman" w:cs="Times New Roman"/>
                <w:b/>
                <w:bCs/>
                <w:sz w:val="20"/>
                <w:szCs w:val="20"/>
                <w:shd w:val="clear" w:color="auto" w:fill="FFFFFF"/>
                <w:lang w:val="en-GB" w:eastAsia="pl-PL"/>
              </w:rPr>
              <w:t xml:space="preserve">. Validation of the Danish version of the revised cystic fibrosis quality of life questionnaire in adolescents and adults (CFQ-R14+). </w:t>
            </w:r>
            <w:r w:rsidRPr="0087014C">
              <w:rPr>
                <w:rFonts w:ascii="Times New Roman" w:eastAsia="Times New Roman" w:hAnsi="Times New Roman" w:cs="Times New Roman"/>
                <w:b/>
                <w:bCs/>
                <w:i/>
                <w:iCs/>
                <w:sz w:val="20"/>
                <w:szCs w:val="20"/>
                <w:shd w:val="clear" w:color="auto" w:fill="FFFFFF"/>
                <w:lang w:val="en-GB" w:eastAsia="pl-PL"/>
              </w:rPr>
              <w:t xml:space="preserve">J Cyst </w:t>
            </w:r>
            <w:proofErr w:type="spellStart"/>
            <w:r w:rsidRPr="0087014C">
              <w:rPr>
                <w:rFonts w:ascii="Times New Roman" w:eastAsia="Times New Roman" w:hAnsi="Times New Roman" w:cs="Times New Roman"/>
                <w:b/>
                <w:bCs/>
                <w:i/>
                <w:iCs/>
                <w:sz w:val="20"/>
                <w:szCs w:val="20"/>
                <w:shd w:val="clear" w:color="auto" w:fill="FFFFFF"/>
                <w:lang w:val="en-GB" w:eastAsia="pl-PL"/>
              </w:rPr>
              <w:t>Fibros</w:t>
            </w:r>
            <w:proofErr w:type="spellEnd"/>
            <w:r w:rsidRPr="0087014C">
              <w:rPr>
                <w:rFonts w:ascii="Times New Roman" w:eastAsia="Times New Roman" w:hAnsi="Times New Roman" w:cs="Times New Roman"/>
                <w:b/>
                <w:bCs/>
                <w:sz w:val="20"/>
                <w:szCs w:val="20"/>
                <w:shd w:val="clear" w:color="auto" w:fill="FFFFFF"/>
                <w:lang w:val="en-GB" w:eastAsia="pl-PL"/>
              </w:rPr>
              <w:t xml:space="preserve"> 2008;</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7(6):</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 xml:space="preserve">531-6. </w:t>
            </w:r>
          </w:p>
        </w:tc>
        <w:tc>
          <w:tcPr>
            <w:tcW w:w="645" w:type="pct"/>
            <w:tcBorders>
              <w:bottom w:val="single" w:sz="4" w:space="0" w:color="000000" w:themeColor="text1"/>
            </w:tcBorders>
            <w:vAlign w:val="center"/>
          </w:tcPr>
          <w:p w14:paraId="59DDD291" w14:textId="2371D267"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r w:rsidRPr="0087014C">
              <w:rPr>
                <w:rFonts w:ascii="Times New Roman" w:eastAsia="Times New Roman" w:hAnsi="Times New Roman" w:cs="Times New Roman"/>
                <w:b/>
                <w:bCs/>
                <w:sz w:val="20"/>
                <w:szCs w:val="20"/>
                <w:lang w:val="en-GB" w:eastAsia="pl-PL"/>
              </w:rPr>
              <w:t>Included</w:t>
            </w:r>
          </w:p>
        </w:tc>
        <w:tc>
          <w:tcPr>
            <w:tcW w:w="1014" w:type="pct"/>
            <w:tcBorders>
              <w:bottom w:val="single" w:sz="4" w:space="0" w:color="000000" w:themeColor="text1"/>
            </w:tcBorders>
            <w:vAlign w:val="center"/>
          </w:tcPr>
          <w:p w14:paraId="2DE3E051" w14:textId="71B36D8D"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p>
        </w:tc>
      </w:tr>
      <w:tr w:rsidR="004C3F10" w:rsidRPr="0087014C" w14:paraId="206506D8" w14:textId="77777777" w:rsidTr="00B63BDA">
        <w:tc>
          <w:tcPr>
            <w:tcW w:w="298" w:type="pct"/>
            <w:shd w:val="clear" w:color="auto" w:fill="auto"/>
            <w:vAlign w:val="center"/>
          </w:tcPr>
          <w:p w14:paraId="081BA3E5" w14:textId="77777777" w:rsidR="004C3F10" w:rsidRPr="0087014C" w:rsidRDefault="004C3F10" w:rsidP="004C3F10">
            <w:pPr>
              <w:spacing w:before="20" w:after="0" w:line="240" w:lineRule="auto"/>
              <w:contextualSpacing/>
              <w:jc w:val="center"/>
              <w:rPr>
                <w:rFonts w:ascii="Times New Roman" w:eastAsia="Times New Roman" w:hAnsi="Times New Roman" w:cs="Times New Roman"/>
                <w:b/>
                <w:sz w:val="20"/>
                <w:szCs w:val="20"/>
                <w:lang w:val="en-GB" w:eastAsia="pl-PL"/>
              </w:rPr>
            </w:pPr>
            <w:r w:rsidRPr="0087014C">
              <w:rPr>
                <w:rFonts w:ascii="Times New Roman" w:eastAsia="Times New Roman" w:hAnsi="Times New Roman" w:cs="Times New Roman"/>
                <w:b/>
                <w:sz w:val="20"/>
                <w:szCs w:val="20"/>
                <w:lang w:val="en-GB" w:eastAsia="pl-PL"/>
              </w:rPr>
              <w:t>5.</w:t>
            </w:r>
          </w:p>
        </w:tc>
        <w:tc>
          <w:tcPr>
            <w:tcW w:w="3043" w:type="pct"/>
            <w:shd w:val="clear" w:color="auto" w:fill="auto"/>
          </w:tcPr>
          <w:p w14:paraId="276B390C" w14:textId="105DD4F8" w:rsidR="004C3F10" w:rsidRPr="0087014C" w:rsidRDefault="004C3F10" w:rsidP="004C3F10">
            <w:pPr>
              <w:spacing w:before="20" w:after="0" w:line="240" w:lineRule="auto"/>
              <w:jc w:val="both"/>
              <w:rPr>
                <w:rFonts w:ascii="Times New Roman" w:eastAsia="Times New Roman" w:hAnsi="Times New Roman" w:cs="Times New Roman"/>
                <w:b/>
                <w:bCs/>
                <w:sz w:val="20"/>
                <w:szCs w:val="20"/>
                <w:shd w:val="clear" w:color="auto" w:fill="FFFFFF"/>
                <w:lang w:val="en-GB" w:eastAsia="pl-PL"/>
              </w:rPr>
            </w:pPr>
            <w:bookmarkStart w:id="6" w:name="_Hlk155471481"/>
            <w:r w:rsidRPr="0087014C">
              <w:rPr>
                <w:rFonts w:ascii="Times New Roman" w:eastAsia="Times New Roman" w:hAnsi="Times New Roman" w:cs="Times New Roman"/>
                <w:b/>
                <w:bCs/>
                <w:sz w:val="20"/>
                <w:szCs w:val="20"/>
                <w:shd w:val="clear" w:color="auto" w:fill="FFFFFF"/>
                <w:lang w:val="en-GB" w:eastAsia="pl-PL"/>
              </w:rPr>
              <w:t>Button BM, Wilson LM, Burge AT,</w:t>
            </w:r>
            <w:r w:rsidR="00D713EC" w:rsidRPr="0087014C">
              <w:rPr>
                <w:rFonts w:ascii="Times New Roman" w:eastAsia="Times New Roman" w:hAnsi="Times New Roman" w:cs="Times New Roman"/>
                <w:b/>
                <w:bCs/>
                <w:sz w:val="20"/>
                <w:szCs w:val="20"/>
                <w:shd w:val="clear" w:color="auto" w:fill="FFFFFF"/>
                <w:lang w:val="en-GB" w:eastAsia="pl-PL"/>
              </w:rPr>
              <w:t xml:space="preserve"> et al</w:t>
            </w:r>
            <w:r w:rsidRPr="0087014C">
              <w:rPr>
                <w:rFonts w:ascii="Times New Roman" w:eastAsia="Times New Roman" w:hAnsi="Times New Roman" w:cs="Times New Roman"/>
                <w:b/>
                <w:bCs/>
                <w:sz w:val="20"/>
                <w:szCs w:val="20"/>
                <w:shd w:val="clear" w:color="auto" w:fill="FFFFFF"/>
                <w:lang w:val="en-GB" w:eastAsia="pl-PL"/>
              </w:rPr>
              <w:t xml:space="preserve">. The AWESCORE, a patient-reported outcome measure: development, feasibility, reliability, validity and responsiveness for adults with cystic fibrosis. </w:t>
            </w:r>
            <w:r w:rsidRPr="0087014C">
              <w:rPr>
                <w:rFonts w:ascii="Times New Roman" w:eastAsia="Times New Roman" w:hAnsi="Times New Roman" w:cs="Times New Roman"/>
                <w:b/>
                <w:bCs/>
                <w:i/>
                <w:iCs/>
                <w:sz w:val="20"/>
                <w:szCs w:val="20"/>
                <w:shd w:val="clear" w:color="auto" w:fill="FFFFFF"/>
                <w:lang w:val="en-GB" w:eastAsia="pl-PL"/>
              </w:rPr>
              <w:t>ERJ Open Res</w:t>
            </w:r>
            <w:r w:rsidRPr="0087014C">
              <w:rPr>
                <w:rFonts w:ascii="Times New Roman" w:eastAsia="Times New Roman" w:hAnsi="Times New Roman" w:cs="Times New Roman"/>
                <w:b/>
                <w:bCs/>
                <w:sz w:val="20"/>
                <w:szCs w:val="20"/>
                <w:shd w:val="clear" w:color="auto" w:fill="FFFFFF"/>
                <w:lang w:val="en-GB" w:eastAsia="pl-PL"/>
              </w:rPr>
              <w:t xml:space="preserve"> 2021</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7(3):</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00120-2021.</w:t>
            </w:r>
            <w:bookmarkEnd w:id="6"/>
          </w:p>
        </w:tc>
        <w:tc>
          <w:tcPr>
            <w:tcW w:w="645" w:type="pct"/>
            <w:tcBorders>
              <w:bottom w:val="single" w:sz="4" w:space="0" w:color="000000" w:themeColor="text1"/>
            </w:tcBorders>
            <w:vAlign w:val="center"/>
          </w:tcPr>
          <w:p w14:paraId="57784551" w14:textId="60A17D27"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r w:rsidRPr="0087014C">
              <w:rPr>
                <w:rFonts w:ascii="Times New Roman" w:eastAsia="Times New Roman" w:hAnsi="Times New Roman" w:cs="Times New Roman"/>
                <w:b/>
                <w:bCs/>
                <w:sz w:val="20"/>
                <w:szCs w:val="20"/>
                <w:lang w:val="en-GB" w:eastAsia="pl-PL"/>
              </w:rPr>
              <w:t>Included</w:t>
            </w:r>
          </w:p>
        </w:tc>
        <w:tc>
          <w:tcPr>
            <w:tcW w:w="1014" w:type="pct"/>
            <w:tcBorders>
              <w:bottom w:val="single" w:sz="4" w:space="0" w:color="000000" w:themeColor="text1"/>
            </w:tcBorders>
            <w:vAlign w:val="center"/>
          </w:tcPr>
          <w:p w14:paraId="3C082AF7" w14:textId="75108988"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p>
        </w:tc>
      </w:tr>
      <w:tr w:rsidR="004C3F10" w:rsidRPr="0087014C" w14:paraId="5193280B" w14:textId="77777777" w:rsidTr="00B63BDA">
        <w:tc>
          <w:tcPr>
            <w:tcW w:w="298" w:type="pct"/>
            <w:shd w:val="clear" w:color="auto" w:fill="auto"/>
            <w:vAlign w:val="center"/>
          </w:tcPr>
          <w:p w14:paraId="5EC46063" w14:textId="77777777" w:rsidR="004C3F10" w:rsidRPr="0087014C" w:rsidRDefault="004C3F10" w:rsidP="004C3F10">
            <w:pPr>
              <w:spacing w:before="20" w:after="0" w:line="240" w:lineRule="auto"/>
              <w:contextualSpacing/>
              <w:jc w:val="center"/>
              <w:rPr>
                <w:rFonts w:ascii="Times New Roman" w:eastAsia="Times New Roman" w:hAnsi="Times New Roman" w:cs="Times New Roman"/>
                <w:b/>
                <w:sz w:val="20"/>
                <w:szCs w:val="20"/>
                <w:lang w:val="en-GB" w:eastAsia="pl-PL"/>
              </w:rPr>
            </w:pPr>
            <w:r w:rsidRPr="0087014C">
              <w:rPr>
                <w:rFonts w:ascii="Times New Roman" w:eastAsia="Times New Roman" w:hAnsi="Times New Roman" w:cs="Times New Roman"/>
                <w:b/>
                <w:sz w:val="20"/>
                <w:szCs w:val="20"/>
                <w:lang w:val="en-GB" w:eastAsia="pl-PL"/>
              </w:rPr>
              <w:t>6.</w:t>
            </w:r>
          </w:p>
        </w:tc>
        <w:tc>
          <w:tcPr>
            <w:tcW w:w="3043" w:type="pct"/>
            <w:shd w:val="clear" w:color="auto" w:fill="auto"/>
          </w:tcPr>
          <w:p w14:paraId="2EB2A097" w14:textId="10836AE0" w:rsidR="004C3F10" w:rsidRPr="0087014C" w:rsidRDefault="004C3F10" w:rsidP="004C3F10">
            <w:pPr>
              <w:spacing w:before="20" w:after="0" w:line="240" w:lineRule="auto"/>
              <w:jc w:val="both"/>
              <w:rPr>
                <w:rFonts w:ascii="Times New Roman" w:eastAsia="Times New Roman" w:hAnsi="Times New Roman" w:cs="Times New Roman"/>
                <w:b/>
                <w:bCs/>
                <w:sz w:val="20"/>
                <w:szCs w:val="20"/>
                <w:shd w:val="clear" w:color="auto" w:fill="FFFFFF"/>
                <w:lang w:val="en-GB" w:eastAsia="pl-PL"/>
              </w:rPr>
            </w:pPr>
            <w:bookmarkStart w:id="7" w:name="_Hlk155471300"/>
            <w:proofErr w:type="spellStart"/>
            <w:r w:rsidRPr="0087014C">
              <w:rPr>
                <w:rFonts w:ascii="Times New Roman" w:eastAsia="Times New Roman" w:hAnsi="Times New Roman" w:cs="Times New Roman"/>
                <w:b/>
                <w:bCs/>
                <w:sz w:val="20"/>
                <w:szCs w:val="20"/>
                <w:shd w:val="clear" w:color="auto" w:fill="FFFFFF"/>
                <w:lang w:val="en-GB" w:eastAsia="pl-PL"/>
              </w:rPr>
              <w:t>D</w:t>
            </w:r>
            <w:r w:rsidR="006065F6" w:rsidRPr="0087014C">
              <w:rPr>
                <w:rFonts w:ascii="Times New Roman" w:eastAsia="Times New Roman" w:hAnsi="Times New Roman" w:cs="Times New Roman"/>
                <w:b/>
                <w:bCs/>
                <w:sz w:val="20"/>
                <w:szCs w:val="20"/>
                <w:shd w:val="clear" w:color="auto" w:fill="FFFFFF"/>
                <w:lang w:val="en-GB" w:eastAsia="pl-PL"/>
              </w:rPr>
              <w:t>ę</w:t>
            </w:r>
            <w:r w:rsidRPr="0087014C">
              <w:rPr>
                <w:rFonts w:ascii="Times New Roman" w:eastAsia="Times New Roman" w:hAnsi="Times New Roman" w:cs="Times New Roman"/>
                <w:b/>
                <w:bCs/>
                <w:sz w:val="20"/>
                <w:szCs w:val="20"/>
                <w:shd w:val="clear" w:color="auto" w:fill="FFFFFF"/>
                <w:lang w:val="en-GB" w:eastAsia="pl-PL"/>
              </w:rPr>
              <w:t>bska</w:t>
            </w:r>
            <w:proofErr w:type="spellEnd"/>
            <w:r w:rsidRPr="0087014C">
              <w:rPr>
                <w:rFonts w:ascii="Times New Roman" w:eastAsia="Times New Roman" w:hAnsi="Times New Roman" w:cs="Times New Roman"/>
                <w:b/>
                <w:bCs/>
                <w:sz w:val="20"/>
                <w:szCs w:val="20"/>
                <w:shd w:val="clear" w:color="auto" w:fill="FFFFFF"/>
                <w:lang w:val="en-GB" w:eastAsia="pl-PL"/>
              </w:rPr>
              <w:t xml:space="preserve"> G, Mazurek H. Validation of Polish version of </w:t>
            </w:r>
            <w:proofErr w:type="spellStart"/>
            <w:r w:rsidRPr="0087014C">
              <w:rPr>
                <w:rFonts w:ascii="Times New Roman" w:eastAsia="Times New Roman" w:hAnsi="Times New Roman" w:cs="Times New Roman"/>
                <w:b/>
                <w:bCs/>
                <w:sz w:val="20"/>
                <w:szCs w:val="20"/>
                <w:shd w:val="clear" w:color="auto" w:fill="FFFFFF"/>
                <w:lang w:val="en-GB" w:eastAsia="pl-PL"/>
              </w:rPr>
              <w:t>CFQoL</w:t>
            </w:r>
            <w:proofErr w:type="spellEnd"/>
            <w:r w:rsidRPr="0087014C">
              <w:rPr>
                <w:rFonts w:ascii="Times New Roman" w:eastAsia="Times New Roman" w:hAnsi="Times New Roman" w:cs="Times New Roman"/>
                <w:b/>
                <w:bCs/>
                <w:sz w:val="20"/>
                <w:szCs w:val="20"/>
                <w:shd w:val="clear" w:color="auto" w:fill="FFFFFF"/>
                <w:lang w:val="en-GB" w:eastAsia="pl-PL"/>
              </w:rPr>
              <w:t xml:space="preserve"> in patients with cystic fibrosis. </w:t>
            </w:r>
            <w:r w:rsidRPr="0087014C">
              <w:rPr>
                <w:rFonts w:ascii="Times New Roman" w:eastAsia="Times New Roman" w:hAnsi="Times New Roman" w:cs="Times New Roman"/>
                <w:b/>
                <w:bCs/>
                <w:i/>
                <w:iCs/>
                <w:sz w:val="20"/>
                <w:szCs w:val="20"/>
                <w:shd w:val="clear" w:color="auto" w:fill="FFFFFF"/>
                <w:lang w:val="en-GB" w:eastAsia="pl-PL"/>
              </w:rPr>
              <w:t xml:space="preserve">Pol Merkur </w:t>
            </w:r>
            <w:proofErr w:type="spellStart"/>
            <w:r w:rsidRPr="0087014C">
              <w:rPr>
                <w:rFonts w:ascii="Times New Roman" w:eastAsia="Times New Roman" w:hAnsi="Times New Roman" w:cs="Times New Roman"/>
                <w:b/>
                <w:bCs/>
                <w:i/>
                <w:iCs/>
                <w:sz w:val="20"/>
                <w:szCs w:val="20"/>
                <w:shd w:val="clear" w:color="auto" w:fill="FFFFFF"/>
                <w:lang w:val="en-GB" w:eastAsia="pl-PL"/>
              </w:rPr>
              <w:t>Lekarski</w:t>
            </w:r>
            <w:proofErr w:type="spellEnd"/>
            <w:r w:rsidRPr="0087014C">
              <w:rPr>
                <w:rFonts w:ascii="Times New Roman" w:eastAsia="Times New Roman" w:hAnsi="Times New Roman" w:cs="Times New Roman"/>
                <w:b/>
                <w:bCs/>
                <w:sz w:val="20"/>
                <w:szCs w:val="20"/>
                <w:shd w:val="clear" w:color="auto" w:fill="FFFFFF"/>
                <w:lang w:val="en-GB" w:eastAsia="pl-PL"/>
              </w:rPr>
              <w:t xml:space="preserve"> 2007;</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23(137):</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340-</w:t>
            </w:r>
            <w:r w:rsidR="00D713EC" w:rsidRPr="0087014C">
              <w:rPr>
                <w:rFonts w:ascii="Times New Roman" w:eastAsia="Times New Roman" w:hAnsi="Times New Roman" w:cs="Times New Roman"/>
                <w:b/>
                <w:bCs/>
                <w:sz w:val="20"/>
                <w:szCs w:val="20"/>
                <w:shd w:val="clear" w:color="auto" w:fill="FFFFFF"/>
                <w:lang w:val="en-GB" w:eastAsia="pl-PL"/>
              </w:rPr>
              <w:t>34</w:t>
            </w:r>
            <w:r w:rsidRPr="0087014C">
              <w:rPr>
                <w:rFonts w:ascii="Times New Roman" w:eastAsia="Times New Roman" w:hAnsi="Times New Roman" w:cs="Times New Roman"/>
                <w:b/>
                <w:bCs/>
                <w:sz w:val="20"/>
                <w:szCs w:val="20"/>
                <w:shd w:val="clear" w:color="auto" w:fill="FFFFFF"/>
                <w:lang w:val="en-GB" w:eastAsia="pl-PL"/>
              </w:rPr>
              <w:t xml:space="preserve">3. </w:t>
            </w:r>
            <w:bookmarkEnd w:id="7"/>
          </w:p>
        </w:tc>
        <w:tc>
          <w:tcPr>
            <w:tcW w:w="645" w:type="pct"/>
            <w:tcBorders>
              <w:bottom w:val="single" w:sz="4" w:space="0" w:color="000000" w:themeColor="text1"/>
            </w:tcBorders>
            <w:vAlign w:val="center"/>
          </w:tcPr>
          <w:p w14:paraId="15C7868B" w14:textId="2E4B22CD"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r w:rsidRPr="0087014C">
              <w:rPr>
                <w:rFonts w:ascii="Times New Roman" w:eastAsia="Times New Roman" w:hAnsi="Times New Roman" w:cs="Times New Roman"/>
                <w:b/>
                <w:bCs/>
                <w:sz w:val="20"/>
                <w:szCs w:val="20"/>
                <w:lang w:val="en-GB" w:eastAsia="pl-PL"/>
              </w:rPr>
              <w:t>Included</w:t>
            </w:r>
          </w:p>
        </w:tc>
        <w:tc>
          <w:tcPr>
            <w:tcW w:w="1014" w:type="pct"/>
            <w:tcBorders>
              <w:bottom w:val="single" w:sz="4" w:space="0" w:color="000000" w:themeColor="text1"/>
            </w:tcBorders>
            <w:vAlign w:val="center"/>
          </w:tcPr>
          <w:p w14:paraId="22813320" w14:textId="16188091"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p>
        </w:tc>
      </w:tr>
      <w:tr w:rsidR="004C3F10" w:rsidRPr="0087014C" w14:paraId="379417B2" w14:textId="77777777" w:rsidTr="00B63BDA">
        <w:tc>
          <w:tcPr>
            <w:tcW w:w="298" w:type="pct"/>
            <w:shd w:val="clear" w:color="auto" w:fill="auto"/>
            <w:vAlign w:val="center"/>
          </w:tcPr>
          <w:p w14:paraId="15740A89" w14:textId="77777777" w:rsidR="004C3F10" w:rsidRPr="0087014C" w:rsidRDefault="004C3F10" w:rsidP="004C3F10">
            <w:pPr>
              <w:spacing w:before="20" w:after="0" w:line="240" w:lineRule="auto"/>
              <w:contextualSpacing/>
              <w:jc w:val="center"/>
              <w:rPr>
                <w:rFonts w:ascii="Times New Roman" w:eastAsia="Times New Roman" w:hAnsi="Times New Roman" w:cs="Times New Roman"/>
                <w:b/>
                <w:sz w:val="20"/>
                <w:szCs w:val="20"/>
                <w:lang w:val="en-GB" w:eastAsia="pl-PL"/>
              </w:rPr>
            </w:pPr>
            <w:r w:rsidRPr="0087014C">
              <w:rPr>
                <w:rFonts w:ascii="Times New Roman" w:eastAsia="Times New Roman" w:hAnsi="Times New Roman" w:cs="Times New Roman"/>
                <w:b/>
                <w:sz w:val="20"/>
                <w:szCs w:val="20"/>
                <w:lang w:val="en-GB" w:eastAsia="pl-PL"/>
              </w:rPr>
              <w:lastRenderedPageBreak/>
              <w:t>7.</w:t>
            </w:r>
          </w:p>
        </w:tc>
        <w:tc>
          <w:tcPr>
            <w:tcW w:w="3043" w:type="pct"/>
            <w:shd w:val="clear" w:color="auto" w:fill="auto"/>
          </w:tcPr>
          <w:p w14:paraId="1FC4E9C3" w14:textId="7071E1B7" w:rsidR="004C3F10" w:rsidRPr="0087014C" w:rsidRDefault="004C3F10" w:rsidP="004C3F10">
            <w:pPr>
              <w:spacing w:before="20" w:after="0" w:line="240" w:lineRule="auto"/>
              <w:jc w:val="both"/>
              <w:rPr>
                <w:rFonts w:ascii="Times New Roman" w:eastAsia="Times New Roman" w:hAnsi="Times New Roman" w:cs="Times New Roman"/>
                <w:b/>
                <w:bCs/>
                <w:sz w:val="20"/>
                <w:szCs w:val="20"/>
                <w:shd w:val="clear" w:color="auto" w:fill="FFFFFF"/>
                <w:lang w:val="en-GB" w:eastAsia="pl-PL"/>
              </w:rPr>
            </w:pPr>
            <w:r w:rsidRPr="0087014C">
              <w:rPr>
                <w:rFonts w:ascii="Times New Roman" w:eastAsia="Times New Roman" w:hAnsi="Times New Roman" w:cs="Times New Roman"/>
                <w:b/>
                <w:bCs/>
                <w:sz w:val="20"/>
                <w:szCs w:val="20"/>
                <w:shd w:val="clear" w:color="auto" w:fill="FFFFFF"/>
                <w:lang w:val="en-GB" w:eastAsia="pl-PL"/>
              </w:rPr>
              <w:t>Gee L, Abbott J, Conway SP,</w:t>
            </w:r>
            <w:r w:rsidR="00D713EC" w:rsidRPr="0087014C">
              <w:rPr>
                <w:rFonts w:ascii="Times New Roman" w:eastAsia="Times New Roman" w:hAnsi="Times New Roman" w:cs="Times New Roman"/>
                <w:b/>
                <w:bCs/>
                <w:sz w:val="20"/>
                <w:szCs w:val="20"/>
                <w:shd w:val="clear" w:color="auto" w:fill="FFFFFF"/>
                <w:lang w:val="en-GB" w:eastAsia="pl-PL"/>
              </w:rPr>
              <w:t xml:space="preserve"> et al</w:t>
            </w:r>
            <w:r w:rsidRPr="0087014C">
              <w:rPr>
                <w:rFonts w:ascii="Times New Roman" w:eastAsia="Times New Roman" w:hAnsi="Times New Roman" w:cs="Times New Roman"/>
                <w:b/>
                <w:bCs/>
                <w:sz w:val="20"/>
                <w:szCs w:val="20"/>
                <w:shd w:val="clear" w:color="auto" w:fill="FFFFFF"/>
                <w:lang w:val="en-GB" w:eastAsia="pl-PL"/>
              </w:rPr>
              <w:t xml:space="preserve">. Development of a disease specific health related quality of life measure for adults and adolescents with cystic fibrosis. </w:t>
            </w:r>
            <w:r w:rsidRPr="0087014C">
              <w:rPr>
                <w:rFonts w:ascii="Times New Roman" w:eastAsia="Times New Roman" w:hAnsi="Times New Roman" w:cs="Times New Roman"/>
                <w:b/>
                <w:bCs/>
                <w:i/>
                <w:iCs/>
                <w:sz w:val="20"/>
                <w:szCs w:val="20"/>
                <w:shd w:val="clear" w:color="auto" w:fill="FFFFFF"/>
                <w:lang w:val="en-GB" w:eastAsia="pl-PL"/>
              </w:rPr>
              <w:t>Thorax</w:t>
            </w:r>
            <w:r w:rsidRPr="0087014C">
              <w:rPr>
                <w:rFonts w:ascii="Times New Roman" w:eastAsia="Times New Roman" w:hAnsi="Times New Roman" w:cs="Times New Roman"/>
                <w:b/>
                <w:bCs/>
                <w:sz w:val="20"/>
                <w:szCs w:val="20"/>
                <w:shd w:val="clear" w:color="auto" w:fill="FFFFFF"/>
                <w:lang w:val="en-GB" w:eastAsia="pl-PL"/>
              </w:rPr>
              <w:t xml:space="preserve"> 2000;</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55(11):</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946-</w:t>
            </w:r>
            <w:r w:rsidR="00D713EC" w:rsidRPr="0087014C">
              <w:rPr>
                <w:rFonts w:ascii="Times New Roman" w:eastAsia="Times New Roman" w:hAnsi="Times New Roman" w:cs="Times New Roman"/>
                <w:b/>
                <w:bCs/>
                <w:sz w:val="20"/>
                <w:szCs w:val="20"/>
                <w:shd w:val="clear" w:color="auto" w:fill="FFFFFF"/>
                <w:lang w:val="en-GB" w:eastAsia="pl-PL"/>
              </w:rPr>
              <w:t>9</w:t>
            </w:r>
            <w:r w:rsidRPr="0087014C">
              <w:rPr>
                <w:rFonts w:ascii="Times New Roman" w:eastAsia="Times New Roman" w:hAnsi="Times New Roman" w:cs="Times New Roman"/>
                <w:b/>
                <w:bCs/>
                <w:sz w:val="20"/>
                <w:szCs w:val="20"/>
                <w:shd w:val="clear" w:color="auto" w:fill="FFFFFF"/>
                <w:lang w:val="en-GB" w:eastAsia="pl-PL"/>
              </w:rPr>
              <w:t xml:space="preserve">54. </w:t>
            </w:r>
          </w:p>
        </w:tc>
        <w:tc>
          <w:tcPr>
            <w:tcW w:w="645" w:type="pct"/>
            <w:tcBorders>
              <w:bottom w:val="single" w:sz="4" w:space="0" w:color="000000" w:themeColor="text1"/>
            </w:tcBorders>
            <w:vAlign w:val="center"/>
          </w:tcPr>
          <w:p w14:paraId="604895F6" w14:textId="1382DFF4"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r w:rsidRPr="0087014C">
              <w:rPr>
                <w:rFonts w:ascii="Times New Roman" w:eastAsia="Times New Roman" w:hAnsi="Times New Roman" w:cs="Times New Roman"/>
                <w:b/>
                <w:bCs/>
                <w:sz w:val="20"/>
                <w:szCs w:val="20"/>
                <w:lang w:val="en-GB" w:eastAsia="pl-PL"/>
              </w:rPr>
              <w:t>Included</w:t>
            </w:r>
          </w:p>
        </w:tc>
        <w:tc>
          <w:tcPr>
            <w:tcW w:w="1014" w:type="pct"/>
            <w:tcBorders>
              <w:bottom w:val="single" w:sz="4" w:space="0" w:color="000000" w:themeColor="text1"/>
            </w:tcBorders>
            <w:vAlign w:val="center"/>
          </w:tcPr>
          <w:p w14:paraId="5BADDA14" w14:textId="50AAC42F"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p>
        </w:tc>
      </w:tr>
      <w:tr w:rsidR="004C3F10" w:rsidRPr="0087014C" w14:paraId="7407F948" w14:textId="77777777" w:rsidTr="00B63BDA">
        <w:tc>
          <w:tcPr>
            <w:tcW w:w="298" w:type="pct"/>
            <w:shd w:val="clear" w:color="auto" w:fill="auto"/>
            <w:vAlign w:val="center"/>
          </w:tcPr>
          <w:p w14:paraId="475DC6C1" w14:textId="77777777" w:rsidR="004C3F10" w:rsidRPr="0087014C" w:rsidRDefault="004C3F10" w:rsidP="004C3F10">
            <w:pPr>
              <w:spacing w:before="20" w:after="0" w:line="240" w:lineRule="auto"/>
              <w:contextualSpacing/>
              <w:jc w:val="center"/>
              <w:rPr>
                <w:rFonts w:ascii="Times New Roman" w:eastAsia="Times New Roman" w:hAnsi="Times New Roman" w:cs="Times New Roman"/>
                <w:b/>
                <w:sz w:val="20"/>
                <w:szCs w:val="20"/>
                <w:lang w:val="en-GB" w:eastAsia="pl-PL"/>
              </w:rPr>
            </w:pPr>
            <w:r w:rsidRPr="0087014C">
              <w:rPr>
                <w:rFonts w:ascii="Times New Roman" w:eastAsia="Times New Roman" w:hAnsi="Times New Roman" w:cs="Times New Roman"/>
                <w:b/>
                <w:sz w:val="20"/>
                <w:szCs w:val="20"/>
                <w:lang w:val="en-GB" w:eastAsia="pl-PL"/>
              </w:rPr>
              <w:t>8.</w:t>
            </w:r>
          </w:p>
        </w:tc>
        <w:tc>
          <w:tcPr>
            <w:tcW w:w="3043" w:type="pct"/>
            <w:shd w:val="clear" w:color="auto" w:fill="auto"/>
          </w:tcPr>
          <w:p w14:paraId="739EB1B4" w14:textId="6B293B9A" w:rsidR="004C3F10" w:rsidRPr="0087014C" w:rsidRDefault="004C3F10" w:rsidP="004C3F10">
            <w:pPr>
              <w:spacing w:before="20" w:after="0" w:line="240" w:lineRule="auto"/>
              <w:jc w:val="both"/>
              <w:rPr>
                <w:rFonts w:ascii="Times New Roman" w:eastAsia="Times New Roman" w:hAnsi="Times New Roman" w:cs="Times New Roman"/>
                <w:b/>
                <w:bCs/>
                <w:sz w:val="20"/>
                <w:szCs w:val="20"/>
                <w:shd w:val="clear" w:color="auto" w:fill="FFFFFF"/>
                <w:lang w:val="en-GB" w:eastAsia="pl-PL"/>
              </w:rPr>
            </w:pPr>
            <w:bookmarkStart w:id="8" w:name="_Hlk155471403"/>
            <w:r w:rsidRPr="0087014C">
              <w:rPr>
                <w:rFonts w:ascii="Times New Roman" w:eastAsia="Times New Roman" w:hAnsi="Times New Roman" w:cs="Times New Roman"/>
                <w:b/>
                <w:bCs/>
                <w:sz w:val="20"/>
                <w:szCs w:val="20"/>
                <w:shd w:val="clear" w:color="auto" w:fill="FFFFFF"/>
                <w:lang w:val="en-GB" w:eastAsia="pl-PL"/>
              </w:rPr>
              <w:t>Gee L, Abbott J, Conway SP,</w:t>
            </w:r>
            <w:r w:rsidR="00D713EC" w:rsidRPr="0087014C">
              <w:rPr>
                <w:rFonts w:ascii="Times New Roman" w:eastAsia="Times New Roman" w:hAnsi="Times New Roman" w:cs="Times New Roman"/>
                <w:b/>
                <w:bCs/>
                <w:sz w:val="20"/>
                <w:szCs w:val="20"/>
                <w:shd w:val="clear" w:color="auto" w:fill="FFFFFF"/>
                <w:lang w:val="en-GB" w:eastAsia="pl-PL"/>
              </w:rPr>
              <w:t xml:space="preserve"> et al</w:t>
            </w:r>
            <w:r w:rsidRPr="0087014C">
              <w:rPr>
                <w:rFonts w:ascii="Times New Roman" w:eastAsia="Times New Roman" w:hAnsi="Times New Roman" w:cs="Times New Roman"/>
                <w:b/>
                <w:bCs/>
                <w:sz w:val="20"/>
                <w:szCs w:val="20"/>
                <w:shd w:val="clear" w:color="auto" w:fill="FFFFFF"/>
                <w:lang w:val="en-GB" w:eastAsia="pl-PL"/>
              </w:rPr>
              <w:t xml:space="preserve">. Validation of the SF-36 for the assessment of quality of life in adolescents and adults with cystic fibrosis. </w:t>
            </w:r>
            <w:r w:rsidRPr="0087014C">
              <w:rPr>
                <w:rFonts w:ascii="Times New Roman" w:eastAsia="Times New Roman" w:hAnsi="Times New Roman" w:cs="Times New Roman"/>
                <w:b/>
                <w:bCs/>
                <w:i/>
                <w:iCs/>
                <w:sz w:val="20"/>
                <w:szCs w:val="20"/>
                <w:shd w:val="clear" w:color="auto" w:fill="FFFFFF"/>
                <w:lang w:val="en-GB" w:eastAsia="pl-PL"/>
              </w:rPr>
              <w:t xml:space="preserve">J Cyst </w:t>
            </w:r>
            <w:proofErr w:type="spellStart"/>
            <w:r w:rsidRPr="0087014C">
              <w:rPr>
                <w:rFonts w:ascii="Times New Roman" w:eastAsia="Times New Roman" w:hAnsi="Times New Roman" w:cs="Times New Roman"/>
                <w:b/>
                <w:bCs/>
                <w:i/>
                <w:iCs/>
                <w:sz w:val="20"/>
                <w:szCs w:val="20"/>
                <w:shd w:val="clear" w:color="auto" w:fill="FFFFFF"/>
                <w:lang w:val="en-GB" w:eastAsia="pl-PL"/>
              </w:rPr>
              <w:t>Fibros</w:t>
            </w:r>
            <w:proofErr w:type="spellEnd"/>
            <w:r w:rsidRPr="0087014C">
              <w:rPr>
                <w:rFonts w:ascii="Times New Roman" w:eastAsia="Times New Roman" w:hAnsi="Times New Roman" w:cs="Times New Roman"/>
                <w:b/>
                <w:bCs/>
                <w:sz w:val="20"/>
                <w:szCs w:val="20"/>
                <w:shd w:val="clear" w:color="auto" w:fill="FFFFFF"/>
                <w:lang w:val="en-GB" w:eastAsia="pl-PL"/>
              </w:rPr>
              <w:t xml:space="preserve"> 2002;</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1(3):</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137-</w:t>
            </w:r>
            <w:r w:rsidR="00D713EC" w:rsidRPr="0087014C">
              <w:rPr>
                <w:rFonts w:ascii="Times New Roman" w:eastAsia="Times New Roman" w:hAnsi="Times New Roman" w:cs="Times New Roman"/>
                <w:b/>
                <w:bCs/>
                <w:sz w:val="20"/>
                <w:szCs w:val="20"/>
                <w:shd w:val="clear" w:color="auto" w:fill="FFFFFF"/>
                <w:lang w:val="en-GB" w:eastAsia="pl-PL"/>
              </w:rPr>
              <w:t>1</w:t>
            </w:r>
            <w:r w:rsidRPr="0087014C">
              <w:rPr>
                <w:rFonts w:ascii="Times New Roman" w:eastAsia="Times New Roman" w:hAnsi="Times New Roman" w:cs="Times New Roman"/>
                <w:b/>
                <w:bCs/>
                <w:sz w:val="20"/>
                <w:szCs w:val="20"/>
                <w:shd w:val="clear" w:color="auto" w:fill="FFFFFF"/>
                <w:lang w:val="en-GB" w:eastAsia="pl-PL"/>
              </w:rPr>
              <w:t>45.</w:t>
            </w:r>
            <w:bookmarkEnd w:id="8"/>
          </w:p>
        </w:tc>
        <w:tc>
          <w:tcPr>
            <w:tcW w:w="645" w:type="pct"/>
            <w:tcBorders>
              <w:bottom w:val="single" w:sz="4" w:space="0" w:color="000000" w:themeColor="text1"/>
            </w:tcBorders>
            <w:vAlign w:val="center"/>
          </w:tcPr>
          <w:p w14:paraId="2A142D32" w14:textId="1ED64013"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r w:rsidRPr="0087014C">
              <w:rPr>
                <w:rFonts w:ascii="Times New Roman" w:eastAsia="Times New Roman" w:hAnsi="Times New Roman" w:cs="Times New Roman"/>
                <w:b/>
                <w:bCs/>
                <w:sz w:val="20"/>
                <w:szCs w:val="20"/>
                <w:lang w:val="en-GB" w:eastAsia="pl-PL"/>
              </w:rPr>
              <w:t>Included</w:t>
            </w:r>
          </w:p>
        </w:tc>
        <w:tc>
          <w:tcPr>
            <w:tcW w:w="1014" w:type="pct"/>
            <w:tcBorders>
              <w:bottom w:val="single" w:sz="4" w:space="0" w:color="000000" w:themeColor="text1"/>
            </w:tcBorders>
            <w:vAlign w:val="center"/>
          </w:tcPr>
          <w:p w14:paraId="631692BB" w14:textId="1962F001"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p>
        </w:tc>
      </w:tr>
      <w:tr w:rsidR="004C3F10" w:rsidRPr="0087014C" w14:paraId="3F339D09" w14:textId="77777777" w:rsidTr="00B63BDA">
        <w:tc>
          <w:tcPr>
            <w:tcW w:w="298" w:type="pct"/>
            <w:shd w:val="clear" w:color="auto" w:fill="auto"/>
            <w:vAlign w:val="center"/>
          </w:tcPr>
          <w:p w14:paraId="70F327D4" w14:textId="77777777" w:rsidR="004C3F10" w:rsidRPr="0087014C" w:rsidRDefault="004C3F10" w:rsidP="004C3F10">
            <w:pPr>
              <w:spacing w:before="20" w:after="0" w:line="240" w:lineRule="auto"/>
              <w:contextualSpacing/>
              <w:jc w:val="center"/>
              <w:rPr>
                <w:rFonts w:ascii="Times New Roman" w:eastAsia="Times New Roman" w:hAnsi="Times New Roman" w:cs="Times New Roman"/>
                <w:bCs/>
                <w:sz w:val="20"/>
                <w:szCs w:val="20"/>
                <w:lang w:val="en-GB" w:eastAsia="pl-PL"/>
              </w:rPr>
            </w:pPr>
            <w:r w:rsidRPr="0087014C">
              <w:rPr>
                <w:rFonts w:ascii="Times New Roman" w:eastAsia="Times New Roman" w:hAnsi="Times New Roman" w:cs="Times New Roman"/>
                <w:bCs/>
                <w:sz w:val="20"/>
                <w:szCs w:val="20"/>
                <w:lang w:val="en-GB" w:eastAsia="pl-PL"/>
              </w:rPr>
              <w:t>9.</w:t>
            </w:r>
          </w:p>
        </w:tc>
        <w:tc>
          <w:tcPr>
            <w:tcW w:w="3043" w:type="pct"/>
            <w:shd w:val="clear" w:color="auto" w:fill="auto"/>
          </w:tcPr>
          <w:p w14:paraId="3B4BE6C7" w14:textId="3192E35D" w:rsidR="004C3F10" w:rsidRPr="0087014C" w:rsidRDefault="004C3F10" w:rsidP="004C3F10">
            <w:pPr>
              <w:spacing w:before="20" w:after="0" w:line="240" w:lineRule="auto"/>
              <w:jc w:val="both"/>
              <w:rPr>
                <w:rFonts w:ascii="Times New Roman" w:eastAsia="Times New Roman" w:hAnsi="Times New Roman" w:cs="Times New Roman"/>
                <w:sz w:val="20"/>
                <w:szCs w:val="20"/>
                <w:shd w:val="clear" w:color="auto" w:fill="FFFFFF"/>
                <w:lang w:val="en-GB" w:eastAsia="pl-PL"/>
              </w:rPr>
            </w:pPr>
            <w:r w:rsidRPr="0087014C">
              <w:rPr>
                <w:rFonts w:ascii="Times New Roman" w:eastAsia="Times New Roman" w:hAnsi="Times New Roman" w:cs="Times New Roman"/>
                <w:sz w:val="20"/>
                <w:szCs w:val="20"/>
                <w:shd w:val="clear" w:color="auto" w:fill="FFFFFF"/>
                <w:lang w:val="en-GB" w:eastAsia="pl-PL"/>
              </w:rPr>
              <w:t>Goldbeck</w:t>
            </w:r>
            <w:r w:rsidR="00D713EC" w:rsidRPr="0087014C">
              <w:rPr>
                <w:rFonts w:ascii="Times New Roman" w:eastAsia="Times New Roman" w:hAnsi="Times New Roman" w:cs="Times New Roman"/>
                <w:sz w:val="20"/>
                <w:szCs w:val="20"/>
                <w:shd w:val="clear" w:color="auto" w:fill="FFFFFF"/>
                <w:lang w:val="en-GB" w:eastAsia="pl-PL"/>
              </w:rPr>
              <w:t xml:space="preserve"> </w:t>
            </w:r>
            <w:r w:rsidRPr="0087014C">
              <w:rPr>
                <w:rFonts w:ascii="Times New Roman" w:eastAsia="Times New Roman" w:hAnsi="Times New Roman" w:cs="Times New Roman"/>
                <w:sz w:val="20"/>
                <w:szCs w:val="20"/>
                <w:shd w:val="clear" w:color="auto" w:fill="FFFFFF"/>
                <w:lang w:val="en-GB" w:eastAsia="pl-PL"/>
              </w:rPr>
              <w:t>L</w:t>
            </w:r>
            <w:r w:rsidR="00D713EC" w:rsidRPr="0087014C">
              <w:rPr>
                <w:rFonts w:ascii="Times New Roman" w:eastAsia="Times New Roman" w:hAnsi="Times New Roman" w:cs="Times New Roman"/>
                <w:sz w:val="20"/>
                <w:szCs w:val="20"/>
                <w:shd w:val="clear" w:color="auto" w:fill="FFFFFF"/>
                <w:lang w:val="en-GB" w:eastAsia="pl-PL"/>
              </w:rPr>
              <w:t>,</w:t>
            </w:r>
            <w:r w:rsidRPr="0087014C">
              <w:rPr>
                <w:rFonts w:ascii="Times New Roman" w:eastAsia="Times New Roman" w:hAnsi="Times New Roman" w:cs="Times New Roman"/>
                <w:sz w:val="20"/>
                <w:szCs w:val="20"/>
                <w:shd w:val="clear" w:color="auto" w:fill="FFFFFF"/>
                <w:lang w:val="en-GB" w:eastAsia="pl-PL"/>
              </w:rPr>
              <w:t xml:space="preserve"> Schmitz TG</w:t>
            </w:r>
            <w:r w:rsidR="00D713EC" w:rsidRPr="0087014C">
              <w:rPr>
                <w:rFonts w:ascii="Times New Roman" w:eastAsia="Times New Roman" w:hAnsi="Times New Roman" w:cs="Times New Roman"/>
                <w:sz w:val="20"/>
                <w:szCs w:val="20"/>
                <w:shd w:val="clear" w:color="auto" w:fill="FFFFFF"/>
                <w:lang w:val="en-GB" w:eastAsia="pl-PL"/>
              </w:rPr>
              <w:t>,</w:t>
            </w:r>
            <w:r w:rsidRPr="0087014C">
              <w:rPr>
                <w:rFonts w:ascii="Times New Roman" w:eastAsia="Times New Roman" w:hAnsi="Times New Roman" w:cs="Times New Roman"/>
                <w:sz w:val="20"/>
                <w:szCs w:val="20"/>
                <w:shd w:val="clear" w:color="auto" w:fill="FFFFFF"/>
                <w:lang w:val="en-GB" w:eastAsia="pl-PL"/>
              </w:rPr>
              <w:t xml:space="preserve"> Buck C</w:t>
            </w:r>
            <w:r w:rsidR="00D713EC" w:rsidRPr="0087014C">
              <w:rPr>
                <w:rFonts w:ascii="Times New Roman" w:eastAsia="Times New Roman" w:hAnsi="Times New Roman" w:cs="Times New Roman"/>
                <w:sz w:val="20"/>
                <w:szCs w:val="20"/>
                <w:shd w:val="clear" w:color="auto" w:fill="FFFFFF"/>
                <w:lang w:val="en-GB" w:eastAsia="pl-PL"/>
              </w:rPr>
              <w:t>.</w:t>
            </w:r>
            <w:r w:rsidRPr="0087014C">
              <w:rPr>
                <w:rFonts w:ascii="Times New Roman" w:eastAsia="Times New Roman" w:hAnsi="Times New Roman" w:cs="Times New Roman"/>
                <w:sz w:val="20"/>
                <w:szCs w:val="20"/>
                <w:shd w:val="clear" w:color="auto" w:fill="FFFFFF"/>
                <w:lang w:val="en-GB" w:eastAsia="pl-PL"/>
              </w:rPr>
              <w:t xml:space="preserve"> Quality of</w:t>
            </w:r>
            <w:r w:rsidR="00D713EC" w:rsidRPr="0087014C">
              <w:rPr>
                <w:rFonts w:ascii="Times New Roman" w:eastAsia="Times New Roman" w:hAnsi="Times New Roman" w:cs="Times New Roman"/>
                <w:sz w:val="20"/>
                <w:szCs w:val="20"/>
                <w:shd w:val="clear" w:color="auto" w:fill="FFFFFF"/>
                <w:lang w:val="en-GB" w:eastAsia="pl-PL"/>
              </w:rPr>
              <w:t xml:space="preserve"> </w:t>
            </w:r>
            <w:r w:rsidRPr="0087014C">
              <w:rPr>
                <w:rFonts w:ascii="Times New Roman" w:eastAsia="Times New Roman" w:hAnsi="Times New Roman" w:cs="Times New Roman"/>
                <w:sz w:val="20"/>
                <w:szCs w:val="20"/>
                <w:shd w:val="clear" w:color="auto" w:fill="FFFFFF"/>
                <w:lang w:val="en-GB" w:eastAsia="pl-PL"/>
              </w:rPr>
              <w:t xml:space="preserve">life in adolescents and adults with cystic fibrosis. </w:t>
            </w:r>
            <w:proofErr w:type="spellStart"/>
            <w:r w:rsidRPr="0087014C">
              <w:rPr>
                <w:rFonts w:ascii="Times New Roman" w:eastAsia="Times New Roman" w:hAnsi="Times New Roman" w:cs="Times New Roman"/>
                <w:i/>
                <w:iCs/>
                <w:sz w:val="20"/>
                <w:szCs w:val="20"/>
                <w:shd w:val="clear" w:color="auto" w:fill="FFFFFF"/>
                <w:lang w:val="en-GB" w:eastAsia="pl-PL"/>
              </w:rPr>
              <w:t>Monatsschr</w:t>
            </w:r>
            <w:proofErr w:type="spellEnd"/>
            <w:r w:rsidRPr="0087014C">
              <w:rPr>
                <w:rFonts w:ascii="Times New Roman" w:eastAsia="Times New Roman" w:hAnsi="Times New Roman" w:cs="Times New Roman"/>
                <w:i/>
                <w:iCs/>
                <w:sz w:val="20"/>
                <w:szCs w:val="20"/>
                <w:shd w:val="clear" w:color="auto" w:fill="FFFFFF"/>
                <w:lang w:val="en-GB" w:eastAsia="pl-PL"/>
              </w:rPr>
              <w:t xml:space="preserve"> </w:t>
            </w:r>
            <w:proofErr w:type="spellStart"/>
            <w:r w:rsidRPr="0087014C">
              <w:rPr>
                <w:rFonts w:ascii="Times New Roman" w:eastAsia="Times New Roman" w:hAnsi="Times New Roman" w:cs="Times New Roman"/>
                <w:i/>
                <w:iCs/>
                <w:sz w:val="20"/>
                <w:szCs w:val="20"/>
                <w:shd w:val="clear" w:color="auto" w:fill="FFFFFF"/>
                <w:lang w:val="en-GB" w:eastAsia="pl-PL"/>
              </w:rPr>
              <w:t>Kinderheilkd</w:t>
            </w:r>
            <w:proofErr w:type="spellEnd"/>
            <w:r w:rsidRPr="0087014C">
              <w:rPr>
                <w:rFonts w:ascii="Times New Roman" w:eastAsia="Times New Roman" w:hAnsi="Times New Roman" w:cs="Times New Roman"/>
                <w:sz w:val="20"/>
                <w:szCs w:val="20"/>
                <w:shd w:val="clear" w:color="auto" w:fill="FFFFFF"/>
                <w:lang w:val="en-GB" w:eastAsia="pl-PL"/>
              </w:rPr>
              <w:t xml:space="preserve"> 1999</w:t>
            </w:r>
            <w:r w:rsidR="00D713EC" w:rsidRPr="0087014C">
              <w:rPr>
                <w:rFonts w:ascii="Times New Roman" w:eastAsia="Times New Roman" w:hAnsi="Times New Roman" w:cs="Times New Roman"/>
                <w:sz w:val="20"/>
                <w:szCs w:val="20"/>
                <w:shd w:val="clear" w:color="auto" w:fill="FFFFFF"/>
                <w:lang w:val="en-GB" w:eastAsia="pl-PL"/>
              </w:rPr>
              <w:t xml:space="preserve">; </w:t>
            </w:r>
            <w:r w:rsidRPr="0087014C">
              <w:rPr>
                <w:rFonts w:ascii="Times New Roman" w:eastAsia="Times New Roman" w:hAnsi="Times New Roman" w:cs="Times New Roman"/>
                <w:sz w:val="20"/>
                <w:szCs w:val="20"/>
                <w:shd w:val="clear" w:color="auto" w:fill="FFFFFF"/>
                <w:lang w:val="en-GB" w:eastAsia="pl-PL"/>
              </w:rPr>
              <w:t>147:</w:t>
            </w:r>
            <w:r w:rsidR="00D713EC" w:rsidRPr="0087014C">
              <w:rPr>
                <w:rFonts w:ascii="Times New Roman" w:eastAsia="Times New Roman" w:hAnsi="Times New Roman" w:cs="Times New Roman"/>
                <w:sz w:val="20"/>
                <w:szCs w:val="20"/>
                <w:shd w:val="clear" w:color="auto" w:fill="FFFFFF"/>
                <w:lang w:val="en-GB" w:eastAsia="pl-PL"/>
              </w:rPr>
              <w:t xml:space="preserve"> </w:t>
            </w:r>
            <w:r w:rsidRPr="0087014C">
              <w:rPr>
                <w:rFonts w:ascii="Times New Roman" w:eastAsia="Times New Roman" w:hAnsi="Times New Roman" w:cs="Times New Roman"/>
                <w:sz w:val="20"/>
                <w:szCs w:val="20"/>
                <w:shd w:val="clear" w:color="auto" w:fill="FFFFFF"/>
                <w:lang w:val="en-GB" w:eastAsia="pl-PL"/>
              </w:rPr>
              <w:t>823</w:t>
            </w:r>
            <w:r w:rsidR="00D713EC" w:rsidRPr="0087014C">
              <w:rPr>
                <w:rFonts w:ascii="Times New Roman" w:eastAsia="Times New Roman" w:hAnsi="Times New Roman" w:cs="Times New Roman"/>
                <w:sz w:val="20"/>
                <w:szCs w:val="20"/>
                <w:shd w:val="clear" w:color="auto" w:fill="FFFFFF"/>
                <w:lang w:val="en-GB" w:eastAsia="pl-PL"/>
              </w:rPr>
              <w:t>-</w:t>
            </w:r>
            <w:r w:rsidRPr="0087014C">
              <w:rPr>
                <w:rFonts w:ascii="Times New Roman" w:eastAsia="Times New Roman" w:hAnsi="Times New Roman" w:cs="Times New Roman"/>
                <w:sz w:val="20"/>
                <w:szCs w:val="20"/>
                <w:shd w:val="clear" w:color="auto" w:fill="FFFFFF"/>
                <w:lang w:val="en-GB" w:eastAsia="pl-PL"/>
              </w:rPr>
              <w:t>829</w:t>
            </w:r>
          </w:p>
        </w:tc>
        <w:tc>
          <w:tcPr>
            <w:tcW w:w="645" w:type="pct"/>
            <w:tcBorders>
              <w:bottom w:val="single" w:sz="4" w:space="0" w:color="000000" w:themeColor="text1"/>
            </w:tcBorders>
            <w:vAlign w:val="center"/>
          </w:tcPr>
          <w:p w14:paraId="69E13662" w14:textId="14B06B35"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r w:rsidRPr="0087014C">
              <w:rPr>
                <w:rFonts w:ascii="Times New Roman" w:eastAsia="Times New Roman" w:hAnsi="Times New Roman" w:cs="Times New Roman"/>
                <w:sz w:val="20"/>
                <w:szCs w:val="20"/>
                <w:lang w:val="en-GB" w:eastAsia="pl-PL"/>
              </w:rPr>
              <w:t>Excluded</w:t>
            </w:r>
          </w:p>
        </w:tc>
        <w:tc>
          <w:tcPr>
            <w:tcW w:w="1014" w:type="pct"/>
            <w:tcBorders>
              <w:bottom w:val="single" w:sz="4" w:space="0" w:color="000000" w:themeColor="text1"/>
            </w:tcBorders>
            <w:vAlign w:val="center"/>
          </w:tcPr>
          <w:p w14:paraId="7FF0427C" w14:textId="2A590C37" w:rsidR="004C3F10" w:rsidRPr="0087014C" w:rsidRDefault="004C3F10" w:rsidP="004C3F10">
            <w:pPr>
              <w:spacing w:before="20" w:after="0" w:line="240" w:lineRule="auto"/>
              <w:jc w:val="center"/>
              <w:rPr>
                <w:rFonts w:ascii="Times New Roman" w:eastAsia="Times New Roman" w:hAnsi="Times New Roman" w:cs="Times New Roman"/>
                <w:sz w:val="20"/>
                <w:szCs w:val="20"/>
                <w:lang w:val="en-GB" w:eastAsia="pl-PL"/>
              </w:rPr>
            </w:pPr>
            <w:r w:rsidRPr="0087014C">
              <w:rPr>
                <w:rFonts w:ascii="Times New Roman" w:eastAsia="Times New Roman" w:hAnsi="Times New Roman" w:cs="Times New Roman"/>
                <w:sz w:val="20"/>
                <w:szCs w:val="20"/>
                <w:lang w:val="en-GB" w:eastAsia="pl-PL"/>
              </w:rPr>
              <w:t>German language</w:t>
            </w:r>
          </w:p>
        </w:tc>
      </w:tr>
      <w:tr w:rsidR="004C3F10" w:rsidRPr="0087014C" w14:paraId="6AEB8168" w14:textId="77777777" w:rsidTr="00B63BDA">
        <w:tc>
          <w:tcPr>
            <w:tcW w:w="298" w:type="pct"/>
            <w:shd w:val="clear" w:color="auto" w:fill="auto"/>
            <w:vAlign w:val="center"/>
          </w:tcPr>
          <w:p w14:paraId="3A1C4434" w14:textId="77777777" w:rsidR="004C3F10" w:rsidRPr="0087014C" w:rsidRDefault="004C3F10" w:rsidP="004C3F10">
            <w:pPr>
              <w:spacing w:before="20" w:after="0" w:line="240" w:lineRule="auto"/>
              <w:contextualSpacing/>
              <w:jc w:val="center"/>
              <w:rPr>
                <w:rFonts w:ascii="Times New Roman" w:eastAsia="Times New Roman" w:hAnsi="Times New Roman" w:cs="Times New Roman"/>
                <w:b/>
                <w:sz w:val="20"/>
                <w:szCs w:val="20"/>
                <w:lang w:val="en-GB" w:eastAsia="pl-PL"/>
              </w:rPr>
            </w:pPr>
            <w:r w:rsidRPr="0087014C">
              <w:rPr>
                <w:rFonts w:ascii="Times New Roman" w:eastAsia="Times New Roman" w:hAnsi="Times New Roman" w:cs="Times New Roman"/>
                <w:b/>
                <w:sz w:val="20"/>
                <w:szCs w:val="20"/>
                <w:lang w:val="en-GB" w:eastAsia="pl-PL"/>
              </w:rPr>
              <w:t>10.</w:t>
            </w:r>
          </w:p>
        </w:tc>
        <w:tc>
          <w:tcPr>
            <w:tcW w:w="3043" w:type="pct"/>
            <w:shd w:val="clear" w:color="auto" w:fill="auto"/>
          </w:tcPr>
          <w:p w14:paraId="697141E0" w14:textId="4C307D7E" w:rsidR="004C3F10" w:rsidRPr="0087014C" w:rsidRDefault="004C3F10" w:rsidP="004C3F10">
            <w:pPr>
              <w:spacing w:before="20" w:after="0" w:line="240" w:lineRule="auto"/>
              <w:jc w:val="both"/>
              <w:rPr>
                <w:rFonts w:ascii="Times New Roman" w:eastAsia="Times New Roman" w:hAnsi="Times New Roman" w:cs="Times New Roman"/>
                <w:b/>
                <w:bCs/>
                <w:sz w:val="20"/>
                <w:szCs w:val="20"/>
                <w:shd w:val="clear" w:color="auto" w:fill="FFFFFF"/>
                <w:lang w:val="en-GB" w:eastAsia="pl-PL"/>
              </w:rPr>
            </w:pPr>
            <w:bookmarkStart w:id="9" w:name="_Hlk155471380"/>
            <w:r w:rsidRPr="0087014C">
              <w:rPr>
                <w:rFonts w:ascii="Times New Roman" w:eastAsia="Times New Roman" w:hAnsi="Times New Roman" w:cs="Times New Roman"/>
                <w:b/>
                <w:bCs/>
                <w:sz w:val="20"/>
                <w:szCs w:val="20"/>
                <w:shd w:val="clear" w:color="auto" w:fill="FFFFFF"/>
                <w:lang w:val="en-GB" w:eastAsia="pl-PL"/>
              </w:rPr>
              <w:t xml:space="preserve">Goldbeck L, Schmitz TG. Comparison of three generic questionnaires measuring quality of life in adolescents and adults with cystic fibrosis: the 36-item short form health survey, the quality of life profile for chronic diseases, and the questions on life satisfaction. </w:t>
            </w:r>
            <w:r w:rsidRPr="0087014C">
              <w:rPr>
                <w:rFonts w:ascii="Times New Roman" w:eastAsia="Times New Roman" w:hAnsi="Times New Roman" w:cs="Times New Roman"/>
                <w:b/>
                <w:bCs/>
                <w:i/>
                <w:iCs/>
                <w:sz w:val="20"/>
                <w:szCs w:val="20"/>
                <w:shd w:val="clear" w:color="auto" w:fill="FFFFFF"/>
                <w:lang w:val="en-GB" w:eastAsia="pl-PL"/>
              </w:rPr>
              <w:t>Qual Life Res</w:t>
            </w:r>
            <w:r w:rsidRPr="0087014C">
              <w:rPr>
                <w:rFonts w:ascii="Times New Roman" w:eastAsia="Times New Roman" w:hAnsi="Times New Roman" w:cs="Times New Roman"/>
                <w:b/>
                <w:bCs/>
                <w:sz w:val="20"/>
                <w:szCs w:val="20"/>
                <w:shd w:val="clear" w:color="auto" w:fill="FFFFFF"/>
                <w:lang w:val="en-GB" w:eastAsia="pl-PL"/>
              </w:rPr>
              <w:t xml:space="preserve"> 2001;</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10(1):</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 xml:space="preserve">23-36. </w:t>
            </w:r>
            <w:bookmarkEnd w:id="9"/>
          </w:p>
        </w:tc>
        <w:tc>
          <w:tcPr>
            <w:tcW w:w="645" w:type="pct"/>
            <w:tcBorders>
              <w:bottom w:val="single" w:sz="4" w:space="0" w:color="000000" w:themeColor="text1"/>
            </w:tcBorders>
            <w:vAlign w:val="center"/>
          </w:tcPr>
          <w:p w14:paraId="38F9170D" w14:textId="1C64E7BB"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r w:rsidRPr="0087014C">
              <w:rPr>
                <w:rFonts w:ascii="Times New Roman" w:eastAsia="Times New Roman" w:hAnsi="Times New Roman" w:cs="Times New Roman"/>
                <w:b/>
                <w:bCs/>
                <w:sz w:val="20"/>
                <w:szCs w:val="20"/>
                <w:lang w:val="en-GB" w:eastAsia="pl-PL"/>
              </w:rPr>
              <w:t>Included</w:t>
            </w:r>
          </w:p>
        </w:tc>
        <w:tc>
          <w:tcPr>
            <w:tcW w:w="1014" w:type="pct"/>
            <w:tcBorders>
              <w:bottom w:val="single" w:sz="4" w:space="0" w:color="000000" w:themeColor="text1"/>
            </w:tcBorders>
            <w:vAlign w:val="center"/>
          </w:tcPr>
          <w:p w14:paraId="46F61E0C" w14:textId="4774D81A"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p>
        </w:tc>
      </w:tr>
      <w:tr w:rsidR="004C3F10" w:rsidRPr="0087014C" w14:paraId="5F1F3219" w14:textId="77777777" w:rsidTr="00B63BDA">
        <w:tc>
          <w:tcPr>
            <w:tcW w:w="298" w:type="pct"/>
            <w:shd w:val="clear" w:color="auto" w:fill="auto"/>
            <w:vAlign w:val="center"/>
          </w:tcPr>
          <w:p w14:paraId="67D064D2" w14:textId="77777777" w:rsidR="004C3F10" w:rsidRPr="0087014C" w:rsidRDefault="004C3F10" w:rsidP="004C3F10">
            <w:pPr>
              <w:spacing w:before="20" w:after="0" w:line="240" w:lineRule="auto"/>
              <w:contextualSpacing/>
              <w:jc w:val="center"/>
              <w:rPr>
                <w:rFonts w:ascii="Times New Roman" w:eastAsia="Times New Roman" w:hAnsi="Times New Roman" w:cs="Times New Roman"/>
                <w:b/>
                <w:sz w:val="20"/>
                <w:szCs w:val="20"/>
                <w:lang w:val="en-GB" w:eastAsia="pl-PL"/>
              </w:rPr>
            </w:pPr>
            <w:r w:rsidRPr="0087014C">
              <w:rPr>
                <w:rFonts w:ascii="Times New Roman" w:eastAsia="Times New Roman" w:hAnsi="Times New Roman" w:cs="Times New Roman"/>
                <w:b/>
                <w:sz w:val="20"/>
                <w:szCs w:val="20"/>
                <w:lang w:val="en-GB" w:eastAsia="pl-PL"/>
              </w:rPr>
              <w:t>11.</w:t>
            </w:r>
          </w:p>
        </w:tc>
        <w:tc>
          <w:tcPr>
            <w:tcW w:w="3043" w:type="pct"/>
            <w:shd w:val="clear" w:color="auto" w:fill="auto"/>
          </w:tcPr>
          <w:p w14:paraId="40B8B7D0" w14:textId="0A3BCECA" w:rsidR="004C3F10" w:rsidRPr="0087014C" w:rsidRDefault="004C3F10" w:rsidP="004C3F10">
            <w:pPr>
              <w:spacing w:before="20" w:after="0" w:line="240" w:lineRule="auto"/>
              <w:jc w:val="both"/>
              <w:rPr>
                <w:rFonts w:ascii="Times New Roman" w:eastAsia="Times New Roman" w:hAnsi="Times New Roman" w:cs="Times New Roman"/>
                <w:b/>
                <w:bCs/>
                <w:sz w:val="20"/>
                <w:szCs w:val="20"/>
                <w:shd w:val="clear" w:color="auto" w:fill="FFFFFF"/>
                <w:lang w:val="en-GB" w:eastAsia="pl-PL"/>
              </w:rPr>
            </w:pPr>
            <w:bookmarkStart w:id="10" w:name="_Hlk155471387"/>
            <w:r w:rsidRPr="0087014C">
              <w:rPr>
                <w:rFonts w:ascii="Times New Roman" w:eastAsia="Times New Roman" w:hAnsi="Times New Roman" w:cs="Times New Roman"/>
                <w:b/>
                <w:bCs/>
                <w:sz w:val="20"/>
                <w:szCs w:val="20"/>
                <w:shd w:val="clear" w:color="auto" w:fill="FFFFFF"/>
                <w:lang w:val="en-GB" w:eastAsia="pl-PL"/>
              </w:rPr>
              <w:t>Goldbeck L, Schmitz TG, Henrich G</w:t>
            </w:r>
            <w:r w:rsidR="00D713EC" w:rsidRPr="0087014C">
              <w:rPr>
                <w:rFonts w:ascii="Times New Roman" w:eastAsia="Times New Roman" w:hAnsi="Times New Roman" w:cs="Times New Roman"/>
                <w:b/>
                <w:bCs/>
                <w:sz w:val="20"/>
                <w:szCs w:val="20"/>
                <w:shd w:val="clear" w:color="auto" w:fill="FFFFFF"/>
                <w:lang w:val="en-GB" w:eastAsia="pl-PL"/>
              </w:rPr>
              <w:t>, et al</w:t>
            </w:r>
            <w:r w:rsidRPr="0087014C">
              <w:rPr>
                <w:rFonts w:ascii="Times New Roman" w:eastAsia="Times New Roman" w:hAnsi="Times New Roman" w:cs="Times New Roman"/>
                <w:b/>
                <w:bCs/>
                <w:sz w:val="20"/>
                <w:szCs w:val="20"/>
                <w:shd w:val="clear" w:color="auto" w:fill="FFFFFF"/>
                <w:lang w:val="en-GB" w:eastAsia="pl-PL"/>
              </w:rPr>
              <w:t xml:space="preserve">. Questions on life satisfaction for adolescents and adults with cystic fibrosis: development of a disease-specific questionnaire. </w:t>
            </w:r>
            <w:r w:rsidRPr="0087014C">
              <w:rPr>
                <w:rFonts w:ascii="Times New Roman" w:eastAsia="Times New Roman" w:hAnsi="Times New Roman" w:cs="Times New Roman"/>
                <w:b/>
                <w:bCs/>
                <w:i/>
                <w:iCs/>
                <w:sz w:val="20"/>
                <w:szCs w:val="20"/>
                <w:shd w:val="clear" w:color="auto" w:fill="FFFFFF"/>
                <w:lang w:val="en-GB" w:eastAsia="pl-PL"/>
              </w:rPr>
              <w:t>Chest</w:t>
            </w:r>
            <w:r w:rsidRPr="0087014C">
              <w:rPr>
                <w:rFonts w:ascii="Times New Roman" w:eastAsia="Times New Roman" w:hAnsi="Times New Roman" w:cs="Times New Roman"/>
                <w:b/>
                <w:bCs/>
                <w:sz w:val="20"/>
                <w:szCs w:val="20"/>
                <w:shd w:val="clear" w:color="auto" w:fill="FFFFFF"/>
                <w:lang w:val="en-GB" w:eastAsia="pl-PL"/>
              </w:rPr>
              <w:t xml:space="preserve"> 2003;</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123(1):</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42-</w:t>
            </w:r>
            <w:r w:rsidR="00D713EC" w:rsidRPr="0087014C">
              <w:rPr>
                <w:rFonts w:ascii="Times New Roman" w:eastAsia="Times New Roman" w:hAnsi="Times New Roman" w:cs="Times New Roman"/>
                <w:b/>
                <w:bCs/>
                <w:sz w:val="20"/>
                <w:szCs w:val="20"/>
                <w:shd w:val="clear" w:color="auto" w:fill="FFFFFF"/>
                <w:lang w:val="en-GB" w:eastAsia="pl-PL"/>
              </w:rPr>
              <w:t>4</w:t>
            </w:r>
            <w:r w:rsidRPr="0087014C">
              <w:rPr>
                <w:rFonts w:ascii="Times New Roman" w:eastAsia="Times New Roman" w:hAnsi="Times New Roman" w:cs="Times New Roman"/>
                <w:b/>
                <w:bCs/>
                <w:sz w:val="20"/>
                <w:szCs w:val="20"/>
                <w:shd w:val="clear" w:color="auto" w:fill="FFFFFF"/>
                <w:lang w:val="en-GB" w:eastAsia="pl-PL"/>
              </w:rPr>
              <w:t xml:space="preserve">8. </w:t>
            </w:r>
            <w:bookmarkEnd w:id="10"/>
          </w:p>
        </w:tc>
        <w:tc>
          <w:tcPr>
            <w:tcW w:w="645" w:type="pct"/>
            <w:tcBorders>
              <w:bottom w:val="single" w:sz="4" w:space="0" w:color="000000" w:themeColor="text1"/>
            </w:tcBorders>
            <w:vAlign w:val="center"/>
          </w:tcPr>
          <w:p w14:paraId="09707325" w14:textId="661AA7B4"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r w:rsidRPr="0087014C">
              <w:rPr>
                <w:rFonts w:ascii="Times New Roman" w:eastAsia="Times New Roman" w:hAnsi="Times New Roman" w:cs="Times New Roman"/>
                <w:b/>
                <w:bCs/>
                <w:sz w:val="20"/>
                <w:szCs w:val="20"/>
                <w:lang w:val="en-GB" w:eastAsia="pl-PL"/>
              </w:rPr>
              <w:t>Included</w:t>
            </w:r>
          </w:p>
        </w:tc>
        <w:tc>
          <w:tcPr>
            <w:tcW w:w="1014" w:type="pct"/>
            <w:tcBorders>
              <w:bottom w:val="single" w:sz="4" w:space="0" w:color="000000" w:themeColor="text1"/>
            </w:tcBorders>
            <w:vAlign w:val="center"/>
          </w:tcPr>
          <w:p w14:paraId="39FDF7FB" w14:textId="5DE2E38E"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p>
        </w:tc>
      </w:tr>
      <w:tr w:rsidR="004C3F10" w:rsidRPr="0087014C" w14:paraId="2476CF57" w14:textId="77777777" w:rsidTr="00B63BDA">
        <w:tc>
          <w:tcPr>
            <w:tcW w:w="298" w:type="pct"/>
            <w:shd w:val="clear" w:color="auto" w:fill="auto"/>
            <w:vAlign w:val="center"/>
          </w:tcPr>
          <w:p w14:paraId="4AD1C1B9" w14:textId="77777777" w:rsidR="004C3F10" w:rsidRPr="0087014C" w:rsidRDefault="004C3F10" w:rsidP="004C3F10">
            <w:pPr>
              <w:spacing w:before="20" w:after="0" w:line="240" w:lineRule="auto"/>
              <w:contextualSpacing/>
              <w:jc w:val="center"/>
              <w:rPr>
                <w:rFonts w:ascii="Times New Roman" w:eastAsia="Times New Roman" w:hAnsi="Times New Roman" w:cs="Times New Roman"/>
                <w:b/>
                <w:sz w:val="20"/>
                <w:szCs w:val="20"/>
                <w:lang w:val="en-GB" w:eastAsia="pl-PL"/>
              </w:rPr>
            </w:pPr>
            <w:r w:rsidRPr="0087014C">
              <w:rPr>
                <w:rFonts w:ascii="Times New Roman" w:eastAsia="Times New Roman" w:hAnsi="Times New Roman" w:cs="Times New Roman"/>
                <w:b/>
                <w:sz w:val="20"/>
                <w:szCs w:val="20"/>
                <w:lang w:val="en-GB" w:eastAsia="pl-PL"/>
              </w:rPr>
              <w:t>12.</w:t>
            </w:r>
          </w:p>
        </w:tc>
        <w:tc>
          <w:tcPr>
            <w:tcW w:w="3043" w:type="pct"/>
            <w:shd w:val="clear" w:color="auto" w:fill="auto"/>
          </w:tcPr>
          <w:p w14:paraId="6C01AB79" w14:textId="33D4504D" w:rsidR="004C3F10" w:rsidRPr="0087014C" w:rsidRDefault="004C3F10" w:rsidP="004C3F10">
            <w:pPr>
              <w:spacing w:before="20" w:after="0" w:line="240" w:lineRule="auto"/>
              <w:jc w:val="both"/>
              <w:rPr>
                <w:rFonts w:ascii="Times New Roman" w:eastAsia="Times New Roman" w:hAnsi="Times New Roman" w:cs="Times New Roman"/>
                <w:b/>
                <w:bCs/>
                <w:sz w:val="20"/>
                <w:szCs w:val="20"/>
                <w:shd w:val="clear" w:color="auto" w:fill="FFFFFF"/>
                <w:lang w:val="en-GB" w:eastAsia="pl-PL"/>
              </w:rPr>
            </w:pPr>
            <w:r w:rsidRPr="0087014C">
              <w:rPr>
                <w:rFonts w:ascii="Times New Roman" w:eastAsia="Times New Roman" w:hAnsi="Times New Roman" w:cs="Times New Roman"/>
                <w:b/>
                <w:bCs/>
                <w:sz w:val="20"/>
                <w:szCs w:val="20"/>
                <w:shd w:val="clear" w:color="auto" w:fill="FFFFFF"/>
                <w:lang w:val="en-GB" w:eastAsia="pl-PL"/>
              </w:rPr>
              <w:t xml:space="preserve">Henry B, </w:t>
            </w:r>
            <w:proofErr w:type="spellStart"/>
            <w:r w:rsidRPr="0087014C">
              <w:rPr>
                <w:rFonts w:ascii="Times New Roman" w:eastAsia="Times New Roman" w:hAnsi="Times New Roman" w:cs="Times New Roman"/>
                <w:b/>
                <w:bCs/>
                <w:sz w:val="20"/>
                <w:szCs w:val="20"/>
                <w:shd w:val="clear" w:color="auto" w:fill="FFFFFF"/>
                <w:lang w:val="en-GB" w:eastAsia="pl-PL"/>
              </w:rPr>
              <w:t>Aussage</w:t>
            </w:r>
            <w:proofErr w:type="spellEnd"/>
            <w:r w:rsidRPr="0087014C">
              <w:rPr>
                <w:rFonts w:ascii="Times New Roman" w:eastAsia="Times New Roman" w:hAnsi="Times New Roman" w:cs="Times New Roman"/>
                <w:b/>
                <w:bCs/>
                <w:sz w:val="20"/>
                <w:szCs w:val="20"/>
                <w:shd w:val="clear" w:color="auto" w:fill="FFFFFF"/>
                <w:lang w:val="en-GB" w:eastAsia="pl-PL"/>
              </w:rPr>
              <w:t xml:space="preserve"> P, Grosskopf C,</w:t>
            </w:r>
            <w:r w:rsidR="00D713EC" w:rsidRPr="0087014C">
              <w:rPr>
                <w:rFonts w:ascii="Times New Roman" w:eastAsia="Times New Roman" w:hAnsi="Times New Roman" w:cs="Times New Roman"/>
                <w:b/>
                <w:bCs/>
                <w:sz w:val="20"/>
                <w:szCs w:val="20"/>
                <w:shd w:val="clear" w:color="auto" w:fill="FFFFFF"/>
                <w:lang w:val="en-GB" w:eastAsia="pl-PL"/>
              </w:rPr>
              <w:t xml:space="preserve"> et al</w:t>
            </w:r>
            <w:r w:rsidRPr="0087014C">
              <w:rPr>
                <w:rFonts w:ascii="Times New Roman" w:eastAsia="Times New Roman" w:hAnsi="Times New Roman" w:cs="Times New Roman"/>
                <w:b/>
                <w:bCs/>
                <w:sz w:val="20"/>
                <w:szCs w:val="20"/>
                <w:shd w:val="clear" w:color="auto" w:fill="FFFFFF"/>
                <w:lang w:val="en-GB" w:eastAsia="pl-PL"/>
              </w:rPr>
              <w:t xml:space="preserve">. Development of the Cystic Fibrosis Questionnaire (CFQ) for assessing quality of life in </w:t>
            </w:r>
            <w:proofErr w:type="spellStart"/>
            <w:r w:rsidRPr="0087014C">
              <w:rPr>
                <w:rFonts w:ascii="Times New Roman" w:eastAsia="Times New Roman" w:hAnsi="Times New Roman" w:cs="Times New Roman"/>
                <w:b/>
                <w:bCs/>
                <w:sz w:val="20"/>
                <w:szCs w:val="20"/>
                <w:shd w:val="clear" w:color="auto" w:fill="FFFFFF"/>
                <w:lang w:val="en-GB" w:eastAsia="pl-PL"/>
              </w:rPr>
              <w:t>pediatric</w:t>
            </w:r>
            <w:proofErr w:type="spellEnd"/>
            <w:r w:rsidRPr="0087014C">
              <w:rPr>
                <w:rFonts w:ascii="Times New Roman" w:eastAsia="Times New Roman" w:hAnsi="Times New Roman" w:cs="Times New Roman"/>
                <w:b/>
                <w:bCs/>
                <w:sz w:val="20"/>
                <w:szCs w:val="20"/>
                <w:shd w:val="clear" w:color="auto" w:fill="FFFFFF"/>
                <w:lang w:val="en-GB" w:eastAsia="pl-PL"/>
              </w:rPr>
              <w:t xml:space="preserve"> and adult patients. </w:t>
            </w:r>
            <w:r w:rsidRPr="0087014C">
              <w:rPr>
                <w:rFonts w:ascii="Times New Roman" w:eastAsia="Times New Roman" w:hAnsi="Times New Roman" w:cs="Times New Roman"/>
                <w:b/>
                <w:bCs/>
                <w:i/>
                <w:iCs/>
                <w:sz w:val="20"/>
                <w:szCs w:val="20"/>
                <w:shd w:val="clear" w:color="auto" w:fill="FFFFFF"/>
                <w:lang w:val="en-GB" w:eastAsia="pl-PL"/>
              </w:rPr>
              <w:t>Qual Life Res</w:t>
            </w:r>
            <w:r w:rsidRPr="0087014C">
              <w:rPr>
                <w:rFonts w:ascii="Times New Roman" w:eastAsia="Times New Roman" w:hAnsi="Times New Roman" w:cs="Times New Roman"/>
                <w:b/>
                <w:bCs/>
                <w:sz w:val="20"/>
                <w:szCs w:val="20"/>
                <w:shd w:val="clear" w:color="auto" w:fill="FFFFFF"/>
                <w:lang w:val="en-GB" w:eastAsia="pl-PL"/>
              </w:rPr>
              <w:t xml:space="preserve"> 2003;</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12(1):</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 xml:space="preserve">63-76. </w:t>
            </w:r>
          </w:p>
        </w:tc>
        <w:tc>
          <w:tcPr>
            <w:tcW w:w="645" w:type="pct"/>
            <w:tcBorders>
              <w:bottom w:val="single" w:sz="4" w:space="0" w:color="000000" w:themeColor="text1"/>
            </w:tcBorders>
            <w:vAlign w:val="center"/>
          </w:tcPr>
          <w:p w14:paraId="171C35EC" w14:textId="27A09C21"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r w:rsidRPr="0087014C">
              <w:rPr>
                <w:rFonts w:ascii="Times New Roman" w:eastAsia="Times New Roman" w:hAnsi="Times New Roman" w:cs="Times New Roman"/>
                <w:b/>
                <w:bCs/>
                <w:sz w:val="20"/>
                <w:szCs w:val="20"/>
                <w:lang w:val="en-GB" w:eastAsia="pl-PL"/>
              </w:rPr>
              <w:t>Included</w:t>
            </w:r>
          </w:p>
        </w:tc>
        <w:tc>
          <w:tcPr>
            <w:tcW w:w="1014" w:type="pct"/>
            <w:tcBorders>
              <w:bottom w:val="single" w:sz="4" w:space="0" w:color="000000" w:themeColor="text1"/>
            </w:tcBorders>
            <w:vAlign w:val="center"/>
          </w:tcPr>
          <w:p w14:paraId="304D670B" w14:textId="3877872F"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p>
        </w:tc>
      </w:tr>
      <w:tr w:rsidR="004C3F10" w:rsidRPr="0087014C" w14:paraId="794F6E3C" w14:textId="77777777" w:rsidTr="00B63BDA">
        <w:tc>
          <w:tcPr>
            <w:tcW w:w="298" w:type="pct"/>
            <w:shd w:val="clear" w:color="auto" w:fill="auto"/>
            <w:vAlign w:val="center"/>
          </w:tcPr>
          <w:p w14:paraId="7CFCF4E0" w14:textId="77777777" w:rsidR="004C3F10" w:rsidRPr="0087014C" w:rsidRDefault="004C3F10" w:rsidP="004C3F10">
            <w:pPr>
              <w:spacing w:before="20" w:after="0" w:line="240" w:lineRule="auto"/>
              <w:contextualSpacing/>
              <w:jc w:val="center"/>
              <w:rPr>
                <w:rFonts w:ascii="Times New Roman" w:eastAsia="Times New Roman" w:hAnsi="Times New Roman" w:cs="Times New Roman"/>
                <w:b/>
                <w:sz w:val="20"/>
                <w:szCs w:val="20"/>
                <w:lang w:val="en-GB" w:eastAsia="pl-PL"/>
              </w:rPr>
            </w:pPr>
            <w:r w:rsidRPr="0087014C">
              <w:rPr>
                <w:rFonts w:ascii="Times New Roman" w:eastAsia="Times New Roman" w:hAnsi="Times New Roman" w:cs="Times New Roman"/>
                <w:b/>
                <w:sz w:val="20"/>
                <w:szCs w:val="20"/>
                <w:lang w:val="en-GB" w:eastAsia="pl-PL"/>
              </w:rPr>
              <w:t>13.</w:t>
            </w:r>
          </w:p>
        </w:tc>
        <w:tc>
          <w:tcPr>
            <w:tcW w:w="3043" w:type="pct"/>
            <w:shd w:val="clear" w:color="auto" w:fill="auto"/>
          </w:tcPr>
          <w:p w14:paraId="0F4B1F07" w14:textId="7142CE2C" w:rsidR="004C3F10" w:rsidRPr="0087014C" w:rsidRDefault="004C3F10" w:rsidP="004C3F10">
            <w:pPr>
              <w:spacing w:before="20" w:after="0" w:line="240" w:lineRule="auto"/>
              <w:jc w:val="both"/>
              <w:rPr>
                <w:rFonts w:ascii="Times New Roman" w:eastAsia="Times New Roman" w:hAnsi="Times New Roman" w:cs="Times New Roman"/>
                <w:b/>
                <w:bCs/>
                <w:sz w:val="20"/>
                <w:szCs w:val="20"/>
                <w:shd w:val="clear" w:color="auto" w:fill="FFFFFF"/>
                <w:lang w:val="en-GB" w:eastAsia="pl-PL"/>
              </w:rPr>
            </w:pPr>
            <w:bookmarkStart w:id="11" w:name="_Hlk155471444"/>
            <w:r w:rsidRPr="0087014C">
              <w:rPr>
                <w:rFonts w:ascii="Times New Roman" w:eastAsia="Times New Roman" w:hAnsi="Times New Roman" w:cs="Times New Roman"/>
                <w:b/>
                <w:bCs/>
                <w:sz w:val="20"/>
                <w:szCs w:val="20"/>
                <w:shd w:val="clear" w:color="auto" w:fill="FFFFFF"/>
                <w:lang w:val="en-GB" w:eastAsia="pl-PL"/>
              </w:rPr>
              <w:t>Hoffman BM, Stonerock GL, Smith PJ,</w:t>
            </w:r>
            <w:r w:rsidR="00D713EC" w:rsidRPr="0087014C">
              <w:rPr>
                <w:rFonts w:ascii="Times New Roman" w:eastAsia="Times New Roman" w:hAnsi="Times New Roman" w:cs="Times New Roman"/>
                <w:b/>
                <w:bCs/>
                <w:sz w:val="20"/>
                <w:szCs w:val="20"/>
                <w:shd w:val="clear" w:color="auto" w:fill="FFFFFF"/>
                <w:lang w:val="en-GB" w:eastAsia="pl-PL"/>
              </w:rPr>
              <w:t xml:space="preserve"> et al.</w:t>
            </w:r>
            <w:r w:rsidRPr="0087014C">
              <w:rPr>
                <w:rFonts w:ascii="Times New Roman" w:eastAsia="Times New Roman" w:hAnsi="Times New Roman" w:cs="Times New Roman"/>
                <w:b/>
                <w:bCs/>
                <w:sz w:val="20"/>
                <w:szCs w:val="20"/>
                <w:shd w:val="clear" w:color="auto" w:fill="FFFFFF"/>
                <w:lang w:val="en-GB" w:eastAsia="pl-PL"/>
              </w:rPr>
              <w:t xml:space="preserve"> Development and psychometric properties of the Pulmonary-specific Quality-of-Life Scale in lung transplant patients. </w:t>
            </w:r>
            <w:r w:rsidRPr="0087014C">
              <w:rPr>
                <w:rFonts w:ascii="Times New Roman" w:eastAsia="Times New Roman" w:hAnsi="Times New Roman" w:cs="Times New Roman"/>
                <w:b/>
                <w:bCs/>
                <w:i/>
                <w:iCs/>
                <w:sz w:val="20"/>
                <w:szCs w:val="20"/>
                <w:shd w:val="clear" w:color="auto" w:fill="FFFFFF"/>
                <w:lang w:val="en-GB" w:eastAsia="pl-PL"/>
              </w:rPr>
              <w:t>J Heart Lung Transplant</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2015;</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34(8):</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1058-</w:t>
            </w:r>
            <w:r w:rsidR="00D713EC" w:rsidRPr="0087014C">
              <w:rPr>
                <w:rFonts w:ascii="Times New Roman" w:eastAsia="Times New Roman" w:hAnsi="Times New Roman" w:cs="Times New Roman"/>
                <w:b/>
                <w:bCs/>
                <w:sz w:val="20"/>
                <w:szCs w:val="20"/>
                <w:shd w:val="clear" w:color="auto" w:fill="FFFFFF"/>
                <w:lang w:val="en-GB" w:eastAsia="pl-PL"/>
              </w:rPr>
              <w:t>10</w:t>
            </w:r>
            <w:r w:rsidRPr="0087014C">
              <w:rPr>
                <w:rFonts w:ascii="Times New Roman" w:eastAsia="Times New Roman" w:hAnsi="Times New Roman" w:cs="Times New Roman"/>
                <w:b/>
                <w:bCs/>
                <w:sz w:val="20"/>
                <w:szCs w:val="20"/>
                <w:shd w:val="clear" w:color="auto" w:fill="FFFFFF"/>
                <w:lang w:val="en-GB" w:eastAsia="pl-PL"/>
              </w:rPr>
              <w:t>65.</w:t>
            </w:r>
            <w:bookmarkEnd w:id="11"/>
          </w:p>
        </w:tc>
        <w:tc>
          <w:tcPr>
            <w:tcW w:w="645" w:type="pct"/>
            <w:tcBorders>
              <w:bottom w:val="single" w:sz="4" w:space="0" w:color="000000" w:themeColor="text1"/>
            </w:tcBorders>
            <w:vAlign w:val="center"/>
          </w:tcPr>
          <w:p w14:paraId="4FF20784" w14:textId="57925B81"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r w:rsidRPr="0087014C">
              <w:rPr>
                <w:rFonts w:ascii="Times New Roman" w:eastAsia="Times New Roman" w:hAnsi="Times New Roman" w:cs="Times New Roman"/>
                <w:b/>
                <w:bCs/>
                <w:sz w:val="20"/>
                <w:szCs w:val="20"/>
                <w:lang w:val="en-GB" w:eastAsia="pl-PL"/>
              </w:rPr>
              <w:t>Included</w:t>
            </w:r>
          </w:p>
        </w:tc>
        <w:tc>
          <w:tcPr>
            <w:tcW w:w="1014" w:type="pct"/>
            <w:tcBorders>
              <w:bottom w:val="single" w:sz="4" w:space="0" w:color="000000" w:themeColor="text1"/>
            </w:tcBorders>
            <w:vAlign w:val="center"/>
          </w:tcPr>
          <w:p w14:paraId="131720BB" w14:textId="2CDD2325"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p>
        </w:tc>
      </w:tr>
      <w:tr w:rsidR="004C3F10" w:rsidRPr="0087014C" w14:paraId="6D2BE917" w14:textId="77777777" w:rsidTr="00B63BDA">
        <w:tc>
          <w:tcPr>
            <w:tcW w:w="298" w:type="pct"/>
            <w:shd w:val="clear" w:color="auto" w:fill="auto"/>
            <w:vAlign w:val="center"/>
          </w:tcPr>
          <w:p w14:paraId="7744FEDC" w14:textId="77777777" w:rsidR="004C3F10" w:rsidRPr="0087014C" w:rsidRDefault="004C3F10" w:rsidP="004C3F10">
            <w:pPr>
              <w:spacing w:before="20" w:after="0" w:line="240" w:lineRule="auto"/>
              <w:contextualSpacing/>
              <w:jc w:val="center"/>
              <w:rPr>
                <w:rFonts w:ascii="Times New Roman" w:eastAsia="Times New Roman" w:hAnsi="Times New Roman" w:cs="Times New Roman"/>
                <w:bCs/>
                <w:sz w:val="20"/>
                <w:szCs w:val="20"/>
                <w:lang w:val="en-GB" w:eastAsia="pl-PL"/>
              </w:rPr>
            </w:pPr>
            <w:r w:rsidRPr="0087014C">
              <w:rPr>
                <w:rFonts w:ascii="Times New Roman" w:eastAsia="Times New Roman" w:hAnsi="Times New Roman" w:cs="Times New Roman"/>
                <w:bCs/>
                <w:sz w:val="20"/>
                <w:szCs w:val="20"/>
                <w:lang w:val="en-GB" w:eastAsia="pl-PL"/>
              </w:rPr>
              <w:t>14.</w:t>
            </w:r>
          </w:p>
        </w:tc>
        <w:tc>
          <w:tcPr>
            <w:tcW w:w="3043" w:type="pct"/>
            <w:shd w:val="clear" w:color="auto" w:fill="auto"/>
          </w:tcPr>
          <w:p w14:paraId="2CF242EC" w14:textId="5139843A" w:rsidR="004C3F10" w:rsidRPr="0087014C" w:rsidRDefault="004C3F10" w:rsidP="004C3F10">
            <w:pPr>
              <w:spacing w:before="20" w:after="0" w:line="240" w:lineRule="auto"/>
              <w:jc w:val="both"/>
              <w:rPr>
                <w:rFonts w:ascii="Times New Roman" w:eastAsia="Times New Roman" w:hAnsi="Times New Roman" w:cs="Times New Roman"/>
                <w:bCs/>
                <w:sz w:val="20"/>
                <w:szCs w:val="20"/>
                <w:shd w:val="clear" w:color="auto" w:fill="FFFFFF"/>
                <w:lang w:val="en-GB" w:eastAsia="pl-PL"/>
              </w:rPr>
            </w:pPr>
            <w:r w:rsidRPr="0087014C">
              <w:rPr>
                <w:rFonts w:ascii="Times New Roman" w:eastAsia="Times New Roman" w:hAnsi="Times New Roman" w:cs="Times New Roman"/>
                <w:bCs/>
                <w:sz w:val="20"/>
                <w:szCs w:val="20"/>
                <w:shd w:val="clear" w:color="auto" w:fill="FFFFFF"/>
                <w:lang w:val="en-GB" w:eastAsia="pl-PL"/>
              </w:rPr>
              <w:t xml:space="preserve">Kaplan RM, Anderson JP, Wu AW, </w:t>
            </w:r>
            <w:r w:rsidR="00D713EC" w:rsidRPr="0087014C">
              <w:rPr>
                <w:rFonts w:ascii="Times New Roman" w:eastAsia="Times New Roman" w:hAnsi="Times New Roman" w:cs="Times New Roman"/>
                <w:bCs/>
                <w:sz w:val="20"/>
                <w:szCs w:val="20"/>
                <w:shd w:val="clear" w:color="auto" w:fill="FFFFFF"/>
                <w:lang w:val="en-GB" w:eastAsia="pl-PL"/>
              </w:rPr>
              <w:t>et al</w:t>
            </w:r>
            <w:r w:rsidRPr="0087014C">
              <w:rPr>
                <w:rFonts w:ascii="Times New Roman" w:eastAsia="Times New Roman" w:hAnsi="Times New Roman" w:cs="Times New Roman"/>
                <w:bCs/>
                <w:sz w:val="20"/>
                <w:szCs w:val="20"/>
                <w:shd w:val="clear" w:color="auto" w:fill="FFFFFF"/>
                <w:lang w:val="en-GB" w:eastAsia="pl-PL"/>
              </w:rPr>
              <w:t xml:space="preserve">. The Quality of Well-being Scale. Applications in AIDS, cystic fibrosis, and arthritis. </w:t>
            </w:r>
            <w:r w:rsidRPr="0087014C">
              <w:rPr>
                <w:rFonts w:ascii="Times New Roman" w:eastAsia="Times New Roman" w:hAnsi="Times New Roman" w:cs="Times New Roman"/>
                <w:bCs/>
                <w:i/>
                <w:iCs/>
                <w:sz w:val="20"/>
                <w:szCs w:val="20"/>
                <w:shd w:val="clear" w:color="auto" w:fill="FFFFFF"/>
                <w:lang w:val="en-GB" w:eastAsia="pl-PL"/>
              </w:rPr>
              <w:t>Med Care</w:t>
            </w:r>
            <w:r w:rsidRPr="0087014C">
              <w:rPr>
                <w:rFonts w:ascii="Times New Roman" w:eastAsia="Times New Roman" w:hAnsi="Times New Roman" w:cs="Times New Roman"/>
                <w:bCs/>
                <w:sz w:val="20"/>
                <w:szCs w:val="20"/>
                <w:shd w:val="clear" w:color="auto" w:fill="FFFFFF"/>
                <w:lang w:val="en-GB" w:eastAsia="pl-PL"/>
              </w:rPr>
              <w:t xml:space="preserve"> 1989;</w:t>
            </w:r>
            <w:r w:rsidR="00D713EC" w:rsidRPr="0087014C">
              <w:rPr>
                <w:rFonts w:ascii="Times New Roman" w:eastAsia="Times New Roman" w:hAnsi="Times New Roman" w:cs="Times New Roman"/>
                <w:bCs/>
                <w:sz w:val="20"/>
                <w:szCs w:val="20"/>
                <w:shd w:val="clear" w:color="auto" w:fill="FFFFFF"/>
                <w:lang w:val="en-GB" w:eastAsia="pl-PL"/>
              </w:rPr>
              <w:t xml:space="preserve"> </w:t>
            </w:r>
            <w:r w:rsidRPr="0087014C">
              <w:rPr>
                <w:rFonts w:ascii="Times New Roman" w:eastAsia="Times New Roman" w:hAnsi="Times New Roman" w:cs="Times New Roman"/>
                <w:bCs/>
                <w:sz w:val="20"/>
                <w:szCs w:val="20"/>
                <w:shd w:val="clear" w:color="auto" w:fill="FFFFFF"/>
                <w:lang w:val="en-GB" w:eastAsia="pl-PL"/>
              </w:rPr>
              <w:t>27:</w:t>
            </w:r>
            <w:r w:rsidR="00D713EC" w:rsidRPr="0087014C">
              <w:rPr>
                <w:rFonts w:ascii="Times New Roman" w:eastAsia="Times New Roman" w:hAnsi="Times New Roman" w:cs="Times New Roman"/>
                <w:bCs/>
                <w:sz w:val="20"/>
                <w:szCs w:val="20"/>
                <w:shd w:val="clear" w:color="auto" w:fill="FFFFFF"/>
                <w:lang w:val="en-GB" w:eastAsia="pl-PL"/>
              </w:rPr>
              <w:t xml:space="preserve"> </w:t>
            </w:r>
            <w:r w:rsidRPr="0087014C">
              <w:rPr>
                <w:rFonts w:ascii="Times New Roman" w:eastAsia="Times New Roman" w:hAnsi="Times New Roman" w:cs="Times New Roman"/>
                <w:bCs/>
                <w:sz w:val="20"/>
                <w:szCs w:val="20"/>
                <w:shd w:val="clear" w:color="auto" w:fill="FFFFFF"/>
                <w:lang w:val="en-GB" w:eastAsia="pl-PL"/>
              </w:rPr>
              <w:t>S27-43.</w:t>
            </w:r>
          </w:p>
        </w:tc>
        <w:tc>
          <w:tcPr>
            <w:tcW w:w="645" w:type="pct"/>
            <w:tcBorders>
              <w:bottom w:val="single" w:sz="4" w:space="0" w:color="000000" w:themeColor="text1"/>
            </w:tcBorders>
            <w:vAlign w:val="center"/>
          </w:tcPr>
          <w:p w14:paraId="64FE1B18" w14:textId="602F199C" w:rsidR="004C3F10" w:rsidRPr="0087014C" w:rsidRDefault="004C3F10" w:rsidP="004C3F10">
            <w:pPr>
              <w:spacing w:before="20" w:after="0" w:line="240" w:lineRule="auto"/>
              <w:jc w:val="center"/>
              <w:rPr>
                <w:rFonts w:ascii="Times New Roman" w:eastAsia="Times New Roman" w:hAnsi="Times New Roman" w:cs="Times New Roman"/>
                <w:sz w:val="20"/>
                <w:szCs w:val="20"/>
                <w:lang w:val="en-GB" w:eastAsia="pl-PL"/>
              </w:rPr>
            </w:pPr>
            <w:r w:rsidRPr="0087014C">
              <w:rPr>
                <w:rFonts w:ascii="Times New Roman" w:eastAsia="Times New Roman" w:hAnsi="Times New Roman" w:cs="Times New Roman"/>
                <w:sz w:val="20"/>
                <w:szCs w:val="20"/>
                <w:lang w:val="en-GB" w:eastAsia="pl-PL"/>
              </w:rPr>
              <w:t>Excluded</w:t>
            </w:r>
          </w:p>
        </w:tc>
        <w:tc>
          <w:tcPr>
            <w:tcW w:w="1014" w:type="pct"/>
            <w:tcBorders>
              <w:bottom w:val="single" w:sz="4" w:space="0" w:color="000000" w:themeColor="text1"/>
            </w:tcBorders>
            <w:vAlign w:val="center"/>
          </w:tcPr>
          <w:p w14:paraId="03624CE0" w14:textId="0190B8CC" w:rsidR="004C3F10" w:rsidRPr="0087014C" w:rsidRDefault="004C3F10" w:rsidP="004C3F10">
            <w:pPr>
              <w:spacing w:before="20" w:after="0" w:line="240" w:lineRule="auto"/>
              <w:jc w:val="center"/>
              <w:rPr>
                <w:rFonts w:ascii="Times New Roman" w:eastAsia="Times New Roman" w:hAnsi="Times New Roman" w:cs="Times New Roman"/>
                <w:sz w:val="20"/>
                <w:szCs w:val="20"/>
                <w:lang w:val="en-GB" w:eastAsia="pl-PL"/>
              </w:rPr>
            </w:pPr>
            <w:r w:rsidRPr="0087014C">
              <w:rPr>
                <w:rFonts w:ascii="Times New Roman" w:eastAsia="Times New Roman" w:hAnsi="Times New Roman" w:cs="Times New Roman"/>
                <w:sz w:val="20"/>
                <w:szCs w:val="20"/>
                <w:lang w:val="en-GB" w:eastAsia="pl-PL"/>
              </w:rPr>
              <w:t>Mixed population, including children</w:t>
            </w:r>
          </w:p>
        </w:tc>
      </w:tr>
      <w:tr w:rsidR="004C3F10" w:rsidRPr="0087014C" w14:paraId="7237F688" w14:textId="77777777" w:rsidTr="00B63BDA">
        <w:tc>
          <w:tcPr>
            <w:tcW w:w="298" w:type="pct"/>
            <w:shd w:val="clear" w:color="auto" w:fill="auto"/>
            <w:vAlign w:val="center"/>
          </w:tcPr>
          <w:p w14:paraId="489A0EA4" w14:textId="77777777" w:rsidR="004C3F10" w:rsidRPr="0087014C" w:rsidRDefault="004C3F10" w:rsidP="004C3F10">
            <w:pPr>
              <w:spacing w:before="20" w:after="0" w:line="240" w:lineRule="auto"/>
              <w:contextualSpacing/>
              <w:jc w:val="center"/>
              <w:rPr>
                <w:rFonts w:ascii="Times New Roman" w:eastAsia="Times New Roman" w:hAnsi="Times New Roman" w:cs="Times New Roman"/>
                <w:b/>
                <w:sz w:val="20"/>
                <w:szCs w:val="20"/>
                <w:lang w:val="en-GB" w:eastAsia="pl-PL"/>
              </w:rPr>
            </w:pPr>
            <w:r w:rsidRPr="0087014C">
              <w:rPr>
                <w:rFonts w:ascii="Times New Roman" w:eastAsia="Times New Roman" w:hAnsi="Times New Roman" w:cs="Times New Roman"/>
                <w:b/>
                <w:sz w:val="20"/>
                <w:szCs w:val="20"/>
                <w:lang w:val="en-GB" w:eastAsia="pl-PL"/>
              </w:rPr>
              <w:t>15.</w:t>
            </w:r>
          </w:p>
        </w:tc>
        <w:tc>
          <w:tcPr>
            <w:tcW w:w="3043" w:type="pct"/>
            <w:shd w:val="clear" w:color="auto" w:fill="auto"/>
          </w:tcPr>
          <w:p w14:paraId="59308A02" w14:textId="5F093792" w:rsidR="004C3F10" w:rsidRPr="0087014C" w:rsidRDefault="004C3F10" w:rsidP="004C3F10">
            <w:pPr>
              <w:spacing w:before="20" w:after="0" w:line="240" w:lineRule="auto"/>
              <w:jc w:val="both"/>
              <w:rPr>
                <w:rFonts w:ascii="Times New Roman" w:eastAsia="Times New Roman" w:hAnsi="Times New Roman" w:cs="Times New Roman"/>
                <w:b/>
                <w:bCs/>
                <w:sz w:val="20"/>
                <w:szCs w:val="20"/>
                <w:shd w:val="clear" w:color="auto" w:fill="FFFFFF"/>
                <w:lang w:val="en-GB" w:eastAsia="pl-PL"/>
              </w:rPr>
            </w:pPr>
            <w:r w:rsidRPr="0087014C">
              <w:rPr>
                <w:rFonts w:ascii="Times New Roman" w:eastAsia="Times New Roman" w:hAnsi="Times New Roman" w:cs="Times New Roman"/>
                <w:b/>
                <w:bCs/>
                <w:sz w:val="20"/>
                <w:szCs w:val="20"/>
                <w:shd w:val="clear" w:color="auto" w:fill="FFFFFF"/>
                <w:lang w:val="en-GB" w:eastAsia="pl-PL"/>
              </w:rPr>
              <w:t>Klijn PH, van Stel HF, Quittner AL,</w:t>
            </w:r>
            <w:r w:rsidR="00D713EC" w:rsidRPr="0087014C">
              <w:rPr>
                <w:rFonts w:ascii="Times New Roman" w:eastAsia="Times New Roman" w:hAnsi="Times New Roman" w:cs="Times New Roman"/>
                <w:b/>
                <w:bCs/>
                <w:sz w:val="20"/>
                <w:szCs w:val="20"/>
                <w:shd w:val="clear" w:color="auto" w:fill="FFFFFF"/>
                <w:lang w:val="en-GB" w:eastAsia="pl-PL"/>
              </w:rPr>
              <w:t xml:space="preserve"> et al</w:t>
            </w:r>
            <w:r w:rsidRPr="0087014C">
              <w:rPr>
                <w:rFonts w:ascii="Times New Roman" w:eastAsia="Times New Roman" w:hAnsi="Times New Roman" w:cs="Times New Roman"/>
                <w:b/>
                <w:bCs/>
                <w:sz w:val="20"/>
                <w:szCs w:val="20"/>
                <w:shd w:val="clear" w:color="auto" w:fill="FFFFFF"/>
                <w:lang w:val="en-GB" w:eastAsia="pl-PL"/>
              </w:rPr>
              <w:t xml:space="preserve">. Validation of the Dutch cystic fibrosis questionnaire (CFQ) in adolescents and adults. </w:t>
            </w:r>
            <w:r w:rsidRPr="0087014C">
              <w:rPr>
                <w:rFonts w:ascii="Times New Roman" w:eastAsia="Times New Roman" w:hAnsi="Times New Roman" w:cs="Times New Roman"/>
                <w:b/>
                <w:bCs/>
                <w:i/>
                <w:iCs/>
                <w:sz w:val="20"/>
                <w:szCs w:val="20"/>
                <w:shd w:val="clear" w:color="auto" w:fill="FFFFFF"/>
                <w:lang w:val="en-GB" w:eastAsia="pl-PL"/>
              </w:rPr>
              <w:t xml:space="preserve">J Cyst </w:t>
            </w:r>
            <w:proofErr w:type="spellStart"/>
            <w:r w:rsidRPr="0087014C">
              <w:rPr>
                <w:rFonts w:ascii="Times New Roman" w:eastAsia="Times New Roman" w:hAnsi="Times New Roman" w:cs="Times New Roman"/>
                <w:b/>
                <w:bCs/>
                <w:i/>
                <w:iCs/>
                <w:sz w:val="20"/>
                <w:szCs w:val="20"/>
                <w:shd w:val="clear" w:color="auto" w:fill="FFFFFF"/>
                <w:lang w:val="en-GB" w:eastAsia="pl-PL"/>
              </w:rPr>
              <w:t>Fibros</w:t>
            </w:r>
            <w:proofErr w:type="spellEnd"/>
            <w:r w:rsidRPr="0087014C">
              <w:rPr>
                <w:rFonts w:ascii="Times New Roman" w:eastAsia="Times New Roman" w:hAnsi="Times New Roman" w:cs="Times New Roman"/>
                <w:b/>
                <w:bCs/>
                <w:sz w:val="20"/>
                <w:szCs w:val="20"/>
                <w:shd w:val="clear" w:color="auto" w:fill="FFFFFF"/>
                <w:lang w:val="en-GB" w:eastAsia="pl-PL"/>
              </w:rPr>
              <w:t xml:space="preserve"> 2004;</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3(1):</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29-36.</w:t>
            </w:r>
          </w:p>
        </w:tc>
        <w:tc>
          <w:tcPr>
            <w:tcW w:w="645" w:type="pct"/>
            <w:tcBorders>
              <w:bottom w:val="single" w:sz="4" w:space="0" w:color="000000" w:themeColor="text1"/>
            </w:tcBorders>
            <w:vAlign w:val="center"/>
          </w:tcPr>
          <w:p w14:paraId="362B662A" w14:textId="24CD4293"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r w:rsidRPr="0087014C">
              <w:rPr>
                <w:rFonts w:ascii="Times New Roman" w:eastAsia="Times New Roman" w:hAnsi="Times New Roman" w:cs="Times New Roman"/>
                <w:b/>
                <w:bCs/>
                <w:sz w:val="20"/>
                <w:szCs w:val="20"/>
                <w:lang w:val="en-GB" w:eastAsia="pl-PL"/>
              </w:rPr>
              <w:t>Included</w:t>
            </w:r>
          </w:p>
        </w:tc>
        <w:tc>
          <w:tcPr>
            <w:tcW w:w="1014" w:type="pct"/>
            <w:tcBorders>
              <w:bottom w:val="single" w:sz="4" w:space="0" w:color="000000" w:themeColor="text1"/>
            </w:tcBorders>
            <w:vAlign w:val="center"/>
          </w:tcPr>
          <w:p w14:paraId="39FB2144" w14:textId="3088268A"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p>
        </w:tc>
      </w:tr>
      <w:tr w:rsidR="004C3F10" w:rsidRPr="0087014C" w14:paraId="7CE3C0DE" w14:textId="77777777" w:rsidTr="00B63BDA">
        <w:tc>
          <w:tcPr>
            <w:tcW w:w="298" w:type="pct"/>
            <w:shd w:val="clear" w:color="auto" w:fill="auto"/>
            <w:vAlign w:val="center"/>
          </w:tcPr>
          <w:p w14:paraId="67F9AE86" w14:textId="77777777" w:rsidR="004C3F10" w:rsidRPr="0087014C" w:rsidRDefault="004C3F10" w:rsidP="004C3F10">
            <w:pPr>
              <w:spacing w:before="20" w:after="0" w:line="240" w:lineRule="auto"/>
              <w:contextualSpacing/>
              <w:jc w:val="center"/>
              <w:rPr>
                <w:rFonts w:ascii="Times New Roman" w:eastAsia="Times New Roman" w:hAnsi="Times New Roman" w:cs="Times New Roman"/>
                <w:bCs/>
                <w:sz w:val="20"/>
                <w:szCs w:val="20"/>
                <w:lang w:val="en-GB" w:eastAsia="pl-PL"/>
              </w:rPr>
            </w:pPr>
            <w:r w:rsidRPr="0087014C">
              <w:rPr>
                <w:rFonts w:ascii="Times New Roman" w:eastAsia="Times New Roman" w:hAnsi="Times New Roman" w:cs="Times New Roman"/>
                <w:bCs/>
                <w:sz w:val="20"/>
                <w:szCs w:val="20"/>
                <w:lang w:val="en-GB" w:eastAsia="pl-PL"/>
              </w:rPr>
              <w:t>16.</w:t>
            </w:r>
          </w:p>
        </w:tc>
        <w:tc>
          <w:tcPr>
            <w:tcW w:w="3043" w:type="pct"/>
            <w:shd w:val="clear" w:color="auto" w:fill="auto"/>
          </w:tcPr>
          <w:p w14:paraId="70A932E7" w14:textId="674386CB" w:rsidR="004C3F10" w:rsidRPr="0087014C" w:rsidRDefault="004C3F10" w:rsidP="004C3F10">
            <w:pPr>
              <w:spacing w:before="20" w:after="0" w:line="240" w:lineRule="auto"/>
              <w:jc w:val="both"/>
              <w:rPr>
                <w:rFonts w:ascii="Times New Roman" w:eastAsia="Times New Roman" w:hAnsi="Times New Roman" w:cs="Times New Roman"/>
                <w:sz w:val="20"/>
                <w:szCs w:val="20"/>
                <w:shd w:val="clear" w:color="auto" w:fill="FFFFFF"/>
                <w:lang w:val="en-GB" w:eastAsia="pl-PL"/>
              </w:rPr>
            </w:pPr>
            <w:r w:rsidRPr="0087014C">
              <w:rPr>
                <w:rFonts w:ascii="Times New Roman" w:eastAsia="Times New Roman" w:hAnsi="Times New Roman" w:cs="Times New Roman"/>
                <w:sz w:val="20"/>
                <w:szCs w:val="20"/>
                <w:shd w:val="clear" w:color="auto" w:fill="FFFFFF"/>
                <w:lang w:val="en-GB" w:eastAsia="pl-PL"/>
              </w:rPr>
              <w:t>McCarrier KP, Hassan M, Hodgkins P,</w:t>
            </w:r>
            <w:r w:rsidR="00D713EC" w:rsidRPr="0087014C">
              <w:rPr>
                <w:rFonts w:ascii="Times New Roman" w:eastAsia="Times New Roman" w:hAnsi="Times New Roman" w:cs="Times New Roman"/>
                <w:sz w:val="20"/>
                <w:szCs w:val="20"/>
                <w:shd w:val="clear" w:color="auto" w:fill="FFFFFF"/>
                <w:lang w:val="en-GB" w:eastAsia="pl-PL"/>
              </w:rPr>
              <w:t xml:space="preserve"> et al</w:t>
            </w:r>
            <w:r w:rsidRPr="0087014C">
              <w:rPr>
                <w:rFonts w:ascii="Times New Roman" w:eastAsia="Times New Roman" w:hAnsi="Times New Roman" w:cs="Times New Roman"/>
                <w:sz w:val="20"/>
                <w:szCs w:val="20"/>
                <w:shd w:val="clear" w:color="auto" w:fill="FFFFFF"/>
                <w:lang w:val="en-GB" w:eastAsia="pl-PL"/>
              </w:rPr>
              <w:t xml:space="preserve">. The Cystic Fibrosis Impact Questionnaire: qualitative development and cognitive evaluation of a new patient-reported outcome instrument to assess the life impacts of cystic fibrosis. </w:t>
            </w:r>
            <w:r w:rsidRPr="0087014C">
              <w:rPr>
                <w:rFonts w:ascii="Times New Roman" w:eastAsia="Times New Roman" w:hAnsi="Times New Roman" w:cs="Times New Roman"/>
                <w:i/>
                <w:iCs/>
                <w:sz w:val="20"/>
                <w:szCs w:val="20"/>
                <w:shd w:val="clear" w:color="auto" w:fill="FFFFFF"/>
                <w:lang w:val="en-GB" w:eastAsia="pl-PL"/>
              </w:rPr>
              <w:t>J Patient Rep Outcomes</w:t>
            </w:r>
            <w:r w:rsidRPr="0087014C">
              <w:rPr>
                <w:rFonts w:ascii="Times New Roman" w:eastAsia="Times New Roman" w:hAnsi="Times New Roman" w:cs="Times New Roman"/>
                <w:sz w:val="20"/>
                <w:szCs w:val="20"/>
                <w:shd w:val="clear" w:color="auto" w:fill="FFFFFF"/>
                <w:lang w:val="en-GB" w:eastAsia="pl-PL"/>
              </w:rPr>
              <w:t xml:space="preserve"> 2020;</w:t>
            </w:r>
            <w:r w:rsidR="00D713EC" w:rsidRPr="0087014C">
              <w:rPr>
                <w:rFonts w:ascii="Times New Roman" w:eastAsia="Times New Roman" w:hAnsi="Times New Roman" w:cs="Times New Roman"/>
                <w:sz w:val="20"/>
                <w:szCs w:val="20"/>
                <w:shd w:val="clear" w:color="auto" w:fill="FFFFFF"/>
                <w:lang w:val="en-GB" w:eastAsia="pl-PL"/>
              </w:rPr>
              <w:t xml:space="preserve"> </w:t>
            </w:r>
            <w:r w:rsidRPr="0087014C">
              <w:rPr>
                <w:rFonts w:ascii="Times New Roman" w:eastAsia="Times New Roman" w:hAnsi="Times New Roman" w:cs="Times New Roman"/>
                <w:sz w:val="20"/>
                <w:szCs w:val="20"/>
                <w:shd w:val="clear" w:color="auto" w:fill="FFFFFF"/>
                <w:lang w:val="en-GB" w:eastAsia="pl-PL"/>
              </w:rPr>
              <w:t>4(1):</w:t>
            </w:r>
            <w:r w:rsidR="00D713EC" w:rsidRPr="0087014C">
              <w:rPr>
                <w:rFonts w:ascii="Times New Roman" w:eastAsia="Times New Roman" w:hAnsi="Times New Roman" w:cs="Times New Roman"/>
                <w:sz w:val="20"/>
                <w:szCs w:val="20"/>
                <w:shd w:val="clear" w:color="auto" w:fill="FFFFFF"/>
                <w:lang w:val="en-GB" w:eastAsia="pl-PL"/>
              </w:rPr>
              <w:t xml:space="preserve"> </w:t>
            </w:r>
            <w:r w:rsidRPr="0087014C">
              <w:rPr>
                <w:rFonts w:ascii="Times New Roman" w:eastAsia="Times New Roman" w:hAnsi="Times New Roman" w:cs="Times New Roman"/>
                <w:sz w:val="20"/>
                <w:szCs w:val="20"/>
                <w:shd w:val="clear" w:color="auto" w:fill="FFFFFF"/>
                <w:lang w:val="en-GB" w:eastAsia="pl-PL"/>
              </w:rPr>
              <w:t xml:space="preserve">36. </w:t>
            </w:r>
          </w:p>
        </w:tc>
        <w:tc>
          <w:tcPr>
            <w:tcW w:w="645" w:type="pct"/>
            <w:tcBorders>
              <w:bottom w:val="single" w:sz="4" w:space="0" w:color="000000" w:themeColor="text1"/>
            </w:tcBorders>
            <w:vAlign w:val="center"/>
          </w:tcPr>
          <w:p w14:paraId="2612BB29" w14:textId="517CC65C"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r w:rsidRPr="0087014C">
              <w:rPr>
                <w:rFonts w:ascii="Times New Roman" w:eastAsia="Times New Roman" w:hAnsi="Times New Roman" w:cs="Times New Roman"/>
                <w:sz w:val="20"/>
                <w:szCs w:val="20"/>
                <w:lang w:val="en-GB" w:eastAsia="pl-PL"/>
              </w:rPr>
              <w:t>Excluded</w:t>
            </w:r>
          </w:p>
        </w:tc>
        <w:tc>
          <w:tcPr>
            <w:tcW w:w="1014" w:type="pct"/>
            <w:tcBorders>
              <w:bottom w:val="single" w:sz="4" w:space="0" w:color="000000" w:themeColor="text1"/>
            </w:tcBorders>
            <w:vAlign w:val="center"/>
          </w:tcPr>
          <w:p w14:paraId="37A2D575" w14:textId="3AD29AED" w:rsidR="004C3F10" w:rsidRPr="0087014C" w:rsidRDefault="004C3F10" w:rsidP="004C3F10">
            <w:pPr>
              <w:spacing w:before="20" w:after="0" w:line="240" w:lineRule="auto"/>
              <w:jc w:val="center"/>
              <w:rPr>
                <w:rFonts w:ascii="Times New Roman" w:eastAsia="Times New Roman" w:hAnsi="Times New Roman" w:cs="Times New Roman"/>
                <w:sz w:val="20"/>
                <w:szCs w:val="20"/>
                <w:lang w:val="en-GB" w:eastAsia="pl-PL"/>
              </w:rPr>
            </w:pPr>
            <w:r w:rsidRPr="0087014C">
              <w:rPr>
                <w:rFonts w:ascii="Times New Roman" w:eastAsia="Times New Roman" w:hAnsi="Times New Roman" w:cs="Times New Roman"/>
                <w:sz w:val="20"/>
                <w:szCs w:val="20"/>
                <w:lang w:val="en-GB" w:eastAsia="pl-PL"/>
              </w:rPr>
              <w:t>Mixed population, including children</w:t>
            </w:r>
          </w:p>
        </w:tc>
      </w:tr>
      <w:tr w:rsidR="004C3F10" w:rsidRPr="0087014C" w14:paraId="0B9A1DD8" w14:textId="77777777" w:rsidTr="00B63BDA">
        <w:tc>
          <w:tcPr>
            <w:tcW w:w="298" w:type="pct"/>
            <w:shd w:val="clear" w:color="auto" w:fill="auto"/>
            <w:vAlign w:val="center"/>
          </w:tcPr>
          <w:p w14:paraId="486AFCE8" w14:textId="72451895" w:rsidR="004C3F10" w:rsidRPr="0087014C" w:rsidRDefault="004C3F10" w:rsidP="004C3F10">
            <w:pPr>
              <w:spacing w:before="20" w:after="0" w:line="240" w:lineRule="auto"/>
              <w:contextualSpacing/>
              <w:jc w:val="center"/>
              <w:rPr>
                <w:rFonts w:ascii="Times New Roman" w:eastAsia="Times New Roman" w:hAnsi="Times New Roman" w:cs="Times New Roman"/>
                <w:b/>
                <w:sz w:val="20"/>
                <w:szCs w:val="20"/>
                <w:lang w:val="en-GB" w:eastAsia="pl-PL"/>
              </w:rPr>
            </w:pPr>
            <w:r w:rsidRPr="0087014C">
              <w:rPr>
                <w:rFonts w:ascii="Times New Roman" w:eastAsia="Times New Roman" w:hAnsi="Times New Roman" w:cs="Times New Roman"/>
                <w:b/>
                <w:sz w:val="20"/>
                <w:szCs w:val="20"/>
                <w:lang w:val="en-GB" w:eastAsia="pl-PL"/>
              </w:rPr>
              <w:t>17.</w:t>
            </w:r>
          </w:p>
        </w:tc>
        <w:tc>
          <w:tcPr>
            <w:tcW w:w="3043" w:type="pct"/>
            <w:shd w:val="clear" w:color="auto" w:fill="auto"/>
          </w:tcPr>
          <w:p w14:paraId="4B753EA6" w14:textId="69E5538B" w:rsidR="004C3F10" w:rsidRPr="0087014C" w:rsidRDefault="004C3F10" w:rsidP="004C3F10">
            <w:pPr>
              <w:spacing w:before="20" w:after="0" w:line="240" w:lineRule="auto"/>
              <w:jc w:val="both"/>
              <w:rPr>
                <w:rFonts w:ascii="Times New Roman" w:eastAsia="Times New Roman" w:hAnsi="Times New Roman" w:cs="Times New Roman"/>
                <w:b/>
                <w:sz w:val="20"/>
                <w:szCs w:val="20"/>
                <w:shd w:val="clear" w:color="auto" w:fill="FFFFFF"/>
                <w:lang w:val="en-GB" w:eastAsia="pl-PL"/>
              </w:rPr>
            </w:pPr>
            <w:bookmarkStart w:id="12" w:name="_Hlk155471491"/>
            <w:proofErr w:type="spellStart"/>
            <w:r w:rsidRPr="0087014C">
              <w:rPr>
                <w:rFonts w:ascii="Times New Roman" w:eastAsia="Times New Roman" w:hAnsi="Times New Roman" w:cs="Times New Roman"/>
                <w:b/>
                <w:sz w:val="20"/>
                <w:szCs w:val="20"/>
                <w:shd w:val="clear" w:color="auto" w:fill="FFFFFF"/>
                <w:lang w:val="en-GB" w:eastAsia="pl-PL"/>
              </w:rPr>
              <w:t>Muilwijk</w:t>
            </w:r>
            <w:proofErr w:type="spellEnd"/>
            <w:r w:rsidRPr="0087014C">
              <w:rPr>
                <w:rFonts w:ascii="Times New Roman" w:eastAsia="Times New Roman" w:hAnsi="Times New Roman" w:cs="Times New Roman"/>
                <w:b/>
                <w:sz w:val="20"/>
                <w:szCs w:val="20"/>
                <w:shd w:val="clear" w:color="auto" w:fill="FFFFFF"/>
                <w:lang w:val="en-GB" w:eastAsia="pl-PL"/>
              </w:rPr>
              <w:t xml:space="preserve"> D, van Paridon TJ, van der Heijden DC, </w:t>
            </w:r>
            <w:r w:rsidR="00D713EC" w:rsidRPr="0087014C">
              <w:rPr>
                <w:rFonts w:ascii="Times New Roman" w:eastAsia="Times New Roman" w:hAnsi="Times New Roman" w:cs="Times New Roman"/>
                <w:b/>
                <w:sz w:val="20"/>
                <w:szCs w:val="20"/>
                <w:shd w:val="clear" w:color="auto" w:fill="FFFFFF"/>
                <w:lang w:val="en-GB" w:eastAsia="pl-PL"/>
              </w:rPr>
              <w:t>et al</w:t>
            </w:r>
            <w:r w:rsidRPr="0087014C">
              <w:rPr>
                <w:rFonts w:ascii="Times New Roman" w:eastAsia="Times New Roman" w:hAnsi="Times New Roman" w:cs="Times New Roman"/>
                <w:b/>
                <w:sz w:val="20"/>
                <w:szCs w:val="20"/>
                <w:shd w:val="clear" w:color="auto" w:fill="FFFFFF"/>
                <w:lang w:val="en-GB" w:eastAsia="pl-PL"/>
              </w:rPr>
              <w:t xml:space="preserve">. Development and validation of a novel personalized electronic patient-reported outcome measure to assess quality of life (Q-LIFE): a prospective observational study in people with Cystic Fibrosis. </w:t>
            </w:r>
            <w:proofErr w:type="spellStart"/>
            <w:r w:rsidRPr="0087014C">
              <w:rPr>
                <w:rFonts w:ascii="Times New Roman" w:eastAsia="Times New Roman" w:hAnsi="Times New Roman" w:cs="Times New Roman"/>
                <w:b/>
                <w:i/>
                <w:iCs/>
                <w:sz w:val="20"/>
                <w:szCs w:val="20"/>
                <w:shd w:val="clear" w:color="auto" w:fill="FFFFFF"/>
                <w:lang w:val="en-GB" w:eastAsia="pl-PL"/>
              </w:rPr>
              <w:t>EClinicalMedicine</w:t>
            </w:r>
            <w:proofErr w:type="spellEnd"/>
            <w:r w:rsidR="00D713EC" w:rsidRPr="0087014C">
              <w:rPr>
                <w:rFonts w:ascii="Times New Roman" w:eastAsia="Times New Roman" w:hAnsi="Times New Roman" w:cs="Times New Roman"/>
                <w:b/>
                <w:i/>
                <w:iCs/>
                <w:sz w:val="20"/>
                <w:szCs w:val="20"/>
                <w:shd w:val="clear" w:color="auto" w:fill="FFFFFF"/>
                <w:lang w:val="en-GB" w:eastAsia="pl-PL"/>
              </w:rPr>
              <w:t xml:space="preserve"> </w:t>
            </w:r>
            <w:r w:rsidRPr="0087014C">
              <w:rPr>
                <w:rFonts w:ascii="Times New Roman" w:eastAsia="Times New Roman" w:hAnsi="Times New Roman" w:cs="Times New Roman"/>
                <w:b/>
                <w:sz w:val="20"/>
                <w:szCs w:val="20"/>
                <w:shd w:val="clear" w:color="auto" w:fill="FFFFFF"/>
                <w:lang w:val="en-GB" w:eastAsia="pl-PL"/>
              </w:rPr>
              <w:t>2023</w:t>
            </w:r>
            <w:r w:rsidR="00D713EC" w:rsidRPr="0087014C">
              <w:rPr>
                <w:rFonts w:ascii="Times New Roman" w:eastAsia="Times New Roman" w:hAnsi="Times New Roman" w:cs="Times New Roman"/>
                <w:b/>
                <w:sz w:val="20"/>
                <w:szCs w:val="20"/>
                <w:shd w:val="clear" w:color="auto" w:fill="FFFFFF"/>
                <w:lang w:val="en-GB" w:eastAsia="pl-PL"/>
              </w:rPr>
              <w:t xml:space="preserve">; </w:t>
            </w:r>
            <w:r w:rsidRPr="0087014C">
              <w:rPr>
                <w:rFonts w:ascii="Times New Roman" w:eastAsia="Times New Roman" w:hAnsi="Times New Roman" w:cs="Times New Roman"/>
                <w:b/>
                <w:sz w:val="20"/>
                <w:szCs w:val="20"/>
                <w:shd w:val="clear" w:color="auto" w:fill="FFFFFF"/>
                <w:lang w:val="en-GB" w:eastAsia="pl-PL"/>
              </w:rPr>
              <w:t>62:</w:t>
            </w:r>
            <w:r w:rsidR="00D713EC" w:rsidRPr="0087014C">
              <w:rPr>
                <w:rFonts w:ascii="Times New Roman" w:eastAsia="Times New Roman" w:hAnsi="Times New Roman" w:cs="Times New Roman"/>
                <w:b/>
                <w:sz w:val="20"/>
                <w:szCs w:val="20"/>
                <w:shd w:val="clear" w:color="auto" w:fill="FFFFFF"/>
                <w:lang w:val="en-GB" w:eastAsia="pl-PL"/>
              </w:rPr>
              <w:t xml:space="preserve"> </w:t>
            </w:r>
            <w:r w:rsidRPr="0087014C">
              <w:rPr>
                <w:rFonts w:ascii="Times New Roman" w:eastAsia="Times New Roman" w:hAnsi="Times New Roman" w:cs="Times New Roman"/>
                <w:b/>
                <w:sz w:val="20"/>
                <w:szCs w:val="20"/>
                <w:shd w:val="clear" w:color="auto" w:fill="FFFFFF"/>
                <w:lang w:val="en-GB" w:eastAsia="pl-PL"/>
              </w:rPr>
              <w:t xml:space="preserve">102116. </w:t>
            </w:r>
            <w:bookmarkEnd w:id="12"/>
          </w:p>
        </w:tc>
        <w:tc>
          <w:tcPr>
            <w:tcW w:w="645" w:type="pct"/>
            <w:tcBorders>
              <w:bottom w:val="single" w:sz="4" w:space="0" w:color="000000" w:themeColor="text1"/>
            </w:tcBorders>
            <w:vAlign w:val="center"/>
          </w:tcPr>
          <w:p w14:paraId="6BF1557F" w14:textId="717FCBA7" w:rsidR="004C3F10" w:rsidRPr="0087014C" w:rsidRDefault="004C3F10" w:rsidP="004C3F10">
            <w:pPr>
              <w:spacing w:before="20" w:after="0" w:line="240" w:lineRule="auto"/>
              <w:jc w:val="center"/>
              <w:rPr>
                <w:rFonts w:ascii="Times New Roman" w:eastAsia="Times New Roman" w:hAnsi="Times New Roman" w:cs="Times New Roman"/>
                <w:bCs/>
                <w:sz w:val="20"/>
                <w:szCs w:val="20"/>
                <w:lang w:val="en-GB" w:eastAsia="pl-PL"/>
              </w:rPr>
            </w:pPr>
            <w:r w:rsidRPr="0087014C">
              <w:rPr>
                <w:rFonts w:ascii="Times New Roman" w:eastAsia="Times New Roman" w:hAnsi="Times New Roman" w:cs="Times New Roman"/>
                <w:b/>
                <w:bCs/>
                <w:sz w:val="20"/>
                <w:szCs w:val="20"/>
                <w:lang w:val="en-GB" w:eastAsia="pl-PL"/>
              </w:rPr>
              <w:t>Included</w:t>
            </w:r>
          </w:p>
        </w:tc>
        <w:tc>
          <w:tcPr>
            <w:tcW w:w="1014" w:type="pct"/>
            <w:tcBorders>
              <w:bottom w:val="single" w:sz="4" w:space="0" w:color="000000" w:themeColor="text1"/>
            </w:tcBorders>
            <w:vAlign w:val="center"/>
          </w:tcPr>
          <w:p w14:paraId="2469D842" w14:textId="7A88A890" w:rsidR="004C3F10" w:rsidRPr="0087014C" w:rsidRDefault="004C3F10" w:rsidP="004C3F10">
            <w:pPr>
              <w:spacing w:before="20" w:after="0" w:line="240" w:lineRule="auto"/>
              <w:jc w:val="center"/>
              <w:rPr>
                <w:rFonts w:ascii="Times New Roman" w:eastAsia="Times New Roman" w:hAnsi="Times New Roman" w:cs="Times New Roman"/>
                <w:sz w:val="20"/>
                <w:szCs w:val="20"/>
                <w:highlight w:val="yellow"/>
                <w:lang w:val="en-GB" w:eastAsia="pl-PL"/>
              </w:rPr>
            </w:pPr>
          </w:p>
        </w:tc>
      </w:tr>
      <w:tr w:rsidR="004C3F10" w:rsidRPr="0087014C" w14:paraId="4140E83B" w14:textId="77777777" w:rsidTr="00B63BDA">
        <w:tc>
          <w:tcPr>
            <w:tcW w:w="298" w:type="pct"/>
            <w:shd w:val="clear" w:color="auto" w:fill="auto"/>
            <w:vAlign w:val="center"/>
          </w:tcPr>
          <w:p w14:paraId="32778DFC" w14:textId="5FCD01C4" w:rsidR="004C3F10" w:rsidRPr="0087014C" w:rsidRDefault="004C3F10" w:rsidP="004C3F10">
            <w:pPr>
              <w:spacing w:before="20" w:after="0" w:line="240" w:lineRule="auto"/>
              <w:contextualSpacing/>
              <w:jc w:val="center"/>
              <w:rPr>
                <w:rFonts w:ascii="Times New Roman" w:eastAsia="Times New Roman" w:hAnsi="Times New Roman" w:cs="Times New Roman"/>
                <w:b/>
                <w:sz w:val="20"/>
                <w:szCs w:val="20"/>
                <w:lang w:val="en-GB" w:eastAsia="pl-PL"/>
              </w:rPr>
            </w:pPr>
            <w:r w:rsidRPr="0087014C">
              <w:rPr>
                <w:rFonts w:ascii="Times New Roman" w:eastAsia="Times New Roman" w:hAnsi="Times New Roman" w:cs="Times New Roman"/>
                <w:b/>
                <w:sz w:val="20"/>
                <w:szCs w:val="20"/>
                <w:lang w:val="en-GB" w:eastAsia="pl-PL"/>
              </w:rPr>
              <w:t>18.</w:t>
            </w:r>
          </w:p>
        </w:tc>
        <w:tc>
          <w:tcPr>
            <w:tcW w:w="3043" w:type="pct"/>
            <w:shd w:val="clear" w:color="auto" w:fill="auto"/>
          </w:tcPr>
          <w:p w14:paraId="2F8EBDF6" w14:textId="3B79BFD1" w:rsidR="004C3F10" w:rsidRPr="0087014C" w:rsidRDefault="004C3F10" w:rsidP="004C3F10">
            <w:pPr>
              <w:spacing w:before="20" w:after="0" w:line="240" w:lineRule="auto"/>
              <w:jc w:val="both"/>
              <w:rPr>
                <w:rFonts w:ascii="Times New Roman" w:eastAsia="Times New Roman" w:hAnsi="Times New Roman" w:cs="Times New Roman"/>
                <w:b/>
                <w:sz w:val="20"/>
                <w:szCs w:val="20"/>
                <w:shd w:val="clear" w:color="auto" w:fill="FFFFFF"/>
                <w:lang w:val="en-GB" w:eastAsia="pl-PL"/>
              </w:rPr>
            </w:pPr>
            <w:r w:rsidRPr="0087014C">
              <w:rPr>
                <w:rFonts w:ascii="Times New Roman" w:eastAsia="Times New Roman" w:hAnsi="Times New Roman" w:cs="Times New Roman"/>
                <w:b/>
                <w:sz w:val="20"/>
                <w:szCs w:val="20"/>
                <w:shd w:val="clear" w:color="auto" w:fill="FFFFFF"/>
                <w:lang w:val="en-GB" w:eastAsia="pl-PL"/>
              </w:rPr>
              <w:t xml:space="preserve">Navarro TS, Boza CML, Molina MY, </w:t>
            </w:r>
            <w:r w:rsidR="00D713EC" w:rsidRPr="0087014C">
              <w:rPr>
                <w:rFonts w:ascii="Times New Roman" w:eastAsia="Times New Roman" w:hAnsi="Times New Roman" w:cs="Times New Roman"/>
                <w:b/>
                <w:sz w:val="20"/>
                <w:szCs w:val="20"/>
                <w:shd w:val="clear" w:color="auto" w:fill="FFFFFF"/>
                <w:lang w:val="en-GB" w:eastAsia="pl-PL"/>
              </w:rPr>
              <w:t>et al</w:t>
            </w:r>
            <w:r w:rsidRPr="0087014C">
              <w:rPr>
                <w:rFonts w:ascii="Times New Roman" w:eastAsia="Times New Roman" w:hAnsi="Times New Roman" w:cs="Times New Roman"/>
                <w:b/>
                <w:sz w:val="20"/>
                <w:szCs w:val="20"/>
                <w:shd w:val="clear" w:color="auto" w:fill="FFFFFF"/>
                <w:lang w:val="en-GB" w:eastAsia="pl-PL"/>
              </w:rPr>
              <w:t xml:space="preserve">. Content validation for the Chilean population of the quality of life assessment instrument in children, adolescents and adults with Cystic Fibrosis: CFQ-R CYSTIC FIBROSIS QUESTIONNAIRE-REVISED version in Spanish, Chile. </w:t>
            </w:r>
            <w:r w:rsidRPr="0087014C">
              <w:rPr>
                <w:rFonts w:ascii="Times New Roman" w:eastAsia="Times New Roman" w:hAnsi="Times New Roman" w:cs="Times New Roman"/>
                <w:b/>
                <w:i/>
                <w:iCs/>
                <w:sz w:val="20"/>
                <w:szCs w:val="20"/>
                <w:shd w:val="clear" w:color="auto" w:fill="FFFFFF"/>
                <w:lang w:val="en-GB" w:eastAsia="pl-PL"/>
              </w:rPr>
              <w:t xml:space="preserve">Andes </w:t>
            </w:r>
            <w:proofErr w:type="spellStart"/>
            <w:r w:rsidRPr="0087014C">
              <w:rPr>
                <w:rFonts w:ascii="Times New Roman" w:eastAsia="Times New Roman" w:hAnsi="Times New Roman" w:cs="Times New Roman"/>
                <w:b/>
                <w:i/>
                <w:iCs/>
                <w:sz w:val="20"/>
                <w:szCs w:val="20"/>
                <w:shd w:val="clear" w:color="auto" w:fill="FFFFFF"/>
                <w:lang w:val="en-GB" w:eastAsia="pl-PL"/>
              </w:rPr>
              <w:t>Pediatr</w:t>
            </w:r>
            <w:proofErr w:type="spellEnd"/>
            <w:r w:rsidRPr="0087014C">
              <w:rPr>
                <w:rFonts w:ascii="Times New Roman" w:eastAsia="Times New Roman" w:hAnsi="Times New Roman" w:cs="Times New Roman"/>
                <w:b/>
                <w:sz w:val="20"/>
                <w:szCs w:val="20"/>
                <w:shd w:val="clear" w:color="auto" w:fill="FFFFFF"/>
                <w:lang w:val="en-GB" w:eastAsia="pl-PL"/>
              </w:rPr>
              <w:t xml:space="preserve"> 2022;</w:t>
            </w:r>
            <w:r w:rsidR="00D713EC" w:rsidRPr="0087014C">
              <w:rPr>
                <w:rFonts w:ascii="Times New Roman" w:eastAsia="Times New Roman" w:hAnsi="Times New Roman" w:cs="Times New Roman"/>
                <w:b/>
                <w:sz w:val="20"/>
                <w:szCs w:val="20"/>
                <w:shd w:val="clear" w:color="auto" w:fill="FFFFFF"/>
                <w:lang w:val="en-GB" w:eastAsia="pl-PL"/>
              </w:rPr>
              <w:t xml:space="preserve"> </w:t>
            </w:r>
            <w:r w:rsidRPr="0087014C">
              <w:rPr>
                <w:rFonts w:ascii="Times New Roman" w:eastAsia="Times New Roman" w:hAnsi="Times New Roman" w:cs="Times New Roman"/>
                <w:b/>
                <w:sz w:val="20"/>
                <w:szCs w:val="20"/>
                <w:shd w:val="clear" w:color="auto" w:fill="FFFFFF"/>
                <w:lang w:val="en-GB" w:eastAsia="pl-PL"/>
              </w:rPr>
              <w:t>93(3):</w:t>
            </w:r>
            <w:r w:rsidR="00D713EC" w:rsidRPr="0087014C">
              <w:rPr>
                <w:rFonts w:ascii="Times New Roman" w:eastAsia="Times New Roman" w:hAnsi="Times New Roman" w:cs="Times New Roman"/>
                <w:b/>
                <w:sz w:val="20"/>
                <w:szCs w:val="20"/>
                <w:shd w:val="clear" w:color="auto" w:fill="FFFFFF"/>
                <w:lang w:val="en-GB" w:eastAsia="pl-PL"/>
              </w:rPr>
              <w:t xml:space="preserve"> </w:t>
            </w:r>
            <w:r w:rsidRPr="0087014C">
              <w:rPr>
                <w:rFonts w:ascii="Times New Roman" w:eastAsia="Times New Roman" w:hAnsi="Times New Roman" w:cs="Times New Roman"/>
                <w:b/>
                <w:sz w:val="20"/>
                <w:szCs w:val="20"/>
                <w:shd w:val="clear" w:color="auto" w:fill="FFFFFF"/>
                <w:lang w:val="en-GB" w:eastAsia="pl-PL"/>
              </w:rPr>
              <w:t>312-326.</w:t>
            </w:r>
          </w:p>
        </w:tc>
        <w:tc>
          <w:tcPr>
            <w:tcW w:w="645" w:type="pct"/>
            <w:tcBorders>
              <w:bottom w:val="single" w:sz="4" w:space="0" w:color="000000" w:themeColor="text1"/>
            </w:tcBorders>
            <w:vAlign w:val="center"/>
          </w:tcPr>
          <w:p w14:paraId="121A4FCD" w14:textId="4EB4C618"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r w:rsidRPr="0087014C">
              <w:rPr>
                <w:rFonts w:ascii="Times New Roman" w:eastAsia="Times New Roman" w:hAnsi="Times New Roman" w:cs="Times New Roman"/>
                <w:b/>
                <w:bCs/>
                <w:sz w:val="20"/>
                <w:szCs w:val="20"/>
                <w:lang w:val="en-GB" w:eastAsia="pl-PL"/>
              </w:rPr>
              <w:t>Included</w:t>
            </w:r>
          </w:p>
        </w:tc>
        <w:tc>
          <w:tcPr>
            <w:tcW w:w="1014" w:type="pct"/>
            <w:tcBorders>
              <w:bottom w:val="single" w:sz="4" w:space="0" w:color="000000" w:themeColor="text1"/>
            </w:tcBorders>
            <w:vAlign w:val="center"/>
          </w:tcPr>
          <w:p w14:paraId="7FDFA16E" w14:textId="1A2EEFDF" w:rsidR="004C3F10" w:rsidRPr="0087014C" w:rsidRDefault="004C3F10" w:rsidP="004C3F10">
            <w:pPr>
              <w:spacing w:before="20" w:after="0" w:line="240" w:lineRule="auto"/>
              <w:jc w:val="center"/>
              <w:rPr>
                <w:rFonts w:ascii="Times New Roman" w:eastAsia="Times New Roman" w:hAnsi="Times New Roman" w:cs="Times New Roman"/>
                <w:sz w:val="20"/>
                <w:szCs w:val="20"/>
                <w:lang w:val="en-GB" w:eastAsia="pl-PL"/>
              </w:rPr>
            </w:pPr>
          </w:p>
        </w:tc>
      </w:tr>
      <w:tr w:rsidR="004C3F10" w:rsidRPr="0087014C" w14:paraId="1E633F67" w14:textId="77777777" w:rsidTr="00B63BDA">
        <w:tc>
          <w:tcPr>
            <w:tcW w:w="298" w:type="pct"/>
            <w:shd w:val="clear" w:color="auto" w:fill="auto"/>
            <w:vAlign w:val="center"/>
          </w:tcPr>
          <w:p w14:paraId="7219EF3B" w14:textId="56C99CEF" w:rsidR="004C3F10" w:rsidRPr="0087014C" w:rsidRDefault="004C3F10" w:rsidP="004C3F10">
            <w:pPr>
              <w:spacing w:before="20" w:after="0" w:line="240" w:lineRule="auto"/>
              <w:contextualSpacing/>
              <w:jc w:val="center"/>
              <w:rPr>
                <w:rFonts w:ascii="Times New Roman" w:eastAsia="Times New Roman" w:hAnsi="Times New Roman" w:cs="Times New Roman"/>
                <w:b/>
                <w:sz w:val="20"/>
                <w:szCs w:val="20"/>
                <w:lang w:val="en-GB" w:eastAsia="pl-PL"/>
              </w:rPr>
            </w:pPr>
            <w:r w:rsidRPr="0087014C">
              <w:rPr>
                <w:rFonts w:ascii="Times New Roman" w:eastAsia="Times New Roman" w:hAnsi="Times New Roman" w:cs="Times New Roman"/>
                <w:b/>
                <w:sz w:val="20"/>
                <w:szCs w:val="20"/>
                <w:lang w:val="en-GB" w:eastAsia="pl-PL"/>
              </w:rPr>
              <w:t>19.</w:t>
            </w:r>
          </w:p>
        </w:tc>
        <w:tc>
          <w:tcPr>
            <w:tcW w:w="3043" w:type="pct"/>
            <w:shd w:val="clear" w:color="auto" w:fill="auto"/>
          </w:tcPr>
          <w:p w14:paraId="67FB956E" w14:textId="675EF3B6" w:rsidR="004C3F10" w:rsidRPr="0087014C" w:rsidRDefault="004C3F10" w:rsidP="004C3F10">
            <w:pPr>
              <w:spacing w:before="20" w:after="0" w:line="240" w:lineRule="auto"/>
              <w:jc w:val="both"/>
              <w:rPr>
                <w:rFonts w:ascii="Times New Roman" w:eastAsia="Times New Roman" w:hAnsi="Times New Roman" w:cs="Times New Roman"/>
                <w:b/>
                <w:bCs/>
                <w:sz w:val="20"/>
                <w:szCs w:val="20"/>
                <w:shd w:val="clear" w:color="auto" w:fill="FFFFFF"/>
                <w:lang w:val="en-GB" w:eastAsia="pl-PL"/>
              </w:rPr>
            </w:pPr>
            <w:r w:rsidRPr="0087014C">
              <w:rPr>
                <w:rFonts w:ascii="Times New Roman" w:eastAsia="Times New Roman" w:hAnsi="Times New Roman" w:cs="Times New Roman"/>
                <w:b/>
                <w:bCs/>
                <w:sz w:val="20"/>
                <w:szCs w:val="20"/>
                <w:shd w:val="clear" w:color="auto" w:fill="FFFFFF"/>
                <w:lang w:val="en-GB" w:eastAsia="pl-PL"/>
              </w:rPr>
              <w:t xml:space="preserve">Olveira G, Olveira C, Gaspar I, </w:t>
            </w:r>
            <w:r w:rsidR="00D713EC" w:rsidRPr="0087014C">
              <w:rPr>
                <w:rFonts w:ascii="Times New Roman" w:eastAsia="Times New Roman" w:hAnsi="Times New Roman" w:cs="Times New Roman"/>
                <w:b/>
                <w:bCs/>
                <w:sz w:val="20"/>
                <w:szCs w:val="20"/>
                <w:shd w:val="clear" w:color="auto" w:fill="FFFFFF"/>
                <w:lang w:val="en-GB" w:eastAsia="pl-PL"/>
              </w:rPr>
              <w:t>et al</w:t>
            </w:r>
            <w:r w:rsidRPr="0087014C">
              <w:rPr>
                <w:rFonts w:ascii="Times New Roman" w:eastAsia="Times New Roman" w:hAnsi="Times New Roman" w:cs="Times New Roman"/>
                <w:b/>
                <w:bCs/>
                <w:sz w:val="20"/>
                <w:szCs w:val="20"/>
                <w:shd w:val="clear" w:color="auto" w:fill="FFFFFF"/>
                <w:lang w:val="en-GB" w:eastAsia="pl-PL"/>
              </w:rPr>
              <w:t xml:space="preserve">. Validation of the Spanish version of the Revised Cystic Fibrosis Quality of Life Questionnaire in adolescents and adults (CFQR 14+ Spain). </w:t>
            </w:r>
            <w:r w:rsidRPr="0087014C">
              <w:rPr>
                <w:rFonts w:ascii="Times New Roman" w:eastAsia="Times New Roman" w:hAnsi="Times New Roman" w:cs="Times New Roman"/>
                <w:b/>
                <w:bCs/>
                <w:i/>
                <w:iCs/>
                <w:sz w:val="20"/>
                <w:szCs w:val="20"/>
                <w:shd w:val="clear" w:color="auto" w:fill="FFFFFF"/>
                <w:lang w:val="en-GB" w:eastAsia="pl-PL"/>
              </w:rPr>
              <w:t xml:space="preserve">Arch </w:t>
            </w:r>
            <w:proofErr w:type="spellStart"/>
            <w:r w:rsidRPr="0087014C">
              <w:rPr>
                <w:rFonts w:ascii="Times New Roman" w:eastAsia="Times New Roman" w:hAnsi="Times New Roman" w:cs="Times New Roman"/>
                <w:b/>
                <w:bCs/>
                <w:i/>
                <w:iCs/>
                <w:sz w:val="20"/>
                <w:szCs w:val="20"/>
                <w:shd w:val="clear" w:color="auto" w:fill="FFFFFF"/>
                <w:lang w:val="en-GB" w:eastAsia="pl-PL"/>
              </w:rPr>
              <w:t>Bronconeumol</w:t>
            </w:r>
            <w:proofErr w:type="spellEnd"/>
            <w:r w:rsidRPr="0087014C">
              <w:rPr>
                <w:rFonts w:ascii="Times New Roman" w:eastAsia="Times New Roman" w:hAnsi="Times New Roman" w:cs="Times New Roman"/>
                <w:b/>
                <w:bCs/>
                <w:sz w:val="20"/>
                <w:szCs w:val="20"/>
                <w:shd w:val="clear" w:color="auto" w:fill="FFFFFF"/>
                <w:lang w:val="en-GB" w:eastAsia="pl-PL"/>
              </w:rPr>
              <w:t xml:space="preserve"> 2010;</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46(4):165-</w:t>
            </w:r>
            <w:r w:rsidR="00D713EC" w:rsidRPr="0087014C">
              <w:rPr>
                <w:rFonts w:ascii="Times New Roman" w:eastAsia="Times New Roman" w:hAnsi="Times New Roman" w:cs="Times New Roman"/>
                <w:b/>
                <w:bCs/>
                <w:sz w:val="20"/>
                <w:szCs w:val="20"/>
                <w:shd w:val="clear" w:color="auto" w:fill="FFFFFF"/>
                <w:lang w:val="en-GB" w:eastAsia="pl-PL"/>
              </w:rPr>
              <w:t>1</w:t>
            </w:r>
            <w:r w:rsidRPr="0087014C">
              <w:rPr>
                <w:rFonts w:ascii="Times New Roman" w:eastAsia="Times New Roman" w:hAnsi="Times New Roman" w:cs="Times New Roman"/>
                <w:b/>
                <w:bCs/>
                <w:sz w:val="20"/>
                <w:szCs w:val="20"/>
                <w:shd w:val="clear" w:color="auto" w:fill="FFFFFF"/>
                <w:lang w:val="en-GB" w:eastAsia="pl-PL"/>
              </w:rPr>
              <w:t xml:space="preserve">75. </w:t>
            </w:r>
          </w:p>
        </w:tc>
        <w:tc>
          <w:tcPr>
            <w:tcW w:w="645" w:type="pct"/>
            <w:tcBorders>
              <w:bottom w:val="single" w:sz="4" w:space="0" w:color="000000" w:themeColor="text1"/>
            </w:tcBorders>
            <w:vAlign w:val="center"/>
          </w:tcPr>
          <w:p w14:paraId="39A0857D" w14:textId="08206D73"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r w:rsidRPr="0087014C">
              <w:rPr>
                <w:rFonts w:ascii="Times New Roman" w:eastAsia="Times New Roman" w:hAnsi="Times New Roman" w:cs="Times New Roman"/>
                <w:b/>
                <w:bCs/>
                <w:sz w:val="20"/>
                <w:szCs w:val="20"/>
                <w:lang w:val="en-GB" w:eastAsia="pl-PL"/>
              </w:rPr>
              <w:t>Included</w:t>
            </w:r>
          </w:p>
        </w:tc>
        <w:tc>
          <w:tcPr>
            <w:tcW w:w="1014" w:type="pct"/>
            <w:tcBorders>
              <w:bottom w:val="single" w:sz="4" w:space="0" w:color="000000" w:themeColor="text1"/>
            </w:tcBorders>
            <w:vAlign w:val="center"/>
          </w:tcPr>
          <w:p w14:paraId="5E2DCECC" w14:textId="0A354E10" w:rsidR="004C3F10" w:rsidRPr="0087014C" w:rsidRDefault="004C3F10" w:rsidP="004C3F10">
            <w:pPr>
              <w:spacing w:before="20" w:after="0" w:line="240" w:lineRule="auto"/>
              <w:jc w:val="center"/>
              <w:rPr>
                <w:rFonts w:ascii="Times New Roman" w:eastAsia="Times New Roman" w:hAnsi="Times New Roman" w:cs="Times New Roman"/>
                <w:sz w:val="20"/>
                <w:szCs w:val="20"/>
                <w:lang w:val="en-GB" w:eastAsia="pl-PL"/>
              </w:rPr>
            </w:pPr>
          </w:p>
        </w:tc>
      </w:tr>
      <w:tr w:rsidR="004C3F10" w:rsidRPr="0087014C" w14:paraId="4C439426" w14:textId="77777777" w:rsidTr="00B63BDA">
        <w:tc>
          <w:tcPr>
            <w:tcW w:w="298" w:type="pct"/>
            <w:shd w:val="clear" w:color="auto" w:fill="auto"/>
            <w:vAlign w:val="center"/>
          </w:tcPr>
          <w:p w14:paraId="60841D58" w14:textId="0F9669C6" w:rsidR="004C3F10" w:rsidRPr="0087014C" w:rsidRDefault="004C3F10" w:rsidP="004C3F10">
            <w:pPr>
              <w:spacing w:before="20" w:after="0" w:line="240" w:lineRule="auto"/>
              <w:contextualSpacing/>
              <w:jc w:val="center"/>
              <w:rPr>
                <w:rFonts w:ascii="Times New Roman" w:eastAsia="Times New Roman" w:hAnsi="Times New Roman" w:cs="Times New Roman"/>
                <w:b/>
                <w:sz w:val="20"/>
                <w:szCs w:val="20"/>
                <w:lang w:val="en-GB" w:eastAsia="pl-PL"/>
              </w:rPr>
            </w:pPr>
            <w:r w:rsidRPr="0087014C">
              <w:rPr>
                <w:rFonts w:ascii="Times New Roman" w:eastAsia="Times New Roman" w:hAnsi="Times New Roman" w:cs="Times New Roman"/>
                <w:b/>
                <w:sz w:val="20"/>
                <w:szCs w:val="20"/>
                <w:lang w:val="en-GB" w:eastAsia="pl-PL"/>
              </w:rPr>
              <w:t>20.</w:t>
            </w:r>
          </w:p>
        </w:tc>
        <w:tc>
          <w:tcPr>
            <w:tcW w:w="3043" w:type="pct"/>
            <w:shd w:val="clear" w:color="auto" w:fill="auto"/>
          </w:tcPr>
          <w:p w14:paraId="4766AB62" w14:textId="5D63C25A" w:rsidR="004C3F10" w:rsidRPr="0087014C" w:rsidRDefault="004C3F10" w:rsidP="004C3F10">
            <w:pPr>
              <w:spacing w:before="20" w:after="0" w:line="240" w:lineRule="auto"/>
              <w:jc w:val="both"/>
              <w:rPr>
                <w:rFonts w:ascii="Times New Roman" w:eastAsia="Times New Roman" w:hAnsi="Times New Roman" w:cs="Times New Roman"/>
                <w:b/>
                <w:bCs/>
                <w:sz w:val="20"/>
                <w:szCs w:val="20"/>
                <w:shd w:val="clear" w:color="auto" w:fill="FFFFFF"/>
                <w:lang w:val="en-GB" w:eastAsia="pl-PL"/>
              </w:rPr>
            </w:pPr>
            <w:bookmarkStart w:id="13" w:name="_Hlk155471428"/>
            <w:r w:rsidRPr="0087014C">
              <w:rPr>
                <w:rFonts w:ascii="Times New Roman" w:eastAsia="Times New Roman" w:hAnsi="Times New Roman" w:cs="Times New Roman"/>
                <w:b/>
                <w:bCs/>
                <w:sz w:val="20"/>
                <w:szCs w:val="20"/>
                <w:shd w:val="clear" w:color="auto" w:fill="FFFFFF"/>
                <w:lang w:val="en-GB" w:eastAsia="pl-PL"/>
              </w:rPr>
              <w:t>Padilla A, Olveira G, Olveira C,</w:t>
            </w:r>
            <w:r w:rsidR="00D713EC" w:rsidRPr="0087014C">
              <w:rPr>
                <w:rFonts w:ascii="Times New Roman" w:eastAsia="Times New Roman" w:hAnsi="Times New Roman" w:cs="Times New Roman"/>
                <w:b/>
                <w:bCs/>
                <w:sz w:val="20"/>
                <w:szCs w:val="20"/>
                <w:shd w:val="clear" w:color="auto" w:fill="FFFFFF"/>
                <w:lang w:val="en-GB" w:eastAsia="pl-PL"/>
              </w:rPr>
              <w:t xml:space="preserve"> et al</w:t>
            </w:r>
            <w:r w:rsidRPr="0087014C">
              <w:rPr>
                <w:rFonts w:ascii="Times New Roman" w:eastAsia="Times New Roman" w:hAnsi="Times New Roman" w:cs="Times New Roman"/>
                <w:b/>
                <w:bCs/>
                <w:sz w:val="20"/>
                <w:szCs w:val="20"/>
                <w:shd w:val="clear" w:color="auto" w:fill="FFFFFF"/>
                <w:lang w:val="en-GB" w:eastAsia="pl-PL"/>
              </w:rPr>
              <w:t xml:space="preserve">. Validity and reliability of the St George's Respiratory Questionnaire in adults with cystic fibrosis. </w:t>
            </w:r>
            <w:r w:rsidRPr="0087014C">
              <w:rPr>
                <w:rFonts w:ascii="Times New Roman" w:eastAsia="Times New Roman" w:hAnsi="Times New Roman" w:cs="Times New Roman"/>
                <w:b/>
                <w:bCs/>
                <w:i/>
                <w:iCs/>
                <w:sz w:val="20"/>
                <w:szCs w:val="20"/>
                <w:shd w:val="clear" w:color="auto" w:fill="FFFFFF"/>
                <w:lang w:val="en-GB" w:eastAsia="pl-PL"/>
              </w:rPr>
              <w:t xml:space="preserve">Arch </w:t>
            </w:r>
            <w:proofErr w:type="spellStart"/>
            <w:r w:rsidRPr="0087014C">
              <w:rPr>
                <w:rFonts w:ascii="Times New Roman" w:eastAsia="Times New Roman" w:hAnsi="Times New Roman" w:cs="Times New Roman"/>
                <w:b/>
                <w:bCs/>
                <w:i/>
                <w:iCs/>
                <w:sz w:val="20"/>
                <w:szCs w:val="20"/>
                <w:shd w:val="clear" w:color="auto" w:fill="FFFFFF"/>
                <w:lang w:val="en-GB" w:eastAsia="pl-PL"/>
              </w:rPr>
              <w:t>Bronconeumol</w:t>
            </w:r>
            <w:proofErr w:type="spellEnd"/>
            <w:r w:rsidRPr="0087014C">
              <w:rPr>
                <w:rFonts w:ascii="Times New Roman" w:eastAsia="Times New Roman" w:hAnsi="Times New Roman" w:cs="Times New Roman"/>
                <w:b/>
                <w:bCs/>
                <w:sz w:val="20"/>
                <w:szCs w:val="20"/>
                <w:shd w:val="clear" w:color="auto" w:fill="FFFFFF"/>
                <w:lang w:val="en-GB" w:eastAsia="pl-PL"/>
              </w:rPr>
              <w:t xml:space="preserve"> 2007;</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43(4):</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205-</w:t>
            </w:r>
            <w:r w:rsidR="00D713EC" w:rsidRPr="0087014C">
              <w:rPr>
                <w:rFonts w:ascii="Times New Roman" w:eastAsia="Times New Roman" w:hAnsi="Times New Roman" w:cs="Times New Roman"/>
                <w:b/>
                <w:bCs/>
                <w:sz w:val="20"/>
                <w:szCs w:val="20"/>
                <w:shd w:val="clear" w:color="auto" w:fill="FFFFFF"/>
                <w:lang w:val="en-GB" w:eastAsia="pl-PL"/>
              </w:rPr>
              <w:t>2</w:t>
            </w:r>
            <w:r w:rsidRPr="0087014C">
              <w:rPr>
                <w:rFonts w:ascii="Times New Roman" w:eastAsia="Times New Roman" w:hAnsi="Times New Roman" w:cs="Times New Roman"/>
                <w:b/>
                <w:bCs/>
                <w:sz w:val="20"/>
                <w:szCs w:val="20"/>
                <w:shd w:val="clear" w:color="auto" w:fill="FFFFFF"/>
                <w:lang w:val="en-GB" w:eastAsia="pl-PL"/>
              </w:rPr>
              <w:t xml:space="preserve">11. </w:t>
            </w:r>
            <w:bookmarkEnd w:id="13"/>
          </w:p>
        </w:tc>
        <w:tc>
          <w:tcPr>
            <w:tcW w:w="645" w:type="pct"/>
            <w:tcBorders>
              <w:bottom w:val="single" w:sz="4" w:space="0" w:color="000000" w:themeColor="text1"/>
            </w:tcBorders>
            <w:vAlign w:val="center"/>
          </w:tcPr>
          <w:p w14:paraId="48C9B674" w14:textId="5F138960"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r w:rsidRPr="0087014C">
              <w:rPr>
                <w:rFonts w:ascii="Times New Roman" w:eastAsia="Times New Roman" w:hAnsi="Times New Roman" w:cs="Times New Roman"/>
                <w:b/>
                <w:bCs/>
                <w:sz w:val="20"/>
                <w:szCs w:val="20"/>
                <w:lang w:val="en-GB" w:eastAsia="pl-PL"/>
              </w:rPr>
              <w:t>Included</w:t>
            </w:r>
          </w:p>
        </w:tc>
        <w:tc>
          <w:tcPr>
            <w:tcW w:w="1014" w:type="pct"/>
            <w:tcBorders>
              <w:bottom w:val="single" w:sz="4" w:space="0" w:color="000000" w:themeColor="text1"/>
            </w:tcBorders>
            <w:vAlign w:val="center"/>
          </w:tcPr>
          <w:p w14:paraId="7D695089" w14:textId="1B103415" w:rsidR="004C3F10" w:rsidRPr="0087014C" w:rsidRDefault="004C3F10" w:rsidP="004C3F10">
            <w:pPr>
              <w:spacing w:before="20" w:after="0" w:line="240" w:lineRule="auto"/>
              <w:jc w:val="center"/>
              <w:rPr>
                <w:rFonts w:ascii="Times New Roman" w:eastAsia="Times New Roman" w:hAnsi="Times New Roman" w:cs="Times New Roman"/>
                <w:sz w:val="20"/>
                <w:szCs w:val="20"/>
                <w:lang w:val="en-GB" w:eastAsia="pl-PL"/>
              </w:rPr>
            </w:pPr>
          </w:p>
        </w:tc>
      </w:tr>
      <w:tr w:rsidR="004C3F10" w:rsidRPr="0087014C" w14:paraId="33692E4C" w14:textId="77777777" w:rsidTr="00B63BDA">
        <w:tc>
          <w:tcPr>
            <w:tcW w:w="298" w:type="pct"/>
            <w:shd w:val="clear" w:color="auto" w:fill="auto"/>
            <w:vAlign w:val="center"/>
          </w:tcPr>
          <w:p w14:paraId="579763B9" w14:textId="77777777" w:rsidR="004C3F10" w:rsidRPr="0087014C" w:rsidRDefault="004C3F10" w:rsidP="004C3F10">
            <w:pPr>
              <w:spacing w:before="20" w:after="0" w:line="240" w:lineRule="auto"/>
              <w:contextualSpacing/>
              <w:jc w:val="center"/>
              <w:rPr>
                <w:rFonts w:ascii="Times New Roman" w:eastAsia="Times New Roman" w:hAnsi="Times New Roman" w:cs="Times New Roman"/>
                <w:b/>
                <w:sz w:val="20"/>
                <w:szCs w:val="20"/>
                <w:lang w:val="en-GB" w:eastAsia="pl-PL"/>
              </w:rPr>
            </w:pPr>
            <w:r w:rsidRPr="0087014C">
              <w:rPr>
                <w:rFonts w:ascii="Times New Roman" w:eastAsia="Times New Roman" w:hAnsi="Times New Roman" w:cs="Times New Roman"/>
                <w:b/>
                <w:sz w:val="20"/>
                <w:szCs w:val="20"/>
                <w:lang w:val="en-GB" w:eastAsia="pl-PL"/>
              </w:rPr>
              <w:t>21.</w:t>
            </w:r>
          </w:p>
        </w:tc>
        <w:tc>
          <w:tcPr>
            <w:tcW w:w="3043" w:type="pct"/>
            <w:shd w:val="clear" w:color="auto" w:fill="auto"/>
          </w:tcPr>
          <w:p w14:paraId="65D99BF4" w14:textId="65CC5633" w:rsidR="004C3F10" w:rsidRPr="0087014C" w:rsidRDefault="004C3F10" w:rsidP="004C3F10">
            <w:pPr>
              <w:spacing w:before="20" w:after="0" w:line="240" w:lineRule="auto"/>
              <w:jc w:val="both"/>
              <w:rPr>
                <w:rFonts w:ascii="Times New Roman" w:eastAsia="Times New Roman" w:hAnsi="Times New Roman" w:cs="Times New Roman"/>
                <w:b/>
                <w:bCs/>
                <w:sz w:val="20"/>
                <w:szCs w:val="20"/>
                <w:shd w:val="clear" w:color="auto" w:fill="FFFFFF"/>
                <w:lang w:val="en-GB" w:eastAsia="pl-PL"/>
              </w:rPr>
            </w:pPr>
            <w:bookmarkStart w:id="14" w:name="_Hlk155471469"/>
            <w:r w:rsidRPr="0087014C">
              <w:rPr>
                <w:rFonts w:ascii="Times New Roman" w:eastAsia="Times New Roman" w:hAnsi="Times New Roman" w:cs="Times New Roman"/>
                <w:b/>
                <w:bCs/>
                <w:sz w:val="20"/>
                <w:szCs w:val="20"/>
                <w:shd w:val="clear" w:color="auto" w:fill="FFFFFF"/>
                <w:lang w:val="en-GB" w:eastAsia="pl-PL"/>
              </w:rPr>
              <w:t xml:space="preserve">Pott J, Krill A, Wilkens H, </w:t>
            </w:r>
            <w:r w:rsidR="00D713EC" w:rsidRPr="0087014C">
              <w:rPr>
                <w:rFonts w:ascii="Times New Roman" w:eastAsia="Times New Roman" w:hAnsi="Times New Roman" w:cs="Times New Roman"/>
                <w:b/>
                <w:bCs/>
                <w:sz w:val="20"/>
                <w:szCs w:val="20"/>
                <w:shd w:val="clear" w:color="auto" w:fill="FFFFFF"/>
                <w:lang w:val="en-GB" w:eastAsia="pl-PL"/>
              </w:rPr>
              <w:t>et al</w:t>
            </w:r>
            <w:r w:rsidRPr="0087014C">
              <w:rPr>
                <w:rFonts w:ascii="Times New Roman" w:eastAsia="Times New Roman" w:hAnsi="Times New Roman" w:cs="Times New Roman"/>
                <w:b/>
                <w:bCs/>
                <w:sz w:val="20"/>
                <w:szCs w:val="20"/>
                <w:shd w:val="clear" w:color="auto" w:fill="FFFFFF"/>
                <w:lang w:val="en-GB" w:eastAsia="pl-PL"/>
              </w:rPr>
              <w:t xml:space="preserve">. Easy measurement of health related quality of life in patients with cystic fibrosis by the </w:t>
            </w:r>
            <w:r w:rsidRPr="0087014C">
              <w:rPr>
                <w:rFonts w:ascii="Times New Roman" w:eastAsia="Times New Roman" w:hAnsi="Times New Roman" w:cs="Times New Roman"/>
                <w:b/>
                <w:bCs/>
                <w:sz w:val="20"/>
                <w:szCs w:val="20"/>
                <w:shd w:val="clear" w:color="auto" w:fill="FFFFFF"/>
                <w:lang w:val="en-GB" w:eastAsia="pl-PL"/>
              </w:rPr>
              <w:lastRenderedPageBreak/>
              <w:t xml:space="preserve">COPD assessment test (CAT) - A pilot study. </w:t>
            </w:r>
            <w:r w:rsidRPr="0087014C">
              <w:rPr>
                <w:rFonts w:ascii="Times New Roman" w:eastAsia="Times New Roman" w:hAnsi="Times New Roman" w:cs="Times New Roman"/>
                <w:b/>
                <w:bCs/>
                <w:i/>
                <w:iCs/>
                <w:sz w:val="20"/>
                <w:szCs w:val="20"/>
                <w:shd w:val="clear" w:color="auto" w:fill="FFFFFF"/>
                <w:lang w:val="en-GB" w:eastAsia="pl-PL"/>
              </w:rPr>
              <w:t>Respir Med</w:t>
            </w:r>
            <w:r w:rsidRPr="0087014C">
              <w:rPr>
                <w:rFonts w:ascii="Times New Roman" w:eastAsia="Times New Roman" w:hAnsi="Times New Roman" w:cs="Times New Roman"/>
                <w:b/>
                <w:bCs/>
                <w:sz w:val="20"/>
                <w:szCs w:val="20"/>
                <w:shd w:val="clear" w:color="auto" w:fill="FFFFFF"/>
                <w:lang w:val="en-GB" w:eastAsia="pl-PL"/>
              </w:rPr>
              <w:t xml:space="preserve"> 2020;</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168:</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 xml:space="preserve">105992. </w:t>
            </w:r>
            <w:bookmarkEnd w:id="14"/>
          </w:p>
        </w:tc>
        <w:tc>
          <w:tcPr>
            <w:tcW w:w="645" w:type="pct"/>
            <w:tcBorders>
              <w:bottom w:val="single" w:sz="4" w:space="0" w:color="000000" w:themeColor="text1"/>
            </w:tcBorders>
            <w:vAlign w:val="center"/>
          </w:tcPr>
          <w:p w14:paraId="6840C11F" w14:textId="0B8A1559"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r w:rsidRPr="0087014C">
              <w:rPr>
                <w:rFonts w:ascii="Times New Roman" w:eastAsia="Times New Roman" w:hAnsi="Times New Roman" w:cs="Times New Roman"/>
                <w:b/>
                <w:bCs/>
                <w:sz w:val="20"/>
                <w:szCs w:val="20"/>
                <w:lang w:val="en-GB" w:eastAsia="pl-PL"/>
              </w:rPr>
              <w:lastRenderedPageBreak/>
              <w:t>Included</w:t>
            </w:r>
          </w:p>
        </w:tc>
        <w:tc>
          <w:tcPr>
            <w:tcW w:w="1014" w:type="pct"/>
            <w:tcBorders>
              <w:bottom w:val="single" w:sz="4" w:space="0" w:color="000000" w:themeColor="text1"/>
            </w:tcBorders>
            <w:vAlign w:val="center"/>
          </w:tcPr>
          <w:p w14:paraId="173DA82B" w14:textId="54419D95" w:rsidR="004C3F10" w:rsidRPr="0087014C" w:rsidRDefault="004C3F10" w:rsidP="004C3F10">
            <w:pPr>
              <w:spacing w:before="20" w:after="0" w:line="240" w:lineRule="auto"/>
              <w:jc w:val="center"/>
              <w:rPr>
                <w:rFonts w:ascii="Times New Roman" w:eastAsia="Times New Roman" w:hAnsi="Times New Roman" w:cs="Times New Roman"/>
                <w:sz w:val="20"/>
                <w:szCs w:val="20"/>
                <w:lang w:val="en-GB" w:eastAsia="pl-PL"/>
              </w:rPr>
            </w:pPr>
          </w:p>
        </w:tc>
      </w:tr>
      <w:tr w:rsidR="004C3F10" w:rsidRPr="0023563B" w14:paraId="393B3FA7" w14:textId="77777777" w:rsidTr="00B63BDA">
        <w:tc>
          <w:tcPr>
            <w:tcW w:w="298" w:type="pct"/>
            <w:shd w:val="clear" w:color="auto" w:fill="auto"/>
            <w:vAlign w:val="center"/>
          </w:tcPr>
          <w:p w14:paraId="6521E7AF" w14:textId="77777777" w:rsidR="004C3F10" w:rsidRPr="0087014C" w:rsidRDefault="004C3F10" w:rsidP="004C3F10">
            <w:pPr>
              <w:spacing w:before="20" w:after="0" w:line="240" w:lineRule="auto"/>
              <w:contextualSpacing/>
              <w:jc w:val="center"/>
              <w:rPr>
                <w:rFonts w:ascii="Times New Roman" w:eastAsia="Times New Roman" w:hAnsi="Times New Roman" w:cs="Times New Roman"/>
                <w:bCs/>
                <w:sz w:val="20"/>
                <w:szCs w:val="20"/>
                <w:lang w:val="en-GB" w:eastAsia="pl-PL"/>
              </w:rPr>
            </w:pPr>
            <w:r w:rsidRPr="0087014C">
              <w:rPr>
                <w:rFonts w:ascii="Times New Roman" w:eastAsia="Times New Roman" w:hAnsi="Times New Roman" w:cs="Times New Roman"/>
                <w:bCs/>
                <w:sz w:val="20"/>
                <w:szCs w:val="20"/>
                <w:lang w:val="en-GB" w:eastAsia="pl-PL"/>
              </w:rPr>
              <w:t>22.</w:t>
            </w:r>
          </w:p>
        </w:tc>
        <w:tc>
          <w:tcPr>
            <w:tcW w:w="3043" w:type="pct"/>
            <w:shd w:val="clear" w:color="auto" w:fill="auto"/>
          </w:tcPr>
          <w:p w14:paraId="60C208C0" w14:textId="0F04B622" w:rsidR="004C3F10" w:rsidRPr="0087014C" w:rsidRDefault="004C3F10" w:rsidP="004C3F10">
            <w:pPr>
              <w:spacing w:before="20" w:after="0" w:line="240" w:lineRule="auto"/>
              <w:jc w:val="both"/>
              <w:rPr>
                <w:rFonts w:ascii="Times New Roman" w:eastAsia="Times New Roman" w:hAnsi="Times New Roman" w:cs="Times New Roman"/>
                <w:sz w:val="20"/>
                <w:szCs w:val="20"/>
                <w:shd w:val="clear" w:color="auto" w:fill="FFFFFF"/>
                <w:lang w:val="en-GB" w:eastAsia="pl-PL"/>
              </w:rPr>
            </w:pPr>
            <w:r w:rsidRPr="0087014C">
              <w:rPr>
                <w:rFonts w:ascii="Times New Roman" w:eastAsia="Times New Roman" w:hAnsi="Times New Roman" w:cs="Times New Roman"/>
                <w:sz w:val="20"/>
                <w:szCs w:val="20"/>
                <w:shd w:val="clear" w:color="auto" w:fill="FFFFFF"/>
                <w:lang w:val="en-GB" w:eastAsia="pl-PL"/>
              </w:rPr>
              <w:t xml:space="preserve">Quittner AL, Sweeny S, Watrous M, </w:t>
            </w:r>
            <w:r w:rsidR="00D713EC" w:rsidRPr="0087014C">
              <w:rPr>
                <w:rFonts w:ascii="Times New Roman" w:eastAsia="Times New Roman" w:hAnsi="Times New Roman" w:cs="Times New Roman"/>
                <w:sz w:val="20"/>
                <w:szCs w:val="20"/>
                <w:shd w:val="clear" w:color="auto" w:fill="FFFFFF"/>
                <w:lang w:val="en-GB" w:eastAsia="pl-PL"/>
              </w:rPr>
              <w:t>et al</w:t>
            </w:r>
            <w:r w:rsidRPr="0087014C">
              <w:rPr>
                <w:rFonts w:ascii="Times New Roman" w:eastAsia="Times New Roman" w:hAnsi="Times New Roman" w:cs="Times New Roman"/>
                <w:sz w:val="20"/>
                <w:szCs w:val="20"/>
                <w:shd w:val="clear" w:color="auto" w:fill="FFFFFF"/>
                <w:lang w:val="en-GB" w:eastAsia="pl-PL"/>
              </w:rPr>
              <w:t xml:space="preserve">. Translation and linguistic validation of a disease-specific quality of life measure for cystic fibrosis. </w:t>
            </w:r>
            <w:r w:rsidRPr="0087014C">
              <w:rPr>
                <w:rFonts w:ascii="Times New Roman" w:eastAsia="Times New Roman" w:hAnsi="Times New Roman" w:cs="Times New Roman"/>
                <w:i/>
                <w:iCs/>
                <w:sz w:val="20"/>
                <w:szCs w:val="20"/>
                <w:shd w:val="clear" w:color="auto" w:fill="FFFFFF"/>
                <w:lang w:val="en-GB" w:eastAsia="pl-PL"/>
              </w:rPr>
              <w:t xml:space="preserve">J </w:t>
            </w:r>
            <w:proofErr w:type="spellStart"/>
            <w:r w:rsidRPr="0087014C">
              <w:rPr>
                <w:rFonts w:ascii="Times New Roman" w:eastAsia="Times New Roman" w:hAnsi="Times New Roman" w:cs="Times New Roman"/>
                <w:i/>
                <w:iCs/>
                <w:sz w:val="20"/>
                <w:szCs w:val="20"/>
                <w:shd w:val="clear" w:color="auto" w:fill="FFFFFF"/>
                <w:lang w:val="en-GB" w:eastAsia="pl-PL"/>
              </w:rPr>
              <w:t>Pediatr</w:t>
            </w:r>
            <w:proofErr w:type="spellEnd"/>
            <w:r w:rsidRPr="0087014C">
              <w:rPr>
                <w:rFonts w:ascii="Times New Roman" w:eastAsia="Times New Roman" w:hAnsi="Times New Roman" w:cs="Times New Roman"/>
                <w:i/>
                <w:iCs/>
                <w:sz w:val="20"/>
                <w:szCs w:val="20"/>
                <w:shd w:val="clear" w:color="auto" w:fill="FFFFFF"/>
                <w:lang w:val="en-GB" w:eastAsia="pl-PL"/>
              </w:rPr>
              <w:t xml:space="preserve"> </w:t>
            </w:r>
            <w:proofErr w:type="spellStart"/>
            <w:r w:rsidRPr="0087014C">
              <w:rPr>
                <w:rFonts w:ascii="Times New Roman" w:eastAsia="Times New Roman" w:hAnsi="Times New Roman" w:cs="Times New Roman"/>
                <w:i/>
                <w:iCs/>
                <w:sz w:val="20"/>
                <w:szCs w:val="20"/>
                <w:shd w:val="clear" w:color="auto" w:fill="FFFFFF"/>
                <w:lang w:val="en-GB" w:eastAsia="pl-PL"/>
              </w:rPr>
              <w:t>Psychol</w:t>
            </w:r>
            <w:proofErr w:type="spellEnd"/>
            <w:r w:rsidRPr="0087014C">
              <w:rPr>
                <w:rFonts w:ascii="Times New Roman" w:eastAsia="Times New Roman" w:hAnsi="Times New Roman" w:cs="Times New Roman"/>
                <w:sz w:val="20"/>
                <w:szCs w:val="20"/>
                <w:shd w:val="clear" w:color="auto" w:fill="FFFFFF"/>
                <w:lang w:val="en-GB" w:eastAsia="pl-PL"/>
              </w:rPr>
              <w:t xml:space="preserve"> 2000;</w:t>
            </w:r>
            <w:r w:rsidR="00D713EC" w:rsidRPr="0087014C">
              <w:rPr>
                <w:rFonts w:ascii="Times New Roman" w:eastAsia="Times New Roman" w:hAnsi="Times New Roman" w:cs="Times New Roman"/>
                <w:sz w:val="20"/>
                <w:szCs w:val="20"/>
                <w:shd w:val="clear" w:color="auto" w:fill="FFFFFF"/>
                <w:lang w:val="en-GB" w:eastAsia="pl-PL"/>
              </w:rPr>
              <w:t xml:space="preserve"> </w:t>
            </w:r>
            <w:r w:rsidRPr="0087014C">
              <w:rPr>
                <w:rFonts w:ascii="Times New Roman" w:eastAsia="Times New Roman" w:hAnsi="Times New Roman" w:cs="Times New Roman"/>
                <w:sz w:val="20"/>
                <w:szCs w:val="20"/>
                <w:shd w:val="clear" w:color="auto" w:fill="FFFFFF"/>
                <w:lang w:val="en-GB" w:eastAsia="pl-PL"/>
              </w:rPr>
              <w:t>25(6):</w:t>
            </w:r>
            <w:r w:rsidR="00D713EC" w:rsidRPr="0087014C">
              <w:rPr>
                <w:rFonts w:ascii="Times New Roman" w:eastAsia="Times New Roman" w:hAnsi="Times New Roman" w:cs="Times New Roman"/>
                <w:sz w:val="20"/>
                <w:szCs w:val="20"/>
                <w:shd w:val="clear" w:color="auto" w:fill="FFFFFF"/>
                <w:lang w:val="en-GB" w:eastAsia="pl-PL"/>
              </w:rPr>
              <w:t xml:space="preserve"> </w:t>
            </w:r>
            <w:r w:rsidRPr="0087014C">
              <w:rPr>
                <w:rFonts w:ascii="Times New Roman" w:eastAsia="Times New Roman" w:hAnsi="Times New Roman" w:cs="Times New Roman"/>
                <w:sz w:val="20"/>
                <w:szCs w:val="20"/>
                <w:shd w:val="clear" w:color="auto" w:fill="FFFFFF"/>
                <w:lang w:val="en-GB" w:eastAsia="pl-PL"/>
              </w:rPr>
              <w:t xml:space="preserve">403-14. </w:t>
            </w:r>
          </w:p>
        </w:tc>
        <w:tc>
          <w:tcPr>
            <w:tcW w:w="645" w:type="pct"/>
            <w:tcBorders>
              <w:bottom w:val="single" w:sz="4" w:space="0" w:color="000000" w:themeColor="text1"/>
            </w:tcBorders>
            <w:vAlign w:val="center"/>
          </w:tcPr>
          <w:p w14:paraId="0ED6A856" w14:textId="34E165A2" w:rsidR="004C3F10" w:rsidRPr="0087014C" w:rsidRDefault="001025A5" w:rsidP="004C3F10">
            <w:pPr>
              <w:spacing w:before="20" w:after="0" w:line="240" w:lineRule="auto"/>
              <w:jc w:val="center"/>
              <w:rPr>
                <w:rFonts w:ascii="Times New Roman" w:eastAsia="Times New Roman" w:hAnsi="Times New Roman" w:cs="Times New Roman"/>
                <w:b/>
                <w:bCs/>
                <w:sz w:val="20"/>
                <w:szCs w:val="20"/>
                <w:lang w:val="en-GB" w:eastAsia="pl-PL"/>
              </w:rPr>
            </w:pPr>
            <w:r w:rsidRPr="0087014C">
              <w:rPr>
                <w:rFonts w:ascii="Times New Roman" w:eastAsia="Times New Roman" w:hAnsi="Times New Roman" w:cs="Times New Roman"/>
                <w:sz w:val="20"/>
                <w:szCs w:val="20"/>
                <w:lang w:val="en-GB" w:eastAsia="pl-PL"/>
              </w:rPr>
              <w:t>Excluded</w:t>
            </w:r>
          </w:p>
        </w:tc>
        <w:tc>
          <w:tcPr>
            <w:tcW w:w="1014" w:type="pct"/>
            <w:tcBorders>
              <w:bottom w:val="single" w:sz="4" w:space="0" w:color="000000" w:themeColor="text1"/>
            </w:tcBorders>
            <w:vAlign w:val="center"/>
          </w:tcPr>
          <w:p w14:paraId="5C04A503" w14:textId="71D2B99A" w:rsidR="004C3F10" w:rsidRPr="0087014C" w:rsidRDefault="0096421C" w:rsidP="004C3F10">
            <w:pPr>
              <w:spacing w:before="20" w:after="0" w:line="240" w:lineRule="auto"/>
              <w:jc w:val="center"/>
              <w:rPr>
                <w:rFonts w:ascii="Times New Roman" w:eastAsia="Times New Roman" w:hAnsi="Times New Roman" w:cs="Times New Roman"/>
                <w:sz w:val="20"/>
                <w:szCs w:val="20"/>
                <w:lang w:val="en-GB" w:eastAsia="pl-PL"/>
              </w:rPr>
            </w:pPr>
            <w:r w:rsidRPr="0087014C">
              <w:rPr>
                <w:rFonts w:ascii="Times New Roman" w:eastAsia="Times New Roman" w:hAnsi="Times New Roman" w:cs="Times New Roman"/>
                <w:sz w:val="20"/>
                <w:szCs w:val="20"/>
                <w:lang w:val="en-GB" w:eastAsia="pl-PL"/>
              </w:rPr>
              <w:t>Lack of information regarding the measurement properties of the tool</w:t>
            </w:r>
          </w:p>
        </w:tc>
      </w:tr>
      <w:tr w:rsidR="004C3F10" w:rsidRPr="0087014C" w14:paraId="61A31530" w14:textId="77777777" w:rsidTr="00B63BDA">
        <w:tc>
          <w:tcPr>
            <w:tcW w:w="298" w:type="pct"/>
            <w:shd w:val="clear" w:color="auto" w:fill="auto"/>
            <w:vAlign w:val="center"/>
          </w:tcPr>
          <w:p w14:paraId="3105C229" w14:textId="77777777" w:rsidR="004C3F10" w:rsidRPr="0087014C" w:rsidRDefault="004C3F10" w:rsidP="004C3F10">
            <w:pPr>
              <w:spacing w:before="20" w:after="0" w:line="240" w:lineRule="auto"/>
              <w:contextualSpacing/>
              <w:jc w:val="center"/>
              <w:rPr>
                <w:rFonts w:ascii="Times New Roman" w:eastAsia="Times New Roman" w:hAnsi="Times New Roman" w:cs="Times New Roman"/>
                <w:b/>
                <w:sz w:val="20"/>
                <w:szCs w:val="20"/>
                <w:lang w:val="en-GB" w:eastAsia="pl-PL"/>
              </w:rPr>
            </w:pPr>
            <w:r w:rsidRPr="0087014C">
              <w:rPr>
                <w:rFonts w:ascii="Times New Roman" w:eastAsia="Times New Roman" w:hAnsi="Times New Roman" w:cs="Times New Roman"/>
                <w:b/>
                <w:sz w:val="20"/>
                <w:szCs w:val="20"/>
                <w:lang w:val="en-GB" w:eastAsia="pl-PL"/>
              </w:rPr>
              <w:t>23.</w:t>
            </w:r>
          </w:p>
        </w:tc>
        <w:tc>
          <w:tcPr>
            <w:tcW w:w="3043" w:type="pct"/>
            <w:shd w:val="clear" w:color="auto" w:fill="auto"/>
          </w:tcPr>
          <w:p w14:paraId="44F6663A" w14:textId="08049669" w:rsidR="004C3F10" w:rsidRPr="0087014C" w:rsidRDefault="004C3F10" w:rsidP="004C3F10">
            <w:pPr>
              <w:spacing w:before="20" w:after="0" w:line="240" w:lineRule="auto"/>
              <w:jc w:val="both"/>
              <w:rPr>
                <w:rFonts w:ascii="Times New Roman" w:eastAsia="Times New Roman" w:hAnsi="Times New Roman" w:cs="Times New Roman"/>
                <w:b/>
                <w:bCs/>
                <w:sz w:val="20"/>
                <w:szCs w:val="20"/>
                <w:shd w:val="clear" w:color="auto" w:fill="FFFFFF"/>
                <w:lang w:val="en-GB" w:eastAsia="pl-PL"/>
              </w:rPr>
            </w:pPr>
            <w:r w:rsidRPr="0087014C">
              <w:rPr>
                <w:rFonts w:ascii="Times New Roman" w:eastAsia="Times New Roman" w:hAnsi="Times New Roman" w:cs="Times New Roman"/>
                <w:b/>
                <w:bCs/>
                <w:sz w:val="20"/>
                <w:szCs w:val="20"/>
                <w:shd w:val="clear" w:color="auto" w:fill="FFFFFF"/>
                <w:lang w:val="en-GB" w:eastAsia="pl-PL"/>
              </w:rPr>
              <w:t xml:space="preserve">Quittner AL, Buu A, Messer MA, </w:t>
            </w:r>
            <w:r w:rsidR="00D713EC" w:rsidRPr="0087014C">
              <w:rPr>
                <w:rFonts w:ascii="Times New Roman" w:eastAsia="Times New Roman" w:hAnsi="Times New Roman" w:cs="Times New Roman"/>
                <w:b/>
                <w:bCs/>
                <w:sz w:val="20"/>
                <w:szCs w:val="20"/>
                <w:shd w:val="clear" w:color="auto" w:fill="FFFFFF"/>
                <w:lang w:val="en-GB" w:eastAsia="pl-PL"/>
              </w:rPr>
              <w:t>et al</w:t>
            </w:r>
            <w:r w:rsidRPr="0087014C">
              <w:rPr>
                <w:rFonts w:ascii="Times New Roman" w:eastAsia="Times New Roman" w:hAnsi="Times New Roman" w:cs="Times New Roman"/>
                <w:b/>
                <w:bCs/>
                <w:sz w:val="20"/>
                <w:szCs w:val="20"/>
                <w:shd w:val="clear" w:color="auto" w:fill="FFFFFF"/>
                <w:lang w:val="en-GB" w:eastAsia="pl-PL"/>
              </w:rPr>
              <w:t xml:space="preserve">. Development and validation of The Cystic Fibrosis Questionnaire in the United States: a health-related quality-of-life measure for cystic fibrosis. </w:t>
            </w:r>
            <w:r w:rsidRPr="0087014C">
              <w:rPr>
                <w:rFonts w:ascii="Times New Roman" w:eastAsia="Times New Roman" w:hAnsi="Times New Roman" w:cs="Times New Roman"/>
                <w:b/>
                <w:bCs/>
                <w:i/>
                <w:iCs/>
                <w:sz w:val="20"/>
                <w:szCs w:val="20"/>
                <w:shd w:val="clear" w:color="auto" w:fill="FFFFFF"/>
                <w:lang w:val="en-GB" w:eastAsia="pl-PL"/>
              </w:rPr>
              <w:t>Chest</w:t>
            </w:r>
            <w:r w:rsidRPr="0087014C">
              <w:rPr>
                <w:rFonts w:ascii="Times New Roman" w:eastAsia="Times New Roman" w:hAnsi="Times New Roman" w:cs="Times New Roman"/>
                <w:b/>
                <w:bCs/>
                <w:sz w:val="20"/>
                <w:szCs w:val="20"/>
                <w:shd w:val="clear" w:color="auto" w:fill="FFFFFF"/>
                <w:lang w:val="en-GB" w:eastAsia="pl-PL"/>
              </w:rPr>
              <w:t xml:space="preserve"> 2005;</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128(4):</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2347-</w:t>
            </w:r>
            <w:r w:rsidR="00D713EC" w:rsidRPr="0087014C">
              <w:rPr>
                <w:rFonts w:ascii="Times New Roman" w:eastAsia="Times New Roman" w:hAnsi="Times New Roman" w:cs="Times New Roman"/>
                <w:b/>
                <w:bCs/>
                <w:sz w:val="20"/>
                <w:szCs w:val="20"/>
                <w:shd w:val="clear" w:color="auto" w:fill="FFFFFF"/>
                <w:lang w:val="en-GB" w:eastAsia="pl-PL"/>
              </w:rPr>
              <w:t>23</w:t>
            </w:r>
            <w:r w:rsidRPr="0087014C">
              <w:rPr>
                <w:rFonts w:ascii="Times New Roman" w:eastAsia="Times New Roman" w:hAnsi="Times New Roman" w:cs="Times New Roman"/>
                <w:b/>
                <w:bCs/>
                <w:sz w:val="20"/>
                <w:szCs w:val="20"/>
                <w:shd w:val="clear" w:color="auto" w:fill="FFFFFF"/>
                <w:lang w:val="en-GB" w:eastAsia="pl-PL"/>
              </w:rPr>
              <w:t xml:space="preserve">54. </w:t>
            </w:r>
          </w:p>
        </w:tc>
        <w:tc>
          <w:tcPr>
            <w:tcW w:w="645" w:type="pct"/>
            <w:tcBorders>
              <w:bottom w:val="single" w:sz="4" w:space="0" w:color="000000" w:themeColor="text1"/>
            </w:tcBorders>
            <w:vAlign w:val="center"/>
          </w:tcPr>
          <w:p w14:paraId="3BBC95EA" w14:textId="4B61B945"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r w:rsidRPr="0087014C">
              <w:rPr>
                <w:rFonts w:ascii="Times New Roman" w:eastAsia="Times New Roman" w:hAnsi="Times New Roman" w:cs="Times New Roman"/>
                <w:b/>
                <w:bCs/>
                <w:sz w:val="20"/>
                <w:szCs w:val="20"/>
                <w:lang w:val="en-GB" w:eastAsia="pl-PL"/>
              </w:rPr>
              <w:t>Included</w:t>
            </w:r>
          </w:p>
        </w:tc>
        <w:tc>
          <w:tcPr>
            <w:tcW w:w="1014" w:type="pct"/>
            <w:tcBorders>
              <w:bottom w:val="single" w:sz="4" w:space="0" w:color="000000" w:themeColor="text1"/>
            </w:tcBorders>
            <w:vAlign w:val="center"/>
          </w:tcPr>
          <w:p w14:paraId="4CCFF97D" w14:textId="77F2DD51" w:rsidR="004C3F10" w:rsidRPr="0087014C" w:rsidRDefault="004C3F10" w:rsidP="004C3F10">
            <w:pPr>
              <w:spacing w:before="20" w:after="0" w:line="240" w:lineRule="auto"/>
              <w:jc w:val="center"/>
              <w:rPr>
                <w:rFonts w:ascii="Times New Roman" w:eastAsia="Times New Roman" w:hAnsi="Times New Roman" w:cs="Times New Roman"/>
                <w:sz w:val="20"/>
                <w:szCs w:val="20"/>
                <w:lang w:val="en-GB" w:eastAsia="pl-PL"/>
              </w:rPr>
            </w:pPr>
          </w:p>
        </w:tc>
      </w:tr>
      <w:tr w:rsidR="004C3F10" w:rsidRPr="0023563B" w14:paraId="7EA59AAB" w14:textId="77777777" w:rsidTr="00B63BDA">
        <w:tc>
          <w:tcPr>
            <w:tcW w:w="298" w:type="pct"/>
            <w:shd w:val="clear" w:color="auto" w:fill="auto"/>
            <w:vAlign w:val="center"/>
          </w:tcPr>
          <w:p w14:paraId="4870B80A" w14:textId="77777777" w:rsidR="004C3F10" w:rsidRPr="0087014C" w:rsidRDefault="004C3F10" w:rsidP="004C3F10">
            <w:pPr>
              <w:spacing w:before="20" w:after="0" w:line="240" w:lineRule="auto"/>
              <w:contextualSpacing/>
              <w:jc w:val="center"/>
              <w:rPr>
                <w:rFonts w:ascii="Times New Roman" w:eastAsia="Times New Roman" w:hAnsi="Times New Roman" w:cs="Times New Roman"/>
                <w:bCs/>
                <w:sz w:val="20"/>
                <w:szCs w:val="20"/>
                <w:lang w:val="en-GB" w:eastAsia="pl-PL"/>
              </w:rPr>
            </w:pPr>
            <w:r w:rsidRPr="0087014C">
              <w:rPr>
                <w:rFonts w:ascii="Times New Roman" w:eastAsia="Times New Roman" w:hAnsi="Times New Roman" w:cs="Times New Roman"/>
                <w:bCs/>
                <w:sz w:val="20"/>
                <w:szCs w:val="20"/>
                <w:lang w:val="en-GB" w:eastAsia="pl-PL"/>
              </w:rPr>
              <w:t>24.</w:t>
            </w:r>
          </w:p>
        </w:tc>
        <w:tc>
          <w:tcPr>
            <w:tcW w:w="3043" w:type="pct"/>
            <w:shd w:val="clear" w:color="auto" w:fill="auto"/>
          </w:tcPr>
          <w:p w14:paraId="27513D2A" w14:textId="04BA8CAD" w:rsidR="004C3F10" w:rsidRPr="0087014C" w:rsidRDefault="004C3F10" w:rsidP="004C3F10">
            <w:pPr>
              <w:spacing w:before="20" w:after="0" w:line="240" w:lineRule="auto"/>
              <w:jc w:val="both"/>
              <w:rPr>
                <w:rFonts w:ascii="Times New Roman" w:eastAsia="Times New Roman" w:hAnsi="Times New Roman" w:cs="Times New Roman"/>
                <w:bCs/>
                <w:sz w:val="20"/>
                <w:szCs w:val="20"/>
                <w:shd w:val="clear" w:color="auto" w:fill="FFFFFF"/>
                <w:lang w:val="en-GB" w:eastAsia="pl-PL"/>
              </w:rPr>
            </w:pPr>
            <w:r w:rsidRPr="0087014C">
              <w:rPr>
                <w:rFonts w:ascii="Times New Roman" w:eastAsia="Times New Roman" w:hAnsi="Times New Roman" w:cs="Times New Roman"/>
                <w:bCs/>
                <w:sz w:val="20"/>
                <w:szCs w:val="20"/>
                <w:shd w:val="clear" w:color="auto" w:fill="FFFFFF"/>
                <w:lang w:val="en-GB" w:eastAsia="pl-PL"/>
              </w:rPr>
              <w:t>Quittner AL, Modi AC, Wainwright C,</w:t>
            </w:r>
            <w:r w:rsidR="00D713EC" w:rsidRPr="0087014C">
              <w:rPr>
                <w:rFonts w:ascii="Times New Roman" w:eastAsia="Times New Roman" w:hAnsi="Times New Roman" w:cs="Times New Roman"/>
                <w:bCs/>
                <w:sz w:val="20"/>
                <w:szCs w:val="20"/>
                <w:shd w:val="clear" w:color="auto" w:fill="FFFFFF"/>
                <w:lang w:val="en-GB" w:eastAsia="pl-PL"/>
              </w:rPr>
              <w:t xml:space="preserve"> et al</w:t>
            </w:r>
            <w:r w:rsidRPr="0087014C">
              <w:rPr>
                <w:rFonts w:ascii="Times New Roman" w:eastAsia="Times New Roman" w:hAnsi="Times New Roman" w:cs="Times New Roman"/>
                <w:bCs/>
                <w:sz w:val="20"/>
                <w:szCs w:val="20"/>
                <w:shd w:val="clear" w:color="auto" w:fill="FFFFFF"/>
                <w:lang w:val="en-GB" w:eastAsia="pl-PL"/>
              </w:rPr>
              <w:t xml:space="preserve">. Determination of the minimal clinically important difference scores for the Cystic Fibrosis Questionnaire-Revised respiratory symptom scale in two populations of patients with cystic fibrosis and chronic Pseudomonas aeruginosa airway infection. </w:t>
            </w:r>
            <w:r w:rsidRPr="0087014C">
              <w:rPr>
                <w:rFonts w:ascii="Times New Roman" w:eastAsia="Times New Roman" w:hAnsi="Times New Roman" w:cs="Times New Roman"/>
                <w:bCs/>
                <w:i/>
                <w:iCs/>
                <w:sz w:val="20"/>
                <w:szCs w:val="20"/>
                <w:shd w:val="clear" w:color="auto" w:fill="FFFFFF"/>
                <w:lang w:val="en-GB" w:eastAsia="pl-PL"/>
              </w:rPr>
              <w:t>Chest</w:t>
            </w:r>
            <w:r w:rsidR="00D713EC" w:rsidRPr="0087014C">
              <w:rPr>
                <w:rFonts w:ascii="Times New Roman" w:eastAsia="Times New Roman" w:hAnsi="Times New Roman" w:cs="Times New Roman"/>
                <w:bCs/>
                <w:sz w:val="20"/>
                <w:szCs w:val="20"/>
                <w:shd w:val="clear" w:color="auto" w:fill="FFFFFF"/>
                <w:lang w:val="en-GB" w:eastAsia="pl-PL"/>
              </w:rPr>
              <w:t xml:space="preserve"> </w:t>
            </w:r>
            <w:r w:rsidRPr="0087014C">
              <w:rPr>
                <w:rFonts w:ascii="Times New Roman" w:eastAsia="Times New Roman" w:hAnsi="Times New Roman" w:cs="Times New Roman"/>
                <w:bCs/>
                <w:sz w:val="20"/>
                <w:szCs w:val="20"/>
                <w:shd w:val="clear" w:color="auto" w:fill="FFFFFF"/>
                <w:lang w:val="en-GB" w:eastAsia="pl-PL"/>
              </w:rPr>
              <w:t>2009;</w:t>
            </w:r>
            <w:r w:rsidR="00D713EC" w:rsidRPr="0087014C">
              <w:rPr>
                <w:rFonts w:ascii="Times New Roman" w:eastAsia="Times New Roman" w:hAnsi="Times New Roman" w:cs="Times New Roman"/>
                <w:bCs/>
                <w:sz w:val="20"/>
                <w:szCs w:val="20"/>
                <w:shd w:val="clear" w:color="auto" w:fill="FFFFFF"/>
                <w:lang w:val="en-GB" w:eastAsia="pl-PL"/>
              </w:rPr>
              <w:t xml:space="preserve"> </w:t>
            </w:r>
            <w:r w:rsidRPr="0087014C">
              <w:rPr>
                <w:rFonts w:ascii="Times New Roman" w:eastAsia="Times New Roman" w:hAnsi="Times New Roman" w:cs="Times New Roman"/>
                <w:bCs/>
                <w:sz w:val="20"/>
                <w:szCs w:val="20"/>
                <w:shd w:val="clear" w:color="auto" w:fill="FFFFFF"/>
                <w:lang w:val="en-GB" w:eastAsia="pl-PL"/>
              </w:rPr>
              <w:t>135(6):</w:t>
            </w:r>
            <w:r w:rsidR="00D713EC" w:rsidRPr="0087014C">
              <w:rPr>
                <w:rFonts w:ascii="Times New Roman" w:eastAsia="Times New Roman" w:hAnsi="Times New Roman" w:cs="Times New Roman"/>
                <w:bCs/>
                <w:sz w:val="20"/>
                <w:szCs w:val="20"/>
                <w:shd w:val="clear" w:color="auto" w:fill="FFFFFF"/>
                <w:lang w:val="en-GB" w:eastAsia="pl-PL"/>
              </w:rPr>
              <w:t xml:space="preserve"> </w:t>
            </w:r>
            <w:r w:rsidRPr="0087014C">
              <w:rPr>
                <w:rFonts w:ascii="Times New Roman" w:eastAsia="Times New Roman" w:hAnsi="Times New Roman" w:cs="Times New Roman"/>
                <w:bCs/>
                <w:sz w:val="20"/>
                <w:szCs w:val="20"/>
                <w:shd w:val="clear" w:color="auto" w:fill="FFFFFF"/>
                <w:lang w:val="en-GB" w:eastAsia="pl-PL"/>
              </w:rPr>
              <w:t xml:space="preserve">1610-1618. </w:t>
            </w:r>
          </w:p>
        </w:tc>
        <w:tc>
          <w:tcPr>
            <w:tcW w:w="645" w:type="pct"/>
            <w:tcBorders>
              <w:bottom w:val="single" w:sz="4" w:space="0" w:color="000000" w:themeColor="text1"/>
            </w:tcBorders>
            <w:vAlign w:val="center"/>
          </w:tcPr>
          <w:p w14:paraId="72A42C74" w14:textId="0120F895" w:rsidR="004C3F10" w:rsidRPr="0087014C" w:rsidRDefault="006144E2" w:rsidP="004C3F10">
            <w:pPr>
              <w:spacing w:before="20" w:after="0" w:line="240" w:lineRule="auto"/>
              <w:jc w:val="center"/>
              <w:rPr>
                <w:rFonts w:ascii="Times New Roman" w:eastAsia="Times New Roman" w:hAnsi="Times New Roman" w:cs="Times New Roman"/>
                <w:b/>
                <w:bCs/>
                <w:sz w:val="20"/>
                <w:szCs w:val="20"/>
                <w:lang w:val="en-GB" w:eastAsia="pl-PL"/>
              </w:rPr>
            </w:pPr>
            <w:r w:rsidRPr="0087014C">
              <w:rPr>
                <w:rFonts w:ascii="Times New Roman" w:eastAsia="Times New Roman" w:hAnsi="Times New Roman" w:cs="Times New Roman"/>
                <w:sz w:val="20"/>
                <w:szCs w:val="20"/>
                <w:lang w:val="en-GB" w:eastAsia="pl-PL"/>
              </w:rPr>
              <w:t>Excluded</w:t>
            </w:r>
          </w:p>
        </w:tc>
        <w:tc>
          <w:tcPr>
            <w:tcW w:w="1014" w:type="pct"/>
            <w:tcBorders>
              <w:bottom w:val="single" w:sz="4" w:space="0" w:color="000000" w:themeColor="text1"/>
            </w:tcBorders>
            <w:vAlign w:val="center"/>
          </w:tcPr>
          <w:p w14:paraId="1F4A40D3" w14:textId="5F135D9D" w:rsidR="004C3F10" w:rsidRPr="0087014C" w:rsidRDefault="006144E2" w:rsidP="004C3F10">
            <w:pPr>
              <w:spacing w:before="20" w:after="0" w:line="240" w:lineRule="auto"/>
              <w:jc w:val="center"/>
              <w:rPr>
                <w:rFonts w:ascii="Times New Roman" w:eastAsia="Times New Roman" w:hAnsi="Times New Roman" w:cs="Times New Roman"/>
                <w:sz w:val="20"/>
                <w:szCs w:val="20"/>
                <w:lang w:val="en-GB" w:eastAsia="pl-PL"/>
              </w:rPr>
            </w:pPr>
            <w:bookmarkStart w:id="15" w:name="_Hlk155811902"/>
            <w:r w:rsidRPr="0087014C">
              <w:rPr>
                <w:rFonts w:ascii="Times New Roman" w:eastAsia="Times New Roman" w:hAnsi="Times New Roman" w:cs="Times New Roman"/>
                <w:sz w:val="20"/>
                <w:szCs w:val="20"/>
                <w:lang w:val="en-GB" w:eastAsia="pl-PL"/>
              </w:rPr>
              <w:t>Results for only one domain</w:t>
            </w:r>
            <w:r w:rsidR="00BA3771" w:rsidRPr="0087014C">
              <w:rPr>
                <w:rFonts w:ascii="Times New Roman" w:eastAsia="Times New Roman" w:hAnsi="Times New Roman" w:cs="Times New Roman"/>
                <w:sz w:val="20"/>
                <w:szCs w:val="20"/>
                <w:lang w:val="en-GB" w:eastAsia="pl-PL"/>
              </w:rPr>
              <w:t xml:space="preserve"> of the questionnaire</w:t>
            </w:r>
            <w:bookmarkEnd w:id="15"/>
          </w:p>
        </w:tc>
      </w:tr>
      <w:tr w:rsidR="004C3F10" w:rsidRPr="0087014C" w14:paraId="24EC44E4" w14:textId="77777777" w:rsidTr="00B63BDA">
        <w:tc>
          <w:tcPr>
            <w:tcW w:w="298" w:type="pct"/>
            <w:shd w:val="clear" w:color="auto" w:fill="auto"/>
            <w:vAlign w:val="center"/>
          </w:tcPr>
          <w:p w14:paraId="322B7EEB" w14:textId="77777777" w:rsidR="004C3F10" w:rsidRPr="0087014C" w:rsidRDefault="004C3F10" w:rsidP="004C3F10">
            <w:pPr>
              <w:spacing w:before="20" w:after="0" w:line="240" w:lineRule="auto"/>
              <w:contextualSpacing/>
              <w:jc w:val="center"/>
              <w:rPr>
                <w:rFonts w:ascii="Times New Roman" w:eastAsia="Times New Roman" w:hAnsi="Times New Roman" w:cs="Times New Roman"/>
                <w:b/>
                <w:sz w:val="20"/>
                <w:szCs w:val="20"/>
                <w:lang w:val="en-GB" w:eastAsia="pl-PL"/>
              </w:rPr>
            </w:pPr>
            <w:r w:rsidRPr="0087014C">
              <w:rPr>
                <w:rFonts w:ascii="Times New Roman" w:eastAsia="Times New Roman" w:hAnsi="Times New Roman" w:cs="Times New Roman"/>
                <w:b/>
                <w:sz w:val="20"/>
                <w:szCs w:val="20"/>
                <w:lang w:val="en-GB" w:eastAsia="pl-PL"/>
              </w:rPr>
              <w:t>25.</w:t>
            </w:r>
          </w:p>
        </w:tc>
        <w:tc>
          <w:tcPr>
            <w:tcW w:w="3043" w:type="pct"/>
            <w:shd w:val="clear" w:color="auto" w:fill="auto"/>
          </w:tcPr>
          <w:p w14:paraId="49B0CD52" w14:textId="344195BD" w:rsidR="004C3F10" w:rsidRPr="0087014C" w:rsidRDefault="004C3F10" w:rsidP="004C3F10">
            <w:pPr>
              <w:spacing w:before="20" w:after="0" w:line="240" w:lineRule="auto"/>
              <w:jc w:val="both"/>
              <w:rPr>
                <w:rFonts w:ascii="Times New Roman" w:eastAsia="Times New Roman" w:hAnsi="Times New Roman" w:cs="Times New Roman"/>
                <w:b/>
                <w:bCs/>
                <w:sz w:val="20"/>
                <w:szCs w:val="20"/>
                <w:shd w:val="clear" w:color="auto" w:fill="FFFFFF"/>
                <w:lang w:val="en-GB" w:eastAsia="pl-PL"/>
              </w:rPr>
            </w:pPr>
            <w:r w:rsidRPr="0087014C">
              <w:rPr>
                <w:rFonts w:ascii="Times New Roman" w:eastAsia="Times New Roman" w:hAnsi="Times New Roman" w:cs="Times New Roman"/>
                <w:b/>
                <w:bCs/>
                <w:sz w:val="20"/>
                <w:szCs w:val="20"/>
                <w:shd w:val="clear" w:color="auto" w:fill="FFFFFF"/>
                <w:lang w:val="en-GB" w:eastAsia="pl-PL"/>
              </w:rPr>
              <w:t xml:space="preserve">Quittner AL, Sawicki GS, McMullen A, </w:t>
            </w:r>
            <w:r w:rsidR="00D713EC" w:rsidRPr="0087014C">
              <w:rPr>
                <w:rFonts w:ascii="Times New Roman" w:eastAsia="Times New Roman" w:hAnsi="Times New Roman" w:cs="Times New Roman"/>
                <w:b/>
                <w:bCs/>
                <w:sz w:val="20"/>
                <w:szCs w:val="20"/>
                <w:shd w:val="clear" w:color="auto" w:fill="FFFFFF"/>
                <w:lang w:val="en-GB" w:eastAsia="pl-PL"/>
              </w:rPr>
              <w:t>et al</w:t>
            </w:r>
            <w:r w:rsidRPr="0087014C">
              <w:rPr>
                <w:rFonts w:ascii="Times New Roman" w:eastAsia="Times New Roman" w:hAnsi="Times New Roman" w:cs="Times New Roman"/>
                <w:b/>
                <w:bCs/>
                <w:sz w:val="20"/>
                <w:szCs w:val="20"/>
                <w:shd w:val="clear" w:color="auto" w:fill="FFFFFF"/>
                <w:lang w:val="en-GB" w:eastAsia="pl-PL"/>
              </w:rPr>
              <w:t xml:space="preserve">. Psychometric evaluation of the Cystic Fibrosis Questionnaire-Revised in a national sample. </w:t>
            </w:r>
            <w:r w:rsidRPr="0087014C">
              <w:rPr>
                <w:rFonts w:ascii="Times New Roman" w:eastAsia="Times New Roman" w:hAnsi="Times New Roman" w:cs="Times New Roman"/>
                <w:b/>
                <w:bCs/>
                <w:i/>
                <w:iCs/>
                <w:sz w:val="20"/>
                <w:szCs w:val="20"/>
                <w:shd w:val="clear" w:color="auto" w:fill="FFFFFF"/>
                <w:lang w:val="en-GB" w:eastAsia="pl-PL"/>
              </w:rPr>
              <w:t>Qual Life Res</w:t>
            </w:r>
            <w:r w:rsidRPr="0087014C">
              <w:rPr>
                <w:rFonts w:ascii="Times New Roman" w:eastAsia="Times New Roman" w:hAnsi="Times New Roman" w:cs="Times New Roman"/>
                <w:b/>
                <w:bCs/>
                <w:sz w:val="20"/>
                <w:szCs w:val="20"/>
                <w:shd w:val="clear" w:color="auto" w:fill="FFFFFF"/>
                <w:lang w:val="en-GB" w:eastAsia="pl-PL"/>
              </w:rPr>
              <w:t xml:space="preserve"> 2012;</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21(7):</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1267-</w:t>
            </w:r>
            <w:r w:rsidR="00D713EC" w:rsidRPr="0087014C">
              <w:rPr>
                <w:rFonts w:ascii="Times New Roman" w:eastAsia="Times New Roman" w:hAnsi="Times New Roman" w:cs="Times New Roman"/>
                <w:b/>
                <w:bCs/>
                <w:sz w:val="20"/>
                <w:szCs w:val="20"/>
                <w:shd w:val="clear" w:color="auto" w:fill="FFFFFF"/>
                <w:lang w:val="en-GB" w:eastAsia="pl-PL"/>
              </w:rPr>
              <w:t>12</w:t>
            </w:r>
            <w:r w:rsidRPr="0087014C">
              <w:rPr>
                <w:rFonts w:ascii="Times New Roman" w:eastAsia="Times New Roman" w:hAnsi="Times New Roman" w:cs="Times New Roman"/>
                <w:b/>
                <w:bCs/>
                <w:sz w:val="20"/>
                <w:szCs w:val="20"/>
                <w:shd w:val="clear" w:color="auto" w:fill="FFFFFF"/>
                <w:lang w:val="en-GB" w:eastAsia="pl-PL"/>
              </w:rPr>
              <w:t xml:space="preserve">78. </w:t>
            </w:r>
          </w:p>
        </w:tc>
        <w:tc>
          <w:tcPr>
            <w:tcW w:w="645" w:type="pct"/>
            <w:tcBorders>
              <w:bottom w:val="single" w:sz="4" w:space="0" w:color="000000" w:themeColor="text1"/>
            </w:tcBorders>
            <w:vAlign w:val="center"/>
          </w:tcPr>
          <w:p w14:paraId="1EC1955D" w14:textId="3F25514D"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r w:rsidRPr="0087014C">
              <w:rPr>
                <w:rFonts w:ascii="Times New Roman" w:eastAsia="Times New Roman" w:hAnsi="Times New Roman" w:cs="Times New Roman"/>
                <w:b/>
                <w:bCs/>
                <w:sz w:val="20"/>
                <w:szCs w:val="20"/>
                <w:lang w:val="en-GB" w:eastAsia="pl-PL"/>
              </w:rPr>
              <w:t>Included</w:t>
            </w:r>
          </w:p>
        </w:tc>
        <w:tc>
          <w:tcPr>
            <w:tcW w:w="1014" w:type="pct"/>
            <w:tcBorders>
              <w:bottom w:val="single" w:sz="4" w:space="0" w:color="000000" w:themeColor="text1"/>
            </w:tcBorders>
            <w:vAlign w:val="center"/>
          </w:tcPr>
          <w:p w14:paraId="038BCAB5" w14:textId="6F46D352" w:rsidR="004C3F10" w:rsidRPr="0087014C" w:rsidRDefault="004C3F10" w:rsidP="004C3F10">
            <w:pPr>
              <w:spacing w:before="20" w:after="0" w:line="240" w:lineRule="auto"/>
              <w:jc w:val="center"/>
              <w:rPr>
                <w:rFonts w:ascii="Times New Roman" w:eastAsia="Times New Roman" w:hAnsi="Times New Roman" w:cs="Times New Roman"/>
                <w:sz w:val="20"/>
                <w:szCs w:val="20"/>
                <w:lang w:val="en-GB" w:eastAsia="pl-PL"/>
              </w:rPr>
            </w:pPr>
          </w:p>
        </w:tc>
      </w:tr>
      <w:tr w:rsidR="004C3F10" w:rsidRPr="0023563B" w14:paraId="47B73012" w14:textId="77777777" w:rsidTr="00B63BDA">
        <w:tc>
          <w:tcPr>
            <w:tcW w:w="298" w:type="pct"/>
            <w:shd w:val="clear" w:color="auto" w:fill="auto"/>
            <w:vAlign w:val="center"/>
          </w:tcPr>
          <w:p w14:paraId="171BAF14" w14:textId="77777777" w:rsidR="004C3F10" w:rsidRPr="0087014C" w:rsidRDefault="004C3F10" w:rsidP="004C3F10">
            <w:pPr>
              <w:spacing w:before="20" w:after="0" w:line="240" w:lineRule="auto"/>
              <w:contextualSpacing/>
              <w:jc w:val="center"/>
              <w:rPr>
                <w:rFonts w:ascii="Times New Roman" w:eastAsia="Times New Roman" w:hAnsi="Times New Roman" w:cs="Times New Roman"/>
                <w:bCs/>
                <w:sz w:val="20"/>
                <w:szCs w:val="20"/>
                <w:lang w:val="en-GB" w:eastAsia="pl-PL"/>
              </w:rPr>
            </w:pPr>
            <w:r w:rsidRPr="0087014C">
              <w:rPr>
                <w:rFonts w:ascii="Times New Roman" w:eastAsia="Times New Roman" w:hAnsi="Times New Roman" w:cs="Times New Roman"/>
                <w:bCs/>
                <w:sz w:val="20"/>
                <w:szCs w:val="20"/>
                <w:lang w:val="en-GB" w:eastAsia="pl-PL"/>
              </w:rPr>
              <w:t>26.</w:t>
            </w:r>
          </w:p>
        </w:tc>
        <w:tc>
          <w:tcPr>
            <w:tcW w:w="3043" w:type="pct"/>
            <w:shd w:val="clear" w:color="auto" w:fill="auto"/>
          </w:tcPr>
          <w:p w14:paraId="1C185A59" w14:textId="098125AB" w:rsidR="004C3F10" w:rsidRPr="0087014C" w:rsidRDefault="004C3F10" w:rsidP="004C3F10">
            <w:pPr>
              <w:spacing w:before="20" w:after="0" w:line="240" w:lineRule="auto"/>
              <w:jc w:val="both"/>
              <w:rPr>
                <w:rFonts w:ascii="Times New Roman" w:eastAsia="Times New Roman" w:hAnsi="Times New Roman" w:cs="Times New Roman"/>
                <w:sz w:val="20"/>
                <w:szCs w:val="20"/>
                <w:shd w:val="clear" w:color="auto" w:fill="FFFFFF"/>
                <w:lang w:val="en-GB" w:eastAsia="pl-PL"/>
              </w:rPr>
            </w:pPr>
            <w:r w:rsidRPr="0087014C">
              <w:rPr>
                <w:rFonts w:ascii="Times New Roman" w:eastAsia="Times New Roman" w:hAnsi="Times New Roman" w:cs="Times New Roman"/>
                <w:sz w:val="20"/>
                <w:szCs w:val="20"/>
                <w:shd w:val="clear" w:color="auto" w:fill="FFFFFF"/>
                <w:lang w:val="en-GB" w:eastAsia="pl-PL"/>
              </w:rPr>
              <w:t xml:space="preserve">Ronit A, Gelpi M, </w:t>
            </w:r>
            <w:proofErr w:type="spellStart"/>
            <w:r w:rsidRPr="0087014C">
              <w:rPr>
                <w:rFonts w:ascii="Times New Roman" w:eastAsia="Times New Roman" w:hAnsi="Times New Roman" w:cs="Times New Roman"/>
                <w:sz w:val="20"/>
                <w:szCs w:val="20"/>
                <w:shd w:val="clear" w:color="auto" w:fill="FFFFFF"/>
                <w:lang w:val="en-GB" w:eastAsia="pl-PL"/>
              </w:rPr>
              <w:t>Argentiero</w:t>
            </w:r>
            <w:proofErr w:type="spellEnd"/>
            <w:r w:rsidRPr="0087014C">
              <w:rPr>
                <w:rFonts w:ascii="Times New Roman" w:eastAsia="Times New Roman" w:hAnsi="Times New Roman" w:cs="Times New Roman"/>
                <w:sz w:val="20"/>
                <w:szCs w:val="20"/>
                <w:shd w:val="clear" w:color="auto" w:fill="FFFFFF"/>
                <w:lang w:val="en-GB" w:eastAsia="pl-PL"/>
              </w:rPr>
              <w:t xml:space="preserve"> J, </w:t>
            </w:r>
            <w:r w:rsidR="00D713EC" w:rsidRPr="0087014C">
              <w:rPr>
                <w:rFonts w:ascii="Times New Roman" w:eastAsia="Times New Roman" w:hAnsi="Times New Roman" w:cs="Times New Roman"/>
                <w:sz w:val="20"/>
                <w:szCs w:val="20"/>
                <w:shd w:val="clear" w:color="auto" w:fill="FFFFFF"/>
                <w:lang w:val="en-GB" w:eastAsia="pl-PL"/>
              </w:rPr>
              <w:t>et al</w:t>
            </w:r>
            <w:r w:rsidRPr="0087014C">
              <w:rPr>
                <w:rFonts w:ascii="Times New Roman" w:eastAsia="Times New Roman" w:hAnsi="Times New Roman" w:cs="Times New Roman"/>
                <w:sz w:val="20"/>
                <w:szCs w:val="20"/>
                <w:shd w:val="clear" w:color="auto" w:fill="FFFFFF"/>
                <w:lang w:val="en-GB" w:eastAsia="pl-PL"/>
              </w:rPr>
              <w:t xml:space="preserve">. Electronic applications for the CFQ-R scoring. </w:t>
            </w:r>
            <w:r w:rsidRPr="0087014C">
              <w:rPr>
                <w:rFonts w:ascii="Times New Roman" w:eastAsia="Times New Roman" w:hAnsi="Times New Roman" w:cs="Times New Roman"/>
                <w:i/>
                <w:iCs/>
                <w:sz w:val="20"/>
                <w:szCs w:val="20"/>
                <w:shd w:val="clear" w:color="auto" w:fill="FFFFFF"/>
                <w:lang w:val="en-GB" w:eastAsia="pl-PL"/>
              </w:rPr>
              <w:t>Respir Res</w:t>
            </w:r>
            <w:r w:rsidRPr="0087014C">
              <w:rPr>
                <w:rFonts w:ascii="Times New Roman" w:eastAsia="Times New Roman" w:hAnsi="Times New Roman" w:cs="Times New Roman"/>
                <w:sz w:val="20"/>
                <w:szCs w:val="20"/>
                <w:shd w:val="clear" w:color="auto" w:fill="FFFFFF"/>
                <w:lang w:val="en-GB" w:eastAsia="pl-PL"/>
              </w:rPr>
              <w:t xml:space="preserve"> 2017;</w:t>
            </w:r>
            <w:r w:rsidR="00D713EC" w:rsidRPr="0087014C">
              <w:rPr>
                <w:rFonts w:ascii="Times New Roman" w:eastAsia="Times New Roman" w:hAnsi="Times New Roman" w:cs="Times New Roman"/>
                <w:sz w:val="20"/>
                <w:szCs w:val="20"/>
                <w:shd w:val="clear" w:color="auto" w:fill="FFFFFF"/>
                <w:lang w:val="en-GB" w:eastAsia="pl-PL"/>
              </w:rPr>
              <w:t xml:space="preserve"> </w:t>
            </w:r>
            <w:r w:rsidRPr="0087014C">
              <w:rPr>
                <w:rFonts w:ascii="Times New Roman" w:eastAsia="Times New Roman" w:hAnsi="Times New Roman" w:cs="Times New Roman"/>
                <w:sz w:val="20"/>
                <w:szCs w:val="20"/>
                <w:shd w:val="clear" w:color="auto" w:fill="FFFFFF"/>
                <w:lang w:val="en-GB" w:eastAsia="pl-PL"/>
              </w:rPr>
              <w:t>18(1):</w:t>
            </w:r>
            <w:r w:rsidR="00D713EC" w:rsidRPr="0087014C">
              <w:rPr>
                <w:rFonts w:ascii="Times New Roman" w:eastAsia="Times New Roman" w:hAnsi="Times New Roman" w:cs="Times New Roman"/>
                <w:sz w:val="20"/>
                <w:szCs w:val="20"/>
                <w:shd w:val="clear" w:color="auto" w:fill="FFFFFF"/>
                <w:lang w:val="en-GB" w:eastAsia="pl-PL"/>
              </w:rPr>
              <w:t xml:space="preserve"> </w:t>
            </w:r>
            <w:r w:rsidRPr="0087014C">
              <w:rPr>
                <w:rFonts w:ascii="Times New Roman" w:eastAsia="Times New Roman" w:hAnsi="Times New Roman" w:cs="Times New Roman"/>
                <w:sz w:val="20"/>
                <w:szCs w:val="20"/>
                <w:shd w:val="clear" w:color="auto" w:fill="FFFFFF"/>
                <w:lang w:val="en-GB" w:eastAsia="pl-PL"/>
              </w:rPr>
              <w:t xml:space="preserve">108. </w:t>
            </w:r>
          </w:p>
        </w:tc>
        <w:tc>
          <w:tcPr>
            <w:tcW w:w="645" w:type="pct"/>
            <w:tcBorders>
              <w:bottom w:val="single" w:sz="4" w:space="0" w:color="000000" w:themeColor="text1"/>
            </w:tcBorders>
            <w:vAlign w:val="center"/>
          </w:tcPr>
          <w:p w14:paraId="6D4ED821" w14:textId="3304B173" w:rsidR="004C3F10" w:rsidRPr="0087014C" w:rsidRDefault="004C3F10" w:rsidP="004C3F10">
            <w:pPr>
              <w:spacing w:before="20" w:after="0" w:line="240" w:lineRule="auto"/>
              <w:jc w:val="center"/>
              <w:rPr>
                <w:rFonts w:ascii="Times New Roman" w:eastAsia="Times New Roman" w:hAnsi="Times New Roman" w:cs="Times New Roman"/>
                <w:sz w:val="20"/>
                <w:szCs w:val="20"/>
                <w:lang w:val="en-GB" w:eastAsia="pl-PL"/>
              </w:rPr>
            </w:pPr>
            <w:r w:rsidRPr="0087014C">
              <w:rPr>
                <w:rFonts w:ascii="Times New Roman" w:eastAsia="Times New Roman" w:hAnsi="Times New Roman" w:cs="Times New Roman"/>
                <w:sz w:val="20"/>
                <w:szCs w:val="20"/>
                <w:lang w:val="en-GB" w:eastAsia="pl-PL"/>
              </w:rPr>
              <w:t>Excluded</w:t>
            </w:r>
          </w:p>
        </w:tc>
        <w:tc>
          <w:tcPr>
            <w:tcW w:w="1014" w:type="pct"/>
            <w:tcBorders>
              <w:bottom w:val="single" w:sz="4" w:space="0" w:color="000000" w:themeColor="text1"/>
            </w:tcBorders>
            <w:vAlign w:val="center"/>
          </w:tcPr>
          <w:p w14:paraId="04C654FD" w14:textId="5247A608" w:rsidR="004C3F10" w:rsidRPr="0087014C" w:rsidRDefault="004C3F10" w:rsidP="004C3F10">
            <w:pPr>
              <w:spacing w:before="20" w:after="0" w:line="240" w:lineRule="auto"/>
              <w:jc w:val="center"/>
              <w:rPr>
                <w:rFonts w:ascii="Times New Roman" w:eastAsia="Times New Roman" w:hAnsi="Times New Roman" w:cs="Times New Roman"/>
                <w:sz w:val="20"/>
                <w:szCs w:val="20"/>
                <w:lang w:val="en-GB" w:eastAsia="pl-PL"/>
              </w:rPr>
            </w:pPr>
            <w:r w:rsidRPr="0087014C">
              <w:rPr>
                <w:rFonts w:ascii="Times New Roman" w:eastAsia="Times New Roman" w:hAnsi="Times New Roman" w:cs="Times New Roman"/>
                <w:sz w:val="20"/>
                <w:szCs w:val="20"/>
                <w:lang w:val="en-GB" w:eastAsia="pl-PL"/>
              </w:rPr>
              <w:t>Wrong publication type (letter to editor)</w:t>
            </w:r>
          </w:p>
        </w:tc>
      </w:tr>
      <w:tr w:rsidR="004C3F10" w:rsidRPr="0087014C" w14:paraId="00FFCB66" w14:textId="77777777" w:rsidTr="00B63BDA">
        <w:tc>
          <w:tcPr>
            <w:tcW w:w="298" w:type="pct"/>
            <w:shd w:val="clear" w:color="auto" w:fill="auto"/>
            <w:vAlign w:val="center"/>
          </w:tcPr>
          <w:p w14:paraId="59BC0B4A" w14:textId="77777777" w:rsidR="004C3F10" w:rsidRPr="0087014C" w:rsidRDefault="004C3F10" w:rsidP="004C3F10">
            <w:pPr>
              <w:spacing w:before="20" w:after="0" w:line="240" w:lineRule="auto"/>
              <w:contextualSpacing/>
              <w:jc w:val="center"/>
              <w:rPr>
                <w:rFonts w:ascii="Times New Roman" w:eastAsia="Times New Roman" w:hAnsi="Times New Roman" w:cs="Times New Roman"/>
                <w:b/>
                <w:sz w:val="20"/>
                <w:szCs w:val="20"/>
                <w:lang w:val="en-GB" w:eastAsia="pl-PL"/>
              </w:rPr>
            </w:pPr>
            <w:r w:rsidRPr="0087014C">
              <w:rPr>
                <w:rFonts w:ascii="Times New Roman" w:eastAsia="Times New Roman" w:hAnsi="Times New Roman" w:cs="Times New Roman"/>
                <w:b/>
                <w:sz w:val="20"/>
                <w:szCs w:val="20"/>
                <w:lang w:val="en-GB" w:eastAsia="pl-PL"/>
              </w:rPr>
              <w:t>27.</w:t>
            </w:r>
          </w:p>
        </w:tc>
        <w:tc>
          <w:tcPr>
            <w:tcW w:w="3043" w:type="pct"/>
            <w:shd w:val="clear" w:color="auto" w:fill="auto"/>
          </w:tcPr>
          <w:p w14:paraId="1E09ED2D" w14:textId="5162253D" w:rsidR="004C3F10" w:rsidRPr="0087014C" w:rsidRDefault="004C3F10" w:rsidP="004C3F10">
            <w:pPr>
              <w:spacing w:before="20" w:after="0" w:line="240" w:lineRule="auto"/>
              <w:jc w:val="both"/>
              <w:rPr>
                <w:rFonts w:ascii="Times New Roman" w:eastAsia="Times New Roman" w:hAnsi="Times New Roman" w:cs="Times New Roman"/>
                <w:b/>
                <w:bCs/>
                <w:sz w:val="20"/>
                <w:szCs w:val="20"/>
                <w:shd w:val="clear" w:color="auto" w:fill="FFFFFF"/>
                <w:lang w:val="en-GB" w:eastAsia="pl-PL"/>
              </w:rPr>
            </w:pPr>
            <w:proofErr w:type="spellStart"/>
            <w:r w:rsidRPr="005A42E4">
              <w:rPr>
                <w:rFonts w:ascii="Times New Roman" w:eastAsia="Times New Roman" w:hAnsi="Times New Roman" w:cs="Times New Roman"/>
                <w:b/>
                <w:bCs/>
                <w:sz w:val="20"/>
                <w:szCs w:val="20"/>
                <w:shd w:val="clear" w:color="auto" w:fill="FFFFFF"/>
                <w:lang w:eastAsia="pl-PL"/>
              </w:rPr>
              <w:t>Rozov</w:t>
            </w:r>
            <w:proofErr w:type="spellEnd"/>
            <w:r w:rsidRPr="005A42E4">
              <w:rPr>
                <w:rFonts w:ascii="Times New Roman" w:eastAsia="Times New Roman" w:hAnsi="Times New Roman" w:cs="Times New Roman"/>
                <w:b/>
                <w:bCs/>
                <w:sz w:val="20"/>
                <w:szCs w:val="20"/>
                <w:shd w:val="clear" w:color="auto" w:fill="FFFFFF"/>
                <w:lang w:eastAsia="pl-PL"/>
              </w:rPr>
              <w:t xml:space="preserve"> T, Cunha MT, Nascimento O, </w:t>
            </w:r>
            <w:r w:rsidR="00D713EC" w:rsidRPr="005A42E4">
              <w:rPr>
                <w:rFonts w:ascii="Times New Roman" w:eastAsia="Times New Roman" w:hAnsi="Times New Roman" w:cs="Times New Roman"/>
                <w:b/>
                <w:bCs/>
                <w:sz w:val="20"/>
                <w:szCs w:val="20"/>
                <w:shd w:val="clear" w:color="auto" w:fill="FFFFFF"/>
                <w:lang w:eastAsia="pl-PL"/>
              </w:rPr>
              <w:t>et al</w:t>
            </w:r>
            <w:r w:rsidRPr="005A42E4">
              <w:rPr>
                <w:rFonts w:ascii="Times New Roman" w:eastAsia="Times New Roman" w:hAnsi="Times New Roman" w:cs="Times New Roman"/>
                <w:b/>
                <w:bCs/>
                <w:sz w:val="20"/>
                <w:szCs w:val="20"/>
                <w:shd w:val="clear" w:color="auto" w:fill="FFFFFF"/>
                <w:lang w:eastAsia="pl-PL"/>
              </w:rPr>
              <w:t xml:space="preserve">. </w:t>
            </w:r>
            <w:r w:rsidRPr="0087014C">
              <w:rPr>
                <w:rFonts w:ascii="Times New Roman" w:eastAsia="Times New Roman" w:hAnsi="Times New Roman" w:cs="Times New Roman"/>
                <w:b/>
                <w:bCs/>
                <w:sz w:val="20"/>
                <w:szCs w:val="20"/>
                <w:shd w:val="clear" w:color="auto" w:fill="FFFFFF"/>
                <w:lang w:val="en-GB" w:eastAsia="pl-PL"/>
              </w:rPr>
              <w:t xml:space="preserve">Linguistic validation of cystic fibrosis quality of life questionnaires. </w:t>
            </w:r>
            <w:r w:rsidRPr="0087014C">
              <w:rPr>
                <w:rFonts w:ascii="Times New Roman" w:eastAsia="Times New Roman" w:hAnsi="Times New Roman" w:cs="Times New Roman"/>
                <w:b/>
                <w:bCs/>
                <w:i/>
                <w:iCs/>
                <w:sz w:val="20"/>
                <w:szCs w:val="20"/>
                <w:shd w:val="clear" w:color="auto" w:fill="FFFFFF"/>
                <w:lang w:val="en-GB" w:eastAsia="pl-PL"/>
              </w:rPr>
              <w:t xml:space="preserve">J </w:t>
            </w:r>
            <w:proofErr w:type="spellStart"/>
            <w:r w:rsidRPr="0087014C">
              <w:rPr>
                <w:rFonts w:ascii="Times New Roman" w:eastAsia="Times New Roman" w:hAnsi="Times New Roman" w:cs="Times New Roman"/>
                <w:b/>
                <w:bCs/>
                <w:i/>
                <w:iCs/>
                <w:sz w:val="20"/>
                <w:szCs w:val="20"/>
                <w:shd w:val="clear" w:color="auto" w:fill="FFFFFF"/>
                <w:lang w:val="en-GB" w:eastAsia="pl-PL"/>
              </w:rPr>
              <w:t>Pediatr</w:t>
            </w:r>
            <w:proofErr w:type="spellEnd"/>
            <w:r w:rsidRPr="0087014C">
              <w:rPr>
                <w:rFonts w:ascii="Times New Roman" w:eastAsia="Times New Roman" w:hAnsi="Times New Roman" w:cs="Times New Roman"/>
                <w:b/>
                <w:bCs/>
                <w:i/>
                <w:iCs/>
                <w:sz w:val="20"/>
                <w:szCs w:val="20"/>
                <w:shd w:val="clear" w:color="auto" w:fill="FFFFFF"/>
                <w:lang w:val="en-GB" w:eastAsia="pl-PL"/>
              </w:rPr>
              <w:t xml:space="preserve"> (Rio J)</w:t>
            </w:r>
            <w:r w:rsidRPr="0087014C">
              <w:rPr>
                <w:rFonts w:ascii="Times New Roman" w:eastAsia="Times New Roman" w:hAnsi="Times New Roman" w:cs="Times New Roman"/>
                <w:b/>
                <w:bCs/>
                <w:sz w:val="20"/>
                <w:szCs w:val="20"/>
                <w:shd w:val="clear" w:color="auto" w:fill="FFFFFF"/>
                <w:lang w:val="en-GB" w:eastAsia="pl-PL"/>
              </w:rPr>
              <w:t xml:space="preserve"> 2006;</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82(2):</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151-</w:t>
            </w:r>
            <w:r w:rsidR="00D713EC" w:rsidRPr="0087014C">
              <w:rPr>
                <w:rFonts w:ascii="Times New Roman" w:eastAsia="Times New Roman" w:hAnsi="Times New Roman" w:cs="Times New Roman"/>
                <w:b/>
                <w:bCs/>
                <w:sz w:val="20"/>
                <w:szCs w:val="20"/>
                <w:shd w:val="clear" w:color="auto" w:fill="FFFFFF"/>
                <w:lang w:val="en-GB" w:eastAsia="pl-PL"/>
              </w:rPr>
              <w:t>15</w:t>
            </w:r>
            <w:r w:rsidRPr="0087014C">
              <w:rPr>
                <w:rFonts w:ascii="Times New Roman" w:eastAsia="Times New Roman" w:hAnsi="Times New Roman" w:cs="Times New Roman"/>
                <w:b/>
                <w:bCs/>
                <w:sz w:val="20"/>
                <w:szCs w:val="20"/>
                <w:shd w:val="clear" w:color="auto" w:fill="FFFFFF"/>
                <w:lang w:val="en-GB" w:eastAsia="pl-PL"/>
              </w:rPr>
              <w:t xml:space="preserve">6. </w:t>
            </w:r>
          </w:p>
        </w:tc>
        <w:tc>
          <w:tcPr>
            <w:tcW w:w="645" w:type="pct"/>
            <w:tcBorders>
              <w:bottom w:val="single" w:sz="4" w:space="0" w:color="000000" w:themeColor="text1"/>
            </w:tcBorders>
            <w:vAlign w:val="center"/>
          </w:tcPr>
          <w:p w14:paraId="7DDCA246" w14:textId="15ACC0EE" w:rsidR="004C3F10" w:rsidRPr="0087014C" w:rsidRDefault="004C3F10" w:rsidP="004C3F10">
            <w:pPr>
              <w:spacing w:before="20" w:after="0" w:line="240" w:lineRule="auto"/>
              <w:jc w:val="center"/>
              <w:rPr>
                <w:rFonts w:ascii="Times New Roman" w:eastAsia="Times New Roman" w:hAnsi="Times New Roman" w:cs="Times New Roman"/>
                <w:sz w:val="20"/>
                <w:szCs w:val="20"/>
                <w:lang w:val="en-GB" w:eastAsia="pl-PL"/>
              </w:rPr>
            </w:pPr>
            <w:r w:rsidRPr="0087014C">
              <w:rPr>
                <w:rFonts w:ascii="Times New Roman" w:eastAsia="Times New Roman" w:hAnsi="Times New Roman" w:cs="Times New Roman"/>
                <w:b/>
                <w:bCs/>
                <w:sz w:val="20"/>
                <w:szCs w:val="20"/>
                <w:lang w:val="en-GB" w:eastAsia="pl-PL"/>
              </w:rPr>
              <w:t>Included</w:t>
            </w:r>
          </w:p>
        </w:tc>
        <w:tc>
          <w:tcPr>
            <w:tcW w:w="1014" w:type="pct"/>
            <w:tcBorders>
              <w:bottom w:val="single" w:sz="4" w:space="0" w:color="000000" w:themeColor="text1"/>
            </w:tcBorders>
            <w:vAlign w:val="center"/>
          </w:tcPr>
          <w:p w14:paraId="144A49D9" w14:textId="4B7724B0" w:rsidR="004C3F10" w:rsidRPr="0087014C" w:rsidRDefault="004C3F10" w:rsidP="004C3F10">
            <w:pPr>
              <w:spacing w:before="20" w:after="0" w:line="240" w:lineRule="auto"/>
              <w:jc w:val="center"/>
              <w:rPr>
                <w:rFonts w:ascii="Times New Roman" w:eastAsia="Times New Roman" w:hAnsi="Times New Roman" w:cs="Times New Roman"/>
                <w:sz w:val="20"/>
                <w:szCs w:val="20"/>
                <w:lang w:val="en-GB" w:eastAsia="pl-PL"/>
              </w:rPr>
            </w:pPr>
          </w:p>
        </w:tc>
      </w:tr>
      <w:tr w:rsidR="007442B9" w:rsidRPr="0087014C" w14:paraId="7B4A86AC" w14:textId="77777777" w:rsidTr="00B63BDA">
        <w:tc>
          <w:tcPr>
            <w:tcW w:w="298" w:type="pct"/>
            <w:shd w:val="clear" w:color="auto" w:fill="auto"/>
            <w:vAlign w:val="center"/>
          </w:tcPr>
          <w:p w14:paraId="3531F465" w14:textId="6450D5C8" w:rsidR="007442B9" w:rsidRPr="0087014C" w:rsidRDefault="007442B9" w:rsidP="004C3F10">
            <w:pPr>
              <w:spacing w:before="20" w:after="0" w:line="240" w:lineRule="auto"/>
              <w:contextualSpacing/>
              <w:jc w:val="center"/>
              <w:rPr>
                <w:rFonts w:ascii="Times New Roman" w:eastAsia="Times New Roman" w:hAnsi="Times New Roman" w:cs="Times New Roman"/>
                <w:b/>
                <w:sz w:val="20"/>
                <w:szCs w:val="20"/>
                <w:lang w:val="en-GB" w:eastAsia="pl-PL"/>
              </w:rPr>
            </w:pPr>
            <w:r w:rsidRPr="0087014C">
              <w:rPr>
                <w:rFonts w:ascii="Times New Roman" w:eastAsia="Times New Roman" w:hAnsi="Times New Roman" w:cs="Times New Roman"/>
                <w:b/>
                <w:sz w:val="20"/>
                <w:szCs w:val="20"/>
                <w:lang w:val="en-GB" w:eastAsia="pl-PL"/>
              </w:rPr>
              <w:t>28.</w:t>
            </w:r>
          </w:p>
        </w:tc>
        <w:tc>
          <w:tcPr>
            <w:tcW w:w="3043" w:type="pct"/>
            <w:shd w:val="clear" w:color="auto" w:fill="auto"/>
          </w:tcPr>
          <w:p w14:paraId="58798CAD" w14:textId="6BE9EB2C" w:rsidR="007442B9" w:rsidRPr="0087014C" w:rsidRDefault="007442B9" w:rsidP="004C3F10">
            <w:pPr>
              <w:spacing w:before="20" w:after="0" w:line="240" w:lineRule="auto"/>
              <w:jc w:val="both"/>
              <w:rPr>
                <w:rFonts w:ascii="Times New Roman" w:eastAsia="Times New Roman" w:hAnsi="Times New Roman" w:cs="Times New Roman"/>
                <w:b/>
                <w:bCs/>
                <w:sz w:val="20"/>
                <w:szCs w:val="20"/>
                <w:shd w:val="clear" w:color="auto" w:fill="FFFFFF"/>
                <w:lang w:val="en-GB" w:eastAsia="pl-PL"/>
              </w:rPr>
            </w:pPr>
            <w:bookmarkStart w:id="16" w:name="_Hlk155471352"/>
            <w:r w:rsidRPr="0087014C">
              <w:rPr>
                <w:rFonts w:ascii="Times New Roman" w:eastAsia="Times New Roman" w:hAnsi="Times New Roman" w:cs="Times New Roman"/>
                <w:b/>
                <w:bCs/>
                <w:sz w:val="20"/>
                <w:szCs w:val="20"/>
                <w:shd w:val="clear" w:color="auto" w:fill="FFFFFF"/>
                <w:lang w:val="en-GB" w:eastAsia="pl-PL"/>
              </w:rPr>
              <w:t xml:space="preserve">Salek MS, Jones S, Rezaie M, </w:t>
            </w:r>
            <w:r w:rsidR="00D713EC" w:rsidRPr="0087014C">
              <w:rPr>
                <w:rFonts w:ascii="Times New Roman" w:eastAsia="Times New Roman" w:hAnsi="Times New Roman" w:cs="Times New Roman"/>
                <w:b/>
                <w:bCs/>
                <w:sz w:val="20"/>
                <w:szCs w:val="20"/>
                <w:shd w:val="clear" w:color="auto" w:fill="FFFFFF"/>
                <w:lang w:val="en-GB" w:eastAsia="pl-PL"/>
              </w:rPr>
              <w:t>et al</w:t>
            </w:r>
            <w:r w:rsidRPr="0087014C">
              <w:rPr>
                <w:rFonts w:ascii="Times New Roman" w:eastAsia="Times New Roman" w:hAnsi="Times New Roman" w:cs="Times New Roman"/>
                <w:b/>
                <w:bCs/>
                <w:sz w:val="20"/>
                <w:szCs w:val="20"/>
                <w:shd w:val="clear" w:color="auto" w:fill="FFFFFF"/>
                <w:lang w:val="en-GB" w:eastAsia="pl-PL"/>
              </w:rPr>
              <w:t xml:space="preserve">. Do patient-reported outcomes have a role in the management of patients with cystic fibrosis? </w:t>
            </w:r>
            <w:r w:rsidRPr="0087014C">
              <w:rPr>
                <w:rFonts w:ascii="Times New Roman" w:eastAsia="Times New Roman" w:hAnsi="Times New Roman" w:cs="Times New Roman"/>
                <w:b/>
                <w:bCs/>
                <w:i/>
                <w:iCs/>
                <w:sz w:val="20"/>
                <w:szCs w:val="20"/>
                <w:shd w:val="clear" w:color="auto" w:fill="FFFFFF"/>
                <w:lang w:val="en-GB" w:eastAsia="pl-PL"/>
              </w:rPr>
              <w:t xml:space="preserve">Front </w:t>
            </w:r>
            <w:proofErr w:type="spellStart"/>
            <w:r w:rsidRPr="0087014C">
              <w:rPr>
                <w:rFonts w:ascii="Times New Roman" w:eastAsia="Times New Roman" w:hAnsi="Times New Roman" w:cs="Times New Roman"/>
                <w:b/>
                <w:bCs/>
                <w:i/>
                <w:iCs/>
                <w:sz w:val="20"/>
                <w:szCs w:val="20"/>
                <w:shd w:val="clear" w:color="auto" w:fill="FFFFFF"/>
                <w:lang w:val="en-GB" w:eastAsia="pl-PL"/>
              </w:rPr>
              <w:t>Pharmacol</w:t>
            </w:r>
            <w:proofErr w:type="spellEnd"/>
            <w:r w:rsidRPr="0087014C">
              <w:rPr>
                <w:rFonts w:ascii="Times New Roman" w:eastAsia="Times New Roman" w:hAnsi="Times New Roman" w:cs="Times New Roman"/>
                <w:b/>
                <w:bCs/>
                <w:sz w:val="20"/>
                <w:szCs w:val="20"/>
                <w:shd w:val="clear" w:color="auto" w:fill="FFFFFF"/>
                <w:lang w:val="en-GB" w:eastAsia="pl-PL"/>
              </w:rPr>
              <w:t xml:space="preserve"> 2012;</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3:</w:t>
            </w:r>
            <w:r w:rsidR="00D713EC"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 xml:space="preserve">38. </w:t>
            </w:r>
            <w:bookmarkEnd w:id="16"/>
          </w:p>
        </w:tc>
        <w:tc>
          <w:tcPr>
            <w:tcW w:w="645" w:type="pct"/>
            <w:tcBorders>
              <w:bottom w:val="single" w:sz="4" w:space="0" w:color="000000" w:themeColor="text1"/>
            </w:tcBorders>
            <w:vAlign w:val="center"/>
          </w:tcPr>
          <w:p w14:paraId="4A16A0DA" w14:textId="49680CA7" w:rsidR="007442B9" w:rsidRPr="0087014C" w:rsidRDefault="007442B9" w:rsidP="004C3F10">
            <w:pPr>
              <w:spacing w:before="20" w:after="0" w:line="240" w:lineRule="auto"/>
              <w:jc w:val="center"/>
              <w:rPr>
                <w:rFonts w:ascii="Times New Roman" w:eastAsia="Times New Roman" w:hAnsi="Times New Roman" w:cs="Times New Roman"/>
                <w:b/>
                <w:bCs/>
                <w:sz w:val="20"/>
                <w:szCs w:val="20"/>
                <w:lang w:val="en-GB" w:eastAsia="pl-PL"/>
              </w:rPr>
            </w:pPr>
            <w:r w:rsidRPr="0087014C">
              <w:rPr>
                <w:rFonts w:ascii="Times New Roman" w:eastAsia="Times New Roman" w:hAnsi="Times New Roman" w:cs="Times New Roman"/>
                <w:b/>
                <w:bCs/>
                <w:sz w:val="20"/>
                <w:szCs w:val="20"/>
                <w:lang w:val="en-GB" w:eastAsia="pl-PL"/>
              </w:rPr>
              <w:t>Included</w:t>
            </w:r>
          </w:p>
        </w:tc>
        <w:tc>
          <w:tcPr>
            <w:tcW w:w="1014" w:type="pct"/>
            <w:tcBorders>
              <w:bottom w:val="single" w:sz="4" w:space="0" w:color="000000" w:themeColor="text1"/>
            </w:tcBorders>
            <w:vAlign w:val="center"/>
          </w:tcPr>
          <w:p w14:paraId="61259ED0" w14:textId="77777777" w:rsidR="007442B9" w:rsidRPr="0087014C" w:rsidRDefault="007442B9" w:rsidP="004C3F10">
            <w:pPr>
              <w:spacing w:before="20" w:after="0" w:line="240" w:lineRule="auto"/>
              <w:jc w:val="center"/>
              <w:rPr>
                <w:rFonts w:ascii="Times New Roman" w:eastAsia="Times New Roman" w:hAnsi="Times New Roman" w:cs="Times New Roman"/>
                <w:sz w:val="20"/>
                <w:szCs w:val="20"/>
                <w:lang w:val="en-GB" w:eastAsia="pl-PL"/>
              </w:rPr>
            </w:pPr>
          </w:p>
        </w:tc>
      </w:tr>
      <w:tr w:rsidR="004C3F10" w:rsidRPr="0087014C" w14:paraId="43917A9B" w14:textId="77777777" w:rsidTr="00B63BDA">
        <w:tc>
          <w:tcPr>
            <w:tcW w:w="298" w:type="pct"/>
            <w:shd w:val="clear" w:color="auto" w:fill="auto"/>
            <w:vAlign w:val="center"/>
          </w:tcPr>
          <w:p w14:paraId="702AB90E" w14:textId="344F95BE" w:rsidR="004C3F10" w:rsidRPr="0087014C" w:rsidRDefault="004C3F10" w:rsidP="004C3F10">
            <w:pPr>
              <w:spacing w:before="20" w:after="0" w:line="240" w:lineRule="auto"/>
              <w:contextualSpacing/>
              <w:jc w:val="center"/>
              <w:rPr>
                <w:rFonts w:ascii="Times New Roman" w:eastAsia="Times New Roman" w:hAnsi="Times New Roman" w:cs="Times New Roman"/>
                <w:b/>
                <w:sz w:val="20"/>
                <w:szCs w:val="20"/>
                <w:lang w:val="en-GB" w:eastAsia="pl-PL"/>
              </w:rPr>
            </w:pPr>
            <w:r w:rsidRPr="0087014C">
              <w:rPr>
                <w:rFonts w:ascii="Times New Roman" w:eastAsia="Times New Roman" w:hAnsi="Times New Roman" w:cs="Times New Roman"/>
                <w:b/>
                <w:sz w:val="20"/>
                <w:szCs w:val="20"/>
                <w:lang w:val="en-GB" w:eastAsia="pl-PL"/>
              </w:rPr>
              <w:t>2</w:t>
            </w:r>
            <w:r w:rsidR="007442B9" w:rsidRPr="0087014C">
              <w:rPr>
                <w:rFonts w:ascii="Times New Roman" w:eastAsia="Times New Roman" w:hAnsi="Times New Roman" w:cs="Times New Roman"/>
                <w:b/>
                <w:sz w:val="20"/>
                <w:szCs w:val="20"/>
                <w:lang w:val="en-GB" w:eastAsia="pl-PL"/>
              </w:rPr>
              <w:t>9</w:t>
            </w:r>
            <w:r w:rsidRPr="0087014C">
              <w:rPr>
                <w:rFonts w:ascii="Times New Roman" w:eastAsia="Times New Roman" w:hAnsi="Times New Roman" w:cs="Times New Roman"/>
                <w:b/>
                <w:sz w:val="20"/>
                <w:szCs w:val="20"/>
                <w:lang w:val="en-GB" w:eastAsia="pl-PL"/>
              </w:rPr>
              <w:t>.</w:t>
            </w:r>
          </w:p>
        </w:tc>
        <w:tc>
          <w:tcPr>
            <w:tcW w:w="3043" w:type="pct"/>
            <w:shd w:val="clear" w:color="auto" w:fill="auto"/>
          </w:tcPr>
          <w:p w14:paraId="320A4659" w14:textId="490A3118" w:rsidR="004C3F10" w:rsidRPr="0087014C" w:rsidRDefault="004C3F10" w:rsidP="004C3F10">
            <w:pPr>
              <w:spacing w:before="20" w:after="0" w:line="240" w:lineRule="auto"/>
              <w:jc w:val="both"/>
              <w:rPr>
                <w:rFonts w:ascii="Times New Roman" w:eastAsia="Times New Roman" w:hAnsi="Times New Roman" w:cs="Times New Roman"/>
                <w:b/>
                <w:bCs/>
                <w:sz w:val="20"/>
                <w:szCs w:val="20"/>
                <w:shd w:val="clear" w:color="auto" w:fill="FFFFFF"/>
                <w:lang w:val="en-GB" w:eastAsia="pl-PL"/>
              </w:rPr>
            </w:pPr>
            <w:r w:rsidRPr="0087014C">
              <w:rPr>
                <w:rFonts w:ascii="Times New Roman" w:eastAsia="Times New Roman" w:hAnsi="Times New Roman" w:cs="Times New Roman"/>
                <w:b/>
                <w:bCs/>
                <w:sz w:val="20"/>
                <w:szCs w:val="20"/>
                <w:shd w:val="clear" w:color="auto" w:fill="FFFFFF"/>
                <w:lang w:val="en-GB" w:eastAsia="pl-PL"/>
              </w:rPr>
              <w:t>Sands</w:t>
            </w:r>
            <w:r w:rsidR="00D713EC" w:rsidRPr="0087014C">
              <w:rPr>
                <w:rFonts w:ascii="Times New Roman" w:eastAsia="Times New Roman" w:hAnsi="Times New Roman" w:cs="Times New Roman"/>
                <w:b/>
                <w:bCs/>
                <w:sz w:val="20"/>
                <w:szCs w:val="20"/>
                <w:shd w:val="clear" w:color="auto" w:fill="FFFFFF"/>
                <w:lang w:val="en-GB" w:eastAsia="pl-PL"/>
              </w:rPr>
              <w:t xml:space="preserve"> D</w:t>
            </w:r>
            <w:r w:rsidRPr="0087014C">
              <w:rPr>
                <w:rFonts w:ascii="Times New Roman" w:eastAsia="Times New Roman" w:hAnsi="Times New Roman" w:cs="Times New Roman"/>
                <w:b/>
                <w:bCs/>
                <w:sz w:val="20"/>
                <w:szCs w:val="20"/>
                <w:shd w:val="clear" w:color="auto" w:fill="FFFFFF"/>
                <w:lang w:val="en-GB" w:eastAsia="pl-PL"/>
              </w:rPr>
              <w:t>, Borawska-Kowalczyk</w:t>
            </w:r>
            <w:r w:rsidR="00D713EC" w:rsidRPr="0087014C">
              <w:rPr>
                <w:rFonts w:ascii="Times New Roman" w:eastAsia="Times New Roman" w:hAnsi="Times New Roman" w:cs="Times New Roman"/>
                <w:b/>
                <w:bCs/>
                <w:sz w:val="20"/>
                <w:szCs w:val="20"/>
                <w:shd w:val="clear" w:color="auto" w:fill="FFFFFF"/>
                <w:lang w:val="en-GB" w:eastAsia="pl-PL"/>
              </w:rPr>
              <w:t xml:space="preserve"> U</w:t>
            </w:r>
            <w:r w:rsidRPr="0087014C">
              <w:rPr>
                <w:rFonts w:ascii="Times New Roman" w:eastAsia="Times New Roman" w:hAnsi="Times New Roman" w:cs="Times New Roman"/>
                <w:b/>
                <w:bCs/>
                <w:sz w:val="20"/>
                <w:szCs w:val="20"/>
                <w:shd w:val="clear" w:color="auto" w:fill="FFFFFF"/>
                <w:lang w:val="en-GB" w:eastAsia="pl-PL"/>
              </w:rPr>
              <w:t>. Validation of Polish version of – Specific Quality of Life Questionnaire for Cystic Fibrosis (CFQ-R),</w:t>
            </w:r>
            <w:r w:rsidRPr="0087014C">
              <w:rPr>
                <w:rFonts w:ascii="Times New Roman" w:hAnsi="Times New Roman" w:cs="Times New Roman"/>
                <w:sz w:val="20"/>
                <w:szCs w:val="20"/>
                <w:lang w:val="en-GB"/>
              </w:rPr>
              <w:t xml:space="preserve"> </w:t>
            </w:r>
            <w:proofErr w:type="spellStart"/>
            <w:r w:rsidRPr="0087014C">
              <w:rPr>
                <w:rFonts w:ascii="Times New Roman" w:eastAsia="Times New Roman" w:hAnsi="Times New Roman" w:cs="Times New Roman"/>
                <w:b/>
                <w:bCs/>
                <w:i/>
                <w:iCs/>
                <w:sz w:val="20"/>
                <w:szCs w:val="20"/>
                <w:shd w:val="clear" w:color="auto" w:fill="FFFFFF"/>
                <w:lang w:val="en-GB" w:eastAsia="pl-PL"/>
              </w:rPr>
              <w:t>Pediatria</w:t>
            </w:r>
            <w:proofErr w:type="spellEnd"/>
            <w:r w:rsidRPr="0087014C">
              <w:rPr>
                <w:rFonts w:ascii="Times New Roman" w:eastAsia="Times New Roman" w:hAnsi="Times New Roman" w:cs="Times New Roman"/>
                <w:b/>
                <w:bCs/>
                <w:i/>
                <w:iCs/>
                <w:sz w:val="20"/>
                <w:szCs w:val="20"/>
                <w:shd w:val="clear" w:color="auto" w:fill="FFFFFF"/>
                <w:lang w:val="en-GB" w:eastAsia="pl-PL"/>
              </w:rPr>
              <w:t xml:space="preserve"> Polska</w:t>
            </w:r>
            <w:r w:rsidR="00A5650B" w:rsidRPr="0087014C">
              <w:rPr>
                <w:rFonts w:ascii="Times New Roman" w:eastAsia="Times New Roman" w:hAnsi="Times New Roman" w:cs="Times New Roman"/>
                <w:b/>
                <w:bCs/>
                <w:sz w:val="20"/>
                <w:szCs w:val="20"/>
                <w:shd w:val="clear" w:color="auto" w:fill="FFFFFF"/>
                <w:lang w:val="en-GB" w:eastAsia="pl-PL"/>
              </w:rPr>
              <w:t xml:space="preserve"> 2009; 84(2): 165-172.</w:t>
            </w:r>
          </w:p>
        </w:tc>
        <w:tc>
          <w:tcPr>
            <w:tcW w:w="645" w:type="pct"/>
            <w:tcBorders>
              <w:bottom w:val="single" w:sz="4" w:space="0" w:color="000000" w:themeColor="text1"/>
            </w:tcBorders>
            <w:vAlign w:val="center"/>
          </w:tcPr>
          <w:p w14:paraId="4F3997E0" w14:textId="1F7228A7" w:rsidR="004C3F10" w:rsidRPr="0087014C" w:rsidRDefault="004C3F10" w:rsidP="004C3F10">
            <w:pPr>
              <w:spacing w:before="20" w:after="0" w:line="240" w:lineRule="auto"/>
              <w:jc w:val="center"/>
              <w:rPr>
                <w:rFonts w:ascii="Times New Roman" w:eastAsia="Times New Roman" w:hAnsi="Times New Roman" w:cs="Times New Roman"/>
                <w:sz w:val="20"/>
                <w:szCs w:val="20"/>
                <w:lang w:val="en-GB" w:eastAsia="pl-PL"/>
              </w:rPr>
            </w:pPr>
            <w:r w:rsidRPr="0087014C">
              <w:rPr>
                <w:rFonts w:ascii="Times New Roman" w:eastAsia="Times New Roman" w:hAnsi="Times New Roman" w:cs="Times New Roman"/>
                <w:b/>
                <w:bCs/>
                <w:sz w:val="20"/>
                <w:szCs w:val="20"/>
                <w:lang w:val="en-GB" w:eastAsia="pl-PL"/>
              </w:rPr>
              <w:t>Included</w:t>
            </w:r>
          </w:p>
        </w:tc>
        <w:tc>
          <w:tcPr>
            <w:tcW w:w="1014" w:type="pct"/>
            <w:tcBorders>
              <w:bottom w:val="single" w:sz="4" w:space="0" w:color="000000" w:themeColor="text1"/>
            </w:tcBorders>
            <w:vAlign w:val="center"/>
          </w:tcPr>
          <w:p w14:paraId="6F845A84" w14:textId="66EF1F3A" w:rsidR="004C3F10" w:rsidRPr="0087014C" w:rsidRDefault="004C3F10" w:rsidP="004C3F10">
            <w:pPr>
              <w:spacing w:before="20" w:after="0" w:line="240" w:lineRule="auto"/>
              <w:jc w:val="center"/>
              <w:rPr>
                <w:rFonts w:ascii="Times New Roman" w:eastAsia="Times New Roman" w:hAnsi="Times New Roman" w:cs="Times New Roman"/>
                <w:sz w:val="20"/>
                <w:szCs w:val="20"/>
                <w:lang w:val="en-GB" w:eastAsia="pl-PL"/>
              </w:rPr>
            </w:pPr>
          </w:p>
        </w:tc>
      </w:tr>
      <w:tr w:rsidR="004C3F10" w:rsidRPr="0023563B" w14:paraId="28F5D4D8" w14:textId="77777777" w:rsidTr="00B63BDA">
        <w:tc>
          <w:tcPr>
            <w:tcW w:w="298" w:type="pct"/>
            <w:shd w:val="clear" w:color="auto" w:fill="auto"/>
            <w:vAlign w:val="center"/>
          </w:tcPr>
          <w:p w14:paraId="3F196181" w14:textId="16E4CD4C" w:rsidR="004C3F10" w:rsidRPr="0087014C" w:rsidRDefault="007442B9" w:rsidP="004C3F10">
            <w:pPr>
              <w:spacing w:before="20" w:after="0" w:line="240" w:lineRule="auto"/>
              <w:contextualSpacing/>
              <w:jc w:val="center"/>
              <w:rPr>
                <w:rFonts w:ascii="Times New Roman" w:eastAsia="Times New Roman" w:hAnsi="Times New Roman" w:cs="Times New Roman"/>
                <w:bCs/>
                <w:sz w:val="20"/>
                <w:szCs w:val="20"/>
                <w:lang w:val="en-GB" w:eastAsia="pl-PL"/>
              </w:rPr>
            </w:pPr>
            <w:r w:rsidRPr="0087014C">
              <w:rPr>
                <w:rFonts w:ascii="Times New Roman" w:eastAsia="Times New Roman" w:hAnsi="Times New Roman" w:cs="Times New Roman"/>
                <w:bCs/>
                <w:sz w:val="20"/>
                <w:szCs w:val="20"/>
                <w:lang w:val="en-GB" w:eastAsia="pl-PL"/>
              </w:rPr>
              <w:t>30</w:t>
            </w:r>
            <w:r w:rsidR="004C3F10" w:rsidRPr="0087014C">
              <w:rPr>
                <w:rFonts w:ascii="Times New Roman" w:eastAsia="Times New Roman" w:hAnsi="Times New Roman" w:cs="Times New Roman"/>
                <w:bCs/>
                <w:sz w:val="20"/>
                <w:szCs w:val="20"/>
                <w:lang w:val="en-GB" w:eastAsia="pl-PL"/>
              </w:rPr>
              <w:t>.</w:t>
            </w:r>
          </w:p>
        </w:tc>
        <w:tc>
          <w:tcPr>
            <w:tcW w:w="3043" w:type="pct"/>
            <w:shd w:val="clear" w:color="auto" w:fill="auto"/>
          </w:tcPr>
          <w:p w14:paraId="4BBE597F" w14:textId="29B86500" w:rsidR="004C3F10" w:rsidRPr="0087014C" w:rsidRDefault="004C3F10" w:rsidP="004C3F10">
            <w:pPr>
              <w:spacing w:before="20" w:after="0" w:line="240" w:lineRule="auto"/>
              <w:jc w:val="both"/>
              <w:rPr>
                <w:rFonts w:ascii="Times New Roman" w:eastAsia="Times New Roman" w:hAnsi="Times New Roman" w:cs="Times New Roman"/>
                <w:bCs/>
                <w:sz w:val="20"/>
                <w:szCs w:val="20"/>
                <w:shd w:val="clear" w:color="auto" w:fill="FFFFFF"/>
                <w:lang w:val="en-GB" w:eastAsia="pl-PL"/>
              </w:rPr>
            </w:pPr>
            <w:r w:rsidRPr="0087014C">
              <w:rPr>
                <w:rFonts w:ascii="Times New Roman" w:eastAsia="Times New Roman" w:hAnsi="Times New Roman" w:cs="Times New Roman"/>
                <w:bCs/>
                <w:sz w:val="20"/>
                <w:szCs w:val="20"/>
                <w:shd w:val="clear" w:color="auto" w:fill="FFFFFF"/>
                <w:lang w:val="en-GB" w:eastAsia="pl-PL"/>
              </w:rPr>
              <w:t xml:space="preserve">Sathe M, </w:t>
            </w:r>
            <w:proofErr w:type="spellStart"/>
            <w:r w:rsidRPr="0087014C">
              <w:rPr>
                <w:rFonts w:ascii="Times New Roman" w:eastAsia="Times New Roman" w:hAnsi="Times New Roman" w:cs="Times New Roman"/>
                <w:bCs/>
                <w:sz w:val="20"/>
                <w:szCs w:val="20"/>
                <w:shd w:val="clear" w:color="auto" w:fill="FFFFFF"/>
                <w:lang w:val="en-GB" w:eastAsia="pl-PL"/>
              </w:rPr>
              <w:t>Moshiree</w:t>
            </w:r>
            <w:proofErr w:type="spellEnd"/>
            <w:r w:rsidRPr="0087014C">
              <w:rPr>
                <w:rFonts w:ascii="Times New Roman" w:eastAsia="Times New Roman" w:hAnsi="Times New Roman" w:cs="Times New Roman"/>
                <w:bCs/>
                <w:sz w:val="20"/>
                <w:szCs w:val="20"/>
                <w:shd w:val="clear" w:color="auto" w:fill="FFFFFF"/>
                <w:lang w:val="en-GB" w:eastAsia="pl-PL"/>
              </w:rPr>
              <w:t xml:space="preserve"> B, Vu PT, </w:t>
            </w:r>
            <w:r w:rsidR="00A5650B" w:rsidRPr="0087014C">
              <w:rPr>
                <w:rFonts w:ascii="Times New Roman" w:eastAsia="Times New Roman" w:hAnsi="Times New Roman" w:cs="Times New Roman"/>
                <w:bCs/>
                <w:sz w:val="20"/>
                <w:szCs w:val="20"/>
                <w:shd w:val="clear" w:color="auto" w:fill="FFFFFF"/>
                <w:lang w:val="en-GB" w:eastAsia="pl-PL"/>
              </w:rPr>
              <w:t>et al</w:t>
            </w:r>
            <w:r w:rsidRPr="0087014C">
              <w:rPr>
                <w:rFonts w:ascii="Times New Roman" w:eastAsia="Times New Roman" w:hAnsi="Times New Roman" w:cs="Times New Roman"/>
                <w:bCs/>
                <w:sz w:val="20"/>
                <w:szCs w:val="20"/>
                <w:shd w:val="clear" w:color="auto" w:fill="FFFFFF"/>
                <w:lang w:val="en-GB" w:eastAsia="pl-PL"/>
              </w:rPr>
              <w:t xml:space="preserve">. Utilization of electronic patient-reported outcome measures in cystic fibrosis research: Application to the GALAXY study. </w:t>
            </w:r>
            <w:r w:rsidRPr="0087014C">
              <w:rPr>
                <w:rFonts w:ascii="Times New Roman" w:eastAsia="Times New Roman" w:hAnsi="Times New Roman" w:cs="Times New Roman"/>
                <w:bCs/>
                <w:i/>
                <w:iCs/>
                <w:sz w:val="20"/>
                <w:szCs w:val="20"/>
                <w:shd w:val="clear" w:color="auto" w:fill="FFFFFF"/>
                <w:lang w:val="en-GB" w:eastAsia="pl-PL"/>
              </w:rPr>
              <w:t xml:space="preserve">J Cyst </w:t>
            </w:r>
            <w:proofErr w:type="spellStart"/>
            <w:r w:rsidRPr="0087014C">
              <w:rPr>
                <w:rFonts w:ascii="Times New Roman" w:eastAsia="Times New Roman" w:hAnsi="Times New Roman" w:cs="Times New Roman"/>
                <w:bCs/>
                <w:i/>
                <w:iCs/>
                <w:sz w:val="20"/>
                <w:szCs w:val="20"/>
                <w:shd w:val="clear" w:color="auto" w:fill="FFFFFF"/>
                <w:lang w:val="en-GB" w:eastAsia="pl-PL"/>
              </w:rPr>
              <w:t>Fibros</w:t>
            </w:r>
            <w:proofErr w:type="spellEnd"/>
            <w:r w:rsidRPr="0087014C">
              <w:rPr>
                <w:rFonts w:ascii="Times New Roman" w:eastAsia="Times New Roman" w:hAnsi="Times New Roman" w:cs="Times New Roman"/>
                <w:bCs/>
                <w:sz w:val="20"/>
                <w:szCs w:val="20"/>
                <w:shd w:val="clear" w:color="auto" w:fill="FFFFFF"/>
                <w:lang w:val="en-GB" w:eastAsia="pl-PL"/>
              </w:rPr>
              <w:t xml:space="preserve"> 2021;</w:t>
            </w:r>
            <w:r w:rsidR="00A5650B" w:rsidRPr="0087014C">
              <w:rPr>
                <w:rFonts w:ascii="Times New Roman" w:eastAsia="Times New Roman" w:hAnsi="Times New Roman" w:cs="Times New Roman"/>
                <w:bCs/>
                <w:sz w:val="20"/>
                <w:szCs w:val="20"/>
                <w:shd w:val="clear" w:color="auto" w:fill="FFFFFF"/>
                <w:lang w:val="en-GB" w:eastAsia="pl-PL"/>
              </w:rPr>
              <w:t xml:space="preserve"> </w:t>
            </w:r>
            <w:r w:rsidRPr="0087014C">
              <w:rPr>
                <w:rFonts w:ascii="Times New Roman" w:eastAsia="Times New Roman" w:hAnsi="Times New Roman" w:cs="Times New Roman"/>
                <w:bCs/>
                <w:sz w:val="20"/>
                <w:szCs w:val="20"/>
                <w:shd w:val="clear" w:color="auto" w:fill="FFFFFF"/>
                <w:lang w:val="en-GB" w:eastAsia="pl-PL"/>
              </w:rPr>
              <w:t>20(4):</w:t>
            </w:r>
            <w:r w:rsidR="00A5650B" w:rsidRPr="0087014C">
              <w:rPr>
                <w:rFonts w:ascii="Times New Roman" w:eastAsia="Times New Roman" w:hAnsi="Times New Roman" w:cs="Times New Roman"/>
                <w:bCs/>
                <w:sz w:val="20"/>
                <w:szCs w:val="20"/>
                <w:shd w:val="clear" w:color="auto" w:fill="FFFFFF"/>
                <w:lang w:val="en-GB" w:eastAsia="pl-PL"/>
              </w:rPr>
              <w:t xml:space="preserve"> </w:t>
            </w:r>
            <w:r w:rsidRPr="0087014C">
              <w:rPr>
                <w:rFonts w:ascii="Times New Roman" w:eastAsia="Times New Roman" w:hAnsi="Times New Roman" w:cs="Times New Roman"/>
                <w:bCs/>
                <w:sz w:val="20"/>
                <w:szCs w:val="20"/>
                <w:shd w:val="clear" w:color="auto" w:fill="FFFFFF"/>
                <w:lang w:val="en-GB" w:eastAsia="pl-PL"/>
              </w:rPr>
              <w:t xml:space="preserve">605-611. </w:t>
            </w:r>
          </w:p>
        </w:tc>
        <w:tc>
          <w:tcPr>
            <w:tcW w:w="645" w:type="pct"/>
            <w:tcBorders>
              <w:bottom w:val="single" w:sz="4" w:space="0" w:color="000000" w:themeColor="text1"/>
            </w:tcBorders>
            <w:vAlign w:val="center"/>
          </w:tcPr>
          <w:p w14:paraId="607C297D" w14:textId="793B5E9B" w:rsidR="004C3F10" w:rsidRPr="0087014C" w:rsidRDefault="00BE25F7" w:rsidP="004C3F10">
            <w:pPr>
              <w:spacing w:before="20" w:after="0" w:line="240" w:lineRule="auto"/>
              <w:jc w:val="center"/>
              <w:rPr>
                <w:rFonts w:ascii="Times New Roman" w:eastAsia="Times New Roman" w:hAnsi="Times New Roman" w:cs="Times New Roman"/>
                <w:b/>
                <w:bCs/>
                <w:sz w:val="20"/>
                <w:szCs w:val="20"/>
                <w:lang w:val="en-GB" w:eastAsia="pl-PL"/>
              </w:rPr>
            </w:pPr>
            <w:r w:rsidRPr="0087014C">
              <w:rPr>
                <w:rFonts w:ascii="Times New Roman" w:eastAsia="Times New Roman" w:hAnsi="Times New Roman" w:cs="Times New Roman"/>
                <w:sz w:val="20"/>
                <w:szCs w:val="20"/>
                <w:lang w:val="en-GB" w:eastAsia="pl-PL"/>
              </w:rPr>
              <w:t>Excluded</w:t>
            </w:r>
          </w:p>
        </w:tc>
        <w:tc>
          <w:tcPr>
            <w:tcW w:w="1014" w:type="pct"/>
            <w:tcBorders>
              <w:bottom w:val="single" w:sz="4" w:space="0" w:color="000000" w:themeColor="text1"/>
            </w:tcBorders>
            <w:vAlign w:val="center"/>
          </w:tcPr>
          <w:p w14:paraId="16507DC6" w14:textId="5A3694B0" w:rsidR="004C3F10" w:rsidRPr="0087014C" w:rsidRDefault="00BE25F7" w:rsidP="004C3F10">
            <w:pPr>
              <w:spacing w:before="20" w:after="0" w:line="240" w:lineRule="auto"/>
              <w:jc w:val="center"/>
              <w:rPr>
                <w:rFonts w:ascii="Times New Roman" w:eastAsia="Times New Roman" w:hAnsi="Times New Roman" w:cs="Times New Roman"/>
                <w:sz w:val="20"/>
                <w:szCs w:val="20"/>
                <w:lang w:val="en-GB" w:eastAsia="pl-PL"/>
              </w:rPr>
            </w:pPr>
            <w:r w:rsidRPr="0087014C">
              <w:rPr>
                <w:rFonts w:ascii="Times New Roman" w:eastAsia="Times New Roman" w:hAnsi="Times New Roman" w:cs="Times New Roman"/>
                <w:sz w:val="20"/>
                <w:szCs w:val="20"/>
                <w:lang w:val="en-GB" w:eastAsia="pl-PL"/>
              </w:rPr>
              <w:t>Lack of information regarding the measurement properties of the tool</w:t>
            </w:r>
          </w:p>
        </w:tc>
      </w:tr>
      <w:tr w:rsidR="004C3F10" w:rsidRPr="0087014C" w14:paraId="4758C0A6" w14:textId="77777777" w:rsidTr="00B63BDA">
        <w:tc>
          <w:tcPr>
            <w:tcW w:w="298" w:type="pct"/>
            <w:shd w:val="clear" w:color="auto" w:fill="auto"/>
            <w:vAlign w:val="center"/>
          </w:tcPr>
          <w:p w14:paraId="79F339FB" w14:textId="6026D76B" w:rsidR="004C3F10" w:rsidRPr="0087014C" w:rsidRDefault="004C3F10" w:rsidP="004C3F10">
            <w:pPr>
              <w:spacing w:before="20" w:after="0" w:line="240" w:lineRule="auto"/>
              <w:contextualSpacing/>
              <w:jc w:val="center"/>
              <w:rPr>
                <w:rFonts w:ascii="Times New Roman" w:eastAsia="Times New Roman" w:hAnsi="Times New Roman" w:cs="Times New Roman"/>
                <w:b/>
                <w:sz w:val="20"/>
                <w:szCs w:val="20"/>
                <w:lang w:val="en-GB" w:eastAsia="pl-PL"/>
              </w:rPr>
            </w:pPr>
            <w:r w:rsidRPr="0087014C">
              <w:rPr>
                <w:rFonts w:ascii="Times New Roman" w:eastAsia="Times New Roman" w:hAnsi="Times New Roman" w:cs="Times New Roman"/>
                <w:b/>
                <w:sz w:val="20"/>
                <w:szCs w:val="20"/>
                <w:lang w:val="en-GB" w:eastAsia="pl-PL"/>
              </w:rPr>
              <w:t>3</w:t>
            </w:r>
            <w:r w:rsidR="007442B9" w:rsidRPr="0087014C">
              <w:rPr>
                <w:rFonts w:ascii="Times New Roman" w:eastAsia="Times New Roman" w:hAnsi="Times New Roman" w:cs="Times New Roman"/>
                <w:b/>
                <w:sz w:val="20"/>
                <w:szCs w:val="20"/>
                <w:lang w:val="en-GB" w:eastAsia="pl-PL"/>
              </w:rPr>
              <w:t>1</w:t>
            </w:r>
            <w:r w:rsidRPr="0087014C">
              <w:rPr>
                <w:rFonts w:ascii="Times New Roman" w:eastAsia="Times New Roman" w:hAnsi="Times New Roman" w:cs="Times New Roman"/>
                <w:b/>
                <w:sz w:val="20"/>
                <w:szCs w:val="20"/>
                <w:lang w:val="en-GB" w:eastAsia="pl-PL"/>
              </w:rPr>
              <w:t>.</w:t>
            </w:r>
          </w:p>
        </w:tc>
        <w:tc>
          <w:tcPr>
            <w:tcW w:w="3043" w:type="pct"/>
            <w:shd w:val="clear" w:color="auto" w:fill="auto"/>
          </w:tcPr>
          <w:p w14:paraId="03045862" w14:textId="089B3651" w:rsidR="004C3F10" w:rsidRPr="0087014C" w:rsidRDefault="004C3F10" w:rsidP="004C3F10">
            <w:pPr>
              <w:spacing w:before="20" w:after="0" w:line="240" w:lineRule="auto"/>
              <w:jc w:val="both"/>
              <w:rPr>
                <w:rFonts w:ascii="Times New Roman" w:eastAsia="Times New Roman" w:hAnsi="Times New Roman" w:cs="Times New Roman"/>
                <w:b/>
                <w:bCs/>
                <w:sz w:val="20"/>
                <w:szCs w:val="20"/>
                <w:shd w:val="clear" w:color="auto" w:fill="FFFFFF"/>
                <w:lang w:val="en-GB" w:eastAsia="pl-PL"/>
              </w:rPr>
            </w:pPr>
            <w:r w:rsidRPr="0087014C">
              <w:rPr>
                <w:rFonts w:ascii="Times New Roman" w:eastAsia="Times New Roman" w:hAnsi="Times New Roman" w:cs="Times New Roman"/>
                <w:b/>
                <w:bCs/>
                <w:sz w:val="20"/>
                <w:szCs w:val="20"/>
                <w:shd w:val="clear" w:color="auto" w:fill="FFFFFF"/>
                <w:lang w:val="en-GB" w:eastAsia="pl-PL"/>
              </w:rPr>
              <w:t>Solé A, Olveira C, Pérez I,</w:t>
            </w:r>
            <w:r w:rsidR="00A5650B" w:rsidRPr="0087014C">
              <w:rPr>
                <w:rFonts w:ascii="Times New Roman" w:eastAsia="Times New Roman" w:hAnsi="Times New Roman" w:cs="Times New Roman"/>
                <w:b/>
                <w:bCs/>
                <w:sz w:val="20"/>
                <w:szCs w:val="20"/>
                <w:shd w:val="clear" w:color="auto" w:fill="FFFFFF"/>
                <w:lang w:val="en-GB" w:eastAsia="pl-PL"/>
              </w:rPr>
              <w:t xml:space="preserve"> et al</w:t>
            </w:r>
            <w:r w:rsidRPr="0087014C">
              <w:rPr>
                <w:rFonts w:ascii="Times New Roman" w:eastAsia="Times New Roman" w:hAnsi="Times New Roman" w:cs="Times New Roman"/>
                <w:b/>
                <w:bCs/>
                <w:sz w:val="20"/>
                <w:szCs w:val="20"/>
                <w:shd w:val="clear" w:color="auto" w:fill="FFFFFF"/>
                <w:lang w:val="en-GB" w:eastAsia="pl-PL"/>
              </w:rPr>
              <w:t xml:space="preserve">. Development and electronic validation of the revised Cystic Fibrosis Questionnaire (CFQ-R Teen/Adult): New tool for monitoring psychosocial health in CF. </w:t>
            </w:r>
            <w:r w:rsidRPr="0087014C">
              <w:rPr>
                <w:rFonts w:ascii="Times New Roman" w:eastAsia="Times New Roman" w:hAnsi="Times New Roman" w:cs="Times New Roman"/>
                <w:b/>
                <w:bCs/>
                <w:i/>
                <w:iCs/>
                <w:sz w:val="20"/>
                <w:szCs w:val="20"/>
                <w:shd w:val="clear" w:color="auto" w:fill="FFFFFF"/>
                <w:lang w:val="en-GB" w:eastAsia="pl-PL"/>
              </w:rPr>
              <w:t xml:space="preserve">J Cyst </w:t>
            </w:r>
            <w:proofErr w:type="spellStart"/>
            <w:r w:rsidRPr="0087014C">
              <w:rPr>
                <w:rFonts w:ascii="Times New Roman" w:eastAsia="Times New Roman" w:hAnsi="Times New Roman" w:cs="Times New Roman"/>
                <w:b/>
                <w:bCs/>
                <w:i/>
                <w:iCs/>
                <w:sz w:val="20"/>
                <w:szCs w:val="20"/>
                <w:shd w:val="clear" w:color="auto" w:fill="FFFFFF"/>
                <w:lang w:val="en-GB" w:eastAsia="pl-PL"/>
              </w:rPr>
              <w:t>Fibros</w:t>
            </w:r>
            <w:proofErr w:type="spellEnd"/>
            <w:r w:rsidRPr="0087014C">
              <w:rPr>
                <w:rFonts w:ascii="Times New Roman" w:eastAsia="Times New Roman" w:hAnsi="Times New Roman" w:cs="Times New Roman"/>
                <w:b/>
                <w:bCs/>
                <w:sz w:val="20"/>
                <w:szCs w:val="20"/>
                <w:shd w:val="clear" w:color="auto" w:fill="FFFFFF"/>
                <w:lang w:val="en-GB" w:eastAsia="pl-PL"/>
              </w:rPr>
              <w:t xml:space="preserve"> 2018;</w:t>
            </w:r>
            <w:r w:rsidR="00A5650B"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17(5):</w:t>
            </w:r>
            <w:r w:rsidR="00A5650B"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 xml:space="preserve">672-679. </w:t>
            </w:r>
          </w:p>
        </w:tc>
        <w:tc>
          <w:tcPr>
            <w:tcW w:w="645" w:type="pct"/>
            <w:tcBorders>
              <w:bottom w:val="single" w:sz="4" w:space="0" w:color="000000" w:themeColor="text1"/>
            </w:tcBorders>
            <w:vAlign w:val="center"/>
          </w:tcPr>
          <w:p w14:paraId="58BF675D" w14:textId="65ED64AD"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r w:rsidRPr="0087014C">
              <w:rPr>
                <w:rFonts w:ascii="Times New Roman" w:eastAsia="Times New Roman" w:hAnsi="Times New Roman" w:cs="Times New Roman"/>
                <w:b/>
                <w:bCs/>
                <w:sz w:val="20"/>
                <w:szCs w:val="20"/>
                <w:lang w:val="en-GB" w:eastAsia="pl-PL"/>
              </w:rPr>
              <w:t>Included</w:t>
            </w:r>
          </w:p>
        </w:tc>
        <w:tc>
          <w:tcPr>
            <w:tcW w:w="1014" w:type="pct"/>
            <w:tcBorders>
              <w:bottom w:val="single" w:sz="4" w:space="0" w:color="000000" w:themeColor="text1"/>
            </w:tcBorders>
            <w:vAlign w:val="center"/>
          </w:tcPr>
          <w:p w14:paraId="41ED4ABB" w14:textId="5A6D512F" w:rsidR="004C3F10" w:rsidRPr="0087014C" w:rsidRDefault="004C3F10" w:rsidP="004C3F10">
            <w:pPr>
              <w:spacing w:before="20" w:after="0" w:line="240" w:lineRule="auto"/>
              <w:jc w:val="center"/>
              <w:rPr>
                <w:rFonts w:ascii="Times New Roman" w:eastAsia="Times New Roman" w:hAnsi="Times New Roman" w:cs="Times New Roman"/>
                <w:sz w:val="20"/>
                <w:szCs w:val="20"/>
                <w:lang w:val="en-GB" w:eastAsia="pl-PL"/>
              </w:rPr>
            </w:pPr>
          </w:p>
        </w:tc>
      </w:tr>
      <w:tr w:rsidR="007442B9" w:rsidRPr="0087014C" w14:paraId="5246DF27" w14:textId="77777777" w:rsidTr="00B63BDA">
        <w:tc>
          <w:tcPr>
            <w:tcW w:w="298" w:type="pct"/>
            <w:shd w:val="clear" w:color="auto" w:fill="auto"/>
            <w:vAlign w:val="center"/>
          </w:tcPr>
          <w:p w14:paraId="73F0FF6D" w14:textId="555D1EE8" w:rsidR="007442B9" w:rsidRPr="0087014C" w:rsidRDefault="007442B9" w:rsidP="004C3F10">
            <w:pPr>
              <w:spacing w:before="20" w:after="0" w:line="240" w:lineRule="auto"/>
              <w:contextualSpacing/>
              <w:jc w:val="center"/>
              <w:rPr>
                <w:rFonts w:ascii="Times New Roman" w:eastAsia="Times New Roman" w:hAnsi="Times New Roman" w:cs="Times New Roman"/>
                <w:b/>
                <w:sz w:val="20"/>
                <w:szCs w:val="20"/>
                <w:lang w:val="en-GB" w:eastAsia="pl-PL"/>
              </w:rPr>
            </w:pPr>
            <w:r w:rsidRPr="0087014C">
              <w:rPr>
                <w:rFonts w:ascii="Times New Roman" w:eastAsia="Times New Roman" w:hAnsi="Times New Roman" w:cs="Times New Roman"/>
                <w:b/>
                <w:sz w:val="20"/>
                <w:szCs w:val="20"/>
                <w:lang w:val="en-GB" w:eastAsia="pl-PL"/>
              </w:rPr>
              <w:t>32</w:t>
            </w:r>
          </w:p>
        </w:tc>
        <w:tc>
          <w:tcPr>
            <w:tcW w:w="3043" w:type="pct"/>
            <w:shd w:val="clear" w:color="auto" w:fill="auto"/>
          </w:tcPr>
          <w:p w14:paraId="7F83DD5F" w14:textId="1F63FE38" w:rsidR="007442B9" w:rsidRPr="0087014C" w:rsidRDefault="007442B9" w:rsidP="004C3F10">
            <w:pPr>
              <w:spacing w:before="20" w:after="0" w:line="240" w:lineRule="auto"/>
              <w:jc w:val="both"/>
              <w:rPr>
                <w:rFonts w:ascii="Times New Roman" w:eastAsia="Times New Roman" w:hAnsi="Times New Roman" w:cs="Times New Roman"/>
                <w:b/>
                <w:bCs/>
                <w:sz w:val="20"/>
                <w:szCs w:val="20"/>
                <w:shd w:val="clear" w:color="auto" w:fill="FFFFFF"/>
                <w:lang w:val="en-GB" w:eastAsia="pl-PL"/>
              </w:rPr>
            </w:pPr>
            <w:bookmarkStart w:id="17" w:name="_Hlk155471362"/>
            <w:r w:rsidRPr="0087014C">
              <w:rPr>
                <w:rFonts w:ascii="Times New Roman" w:eastAsia="Times New Roman" w:hAnsi="Times New Roman" w:cs="Times New Roman"/>
                <w:b/>
                <w:bCs/>
                <w:sz w:val="20"/>
                <w:szCs w:val="20"/>
                <w:shd w:val="clear" w:color="auto" w:fill="FFFFFF"/>
                <w:lang w:val="en-GB" w:eastAsia="pl-PL"/>
              </w:rPr>
              <w:t xml:space="preserve">Stofa M, Xanthos T, </w:t>
            </w:r>
            <w:proofErr w:type="spellStart"/>
            <w:r w:rsidRPr="0087014C">
              <w:rPr>
                <w:rFonts w:ascii="Times New Roman" w:eastAsia="Times New Roman" w:hAnsi="Times New Roman" w:cs="Times New Roman"/>
                <w:b/>
                <w:bCs/>
                <w:sz w:val="20"/>
                <w:szCs w:val="20"/>
                <w:shd w:val="clear" w:color="auto" w:fill="FFFFFF"/>
                <w:lang w:val="en-GB" w:eastAsia="pl-PL"/>
              </w:rPr>
              <w:t>Ekmektzoglou</w:t>
            </w:r>
            <w:proofErr w:type="spellEnd"/>
            <w:r w:rsidRPr="0087014C">
              <w:rPr>
                <w:rFonts w:ascii="Times New Roman" w:eastAsia="Times New Roman" w:hAnsi="Times New Roman" w:cs="Times New Roman"/>
                <w:b/>
                <w:bCs/>
                <w:sz w:val="20"/>
                <w:szCs w:val="20"/>
                <w:shd w:val="clear" w:color="auto" w:fill="FFFFFF"/>
                <w:lang w:val="en-GB" w:eastAsia="pl-PL"/>
              </w:rPr>
              <w:t xml:space="preserve"> K, </w:t>
            </w:r>
            <w:r w:rsidR="00A5650B" w:rsidRPr="0087014C">
              <w:rPr>
                <w:rFonts w:ascii="Times New Roman" w:eastAsia="Times New Roman" w:hAnsi="Times New Roman" w:cs="Times New Roman"/>
                <w:b/>
                <w:bCs/>
                <w:sz w:val="20"/>
                <w:szCs w:val="20"/>
                <w:shd w:val="clear" w:color="auto" w:fill="FFFFFF"/>
                <w:lang w:val="en-GB" w:eastAsia="pl-PL"/>
              </w:rPr>
              <w:t>et al</w:t>
            </w:r>
            <w:r w:rsidRPr="0087014C">
              <w:rPr>
                <w:rFonts w:ascii="Times New Roman" w:eastAsia="Times New Roman" w:hAnsi="Times New Roman" w:cs="Times New Roman"/>
                <w:b/>
                <w:bCs/>
                <w:sz w:val="20"/>
                <w:szCs w:val="20"/>
                <w:shd w:val="clear" w:color="auto" w:fill="FFFFFF"/>
                <w:lang w:val="en-GB" w:eastAsia="pl-PL"/>
              </w:rPr>
              <w:t xml:space="preserve">. Quality of life in adults with cystic fibrosis: the Greek experience. </w:t>
            </w:r>
            <w:proofErr w:type="spellStart"/>
            <w:r w:rsidRPr="0087014C">
              <w:rPr>
                <w:rFonts w:ascii="Times New Roman" w:eastAsia="Times New Roman" w:hAnsi="Times New Roman" w:cs="Times New Roman"/>
                <w:b/>
                <w:bCs/>
                <w:i/>
                <w:iCs/>
                <w:sz w:val="20"/>
                <w:szCs w:val="20"/>
                <w:shd w:val="clear" w:color="auto" w:fill="FFFFFF"/>
                <w:lang w:val="en-GB" w:eastAsia="pl-PL"/>
              </w:rPr>
              <w:t>Pneumonol</w:t>
            </w:r>
            <w:proofErr w:type="spellEnd"/>
            <w:r w:rsidRPr="0087014C">
              <w:rPr>
                <w:rFonts w:ascii="Times New Roman" w:eastAsia="Times New Roman" w:hAnsi="Times New Roman" w:cs="Times New Roman"/>
                <w:b/>
                <w:bCs/>
                <w:i/>
                <w:iCs/>
                <w:sz w:val="20"/>
                <w:szCs w:val="20"/>
                <w:shd w:val="clear" w:color="auto" w:fill="FFFFFF"/>
                <w:lang w:val="en-GB" w:eastAsia="pl-PL"/>
              </w:rPr>
              <w:t xml:space="preserve"> </w:t>
            </w:r>
            <w:proofErr w:type="spellStart"/>
            <w:r w:rsidRPr="0087014C">
              <w:rPr>
                <w:rFonts w:ascii="Times New Roman" w:eastAsia="Times New Roman" w:hAnsi="Times New Roman" w:cs="Times New Roman"/>
                <w:b/>
                <w:bCs/>
                <w:i/>
                <w:iCs/>
                <w:sz w:val="20"/>
                <w:szCs w:val="20"/>
                <w:shd w:val="clear" w:color="auto" w:fill="FFFFFF"/>
                <w:lang w:val="en-GB" w:eastAsia="pl-PL"/>
              </w:rPr>
              <w:t>Alergol</w:t>
            </w:r>
            <w:proofErr w:type="spellEnd"/>
            <w:r w:rsidRPr="0087014C">
              <w:rPr>
                <w:rFonts w:ascii="Times New Roman" w:eastAsia="Times New Roman" w:hAnsi="Times New Roman" w:cs="Times New Roman"/>
                <w:b/>
                <w:bCs/>
                <w:i/>
                <w:iCs/>
                <w:sz w:val="20"/>
                <w:szCs w:val="20"/>
                <w:shd w:val="clear" w:color="auto" w:fill="FFFFFF"/>
                <w:lang w:val="en-GB" w:eastAsia="pl-PL"/>
              </w:rPr>
              <w:t xml:space="preserve"> Pol </w:t>
            </w:r>
            <w:r w:rsidRPr="0087014C">
              <w:rPr>
                <w:rFonts w:ascii="Times New Roman" w:eastAsia="Times New Roman" w:hAnsi="Times New Roman" w:cs="Times New Roman"/>
                <w:b/>
                <w:bCs/>
                <w:sz w:val="20"/>
                <w:szCs w:val="20"/>
                <w:shd w:val="clear" w:color="auto" w:fill="FFFFFF"/>
                <w:lang w:val="en-GB" w:eastAsia="pl-PL"/>
              </w:rPr>
              <w:t>2016;</w:t>
            </w:r>
            <w:r w:rsidR="00A5650B"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84(4):</w:t>
            </w:r>
            <w:r w:rsidR="00A5650B"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205-</w:t>
            </w:r>
            <w:r w:rsidR="00A5650B" w:rsidRPr="0087014C">
              <w:rPr>
                <w:rFonts w:ascii="Times New Roman" w:eastAsia="Times New Roman" w:hAnsi="Times New Roman" w:cs="Times New Roman"/>
                <w:b/>
                <w:bCs/>
                <w:sz w:val="20"/>
                <w:szCs w:val="20"/>
                <w:shd w:val="clear" w:color="auto" w:fill="FFFFFF"/>
                <w:lang w:val="en-GB" w:eastAsia="pl-PL"/>
              </w:rPr>
              <w:t>2</w:t>
            </w:r>
            <w:r w:rsidRPr="0087014C">
              <w:rPr>
                <w:rFonts w:ascii="Times New Roman" w:eastAsia="Times New Roman" w:hAnsi="Times New Roman" w:cs="Times New Roman"/>
                <w:b/>
                <w:bCs/>
                <w:sz w:val="20"/>
                <w:szCs w:val="20"/>
                <w:shd w:val="clear" w:color="auto" w:fill="FFFFFF"/>
                <w:lang w:val="en-GB" w:eastAsia="pl-PL"/>
              </w:rPr>
              <w:t xml:space="preserve">11. </w:t>
            </w:r>
            <w:bookmarkEnd w:id="17"/>
          </w:p>
        </w:tc>
        <w:tc>
          <w:tcPr>
            <w:tcW w:w="645" w:type="pct"/>
            <w:tcBorders>
              <w:bottom w:val="single" w:sz="4" w:space="0" w:color="000000" w:themeColor="text1"/>
            </w:tcBorders>
            <w:vAlign w:val="center"/>
          </w:tcPr>
          <w:p w14:paraId="00D0918F" w14:textId="0BDC9B99" w:rsidR="007442B9" w:rsidRPr="0087014C" w:rsidRDefault="007442B9" w:rsidP="004C3F10">
            <w:pPr>
              <w:spacing w:before="20" w:after="0" w:line="240" w:lineRule="auto"/>
              <w:jc w:val="center"/>
              <w:rPr>
                <w:rFonts w:ascii="Times New Roman" w:eastAsia="Times New Roman" w:hAnsi="Times New Roman" w:cs="Times New Roman"/>
                <w:b/>
                <w:bCs/>
                <w:sz w:val="20"/>
                <w:szCs w:val="20"/>
                <w:lang w:val="en-GB" w:eastAsia="pl-PL"/>
              </w:rPr>
            </w:pPr>
            <w:r w:rsidRPr="0087014C">
              <w:rPr>
                <w:rFonts w:ascii="Times New Roman" w:eastAsia="Times New Roman" w:hAnsi="Times New Roman" w:cs="Times New Roman"/>
                <w:b/>
                <w:bCs/>
                <w:sz w:val="20"/>
                <w:szCs w:val="20"/>
                <w:lang w:val="en-GB" w:eastAsia="pl-PL"/>
              </w:rPr>
              <w:t>Included</w:t>
            </w:r>
          </w:p>
        </w:tc>
        <w:tc>
          <w:tcPr>
            <w:tcW w:w="1014" w:type="pct"/>
            <w:tcBorders>
              <w:bottom w:val="single" w:sz="4" w:space="0" w:color="000000" w:themeColor="text1"/>
            </w:tcBorders>
            <w:vAlign w:val="center"/>
          </w:tcPr>
          <w:p w14:paraId="5C6CBACB" w14:textId="77777777" w:rsidR="007442B9" w:rsidRPr="0087014C" w:rsidRDefault="007442B9" w:rsidP="004C3F10">
            <w:pPr>
              <w:spacing w:before="20" w:after="0" w:line="240" w:lineRule="auto"/>
              <w:jc w:val="center"/>
              <w:rPr>
                <w:rFonts w:ascii="Times New Roman" w:eastAsia="Times New Roman" w:hAnsi="Times New Roman" w:cs="Times New Roman"/>
                <w:sz w:val="20"/>
                <w:szCs w:val="20"/>
                <w:lang w:val="en-GB" w:eastAsia="pl-PL"/>
              </w:rPr>
            </w:pPr>
          </w:p>
        </w:tc>
      </w:tr>
      <w:tr w:rsidR="004C3F10" w:rsidRPr="0023563B" w14:paraId="556AD5B6" w14:textId="77777777" w:rsidTr="00B63BDA">
        <w:tc>
          <w:tcPr>
            <w:tcW w:w="298" w:type="pct"/>
            <w:shd w:val="clear" w:color="auto" w:fill="auto"/>
            <w:vAlign w:val="center"/>
          </w:tcPr>
          <w:p w14:paraId="32E37C8B" w14:textId="332E7548" w:rsidR="004C3F10" w:rsidRPr="0087014C" w:rsidRDefault="004C3F10" w:rsidP="004C3F10">
            <w:pPr>
              <w:spacing w:before="20" w:after="0" w:line="240" w:lineRule="auto"/>
              <w:contextualSpacing/>
              <w:jc w:val="center"/>
              <w:rPr>
                <w:rFonts w:ascii="Times New Roman" w:eastAsia="Times New Roman" w:hAnsi="Times New Roman" w:cs="Times New Roman"/>
                <w:bCs/>
                <w:sz w:val="20"/>
                <w:szCs w:val="20"/>
                <w:lang w:val="en-GB" w:eastAsia="pl-PL"/>
              </w:rPr>
            </w:pPr>
            <w:r w:rsidRPr="0087014C">
              <w:rPr>
                <w:rFonts w:ascii="Times New Roman" w:eastAsia="Times New Roman" w:hAnsi="Times New Roman" w:cs="Times New Roman"/>
                <w:bCs/>
                <w:sz w:val="20"/>
                <w:szCs w:val="20"/>
                <w:lang w:val="en-GB" w:eastAsia="pl-PL"/>
              </w:rPr>
              <w:t>3</w:t>
            </w:r>
            <w:r w:rsidR="007442B9" w:rsidRPr="0087014C">
              <w:rPr>
                <w:rFonts w:ascii="Times New Roman" w:eastAsia="Times New Roman" w:hAnsi="Times New Roman" w:cs="Times New Roman"/>
                <w:bCs/>
                <w:sz w:val="20"/>
                <w:szCs w:val="20"/>
                <w:lang w:val="en-GB" w:eastAsia="pl-PL"/>
              </w:rPr>
              <w:t>3</w:t>
            </w:r>
            <w:r w:rsidRPr="0087014C">
              <w:rPr>
                <w:rFonts w:ascii="Times New Roman" w:eastAsia="Times New Roman" w:hAnsi="Times New Roman" w:cs="Times New Roman"/>
                <w:bCs/>
                <w:sz w:val="20"/>
                <w:szCs w:val="20"/>
                <w:lang w:val="en-GB" w:eastAsia="pl-PL"/>
              </w:rPr>
              <w:t>.</w:t>
            </w:r>
          </w:p>
        </w:tc>
        <w:tc>
          <w:tcPr>
            <w:tcW w:w="3043" w:type="pct"/>
            <w:shd w:val="clear" w:color="auto" w:fill="auto"/>
          </w:tcPr>
          <w:p w14:paraId="5C2DAAF9" w14:textId="0F4D9495" w:rsidR="004C3F10" w:rsidRPr="0087014C" w:rsidRDefault="004C3F10" w:rsidP="004C3F10">
            <w:pPr>
              <w:spacing w:before="20" w:after="0" w:line="240" w:lineRule="auto"/>
              <w:jc w:val="both"/>
              <w:rPr>
                <w:rFonts w:ascii="Times New Roman" w:eastAsia="Times New Roman" w:hAnsi="Times New Roman" w:cs="Times New Roman"/>
                <w:bCs/>
                <w:sz w:val="20"/>
                <w:szCs w:val="20"/>
                <w:shd w:val="clear" w:color="auto" w:fill="FFFFFF"/>
                <w:lang w:val="en-GB" w:eastAsia="pl-PL"/>
              </w:rPr>
            </w:pPr>
            <w:proofErr w:type="spellStart"/>
            <w:r w:rsidRPr="005A42E4">
              <w:rPr>
                <w:rFonts w:ascii="Times New Roman" w:eastAsia="Times New Roman" w:hAnsi="Times New Roman" w:cs="Times New Roman"/>
                <w:bCs/>
                <w:sz w:val="20"/>
                <w:szCs w:val="20"/>
                <w:shd w:val="clear" w:color="auto" w:fill="FFFFFF"/>
                <w:lang w:eastAsia="pl-PL"/>
              </w:rPr>
              <w:t>Uchmanowicz</w:t>
            </w:r>
            <w:proofErr w:type="spellEnd"/>
            <w:r w:rsidRPr="005A42E4">
              <w:rPr>
                <w:rFonts w:ascii="Times New Roman" w:eastAsia="Times New Roman" w:hAnsi="Times New Roman" w:cs="Times New Roman"/>
                <w:bCs/>
                <w:sz w:val="20"/>
                <w:szCs w:val="20"/>
                <w:shd w:val="clear" w:color="auto" w:fill="FFFFFF"/>
                <w:lang w:eastAsia="pl-PL"/>
              </w:rPr>
              <w:t xml:space="preserve"> I, Jankowska-Polańska B, </w:t>
            </w:r>
            <w:proofErr w:type="spellStart"/>
            <w:r w:rsidRPr="005A42E4">
              <w:rPr>
                <w:rFonts w:ascii="Times New Roman" w:eastAsia="Times New Roman" w:hAnsi="Times New Roman" w:cs="Times New Roman"/>
                <w:bCs/>
                <w:sz w:val="20"/>
                <w:szCs w:val="20"/>
                <w:shd w:val="clear" w:color="auto" w:fill="FFFFFF"/>
                <w:lang w:eastAsia="pl-PL"/>
              </w:rPr>
              <w:t>Wleklik</w:t>
            </w:r>
            <w:proofErr w:type="spellEnd"/>
            <w:r w:rsidRPr="005A42E4">
              <w:rPr>
                <w:rFonts w:ascii="Times New Roman" w:eastAsia="Times New Roman" w:hAnsi="Times New Roman" w:cs="Times New Roman"/>
                <w:bCs/>
                <w:sz w:val="20"/>
                <w:szCs w:val="20"/>
                <w:shd w:val="clear" w:color="auto" w:fill="FFFFFF"/>
                <w:lang w:eastAsia="pl-PL"/>
              </w:rPr>
              <w:t xml:space="preserve"> M,</w:t>
            </w:r>
            <w:r w:rsidR="00A5650B" w:rsidRPr="005A42E4">
              <w:rPr>
                <w:rFonts w:ascii="Times New Roman" w:eastAsia="Times New Roman" w:hAnsi="Times New Roman" w:cs="Times New Roman"/>
                <w:bCs/>
                <w:sz w:val="20"/>
                <w:szCs w:val="20"/>
                <w:shd w:val="clear" w:color="auto" w:fill="FFFFFF"/>
                <w:lang w:eastAsia="pl-PL"/>
              </w:rPr>
              <w:t xml:space="preserve"> et al</w:t>
            </w:r>
            <w:r w:rsidRPr="005A42E4">
              <w:rPr>
                <w:rFonts w:ascii="Times New Roman" w:eastAsia="Times New Roman" w:hAnsi="Times New Roman" w:cs="Times New Roman"/>
                <w:bCs/>
                <w:sz w:val="20"/>
                <w:szCs w:val="20"/>
                <w:shd w:val="clear" w:color="auto" w:fill="FFFFFF"/>
                <w:lang w:eastAsia="pl-PL"/>
              </w:rPr>
              <w:t xml:space="preserve">. </w:t>
            </w:r>
            <w:r w:rsidRPr="0087014C">
              <w:rPr>
                <w:rFonts w:ascii="Times New Roman" w:eastAsia="Times New Roman" w:hAnsi="Times New Roman" w:cs="Times New Roman"/>
                <w:bCs/>
                <w:sz w:val="20"/>
                <w:szCs w:val="20"/>
                <w:shd w:val="clear" w:color="auto" w:fill="FFFFFF"/>
                <w:lang w:val="en-GB" w:eastAsia="pl-PL"/>
              </w:rPr>
              <w:t xml:space="preserve">Health-related quality of life of patients with cystic fibrosis assessed by the SF-36 questionnaire. </w:t>
            </w:r>
            <w:proofErr w:type="spellStart"/>
            <w:r w:rsidRPr="0087014C">
              <w:rPr>
                <w:rFonts w:ascii="Times New Roman" w:eastAsia="Times New Roman" w:hAnsi="Times New Roman" w:cs="Times New Roman"/>
                <w:bCs/>
                <w:i/>
                <w:iCs/>
                <w:sz w:val="20"/>
                <w:szCs w:val="20"/>
                <w:shd w:val="clear" w:color="auto" w:fill="FFFFFF"/>
                <w:lang w:val="en-GB" w:eastAsia="pl-PL"/>
              </w:rPr>
              <w:t>Pneumonol</w:t>
            </w:r>
            <w:proofErr w:type="spellEnd"/>
            <w:r w:rsidRPr="0087014C">
              <w:rPr>
                <w:rFonts w:ascii="Times New Roman" w:eastAsia="Times New Roman" w:hAnsi="Times New Roman" w:cs="Times New Roman"/>
                <w:bCs/>
                <w:i/>
                <w:iCs/>
                <w:sz w:val="20"/>
                <w:szCs w:val="20"/>
                <w:shd w:val="clear" w:color="auto" w:fill="FFFFFF"/>
                <w:lang w:val="en-GB" w:eastAsia="pl-PL"/>
              </w:rPr>
              <w:t xml:space="preserve"> </w:t>
            </w:r>
            <w:proofErr w:type="spellStart"/>
            <w:r w:rsidRPr="0087014C">
              <w:rPr>
                <w:rFonts w:ascii="Times New Roman" w:eastAsia="Times New Roman" w:hAnsi="Times New Roman" w:cs="Times New Roman"/>
                <w:bCs/>
                <w:i/>
                <w:iCs/>
                <w:sz w:val="20"/>
                <w:szCs w:val="20"/>
                <w:shd w:val="clear" w:color="auto" w:fill="FFFFFF"/>
                <w:lang w:val="en-GB" w:eastAsia="pl-PL"/>
              </w:rPr>
              <w:t>Alergol</w:t>
            </w:r>
            <w:proofErr w:type="spellEnd"/>
            <w:r w:rsidRPr="0087014C">
              <w:rPr>
                <w:rFonts w:ascii="Times New Roman" w:eastAsia="Times New Roman" w:hAnsi="Times New Roman" w:cs="Times New Roman"/>
                <w:bCs/>
                <w:i/>
                <w:iCs/>
                <w:sz w:val="20"/>
                <w:szCs w:val="20"/>
                <w:shd w:val="clear" w:color="auto" w:fill="FFFFFF"/>
                <w:lang w:val="en-GB" w:eastAsia="pl-PL"/>
              </w:rPr>
              <w:t xml:space="preserve"> Pol</w:t>
            </w:r>
            <w:r w:rsidRPr="0087014C">
              <w:rPr>
                <w:rFonts w:ascii="Times New Roman" w:eastAsia="Times New Roman" w:hAnsi="Times New Roman" w:cs="Times New Roman"/>
                <w:bCs/>
                <w:sz w:val="20"/>
                <w:szCs w:val="20"/>
                <w:shd w:val="clear" w:color="auto" w:fill="FFFFFF"/>
                <w:lang w:val="en-GB" w:eastAsia="pl-PL"/>
              </w:rPr>
              <w:t xml:space="preserve"> 2014;</w:t>
            </w:r>
            <w:r w:rsidR="00A5650B" w:rsidRPr="0087014C">
              <w:rPr>
                <w:rFonts w:ascii="Times New Roman" w:eastAsia="Times New Roman" w:hAnsi="Times New Roman" w:cs="Times New Roman"/>
                <w:bCs/>
                <w:sz w:val="20"/>
                <w:szCs w:val="20"/>
                <w:shd w:val="clear" w:color="auto" w:fill="FFFFFF"/>
                <w:lang w:val="en-GB" w:eastAsia="pl-PL"/>
              </w:rPr>
              <w:t xml:space="preserve"> </w:t>
            </w:r>
            <w:r w:rsidRPr="0087014C">
              <w:rPr>
                <w:rFonts w:ascii="Times New Roman" w:eastAsia="Times New Roman" w:hAnsi="Times New Roman" w:cs="Times New Roman"/>
                <w:bCs/>
                <w:sz w:val="20"/>
                <w:szCs w:val="20"/>
                <w:shd w:val="clear" w:color="auto" w:fill="FFFFFF"/>
                <w:lang w:val="en-GB" w:eastAsia="pl-PL"/>
              </w:rPr>
              <w:t>82(1):</w:t>
            </w:r>
            <w:r w:rsidR="00A5650B" w:rsidRPr="0087014C">
              <w:rPr>
                <w:rFonts w:ascii="Times New Roman" w:eastAsia="Times New Roman" w:hAnsi="Times New Roman" w:cs="Times New Roman"/>
                <w:bCs/>
                <w:sz w:val="20"/>
                <w:szCs w:val="20"/>
                <w:shd w:val="clear" w:color="auto" w:fill="FFFFFF"/>
                <w:lang w:val="en-GB" w:eastAsia="pl-PL"/>
              </w:rPr>
              <w:t xml:space="preserve"> </w:t>
            </w:r>
            <w:r w:rsidRPr="0087014C">
              <w:rPr>
                <w:rFonts w:ascii="Times New Roman" w:eastAsia="Times New Roman" w:hAnsi="Times New Roman" w:cs="Times New Roman"/>
                <w:bCs/>
                <w:sz w:val="20"/>
                <w:szCs w:val="20"/>
                <w:shd w:val="clear" w:color="auto" w:fill="FFFFFF"/>
                <w:lang w:val="en-GB" w:eastAsia="pl-PL"/>
              </w:rPr>
              <w:t>10-</w:t>
            </w:r>
            <w:r w:rsidR="00A5650B" w:rsidRPr="0087014C">
              <w:rPr>
                <w:rFonts w:ascii="Times New Roman" w:eastAsia="Times New Roman" w:hAnsi="Times New Roman" w:cs="Times New Roman"/>
                <w:bCs/>
                <w:sz w:val="20"/>
                <w:szCs w:val="20"/>
                <w:shd w:val="clear" w:color="auto" w:fill="FFFFFF"/>
                <w:lang w:val="en-GB" w:eastAsia="pl-PL"/>
              </w:rPr>
              <w:t>1</w:t>
            </w:r>
            <w:r w:rsidRPr="0087014C">
              <w:rPr>
                <w:rFonts w:ascii="Times New Roman" w:eastAsia="Times New Roman" w:hAnsi="Times New Roman" w:cs="Times New Roman"/>
                <w:bCs/>
                <w:sz w:val="20"/>
                <w:szCs w:val="20"/>
                <w:shd w:val="clear" w:color="auto" w:fill="FFFFFF"/>
                <w:lang w:val="en-GB" w:eastAsia="pl-PL"/>
              </w:rPr>
              <w:t xml:space="preserve">7. </w:t>
            </w:r>
          </w:p>
        </w:tc>
        <w:tc>
          <w:tcPr>
            <w:tcW w:w="645" w:type="pct"/>
            <w:tcBorders>
              <w:bottom w:val="single" w:sz="4" w:space="0" w:color="000000" w:themeColor="text1"/>
            </w:tcBorders>
            <w:vAlign w:val="center"/>
          </w:tcPr>
          <w:p w14:paraId="5F05016D" w14:textId="153427EC" w:rsidR="004C3F10" w:rsidRPr="0087014C" w:rsidRDefault="004C3F10" w:rsidP="004C3F10">
            <w:pPr>
              <w:spacing w:before="20" w:after="0" w:line="240" w:lineRule="auto"/>
              <w:jc w:val="center"/>
              <w:rPr>
                <w:rFonts w:ascii="Times New Roman" w:eastAsia="Times New Roman" w:hAnsi="Times New Roman" w:cs="Times New Roman"/>
                <w:sz w:val="20"/>
                <w:szCs w:val="20"/>
                <w:lang w:val="en-GB" w:eastAsia="pl-PL"/>
              </w:rPr>
            </w:pPr>
            <w:r w:rsidRPr="0087014C">
              <w:rPr>
                <w:rFonts w:ascii="Times New Roman" w:eastAsia="Times New Roman" w:hAnsi="Times New Roman" w:cs="Times New Roman"/>
                <w:sz w:val="20"/>
                <w:szCs w:val="20"/>
                <w:lang w:val="en-GB" w:eastAsia="pl-PL"/>
              </w:rPr>
              <w:t>Excluded</w:t>
            </w:r>
          </w:p>
        </w:tc>
        <w:tc>
          <w:tcPr>
            <w:tcW w:w="1014" w:type="pct"/>
            <w:tcBorders>
              <w:bottom w:val="single" w:sz="4" w:space="0" w:color="000000" w:themeColor="text1"/>
            </w:tcBorders>
            <w:vAlign w:val="center"/>
          </w:tcPr>
          <w:p w14:paraId="5E148CCF" w14:textId="0A2FB03B" w:rsidR="004C3F10" w:rsidRPr="0087014C" w:rsidRDefault="004C3F10" w:rsidP="004C3F10">
            <w:pPr>
              <w:spacing w:before="20" w:after="0" w:line="240" w:lineRule="auto"/>
              <w:jc w:val="center"/>
              <w:rPr>
                <w:rFonts w:ascii="Times New Roman" w:eastAsia="Times New Roman" w:hAnsi="Times New Roman" w:cs="Times New Roman"/>
                <w:sz w:val="20"/>
                <w:szCs w:val="20"/>
                <w:lang w:val="en-GB" w:eastAsia="pl-PL"/>
              </w:rPr>
            </w:pPr>
            <w:bookmarkStart w:id="18" w:name="_Hlk155439303"/>
            <w:r w:rsidRPr="0087014C">
              <w:rPr>
                <w:rFonts w:ascii="Times New Roman" w:eastAsia="Times New Roman" w:hAnsi="Times New Roman" w:cs="Times New Roman"/>
                <w:sz w:val="20"/>
                <w:szCs w:val="20"/>
                <w:lang w:val="en-GB" w:eastAsia="pl-PL"/>
              </w:rPr>
              <w:t>Lack of information regarding the measurement properties of the tool</w:t>
            </w:r>
            <w:bookmarkEnd w:id="18"/>
          </w:p>
        </w:tc>
      </w:tr>
      <w:tr w:rsidR="004C3F10" w:rsidRPr="0087014C" w14:paraId="19CDE9D9" w14:textId="77777777" w:rsidTr="00B63BDA">
        <w:tc>
          <w:tcPr>
            <w:tcW w:w="298" w:type="pct"/>
            <w:shd w:val="clear" w:color="auto" w:fill="auto"/>
            <w:vAlign w:val="center"/>
          </w:tcPr>
          <w:p w14:paraId="7E959243" w14:textId="3974B7BA" w:rsidR="004C3F10" w:rsidRPr="0087014C" w:rsidRDefault="004C3F10" w:rsidP="004C3F10">
            <w:pPr>
              <w:spacing w:before="20" w:after="0" w:line="240" w:lineRule="auto"/>
              <w:contextualSpacing/>
              <w:jc w:val="center"/>
              <w:rPr>
                <w:rFonts w:ascii="Times New Roman" w:eastAsia="Times New Roman" w:hAnsi="Times New Roman" w:cs="Times New Roman"/>
                <w:b/>
                <w:sz w:val="20"/>
                <w:szCs w:val="20"/>
                <w:lang w:val="en-GB" w:eastAsia="pl-PL"/>
              </w:rPr>
            </w:pPr>
            <w:r w:rsidRPr="0087014C">
              <w:rPr>
                <w:rFonts w:ascii="Times New Roman" w:eastAsia="Times New Roman" w:hAnsi="Times New Roman" w:cs="Times New Roman"/>
                <w:b/>
                <w:sz w:val="20"/>
                <w:szCs w:val="20"/>
                <w:lang w:val="en-GB" w:eastAsia="pl-PL"/>
              </w:rPr>
              <w:t>3</w:t>
            </w:r>
            <w:r w:rsidR="007442B9" w:rsidRPr="0087014C">
              <w:rPr>
                <w:rFonts w:ascii="Times New Roman" w:eastAsia="Times New Roman" w:hAnsi="Times New Roman" w:cs="Times New Roman"/>
                <w:b/>
                <w:sz w:val="20"/>
                <w:szCs w:val="20"/>
                <w:lang w:val="en-GB" w:eastAsia="pl-PL"/>
              </w:rPr>
              <w:t>4</w:t>
            </w:r>
            <w:r w:rsidRPr="0087014C">
              <w:rPr>
                <w:rFonts w:ascii="Times New Roman" w:eastAsia="Times New Roman" w:hAnsi="Times New Roman" w:cs="Times New Roman"/>
                <w:b/>
                <w:sz w:val="20"/>
                <w:szCs w:val="20"/>
                <w:lang w:val="en-GB" w:eastAsia="pl-PL"/>
              </w:rPr>
              <w:t>.</w:t>
            </w:r>
          </w:p>
        </w:tc>
        <w:tc>
          <w:tcPr>
            <w:tcW w:w="3043" w:type="pct"/>
            <w:shd w:val="clear" w:color="auto" w:fill="auto"/>
          </w:tcPr>
          <w:p w14:paraId="4B190ACD" w14:textId="0699D677" w:rsidR="004C3F10" w:rsidRPr="0087014C" w:rsidRDefault="004C3F10" w:rsidP="004C3F10">
            <w:pPr>
              <w:spacing w:before="20" w:after="0" w:line="240" w:lineRule="auto"/>
              <w:jc w:val="both"/>
              <w:rPr>
                <w:rFonts w:ascii="Times New Roman" w:eastAsia="Times New Roman" w:hAnsi="Times New Roman" w:cs="Times New Roman"/>
                <w:b/>
                <w:bCs/>
                <w:sz w:val="20"/>
                <w:szCs w:val="20"/>
                <w:shd w:val="clear" w:color="auto" w:fill="FFFFFF"/>
                <w:lang w:val="en-GB" w:eastAsia="pl-PL"/>
              </w:rPr>
            </w:pPr>
            <w:r w:rsidRPr="0087014C">
              <w:rPr>
                <w:rFonts w:ascii="Times New Roman" w:eastAsia="Times New Roman" w:hAnsi="Times New Roman" w:cs="Times New Roman"/>
                <w:b/>
                <w:bCs/>
                <w:sz w:val="20"/>
                <w:szCs w:val="20"/>
                <w:shd w:val="clear" w:color="auto" w:fill="FFFFFF"/>
                <w:lang w:val="en-GB" w:eastAsia="pl-PL"/>
              </w:rPr>
              <w:t xml:space="preserve">Wenninger K, </w:t>
            </w:r>
            <w:proofErr w:type="spellStart"/>
            <w:r w:rsidRPr="0087014C">
              <w:rPr>
                <w:rFonts w:ascii="Times New Roman" w:eastAsia="Times New Roman" w:hAnsi="Times New Roman" w:cs="Times New Roman"/>
                <w:b/>
                <w:bCs/>
                <w:sz w:val="20"/>
                <w:szCs w:val="20"/>
                <w:shd w:val="clear" w:color="auto" w:fill="FFFFFF"/>
                <w:lang w:val="en-GB" w:eastAsia="pl-PL"/>
              </w:rPr>
              <w:t>Aussage</w:t>
            </w:r>
            <w:proofErr w:type="spellEnd"/>
            <w:r w:rsidRPr="0087014C">
              <w:rPr>
                <w:rFonts w:ascii="Times New Roman" w:eastAsia="Times New Roman" w:hAnsi="Times New Roman" w:cs="Times New Roman"/>
                <w:b/>
                <w:bCs/>
                <w:sz w:val="20"/>
                <w:szCs w:val="20"/>
                <w:shd w:val="clear" w:color="auto" w:fill="FFFFFF"/>
                <w:lang w:val="en-GB" w:eastAsia="pl-PL"/>
              </w:rPr>
              <w:t xml:space="preserve"> P, Wahn U, </w:t>
            </w:r>
            <w:r w:rsidR="00A5650B" w:rsidRPr="0087014C">
              <w:rPr>
                <w:rFonts w:ascii="Times New Roman" w:eastAsia="Times New Roman" w:hAnsi="Times New Roman" w:cs="Times New Roman"/>
                <w:b/>
                <w:bCs/>
                <w:sz w:val="20"/>
                <w:szCs w:val="20"/>
                <w:shd w:val="clear" w:color="auto" w:fill="FFFFFF"/>
                <w:lang w:val="en-GB" w:eastAsia="pl-PL"/>
              </w:rPr>
              <w:t>et al</w:t>
            </w:r>
            <w:r w:rsidRPr="0087014C">
              <w:rPr>
                <w:rFonts w:ascii="Times New Roman" w:eastAsia="Times New Roman" w:hAnsi="Times New Roman" w:cs="Times New Roman"/>
                <w:b/>
                <w:bCs/>
                <w:sz w:val="20"/>
                <w:szCs w:val="20"/>
                <w:shd w:val="clear" w:color="auto" w:fill="FFFFFF"/>
                <w:lang w:val="en-GB" w:eastAsia="pl-PL"/>
              </w:rPr>
              <w:t xml:space="preserve">. The revised German Cystic Fibrosis Questionnaire: validation of a disease-specific health-related quality of life instrument. </w:t>
            </w:r>
            <w:r w:rsidRPr="0087014C">
              <w:rPr>
                <w:rFonts w:ascii="Times New Roman" w:eastAsia="Times New Roman" w:hAnsi="Times New Roman" w:cs="Times New Roman"/>
                <w:b/>
                <w:bCs/>
                <w:i/>
                <w:iCs/>
                <w:sz w:val="20"/>
                <w:szCs w:val="20"/>
                <w:shd w:val="clear" w:color="auto" w:fill="FFFFFF"/>
                <w:lang w:val="en-GB" w:eastAsia="pl-PL"/>
              </w:rPr>
              <w:t>Qual Life Res</w:t>
            </w:r>
            <w:r w:rsidRPr="0087014C">
              <w:rPr>
                <w:rFonts w:ascii="Times New Roman" w:eastAsia="Times New Roman" w:hAnsi="Times New Roman" w:cs="Times New Roman"/>
                <w:b/>
                <w:bCs/>
                <w:sz w:val="20"/>
                <w:szCs w:val="20"/>
                <w:shd w:val="clear" w:color="auto" w:fill="FFFFFF"/>
                <w:lang w:val="en-GB" w:eastAsia="pl-PL"/>
              </w:rPr>
              <w:t xml:space="preserve"> 2003;</w:t>
            </w:r>
            <w:r w:rsidR="00A5650B"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12(1):</w:t>
            </w:r>
            <w:r w:rsidR="00A5650B"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 xml:space="preserve">77-85. </w:t>
            </w:r>
          </w:p>
        </w:tc>
        <w:tc>
          <w:tcPr>
            <w:tcW w:w="645" w:type="pct"/>
            <w:tcBorders>
              <w:bottom w:val="single" w:sz="4" w:space="0" w:color="000000" w:themeColor="text1"/>
            </w:tcBorders>
            <w:vAlign w:val="center"/>
          </w:tcPr>
          <w:p w14:paraId="1AC03B0F" w14:textId="5F3C1E48"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r w:rsidRPr="0087014C">
              <w:rPr>
                <w:rFonts w:ascii="Times New Roman" w:eastAsia="Times New Roman" w:hAnsi="Times New Roman" w:cs="Times New Roman"/>
                <w:b/>
                <w:bCs/>
                <w:sz w:val="20"/>
                <w:szCs w:val="20"/>
                <w:lang w:val="en-GB" w:eastAsia="pl-PL"/>
              </w:rPr>
              <w:t>Included</w:t>
            </w:r>
          </w:p>
        </w:tc>
        <w:tc>
          <w:tcPr>
            <w:tcW w:w="1014" w:type="pct"/>
            <w:tcBorders>
              <w:bottom w:val="single" w:sz="4" w:space="0" w:color="000000" w:themeColor="text1"/>
            </w:tcBorders>
            <w:vAlign w:val="center"/>
          </w:tcPr>
          <w:p w14:paraId="5BA66718" w14:textId="60A9DFE2" w:rsidR="004C3F10" w:rsidRPr="0087014C" w:rsidRDefault="004C3F10" w:rsidP="004C3F10">
            <w:pPr>
              <w:spacing w:before="20" w:after="0" w:line="240" w:lineRule="auto"/>
              <w:jc w:val="center"/>
              <w:rPr>
                <w:rFonts w:ascii="Times New Roman" w:eastAsia="Times New Roman" w:hAnsi="Times New Roman" w:cs="Times New Roman"/>
                <w:sz w:val="20"/>
                <w:szCs w:val="20"/>
                <w:lang w:val="en-GB" w:eastAsia="pl-PL"/>
              </w:rPr>
            </w:pPr>
          </w:p>
        </w:tc>
      </w:tr>
      <w:tr w:rsidR="004C3F10" w:rsidRPr="0087014C" w14:paraId="375BF30C" w14:textId="77777777" w:rsidTr="00B63BDA">
        <w:tc>
          <w:tcPr>
            <w:tcW w:w="298" w:type="pct"/>
            <w:shd w:val="clear" w:color="auto" w:fill="auto"/>
            <w:vAlign w:val="center"/>
          </w:tcPr>
          <w:p w14:paraId="0B90F36A" w14:textId="53BDC198" w:rsidR="004C3F10" w:rsidRPr="0087014C" w:rsidRDefault="004C3F10" w:rsidP="004C3F10">
            <w:pPr>
              <w:spacing w:before="20" w:after="0" w:line="240" w:lineRule="auto"/>
              <w:contextualSpacing/>
              <w:jc w:val="center"/>
              <w:rPr>
                <w:rFonts w:ascii="Times New Roman" w:eastAsia="Times New Roman" w:hAnsi="Times New Roman" w:cs="Times New Roman"/>
                <w:b/>
                <w:sz w:val="20"/>
                <w:szCs w:val="20"/>
                <w:lang w:val="en-GB" w:eastAsia="pl-PL"/>
              </w:rPr>
            </w:pPr>
            <w:r w:rsidRPr="0087014C">
              <w:rPr>
                <w:rFonts w:ascii="Times New Roman" w:eastAsia="Times New Roman" w:hAnsi="Times New Roman" w:cs="Times New Roman"/>
                <w:b/>
                <w:sz w:val="20"/>
                <w:szCs w:val="20"/>
                <w:lang w:val="en-GB" w:eastAsia="pl-PL"/>
              </w:rPr>
              <w:t>3</w:t>
            </w:r>
            <w:r w:rsidR="007442B9" w:rsidRPr="0087014C">
              <w:rPr>
                <w:rFonts w:ascii="Times New Roman" w:eastAsia="Times New Roman" w:hAnsi="Times New Roman" w:cs="Times New Roman"/>
                <w:b/>
                <w:sz w:val="20"/>
                <w:szCs w:val="20"/>
                <w:lang w:val="en-GB" w:eastAsia="pl-PL"/>
              </w:rPr>
              <w:t>5</w:t>
            </w:r>
            <w:r w:rsidRPr="0087014C">
              <w:rPr>
                <w:rFonts w:ascii="Times New Roman" w:eastAsia="Times New Roman" w:hAnsi="Times New Roman" w:cs="Times New Roman"/>
                <w:b/>
                <w:sz w:val="20"/>
                <w:szCs w:val="20"/>
                <w:lang w:val="en-GB" w:eastAsia="pl-PL"/>
              </w:rPr>
              <w:t>.</w:t>
            </w:r>
          </w:p>
        </w:tc>
        <w:tc>
          <w:tcPr>
            <w:tcW w:w="3043" w:type="pct"/>
            <w:shd w:val="clear" w:color="auto" w:fill="auto"/>
          </w:tcPr>
          <w:p w14:paraId="52D6EB38" w14:textId="46B26030" w:rsidR="004C3F10" w:rsidRPr="0087014C" w:rsidRDefault="004C3F10" w:rsidP="004C3F10">
            <w:pPr>
              <w:spacing w:before="20" w:after="0" w:line="240" w:lineRule="auto"/>
              <w:jc w:val="both"/>
              <w:rPr>
                <w:rFonts w:ascii="Times New Roman" w:eastAsia="Times New Roman" w:hAnsi="Times New Roman" w:cs="Times New Roman"/>
                <w:b/>
                <w:bCs/>
                <w:sz w:val="20"/>
                <w:szCs w:val="20"/>
                <w:shd w:val="clear" w:color="auto" w:fill="FFFFFF"/>
                <w:lang w:val="en-GB" w:eastAsia="pl-PL"/>
              </w:rPr>
            </w:pPr>
            <w:bookmarkStart w:id="19" w:name="_Hlk155471454"/>
            <w:r w:rsidRPr="0087014C">
              <w:rPr>
                <w:rFonts w:ascii="Times New Roman" w:eastAsia="Times New Roman" w:hAnsi="Times New Roman" w:cs="Times New Roman"/>
                <w:b/>
                <w:bCs/>
                <w:sz w:val="20"/>
                <w:szCs w:val="20"/>
                <w:shd w:val="clear" w:color="auto" w:fill="FFFFFF"/>
                <w:lang w:val="en-GB" w:eastAsia="pl-PL"/>
              </w:rPr>
              <w:t xml:space="preserve">Yohannes AM, Dodd M, Morris J, </w:t>
            </w:r>
            <w:r w:rsidR="00A5650B" w:rsidRPr="0087014C">
              <w:rPr>
                <w:rFonts w:ascii="Times New Roman" w:eastAsia="Times New Roman" w:hAnsi="Times New Roman" w:cs="Times New Roman"/>
                <w:b/>
                <w:bCs/>
                <w:sz w:val="20"/>
                <w:szCs w:val="20"/>
                <w:shd w:val="clear" w:color="auto" w:fill="FFFFFF"/>
                <w:lang w:val="en-GB" w:eastAsia="pl-PL"/>
              </w:rPr>
              <w:t>et al</w:t>
            </w:r>
            <w:r w:rsidRPr="0087014C">
              <w:rPr>
                <w:rFonts w:ascii="Times New Roman" w:eastAsia="Times New Roman" w:hAnsi="Times New Roman" w:cs="Times New Roman"/>
                <w:b/>
                <w:bCs/>
                <w:sz w:val="20"/>
                <w:szCs w:val="20"/>
                <w:shd w:val="clear" w:color="auto" w:fill="FFFFFF"/>
                <w:lang w:val="en-GB" w:eastAsia="pl-PL"/>
              </w:rPr>
              <w:t>. Reliability and validity of a single item measure of quality of life scale for adult patients with cystic fibrosis. Health Qual Life Outcomes 2011;</w:t>
            </w:r>
            <w:r w:rsidR="00A5650B"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9:</w:t>
            </w:r>
            <w:r w:rsidR="00A5650B" w:rsidRPr="0087014C">
              <w:rPr>
                <w:rFonts w:ascii="Times New Roman" w:eastAsia="Times New Roman" w:hAnsi="Times New Roman" w:cs="Times New Roman"/>
                <w:b/>
                <w:bCs/>
                <w:sz w:val="20"/>
                <w:szCs w:val="20"/>
                <w:shd w:val="clear" w:color="auto" w:fill="FFFFFF"/>
                <w:lang w:val="en-GB" w:eastAsia="pl-PL"/>
              </w:rPr>
              <w:t xml:space="preserve"> </w:t>
            </w:r>
            <w:r w:rsidRPr="0087014C">
              <w:rPr>
                <w:rFonts w:ascii="Times New Roman" w:eastAsia="Times New Roman" w:hAnsi="Times New Roman" w:cs="Times New Roman"/>
                <w:b/>
                <w:bCs/>
                <w:sz w:val="20"/>
                <w:szCs w:val="20"/>
                <w:shd w:val="clear" w:color="auto" w:fill="FFFFFF"/>
                <w:lang w:val="en-GB" w:eastAsia="pl-PL"/>
              </w:rPr>
              <w:t xml:space="preserve">105. </w:t>
            </w:r>
            <w:bookmarkEnd w:id="19"/>
          </w:p>
        </w:tc>
        <w:tc>
          <w:tcPr>
            <w:tcW w:w="645" w:type="pct"/>
            <w:tcBorders>
              <w:bottom w:val="single" w:sz="4" w:space="0" w:color="000000" w:themeColor="text1"/>
            </w:tcBorders>
            <w:vAlign w:val="center"/>
          </w:tcPr>
          <w:p w14:paraId="1A0AA8A6" w14:textId="20629D67" w:rsidR="004C3F10" w:rsidRPr="0087014C" w:rsidRDefault="004C3F10" w:rsidP="004C3F10">
            <w:pPr>
              <w:spacing w:before="20" w:after="0" w:line="240" w:lineRule="auto"/>
              <w:jc w:val="center"/>
              <w:rPr>
                <w:rFonts w:ascii="Times New Roman" w:eastAsia="Times New Roman" w:hAnsi="Times New Roman" w:cs="Times New Roman"/>
                <w:b/>
                <w:bCs/>
                <w:sz w:val="20"/>
                <w:szCs w:val="20"/>
                <w:lang w:val="en-GB" w:eastAsia="pl-PL"/>
              </w:rPr>
            </w:pPr>
            <w:r w:rsidRPr="0087014C">
              <w:rPr>
                <w:rFonts w:ascii="Times New Roman" w:eastAsia="Times New Roman" w:hAnsi="Times New Roman" w:cs="Times New Roman"/>
                <w:b/>
                <w:bCs/>
                <w:sz w:val="20"/>
                <w:szCs w:val="20"/>
                <w:lang w:val="en-GB" w:eastAsia="pl-PL"/>
              </w:rPr>
              <w:t>Included</w:t>
            </w:r>
          </w:p>
        </w:tc>
        <w:tc>
          <w:tcPr>
            <w:tcW w:w="1014" w:type="pct"/>
            <w:tcBorders>
              <w:bottom w:val="single" w:sz="4" w:space="0" w:color="000000" w:themeColor="text1"/>
            </w:tcBorders>
            <w:vAlign w:val="center"/>
          </w:tcPr>
          <w:p w14:paraId="25F4B1F6" w14:textId="25156C39" w:rsidR="004C3F10" w:rsidRPr="0087014C" w:rsidRDefault="004C3F10" w:rsidP="004C3F10">
            <w:pPr>
              <w:spacing w:before="20" w:after="0" w:line="240" w:lineRule="auto"/>
              <w:jc w:val="center"/>
              <w:rPr>
                <w:rFonts w:ascii="Times New Roman" w:eastAsia="Times New Roman" w:hAnsi="Times New Roman" w:cs="Times New Roman"/>
                <w:sz w:val="20"/>
                <w:szCs w:val="20"/>
                <w:lang w:val="en-GB" w:eastAsia="pl-PL"/>
              </w:rPr>
            </w:pPr>
          </w:p>
        </w:tc>
      </w:tr>
    </w:tbl>
    <w:p w14:paraId="0E6357CE" w14:textId="77777777" w:rsidR="00D12B5F" w:rsidRDefault="00D12B5F" w:rsidP="00266C21">
      <w:pPr>
        <w:rPr>
          <w:rFonts w:ascii="Times New Roman" w:hAnsi="Times New Roman" w:cs="Times New Roman"/>
          <w:sz w:val="20"/>
          <w:szCs w:val="20"/>
          <w:lang w:val="en-GB"/>
        </w:rPr>
      </w:pPr>
    </w:p>
    <w:p w14:paraId="094106D0" w14:textId="77777777" w:rsidR="00816AD9" w:rsidRDefault="00816AD9" w:rsidP="00266C21">
      <w:pPr>
        <w:rPr>
          <w:rFonts w:ascii="Times New Roman" w:hAnsi="Times New Roman" w:cs="Times New Roman"/>
          <w:sz w:val="20"/>
          <w:szCs w:val="20"/>
          <w:lang w:val="en-GB"/>
        </w:rPr>
      </w:pPr>
    </w:p>
    <w:p w14:paraId="2407FA46" w14:textId="46FBFCC4" w:rsidR="00816AD9" w:rsidRDefault="00816AD9" w:rsidP="00816AD9">
      <w:pPr>
        <w:pStyle w:val="Nagwek1"/>
        <w:spacing w:before="120" w:after="120"/>
        <w:rPr>
          <w:rFonts w:ascii="Times New Roman" w:hAnsi="Times New Roman" w:cs="Times New Roman"/>
          <w:b/>
          <w:bCs/>
          <w:color w:val="auto"/>
          <w:sz w:val="20"/>
          <w:szCs w:val="20"/>
          <w:lang w:val="en-GB"/>
        </w:rPr>
      </w:pPr>
      <w:bookmarkStart w:id="20" w:name="_Toc158034907"/>
      <w:r>
        <w:rPr>
          <w:rFonts w:ascii="Times New Roman" w:hAnsi="Times New Roman" w:cs="Times New Roman"/>
          <w:b/>
          <w:bCs/>
          <w:color w:val="auto"/>
          <w:sz w:val="20"/>
          <w:szCs w:val="20"/>
          <w:lang w:val="en-GB"/>
        </w:rPr>
        <w:lastRenderedPageBreak/>
        <w:t xml:space="preserve">Table S5. </w:t>
      </w:r>
      <w:r w:rsidRPr="00816AD9">
        <w:rPr>
          <w:rFonts w:ascii="Times New Roman" w:hAnsi="Times New Roman" w:cs="Times New Roman"/>
          <w:b/>
          <w:bCs/>
          <w:color w:val="auto"/>
          <w:sz w:val="20"/>
          <w:szCs w:val="20"/>
          <w:lang w:val="en-GB"/>
        </w:rPr>
        <w:t>Characteristics of quality of life measurement tools used in the identified studies in adults with cystic fibrosis</w:t>
      </w:r>
      <w:bookmarkEnd w:id="20"/>
    </w:p>
    <w:tbl>
      <w:tblPr>
        <w:tblStyle w:val="DossierTable2"/>
        <w:tblpPr w:leftFromText="141" w:rightFromText="141" w:vertAnchor="text" w:tblpX="138" w:tblpY="1"/>
        <w:tblOverlap w:val="never"/>
        <w:tblW w:w="5000" w:type="pct"/>
        <w:tblLook w:val="04A0" w:firstRow="1" w:lastRow="0" w:firstColumn="1" w:lastColumn="0" w:noHBand="0" w:noVBand="1"/>
      </w:tblPr>
      <w:tblGrid>
        <w:gridCol w:w="1316"/>
        <w:gridCol w:w="1194"/>
        <w:gridCol w:w="1260"/>
        <w:gridCol w:w="5292"/>
      </w:tblGrid>
      <w:tr w:rsidR="00816AD9" w:rsidRPr="0023563B" w14:paraId="6CB14CB5" w14:textId="77777777" w:rsidTr="00816AD9">
        <w:trPr>
          <w:trHeight w:val="699"/>
          <w:tblHeader/>
        </w:trPr>
        <w:tc>
          <w:tcPr>
            <w:tcW w:w="726" w:type="pct"/>
            <w:shd w:val="clear" w:color="auto" w:fill="8EAADB" w:themeFill="accent1" w:themeFillTint="99"/>
            <w:vAlign w:val="center"/>
          </w:tcPr>
          <w:p w14:paraId="48EE40B0" w14:textId="77777777" w:rsidR="00816AD9" w:rsidRPr="00816AD9" w:rsidRDefault="00816AD9" w:rsidP="00816AD9">
            <w:pPr>
              <w:tabs>
                <w:tab w:val="left" w:pos="567"/>
                <w:tab w:val="left" w:pos="851"/>
              </w:tabs>
              <w:spacing w:before="40" w:after="40" w:line="276" w:lineRule="auto"/>
              <w:jc w:val="center"/>
              <w:rPr>
                <w:b/>
                <w:bCs/>
                <w:lang w:val="en-GB"/>
              </w:rPr>
            </w:pPr>
            <w:r w:rsidRPr="00816AD9">
              <w:rPr>
                <w:b/>
                <w:bCs/>
                <w:lang w:val="en-GB"/>
              </w:rPr>
              <w:t xml:space="preserve">Tool </w:t>
            </w:r>
          </w:p>
        </w:tc>
        <w:tc>
          <w:tcPr>
            <w:tcW w:w="659" w:type="pct"/>
            <w:tcBorders>
              <w:right w:val="single" w:sz="4" w:space="0" w:color="auto"/>
            </w:tcBorders>
            <w:shd w:val="clear" w:color="auto" w:fill="8EAADB" w:themeFill="accent1" w:themeFillTint="99"/>
            <w:vAlign w:val="center"/>
          </w:tcPr>
          <w:p w14:paraId="773488AF" w14:textId="77777777" w:rsidR="00816AD9" w:rsidRPr="00816AD9" w:rsidRDefault="00816AD9" w:rsidP="00816AD9">
            <w:pPr>
              <w:tabs>
                <w:tab w:val="left" w:pos="567"/>
                <w:tab w:val="left" w:pos="851"/>
              </w:tabs>
              <w:spacing w:before="40" w:after="40" w:line="276" w:lineRule="auto"/>
              <w:jc w:val="center"/>
              <w:rPr>
                <w:b/>
                <w:bCs/>
                <w:lang w:val="en-GB"/>
              </w:rPr>
            </w:pPr>
            <w:r w:rsidRPr="00816AD9">
              <w:rPr>
                <w:b/>
                <w:bCs/>
                <w:lang w:val="en-GB"/>
              </w:rPr>
              <w:t>First author and publication year</w:t>
            </w:r>
          </w:p>
        </w:tc>
        <w:tc>
          <w:tcPr>
            <w:tcW w:w="695" w:type="pct"/>
            <w:tcBorders>
              <w:left w:val="single" w:sz="4" w:space="0" w:color="auto"/>
              <w:right w:val="single" w:sz="4" w:space="0" w:color="auto"/>
            </w:tcBorders>
            <w:shd w:val="clear" w:color="auto" w:fill="8EAADB" w:themeFill="accent1" w:themeFillTint="99"/>
            <w:vAlign w:val="center"/>
          </w:tcPr>
          <w:p w14:paraId="356C9F3B" w14:textId="77777777" w:rsidR="00816AD9" w:rsidRPr="00816AD9" w:rsidRDefault="00816AD9" w:rsidP="00816AD9">
            <w:pPr>
              <w:tabs>
                <w:tab w:val="left" w:pos="567"/>
                <w:tab w:val="left" w:pos="851"/>
              </w:tabs>
              <w:spacing w:before="40" w:after="40" w:line="276" w:lineRule="auto"/>
              <w:jc w:val="center"/>
              <w:rPr>
                <w:b/>
                <w:bCs/>
                <w:lang w:val="en-GB"/>
              </w:rPr>
            </w:pPr>
            <w:r w:rsidRPr="00816AD9">
              <w:rPr>
                <w:b/>
                <w:bCs/>
                <w:lang w:val="en-GB"/>
              </w:rPr>
              <w:t>Language version</w:t>
            </w:r>
          </w:p>
        </w:tc>
        <w:tc>
          <w:tcPr>
            <w:tcW w:w="2920" w:type="pct"/>
            <w:tcBorders>
              <w:left w:val="single" w:sz="4" w:space="0" w:color="auto"/>
            </w:tcBorders>
            <w:shd w:val="clear" w:color="auto" w:fill="8EAADB" w:themeFill="accent1" w:themeFillTint="99"/>
            <w:vAlign w:val="center"/>
          </w:tcPr>
          <w:p w14:paraId="23256570" w14:textId="77777777" w:rsidR="00816AD9" w:rsidRPr="00816AD9" w:rsidRDefault="00816AD9" w:rsidP="00816AD9">
            <w:pPr>
              <w:tabs>
                <w:tab w:val="left" w:pos="567"/>
                <w:tab w:val="left" w:pos="851"/>
              </w:tabs>
              <w:spacing w:before="40" w:after="40" w:line="276" w:lineRule="auto"/>
              <w:jc w:val="center"/>
              <w:rPr>
                <w:b/>
                <w:bCs/>
                <w:lang w:val="en-GB"/>
              </w:rPr>
            </w:pPr>
            <w:r w:rsidRPr="00816AD9">
              <w:rPr>
                <w:b/>
                <w:bCs/>
                <w:lang w:val="en-GB"/>
              </w:rPr>
              <w:t>Tool characteristics</w:t>
            </w:r>
            <w:r w:rsidRPr="00816AD9">
              <w:rPr>
                <w:b/>
                <w:bCs/>
                <w:lang w:val="en-GB"/>
              </w:rPr>
              <w:br/>
            </w:r>
            <w:r w:rsidRPr="00816AD9">
              <w:rPr>
                <w:i/>
                <w:iCs/>
                <w:lang w:val="en-GB"/>
              </w:rPr>
              <w:t>(number of items / domains)</w:t>
            </w:r>
          </w:p>
        </w:tc>
      </w:tr>
      <w:tr w:rsidR="00816AD9" w:rsidRPr="0023563B" w14:paraId="67E81A9F" w14:textId="77777777" w:rsidTr="00816AD9">
        <w:trPr>
          <w:trHeight w:val="647"/>
        </w:trPr>
        <w:tc>
          <w:tcPr>
            <w:tcW w:w="726" w:type="pct"/>
            <w:vMerge w:val="restart"/>
            <w:tcBorders>
              <w:right w:val="single" w:sz="4" w:space="0" w:color="auto"/>
            </w:tcBorders>
            <w:shd w:val="clear" w:color="auto" w:fill="auto"/>
            <w:vAlign w:val="center"/>
          </w:tcPr>
          <w:p w14:paraId="68D89F7B"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CFQ-R 14+</w:t>
            </w:r>
          </w:p>
        </w:tc>
        <w:tc>
          <w:tcPr>
            <w:tcW w:w="659" w:type="pct"/>
            <w:tcBorders>
              <w:left w:val="single" w:sz="4" w:space="0" w:color="auto"/>
            </w:tcBorders>
            <w:shd w:val="clear" w:color="auto" w:fill="auto"/>
            <w:vAlign w:val="center"/>
          </w:tcPr>
          <w:p w14:paraId="596B28E5" w14:textId="378F295F" w:rsidR="00816AD9" w:rsidRPr="00816AD9" w:rsidRDefault="00816AD9" w:rsidP="00816AD9">
            <w:pPr>
              <w:tabs>
                <w:tab w:val="left" w:pos="567"/>
                <w:tab w:val="left" w:pos="851"/>
              </w:tabs>
              <w:spacing w:before="40" w:after="40" w:line="276" w:lineRule="auto"/>
              <w:jc w:val="center"/>
              <w:rPr>
                <w:lang w:val="en-GB"/>
              </w:rPr>
            </w:pPr>
            <w:r w:rsidRPr="00816AD9">
              <w:rPr>
                <w:lang w:val="en-GB"/>
              </w:rPr>
              <w:t>Navarro 2022</w:t>
            </w:r>
          </w:p>
        </w:tc>
        <w:tc>
          <w:tcPr>
            <w:tcW w:w="695" w:type="pct"/>
            <w:tcBorders>
              <w:right w:val="single" w:sz="4" w:space="0" w:color="auto"/>
            </w:tcBorders>
            <w:shd w:val="clear" w:color="auto" w:fill="auto"/>
            <w:vAlign w:val="center"/>
          </w:tcPr>
          <w:p w14:paraId="7F0CB2A7"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Spanish</w:t>
            </w:r>
          </w:p>
        </w:tc>
        <w:tc>
          <w:tcPr>
            <w:tcW w:w="2920" w:type="pct"/>
            <w:vMerge w:val="restart"/>
            <w:tcBorders>
              <w:left w:val="single" w:sz="4" w:space="0" w:color="auto"/>
            </w:tcBorders>
            <w:shd w:val="clear" w:color="auto" w:fill="auto"/>
            <w:vAlign w:val="center"/>
          </w:tcPr>
          <w:p w14:paraId="252EAC3A" w14:textId="77777777" w:rsidR="00816AD9" w:rsidRPr="00816AD9" w:rsidRDefault="00816AD9" w:rsidP="00816AD9">
            <w:pPr>
              <w:tabs>
                <w:tab w:val="left" w:pos="567"/>
                <w:tab w:val="left" w:pos="851"/>
              </w:tabs>
              <w:spacing w:before="40" w:after="40" w:line="276" w:lineRule="auto"/>
              <w:jc w:val="center"/>
              <w:rPr>
                <w:b/>
                <w:bCs/>
                <w:lang w:val="en-GB"/>
              </w:rPr>
            </w:pPr>
            <w:r w:rsidRPr="00816AD9">
              <w:rPr>
                <w:b/>
                <w:bCs/>
                <w:lang w:val="en-GB"/>
              </w:rPr>
              <w:t>(50 items* / 12 domains)</w:t>
            </w:r>
          </w:p>
          <w:p w14:paraId="0A91F4C8" w14:textId="77777777" w:rsidR="00816AD9" w:rsidRPr="00816AD9" w:rsidRDefault="00816AD9" w:rsidP="00816AD9">
            <w:pPr>
              <w:tabs>
                <w:tab w:val="left" w:pos="567"/>
                <w:tab w:val="left" w:pos="851"/>
              </w:tabs>
              <w:spacing w:before="40" w:after="40" w:line="276" w:lineRule="auto"/>
              <w:jc w:val="both"/>
              <w:rPr>
                <w:lang w:val="en-GB"/>
              </w:rPr>
            </w:pPr>
            <w:r w:rsidRPr="00816AD9">
              <w:rPr>
                <w:lang w:val="en-GB"/>
              </w:rPr>
              <w:t>The self-administered questionnaire for adolescents and adults (≥ 14 years) evaluates functioning over the previous 2 weeks.</w:t>
            </w:r>
          </w:p>
          <w:p w14:paraId="1C68499E" w14:textId="77777777" w:rsidR="00816AD9" w:rsidRPr="00816AD9" w:rsidRDefault="00816AD9" w:rsidP="00816AD9">
            <w:pPr>
              <w:tabs>
                <w:tab w:val="left" w:pos="567"/>
                <w:tab w:val="left" w:pos="851"/>
              </w:tabs>
              <w:spacing w:before="40" w:after="40" w:line="276" w:lineRule="auto"/>
              <w:jc w:val="both"/>
              <w:rPr>
                <w:lang w:val="en-GB"/>
              </w:rPr>
            </w:pPr>
            <w:r w:rsidRPr="00816AD9">
              <w:rPr>
                <w:lang w:val="en-GB"/>
              </w:rPr>
              <w:t xml:space="preserve">The first 6 domains measure general aspects of </w:t>
            </w:r>
            <w:proofErr w:type="spellStart"/>
            <w:r w:rsidRPr="00816AD9">
              <w:rPr>
                <w:lang w:val="en-GB"/>
              </w:rPr>
              <w:t>HRQoL</w:t>
            </w:r>
            <w:proofErr w:type="spellEnd"/>
            <w:r w:rsidRPr="00816AD9">
              <w:rPr>
                <w:lang w:val="en-GB"/>
              </w:rPr>
              <w:t xml:space="preserve"> include: physical functioning (8i), role functioning (4i), vitality (4i), health perceptions (3i), emotional functioning (5i), and social functioning (6i). The other 6 domains measure symptoms and effects of the disease which contain: body image (3i), eating disturbances (3i), treatment burden (3i), weight (1i), respiratory symptoms (6i), and digestive symptoms (3i). </w:t>
            </w:r>
          </w:p>
          <w:p w14:paraId="67DCE546" w14:textId="77777777" w:rsidR="00816AD9" w:rsidRPr="00816AD9" w:rsidRDefault="00816AD9" w:rsidP="00816AD9">
            <w:pPr>
              <w:tabs>
                <w:tab w:val="left" w:pos="567"/>
                <w:tab w:val="left" w:pos="851"/>
              </w:tabs>
              <w:spacing w:before="40" w:after="40" w:line="276" w:lineRule="auto"/>
              <w:jc w:val="both"/>
              <w:rPr>
                <w:lang w:val="en-GB"/>
              </w:rPr>
            </w:pPr>
            <w:r w:rsidRPr="00816AD9">
              <w:rPr>
                <w:lang w:val="en-GB"/>
              </w:rPr>
              <w:t>This questionnaire can be self-administered and takes between 20 to 30 minutes to complete. Responses are made using 4-point Likert rating scales that include frequency, intensity and true-false scales. Each domain is standardized on a 0-100 scale. A higher score suggests a higher quality of life.</w:t>
            </w:r>
          </w:p>
          <w:p w14:paraId="20549515" w14:textId="77777777" w:rsidR="00816AD9" w:rsidRPr="00816AD9" w:rsidRDefault="00816AD9" w:rsidP="00816AD9">
            <w:pPr>
              <w:tabs>
                <w:tab w:val="left" w:pos="567"/>
                <w:tab w:val="left" w:pos="851"/>
              </w:tabs>
              <w:spacing w:before="40" w:after="40" w:line="276" w:lineRule="auto"/>
              <w:jc w:val="both"/>
              <w:rPr>
                <w:lang w:val="en-GB"/>
              </w:rPr>
            </w:pPr>
            <w:r w:rsidRPr="00816AD9">
              <w:rPr>
                <w:lang w:val="en-GB"/>
              </w:rPr>
              <w:t>* The question “Has your mucus been mostly” is not included in any domain (conditional question related to the question preceding it).</w:t>
            </w:r>
          </w:p>
        </w:tc>
      </w:tr>
      <w:tr w:rsidR="00816AD9" w:rsidRPr="00816AD9" w14:paraId="0181C166" w14:textId="77777777" w:rsidTr="00816AD9">
        <w:trPr>
          <w:trHeight w:val="648"/>
        </w:trPr>
        <w:tc>
          <w:tcPr>
            <w:tcW w:w="726" w:type="pct"/>
            <w:vMerge/>
            <w:tcBorders>
              <w:right w:val="single" w:sz="4" w:space="0" w:color="auto"/>
            </w:tcBorders>
            <w:shd w:val="clear" w:color="auto" w:fill="auto"/>
            <w:vAlign w:val="center"/>
          </w:tcPr>
          <w:p w14:paraId="4E52375A" w14:textId="77777777" w:rsidR="00816AD9" w:rsidRPr="00816AD9" w:rsidRDefault="00816AD9" w:rsidP="00816AD9">
            <w:pPr>
              <w:tabs>
                <w:tab w:val="left" w:pos="567"/>
                <w:tab w:val="left" w:pos="851"/>
              </w:tabs>
              <w:spacing w:before="40" w:after="40" w:line="276" w:lineRule="auto"/>
              <w:jc w:val="center"/>
              <w:rPr>
                <w:lang w:val="en-GB"/>
              </w:rPr>
            </w:pPr>
          </w:p>
        </w:tc>
        <w:tc>
          <w:tcPr>
            <w:tcW w:w="659" w:type="pct"/>
            <w:tcBorders>
              <w:top w:val="single" w:sz="4" w:space="0" w:color="auto"/>
              <w:left w:val="single" w:sz="4" w:space="0" w:color="auto"/>
            </w:tcBorders>
            <w:shd w:val="clear" w:color="auto" w:fill="auto"/>
            <w:vAlign w:val="center"/>
          </w:tcPr>
          <w:p w14:paraId="43225F9F" w14:textId="332D06F1" w:rsidR="00816AD9" w:rsidRPr="00816AD9" w:rsidRDefault="00816AD9" w:rsidP="00816AD9">
            <w:pPr>
              <w:tabs>
                <w:tab w:val="left" w:pos="567"/>
                <w:tab w:val="left" w:pos="851"/>
              </w:tabs>
              <w:spacing w:before="40" w:after="40" w:line="276" w:lineRule="auto"/>
              <w:jc w:val="center"/>
              <w:rPr>
                <w:lang w:val="en-GB"/>
              </w:rPr>
            </w:pPr>
            <w:bookmarkStart w:id="21" w:name="_Hlk155385845"/>
            <w:r w:rsidRPr="00816AD9">
              <w:rPr>
                <w:lang w:val="en-GB"/>
              </w:rPr>
              <w:t>Solé 2018</w:t>
            </w:r>
            <w:bookmarkEnd w:id="21"/>
          </w:p>
        </w:tc>
        <w:tc>
          <w:tcPr>
            <w:tcW w:w="695" w:type="pct"/>
            <w:tcBorders>
              <w:right w:val="single" w:sz="4" w:space="0" w:color="auto"/>
            </w:tcBorders>
            <w:shd w:val="clear" w:color="auto" w:fill="auto"/>
            <w:vAlign w:val="center"/>
          </w:tcPr>
          <w:p w14:paraId="18BB2E21"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Spanish and English</w:t>
            </w:r>
          </w:p>
        </w:tc>
        <w:tc>
          <w:tcPr>
            <w:tcW w:w="2920" w:type="pct"/>
            <w:vMerge/>
            <w:tcBorders>
              <w:left w:val="single" w:sz="4" w:space="0" w:color="auto"/>
            </w:tcBorders>
            <w:shd w:val="clear" w:color="auto" w:fill="auto"/>
            <w:vAlign w:val="center"/>
          </w:tcPr>
          <w:p w14:paraId="5FE579E2" w14:textId="77777777" w:rsidR="00816AD9" w:rsidRPr="00816AD9" w:rsidRDefault="00816AD9" w:rsidP="00816AD9">
            <w:pPr>
              <w:tabs>
                <w:tab w:val="left" w:pos="567"/>
                <w:tab w:val="left" w:pos="851"/>
              </w:tabs>
              <w:spacing w:before="40" w:after="40" w:line="276" w:lineRule="auto"/>
              <w:jc w:val="both"/>
              <w:rPr>
                <w:b/>
                <w:bCs/>
                <w:lang w:val="en-GB"/>
              </w:rPr>
            </w:pPr>
          </w:p>
        </w:tc>
      </w:tr>
      <w:tr w:rsidR="00816AD9" w:rsidRPr="00816AD9" w14:paraId="575AAED9" w14:textId="77777777" w:rsidTr="00816AD9">
        <w:trPr>
          <w:trHeight w:val="648"/>
        </w:trPr>
        <w:tc>
          <w:tcPr>
            <w:tcW w:w="726" w:type="pct"/>
            <w:vMerge/>
            <w:tcBorders>
              <w:right w:val="single" w:sz="4" w:space="0" w:color="auto"/>
            </w:tcBorders>
            <w:shd w:val="clear" w:color="auto" w:fill="auto"/>
            <w:vAlign w:val="center"/>
          </w:tcPr>
          <w:p w14:paraId="69E527EA" w14:textId="77777777" w:rsidR="00816AD9" w:rsidRPr="00816AD9" w:rsidRDefault="00816AD9" w:rsidP="00816AD9">
            <w:pPr>
              <w:tabs>
                <w:tab w:val="left" w:pos="567"/>
                <w:tab w:val="left" w:pos="851"/>
              </w:tabs>
              <w:spacing w:before="40" w:after="40" w:line="276" w:lineRule="auto"/>
              <w:jc w:val="center"/>
              <w:rPr>
                <w:lang w:val="en-GB"/>
              </w:rPr>
            </w:pPr>
          </w:p>
        </w:tc>
        <w:tc>
          <w:tcPr>
            <w:tcW w:w="659" w:type="pct"/>
            <w:tcBorders>
              <w:left w:val="single" w:sz="4" w:space="0" w:color="auto"/>
            </w:tcBorders>
            <w:shd w:val="clear" w:color="auto" w:fill="auto"/>
            <w:vAlign w:val="center"/>
          </w:tcPr>
          <w:p w14:paraId="17392F40" w14:textId="5065B7C1" w:rsidR="00816AD9" w:rsidRPr="00816AD9" w:rsidRDefault="00816AD9" w:rsidP="00816AD9">
            <w:pPr>
              <w:tabs>
                <w:tab w:val="left" w:pos="567"/>
                <w:tab w:val="left" w:pos="851"/>
              </w:tabs>
              <w:spacing w:before="40" w:after="40" w:line="276" w:lineRule="auto"/>
              <w:jc w:val="center"/>
              <w:rPr>
                <w:lang w:val="en-GB"/>
              </w:rPr>
            </w:pPr>
            <w:proofErr w:type="spellStart"/>
            <w:r w:rsidRPr="00816AD9">
              <w:rPr>
                <w:lang w:val="en-GB"/>
              </w:rPr>
              <w:t>Hochwälder</w:t>
            </w:r>
            <w:proofErr w:type="spellEnd"/>
            <w:r w:rsidRPr="00816AD9">
              <w:rPr>
                <w:lang w:val="en-GB"/>
              </w:rPr>
              <w:t xml:space="preserve"> 2017</w:t>
            </w:r>
          </w:p>
        </w:tc>
        <w:tc>
          <w:tcPr>
            <w:tcW w:w="695" w:type="pct"/>
            <w:tcBorders>
              <w:right w:val="single" w:sz="4" w:space="0" w:color="auto"/>
            </w:tcBorders>
            <w:shd w:val="clear" w:color="auto" w:fill="auto"/>
            <w:vAlign w:val="center"/>
          </w:tcPr>
          <w:p w14:paraId="07D67721"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Swedish</w:t>
            </w:r>
          </w:p>
        </w:tc>
        <w:tc>
          <w:tcPr>
            <w:tcW w:w="2920" w:type="pct"/>
            <w:vMerge/>
            <w:tcBorders>
              <w:left w:val="single" w:sz="4" w:space="0" w:color="auto"/>
            </w:tcBorders>
            <w:shd w:val="clear" w:color="auto" w:fill="auto"/>
            <w:vAlign w:val="center"/>
          </w:tcPr>
          <w:p w14:paraId="49A4EE67" w14:textId="77777777" w:rsidR="00816AD9" w:rsidRPr="00816AD9" w:rsidRDefault="00816AD9" w:rsidP="00816AD9">
            <w:pPr>
              <w:tabs>
                <w:tab w:val="left" w:pos="567"/>
                <w:tab w:val="left" w:pos="851"/>
              </w:tabs>
              <w:spacing w:before="40" w:after="40" w:line="276" w:lineRule="auto"/>
              <w:jc w:val="both"/>
              <w:rPr>
                <w:b/>
                <w:bCs/>
                <w:lang w:val="en-GB"/>
              </w:rPr>
            </w:pPr>
          </w:p>
        </w:tc>
      </w:tr>
      <w:tr w:rsidR="00816AD9" w:rsidRPr="00816AD9" w14:paraId="32344099" w14:textId="77777777" w:rsidTr="00816AD9">
        <w:trPr>
          <w:trHeight w:val="648"/>
        </w:trPr>
        <w:tc>
          <w:tcPr>
            <w:tcW w:w="726" w:type="pct"/>
            <w:vMerge/>
            <w:tcBorders>
              <w:right w:val="single" w:sz="4" w:space="0" w:color="auto"/>
            </w:tcBorders>
            <w:shd w:val="clear" w:color="auto" w:fill="auto"/>
            <w:vAlign w:val="center"/>
          </w:tcPr>
          <w:p w14:paraId="4CF294F8" w14:textId="77777777" w:rsidR="00816AD9" w:rsidRPr="00816AD9" w:rsidRDefault="00816AD9" w:rsidP="00816AD9">
            <w:pPr>
              <w:tabs>
                <w:tab w:val="left" w:pos="567"/>
                <w:tab w:val="left" w:pos="851"/>
              </w:tabs>
              <w:spacing w:before="40" w:after="40" w:line="276" w:lineRule="auto"/>
              <w:jc w:val="center"/>
              <w:rPr>
                <w:lang w:val="en-GB"/>
              </w:rPr>
            </w:pPr>
          </w:p>
        </w:tc>
        <w:tc>
          <w:tcPr>
            <w:tcW w:w="659" w:type="pct"/>
            <w:tcBorders>
              <w:left w:val="single" w:sz="4" w:space="0" w:color="auto"/>
            </w:tcBorders>
            <w:shd w:val="clear" w:color="auto" w:fill="auto"/>
            <w:vAlign w:val="center"/>
          </w:tcPr>
          <w:p w14:paraId="1149DBA4" w14:textId="4755CB82" w:rsidR="00816AD9" w:rsidRPr="00816AD9" w:rsidRDefault="00816AD9" w:rsidP="00816AD9">
            <w:pPr>
              <w:tabs>
                <w:tab w:val="left" w:pos="567"/>
                <w:tab w:val="left" w:pos="851"/>
              </w:tabs>
              <w:spacing w:before="40" w:after="40" w:line="276" w:lineRule="auto"/>
              <w:jc w:val="center"/>
              <w:rPr>
                <w:lang w:val="en-GB"/>
              </w:rPr>
            </w:pPr>
            <w:r w:rsidRPr="00816AD9">
              <w:rPr>
                <w:lang w:val="en-GB"/>
              </w:rPr>
              <w:t>Quittner 2012</w:t>
            </w:r>
            <w:r w:rsidRPr="00816AD9">
              <w:rPr>
                <w:vertAlign w:val="superscript"/>
                <w:lang w:val="en-GB"/>
              </w:rPr>
              <w:t xml:space="preserve"> </w:t>
            </w:r>
          </w:p>
        </w:tc>
        <w:tc>
          <w:tcPr>
            <w:tcW w:w="695" w:type="pct"/>
            <w:tcBorders>
              <w:right w:val="single" w:sz="4" w:space="0" w:color="auto"/>
            </w:tcBorders>
            <w:shd w:val="clear" w:color="auto" w:fill="auto"/>
            <w:vAlign w:val="center"/>
          </w:tcPr>
          <w:p w14:paraId="597BEB7B"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English</w:t>
            </w:r>
          </w:p>
        </w:tc>
        <w:tc>
          <w:tcPr>
            <w:tcW w:w="2920" w:type="pct"/>
            <w:vMerge/>
            <w:tcBorders>
              <w:left w:val="single" w:sz="4" w:space="0" w:color="auto"/>
            </w:tcBorders>
            <w:shd w:val="clear" w:color="auto" w:fill="auto"/>
            <w:vAlign w:val="center"/>
          </w:tcPr>
          <w:p w14:paraId="0205C3C6" w14:textId="77777777" w:rsidR="00816AD9" w:rsidRPr="00816AD9" w:rsidRDefault="00816AD9" w:rsidP="00816AD9">
            <w:pPr>
              <w:tabs>
                <w:tab w:val="left" w:pos="567"/>
                <w:tab w:val="left" w:pos="851"/>
              </w:tabs>
              <w:spacing w:before="40" w:after="40" w:line="276" w:lineRule="auto"/>
              <w:jc w:val="both"/>
              <w:rPr>
                <w:b/>
                <w:bCs/>
                <w:lang w:val="en-GB"/>
              </w:rPr>
            </w:pPr>
          </w:p>
        </w:tc>
      </w:tr>
      <w:tr w:rsidR="00816AD9" w:rsidRPr="00816AD9" w14:paraId="7D2E83D0" w14:textId="77777777" w:rsidTr="00816AD9">
        <w:trPr>
          <w:trHeight w:val="647"/>
        </w:trPr>
        <w:tc>
          <w:tcPr>
            <w:tcW w:w="726" w:type="pct"/>
            <w:vMerge/>
            <w:tcBorders>
              <w:right w:val="single" w:sz="4" w:space="0" w:color="auto"/>
            </w:tcBorders>
            <w:shd w:val="clear" w:color="auto" w:fill="auto"/>
            <w:vAlign w:val="center"/>
          </w:tcPr>
          <w:p w14:paraId="199EF3DF" w14:textId="77777777" w:rsidR="00816AD9" w:rsidRPr="00816AD9" w:rsidRDefault="00816AD9" w:rsidP="00816AD9">
            <w:pPr>
              <w:tabs>
                <w:tab w:val="left" w:pos="567"/>
                <w:tab w:val="left" w:pos="851"/>
              </w:tabs>
              <w:spacing w:before="40" w:after="40" w:line="276" w:lineRule="auto"/>
              <w:jc w:val="center"/>
              <w:rPr>
                <w:lang w:val="en-GB"/>
              </w:rPr>
            </w:pPr>
          </w:p>
        </w:tc>
        <w:tc>
          <w:tcPr>
            <w:tcW w:w="659" w:type="pct"/>
            <w:tcBorders>
              <w:left w:val="single" w:sz="4" w:space="0" w:color="auto"/>
            </w:tcBorders>
            <w:shd w:val="clear" w:color="auto" w:fill="auto"/>
            <w:vAlign w:val="center"/>
          </w:tcPr>
          <w:p w14:paraId="01FE64AB" w14:textId="605C41C9" w:rsidR="00816AD9" w:rsidRPr="00816AD9" w:rsidRDefault="00816AD9" w:rsidP="00816AD9">
            <w:pPr>
              <w:tabs>
                <w:tab w:val="left" w:pos="567"/>
                <w:tab w:val="left" w:pos="851"/>
              </w:tabs>
              <w:spacing w:before="40" w:after="40" w:line="276" w:lineRule="auto"/>
              <w:jc w:val="center"/>
              <w:rPr>
                <w:lang w:val="en-GB"/>
              </w:rPr>
            </w:pPr>
            <w:bookmarkStart w:id="22" w:name="_Hlk155385833"/>
            <w:r w:rsidRPr="00816AD9">
              <w:rPr>
                <w:lang w:val="en-GB"/>
              </w:rPr>
              <w:t>Olveira 2010</w:t>
            </w:r>
            <w:bookmarkEnd w:id="22"/>
          </w:p>
        </w:tc>
        <w:tc>
          <w:tcPr>
            <w:tcW w:w="695" w:type="pct"/>
            <w:tcBorders>
              <w:right w:val="single" w:sz="4" w:space="0" w:color="auto"/>
            </w:tcBorders>
            <w:shd w:val="clear" w:color="auto" w:fill="auto"/>
            <w:vAlign w:val="center"/>
          </w:tcPr>
          <w:p w14:paraId="17689F82"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Spanish</w:t>
            </w:r>
          </w:p>
        </w:tc>
        <w:tc>
          <w:tcPr>
            <w:tcW w:w="2920" w:type="pct"/>
            <w:vMerge/>
            <w:tcBorders>
              <w:left w:val="single" w:sz="4" w:space="0" w:color="auto"/>
            </w:tcBorders>
            <w:shd w:val="clear" w:color="auto" w:fill="auto"/>
            <w:vAlign w:val="center"/>
          </w:tcPr>
          <w:p w14:paraId="23BBF83A" w14:textId="77777777" w:rsidR="00816AD9" w:rsidRPr="00816AD9" w:rsidRDefault="00816AD9" w:rsidP="00816AD9">
            <w:pPr>
              <w:tabs>
                <w:tab w:val="left" w:pos="567"/>
                <w:tab w:val="left" w:pos="851"/>
              </w:tabs>
              <w:spacing w:before="40" w:after="40" w:line="276" w:lineRule="auto"/>
              <w:jc w:val="both"/>
              <w:rPr>
                <w:b/>
                <w:bCs/>
                <w:lang w:val="en-GB"/>
              </w:rPr>
            </w:pPr>
          </w:p>
        </w:tc>
      </w:tr>
      <w:tr w:rsidR="00816AD9" w:rsidRPr="00816AD9" w14:paraId="785626A1" w14:textId="77777777" w:rsidTr="00816AD9">
        <w:trPr>
          <w:trHeight w:val="648"/>
        </w:trPr>
        <w:tc>
          <w:tcPr>
            <w:tcW w:w="726" w:type="pct"/>
            <w:vMerge/>
            <w:tcBorders>
              <w:right w:val="single" w:sz="4" w:space="0" w:color="auto"/>
            </w:tcBorders>
            <w:shd w:val="clear" w:color="auto" w:fill="auto"/>
            <w:vAlign w:val="center"/>
          </w:tcPr>
          <w:p w14:paraId="7C83ABFC" w14:textId="77777777" w:rsidR="00816AD9" w:rsidRPr="00816AD9" w:rsidRDefault="00816AD9" w:rsidP="00816AD9">
            <w:pPr>
              <w:tabs>
                <w:tab w:val="left" w:pos="567"/>
                <w:tab w:val="left" w:pos="851"/>
              </w:tabs>
              <w:spacing w:before="40" w:after="40" w:line="276" w:lineRule="auto"/>
              <w:jc w:val="center"/>
              <w:rPr>
                <w:lang w:val="en-GB"/>
              </w:rPr>
            </w:pPr>
          </w:p>
        </w:tc>
        <w:tc>
          <w:tcPr>
            <w:tcW w:w="659" w:type="pct"/>
            <w:tcBorders>
              <w:left w:val="single" w:sz="4" w:space="0" w:color="auto"/>
            </w:tcBorders>
            <w:shd w:val="clear" w:color="auto" w:fill="auto"/>
            <w:vAlign w:val="center"/>
          </w:tcPr>
          <w:p w14:paraId="6269D243" w14:textId="3C5EA6EE" w:rsidR="00816AD9" w:rsidRPr="00816AD9" w:rsidRDefault="00816AD9" w:rsidP="00816AD9">
            <w:pPr>
              <w:tabs>
                <w:tab w:val="left" w:pos="567"/>
                <w:tab w:val="left" w:pos="851"/>
              </w:tabs>
              <w:spacing w:before="40" w:after="40" w:line="276" w:lineRule="auto"/>
              <w:jc w:val="center"/>
              <w:rPr>
                <w:lang w:val="en-GB"/>
              </w:rPr>
            </w:pPr>
            <w:bookmarkStart w:id="23" w:name="_Hlk155385826"/>
            <w:r w:rsidRPr="00816AD9">
              <w:rPr>
                <w:lang w:val="en-GB"/>
              </w:rPr>
              <w:t>Sands 2009</w:t>
            </w:r>
            <w:bookmarkEnd w:id="23"/>
          </w:p>
        </w:tc>
        <w:tc>
          <w:tcPr>
            <w:tcW w:w="695" w:type="pct"/>
            <w:tcBorders>
              <w:right w:val="single" w:sz="4" w:space="0" w:color="auto"/>
            </w:tcBorders>
            <w:shd w:val="clear" w:color="auto" w:fill="auto"/>
            <w:vAlign w:val="center"/>
          </w:tcPr>
          <w:p w14:paraId="10B44DF4"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Polish</w:t>
            </w:r>
          </w:p>
        </w:tc>
        <w:tc>
          <w:tcPr>
            <w:tcW w:w="2920" w:type="pct"/>
            <w:vMerge/>
            <w:tcBorders>
              <w:left w:val="single" w:sz="4" w:space="0" w:color="auto"/>
            </w:tcBorders>
            <w:shd w:val="clear" w:color="auto" w:fill="auto"/>
            <w:vAlign w:val="center"/>
          </w:tcPr>
          <w:p w14:paraId="701F358C" w14:textId="77777777" w:rsidR="00816AD9" w:rsidRPr="00816AD9" w:rsidRDefault="00816AD9" w:rsidP="00816AD9">
            <w:pPr>
              <w:tabs>
                <w:tab w:val="left" w:pos="567"/>
                <w:tab w:val="left" w:pos="851"/>
              </w:tabs>
              <w:spacing w:before="40" w:after="40" w:line="276" w:lineRule="auto"/>
              <w:jc w:val="both"/>
              <w:rPr>
                <w:b/>
                <w:bCs/>
                <w:lang w:val="en-GB"/>
              </w:rPr>
            </w:pPr>
          </w:p>
        </w:tc>
      </w:tr>
      <w:tr w:rsidR="00816AD9" w:rsidRPr="00816AD9" w14:paraId="23DBB826" w14:textId="77777777" w:rsidTr="00816AD9">
        <w:trPr>
          <w:trHeight w:val="648"/>
        </w:trPr>
        <w:tc>
          <w:tcPr>
            <w:tcW w:w="726" w:type="pct"/>
            <w:vMerge/>
            <w:tcBorders>
              <w:right w:val="single" w:sz="4" w:space="0" w:color="auto"/>
            </w:tcBorders>
            <w:shd w:val="clear" w:color="auto" w:fill="auto"/>
            <w:vAlign w:val="center"/>
          </w:tcPr>
          <w:p w14:paraId="1C14E88D" w14:textId="77777777" w:rsidR="00816AD9" w:rsidRPr="00816AD9" w:rsidRDefault="00816AD9" w:rsidP="00816AD9">
            <w:pPr>
              <w:tabs>
                <w:tab w:val="left" w:pos="567"/>
                <w:tab w:val="left" w:pos="851"/>
              </w:tabs>
              <w:spacing w:before="40" w:after="40" w:line="276" w:lineRule="auto"/>
              <w:jc w:val="center"/>
              <w:rPr>
                <w:lang w:val="en-GB"/>
              </w:rPr>
            </w:pPr>
          </w:p>
        </w:tc>
        <w:tc>
          <w:tcPr>
            <w:tcW w:w="659" w:type="pct"/>
            <w:tcBorders>
              <w:left w:val="single" w:sz="4" w:space="0" w:color="auto"/>
            </w:tcBorders>
            <w:shd w:val="clear" w:color="auto" w:fill="auto"/>
            <w:vAlign w:val="center"/>
          </w:tcPr>
          <w:p w14:paraId="692A18A6" w14:textId="588AD0B2" w:rsidR="00816AD9" w:rsidRPr="00816AD9" w:rsidRDefault="00816AD9" w:rsidP="00816AD9">
            <w:pPr>
              <w:tabs>
                <w:tab w:val="left" w:pos="567"/>
                <w:tab w:val="left" w:pos="851"/>
              </w:tabs>
              <w:spacing w:before="40" w:after="40" w:line="276" w:lineRule="auto"/>
              <w:jc w:val="center"/>
              <w:rPr>
                <w:lang w:val="en-GB"/>
              </w:rPr>
            </w:pPr>
            <w:r w:rsidRPr="00816AD9">
              <w:rPr>
                <w:lang w:val="en-GB"/>
              </w:rPr>
              <w:t>Bregnballe 2008</w:t>
            </w:r>
          </w:p>
        </w:tc>
        <w:tc>
          <w:tcPr>
            <w:tcW w:w="695" w:type="pct"/>
            <w:tcBorders>
              <w:right w:val="single" w:sz="4" w:space="0" w:color="auto"/>
            </w:tcBorders>
            <w:shd w:val="clear" w:color="auto" w:fill="auto"/>
            <w:vAlign w:val="center"/>
          </w:tcPr>
          <w:p w14:paraId="0F0097B0"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Danish</w:t>
            </w:r>
          </w:p>
        </w:tc>
        <w:tc>
          <w:tcPr>
            <w:tcW w:w="2920" w:type="pct"/>
            <w:vMerge/>
            <w:tcBorders>
              <w:left w:val="single" w:sz="4" w:space="0" w:color="auto"/>
            </w:tcBorders>
            <w:shd w:val="clear" w:color="auto" w:fill="auto"/>
            <w:vAlign w:val="center"/>
          </w:tcPr>
          <w:p w14:paraId="24C7E653" w14:textId="77777777" w:rsidR="00816AD9" w:rsidRPr="00816AD9" w:rsidRDefault="00816AD9" w:rsidP="00816AD9">
            <w:pPr>
              <w:tabs>
                <w:tab w:val="left" w:pos="567"/>
                <w:tab w:val="left" w:pos="851"/>
              </w:tabs>
              <w:spacing w:before="40" w:after="40" w:line="276" w:lineRule="auto"/>
              <w:jc w:val="both"/>
              <w:rPr>
                <w:b/>
                <w:bCs/>
                <w:lang w:val="en-GB"/>
              </w:rPr>
            </w:pPr>
          </w:p>
        </w:tc>
      </w:tr>
      <w:tr w:rsidR="00816AD9" w:rsidRPr="00816AD9" w14:paraId="1D605FEB" w14:textId="77777777" w:rsidTr="00816AD9">
        <w:trPr>
          <w:trHeight w:val="614"/>
        </w:trPr>
        <w:tc>
          <w:tcPr>
            <w:tcW w:w="726" w:type="pct"/>
            <w:vMerge/>
            <w:tcBorders>
              <w:right w:val="single" w:sz="4" w:space="0" w:color="auto"/>
            </w:tcBorders>
            <w:shd w:val="clear" w:color="auto" w:fill="auto"/>
            <w:vAlign w:val="center"/>
          </w:tcPr>
          <w:p w14:paraId="3F3453E9" w14:textId="77777777" w:rsidR="00816AD9" w:rsidRPr="00816AD9" w:rsidRDefault="00816AD9" w:rsidP="00816AD9">
            <w:pPr>
              <w:tabs>
                <w:tab w:val="left" w:pos="567"/>
                <w:tab w:val="left" w:pos="851"/>
              </w:tabs>
              <w:spacing w:before="40" w:after="40" w:line="276" w:lineRule="auto"/>
              <w:jc w:val="center"/>
              <w:rPr>
                <w:lang w:val="en-GB"/>
              </w:rPr>
            </w:pPr>
          </w:p>
        </w:tc>
        <w:tc>
          <w:tcPr>
            <w:tcW w:w="659" w:type="pct"/>
            <w:tcBorders>
              <w:left w:val="single" w:sz="4" w:space="0" w:color="auto"/>
            </w:tcBorders>
            <w:shd w:val="clear" w:color="auto" w:fill="auto"/>
            <w:vAlign w:val="center"/>
          </w:tcPr>
          <w:p w14:paraId="5583DDC5" w14:textId="06D7C684" w:rsidR="00816AD9" w:rsidRPr="00816AD9" w:rsidRDefault="00816AD9" w:rsidP="00816AD9">
            <w:pPr>
              <w:tabs>
                <w:tab w:val="left" w:pos="567"/>
                <w:tab w:val="left" w:pos="851"/>
              </w:tabs>
              <w:spacing w:before="40" w:after="40" w:line="276" w:lineRule="auto"/>
              <w:jc w:val="center"/>
              <w:rPr>
                <w:lang w:val="en-GB"/>
              </w:rPr>
            </w:pPr>
            <w:proofErr w:type="spellStart"/>
            <w:r w:rsidRPr="00816AD9">
              <w:rPr>
                <w:lang w:val="en-GB"/>
              </w:rPr>
              <w:t>Rozov</w:t>
            </w:r>
            <w:proofErr w:type="spellEnd"/>
            <w:r w:rsidRPr="00816AD9">
              <w:rPr>
                <w:lang w:val="en-GB"/>
              </w:rPr>
              <w:t xml:space="preserve"> 2006</w:t>
            </w:r>
          </w:p>
        </w:tc>
        <w:tc>
          <w:tcPr>
            <w:tcW w:w="695" w:type="pct"/>
            <w:tcBorders>
              <w:right w:val="single" w:sz="4" w:space="0" w:color="auto"/>
            </w:tcBorders>
            <w:shd w:val="clear" w:color="auto" w:fill="auto"/>
            <w:vAlign w:val="center"/>
          </w:tcPr>
          <w:p w14:paraId="3EDFBD63"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Portuguese</w:t>
            </w:r>
          </w:p>
        </w:tc>
        <w:tc>
          <w:tcPr>
            <w:tcW w:w="2920" w:type="pct"/>
            <w:vMerge/>
            <w:tcBorders>
              <w:left w:val="single" w:sz="4" w:space="0" w:color="auto"/>
            </w:tcBorders>
            <w:shd w:val="clear" w:color="auto" w:fill="auto"/>
            <w:vAlign w:val="center"/>
          </w:tcPr>
          <w:p w14:paraId="28714B3E" w14:textId="77777777" w:rsidR="00816AD9" w:rsidRPr="00816AD9" w:rsidRDefault="00816AD9" w:rsidP="00816AD9">
            <w:pPr>
              <w:tabs>
                <w:tab w:val="left" w:pos="567"/>
                <w:tab w:val="left" w:pos="851"/>
              </w:tabs>
              <w:spacing w:before="40" w:after="40" w:line="276" w:lineRule="auto"/>
              <w:jc w:val="both"/>
              <w:rPr>
                <w:lang w:val="en-GB"/>
              </w:rPr>
            </w:pPr>
          </w:p>
        </w:tc>
      </w:tr>
      <w:tr w:rsidR="00816AD9" w:rsidRPr="0023563B" w14:paraId="29264F29" w14:textId="77777777" w:rsidTr="00816AD9">
        <w:trPr>
          <w:trHeight w:val="614"/>
        </w:trPr>
        <w:tc>
          <w:tcPr>
            <w:tcW w:w="726" w:type="pct"/>
            <w:vMerge/>
            <w:tcBorders>
              <w:right w:val="single" w:sz="4" w:space="0" w:color="auto"/>
            </w:tcBorders>
            <w:shd w:val="clear" w:color="auto" w:fill="auto"/>
            <w:vAlign w:val="center"/>
          </w:tcPr>
          <w:p w14:paraId="154C7E69" w14:textId="77777777" w:rsidR="00816AD9" w:rsidRPr="00816AD9" w:rsidRDefault="00816AD9" w:rsidP="00816AD9">
            <w:pPr>
              <w:tabs>
                <w:tab w:val="left" w:pos="567"/>
                <w:tab w:val="left" w:pos="851"/>
              </w:tabs>
              <w:spacing w:before="40" w:after="40" w:line="276" w:lineRule="auto"/>
              <w:jc w:val="center"/>
              <w:rPr>
                <w:lang w:val="en-GB"/>
              </w:rPr>
            </w:pPr>
          </w:p>
        </w:tc>
        <w:tc>
          <w:tcPr>
            <w:tcW w:w="659" w:type="pct"/>
            <w:shd w:val="clear" w:color="auto" w:fill="auto"/>
            <w:vAlign w:val="center"/>
          </w:tcPr>
          <w:p w14:paraId="329A32ED" w14:textId="12DD9FFB" w:rsidR="00816AD9" w:rsidRPr="00816AD9" w:rsidRDefault="00816AD9" w:rsidP="00816AD9">
            <w:pPr>
              <w:tabs>
                <w:tab w:val="left" w:pos="567"/>
                <w:tab w:val="left" w:pos="851"/>
              </w:tabs>
              <w:spacing w:before="40" w:after="40" w:line="276" w:lineRule="auto"/>
              <w:jc w:val="center"/>
              <w:rPr>
                <w:lang w:val="en-GB"/>
              </w:rPr>
            </w:pPr>
            <w:bookmarkStart w:id="24" w:name="_Hlk155385805"/>
            <w:r w:rsidRPr="00816AD9">
              <w:rPr>
                <w:lang w:val="en-GB"/>
              </w:rPr>
              <w:t>Quittner 2005</w:t>
            </w:r>
            <w:bookmarkEnd w:id="24"/>
          </w:p>
        </w:tc>
        <w:tc>
          <w:tcPr>
            <w:tcW w:w="695" w:type="pct"/>
            <w:shd w:val="clear" w:color="auto" w:fill="auto"/>
            <w:vAlign w:val="center"/>
          </w:tcPr>
          <w:p w14:paraId="60A06B16"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English</w:t>
            </w:r>
          </w:p>
        </w:tc>
        <w:tc>
          <w:tcPr>
            <w:tcW w:w="2920" w:type="pct"/>
            <w:shd w:val="clear" w:color="auto" w:fill="auto"/>
            <w:vAlign w:val="center"/>
          </w:tcPr>
          <w:p w14:paraId="053925A7" w14:textId="77777777" w:rsidR="00816AD9" w:rsidRPr="00816AD9" w:rsidRDefault="00816AD9" w:rsidP="00816AD9">
            <w:pPr>
              <w:tabs>
                <w:tab w:val="left" w:pos="567"/>
                <w:tab w:val="left" w:pos="851"/>
              </w:tabs>
              <w:spacing w:before="40" w:after="40" w:line="276" w:lineRule="auto"/>
              <w:jc w:val="center"/>
              <w:rPr>
                <w:b/>
                <w:bCs/>
                <w:lang w:val="en-GB"/>
              </w:rPr>
            </w:pPr>
            <w:r w:rsidRPr="00816AD9">
              <w:rPr>
                <w:b/>
                <w:bCs/>
                <w:lang w:val="en-GB"/>
              </w:rPr>
              <w:t>(44 items / 12 domains)</w:t>
            </w:r>
          </w:p>
          <w:p w14:paraId="7C663867" w14:textId="77777777" w:rsidR="00816AD9" w:rsidRPr="00816AD9" w:rsidRDefault="00816AD9" w:rsidP="00816AD9">
            <w:pPr>
              <w:tabs>
                <w:tab w:val="left" w:pos="567"/>
                <w:tab w:val="left" w:pos="851"/>
              </w:tabs>
              <w:spacing w:before="40" w:after="40" w:line="276" w:lineRule="auto"/>
              <w:jc w:val="both"/>
              <w:rPr>
                <w:lang w:val="en-GB"/>
              </w:rPr>
            </w:pPr>
            <w:r w:rsidRPr="00816AD9">
              <w:rPr>
                <w:lang w:val="en-GB"/>
              </w:rPr>
              <w:t xml:space="preserve">This English version was adapted from French CFQ 14+ version. </w:t>
            </w:r>
            <w:r w:rsidRPr="00816AD9">
              <w:rPr>
                <w:rFonts w:eastAsia="Times New Roman"/>
                <w:sz w:val="24"/>
                <w:szCs w:val="24"/>
                <w:lang w:val="en-GB"/>
              </w:rPr>
              <w:t xml:space="preserve"> </w:t>
            </w:r>
            <w:r w:rsidRPr="00816AD9">
              <w:rPr>
                <w:lang w:val="en-GB"/>
              </w:rPr>
              <w:t>Some questions have been deleted in the questionnaire (“feel comfortable sleeping away”, “people ask me annoying questions”, “compared to 3 months ago, how you feel about your health”) which resulted in the number of domains being reduced from 13 to 12.</w:t>
            </w:r>
          </w:p>
          <w:p w14:paraId="788EC538" w14:textId="77777777" w:rsidR="00816AD9" w:rsidRPr="00816AD9" w:rsidRDefault="00816AD9" w:rsidP="00816AD9">
            <w:pPr>
              <w:tabs>
                <w:tab w:val="left" w:pos="567"/>
                <w:tab w:val="left" w:pos="851"/>
              </w:tabs>
              <w:spacing w:before="40" w:after="40" w:line="276" w:lineRule="auto"/>
              <w:jc w:val="both"/>
              <w:rPr>
                <w:lang w:val="en-GB"/>
              </w:rPr>
            </w:pPr>
            <w:r w:rsidRPr="00816AD9">
              <w:rPr>
                <w:lang w:val="en-GB"/>
              </w:rPr>
              <w:t>The modified version of the questionnaire included the following domains: physical functioning (8i), role limitations (2i), vitality (4i), emotional functioning (5i), social (5i), body image (3i), eating disturbances (3i), treatment burden (2i), health perceptions (3i), weight (1i), respiratory symptoms (6i) and digestive symptoms (2i).</w:t>
            </w:r>
          </w:p>
          <w:p w14:paraId="1830F4A6" w14:textId="77777777" w:rsidR="00816AD9" w:rsidRPr="00816AD9" w:rsidRDefault="00816AD9" w:rsidP="00816AD9">
            <w:pPr>
              <w:tabs>
                <w:tab w:val="left" w:pos="567"/>
                <w:tab w:val="left" w:pos="851"/>
              </w:tabs>
              <w:spacing w:before="40" w:after="40" w:line="276" w:lineRule="auto"/>
              <w:jc w:val="both"/>
              <w:rPr>
                <w:lang w:val="en-GB"/>
              </w:rPr>
            </w:pPr>
            <w:r w:rsidRPr="00816AD9">
              <w:rPr>
                <w:lang w:val="en-GB"/>
              </w:rPr>
              <w:t>The tool evolved gradually and, as a result of modifications, the number of items was increased to 50 in subsequent studies.</w:t>
            </w:r>
          </w:p>
        </w:tc>
      </w:tr>
      <w:tr w:rsidR="00816AD9" w:rsidRPr="0023563B" w14:paraId="6C6438E5" w14:textId="77777777" w:rsidTr="00816AD9">
        <w:trPr>
          <w:trHeight w:val="563"/>
        </w:trPr>
        <w:tc>
          <w:tcPr>
            <w:tcW w:w="726" w:type="pct"/>
            <w:vMerge w:val="restart"/>
            <w:shd w:val="clear" w:color="auto" w:fill="auto"/>
            <w:vAlign w:val="center"/>
          </w:tcPr>
          <w:p w14:paraId="3DB79CFB"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CFQ 14+</w:t>
            </w:r>
          </w:p>
        </w:tc>
        <w:tc>
          <w:tcPr>
            <w:tcW w:w="659" w:type="pct"/>
            <w:tcBorders>
              <w:top w:val="single" w:sz="4" w:space="0" w:color="auto"/>
            </w:tcBorders>
            <w:shd w:val="clear" w:color="auto" w:fill="auto"/>
            <w:vAlign w:val="center"/>
          </w:tcPr>
          <w:p w14:paraId="480E0ECB" w14:textId="1A4C52B2" w:rsidR="00816AD9" w:rsidRPr="00816AD9" w:rsidRDefault="00816AD9" w:rsidP="00816AD9">
            <w:pPr>
              <w:tabs>
                <w:tab w:val="left" w:pos="567"/>
                <w:tab w:val="left" w:pos="851"/>
              </w:tabs>
              <w:spacing w:before="40" w:after="40" w:line="276" w:lineRule="auto"/>
              <w:jc w:val="center"/>
              <w:rPr>
                <w:lang w:val="en-GB"/>
              </w:rPr>
            </w:pPr>
            <w:r w:rsidRPr="00816AD9">
              <w:rPr>
                <w:lang w:val="en-GB"/>
              </w:rPr>
              <w:t>Wenninger 2003</w:t>
            </w:r>
          </w:p>
        </w:tc>
        <w:tc>
          <w:tcPr>
            <w:tcW w:w="695" w:type="pct"/>
            <w:tcBorders>
              <w:top w:val="single" w:sz="4" w:space="0" w:color="auto"/>
            </w:tcBorders>
            <w:shd w:val="clear" w:color="auto" w:fill="auto"/>
            <w:vAlign w:val="center"/>
          </w:tcPr>
          <w:p w14:paraId="5E5A51C5"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German</w:t>
            </w:r>
          </w:p>
        </w:tc>
        <w:tc>
          <w:tcPr>
            <w:tcW w:w="2920" w:type="pct"/>
            <w:shd w:val="clear" w:color="auto" w:fill="auto"/>
            <w:vAlign w:val="center"/>
          </w:tcPr>
          <w:p w14:paraId="49FFCC1B" w14:textId="77777777" w:rsidR="00816AD9" w:rsidRPr="00816AD9" w:rsidRDefault="00816AD9" w:rsidP="00816AD9">
            <w:pPr>
              <w:tabs>
                <w:tab w:val="left" w:pos="567"/>
                <w:tab w:val="left" w:pos="851"/>
              </w:tabs>
              <w:spacing w:before="40" w:after="40" w:line="276" w:lineRule="auto"/>
              <w:jc w:val="center"/>
              <w:rPr>
                <w:b/>
                <w:bCs/>
                <w:lang w:val="en-GB"/>
              </w:rPr>
            </w:pPr>
            <w:r w:rsidRPr="00816AD9">
              <w:rPr>
                <w:b/>
                <w:bCs/>
                <w:lang w:val="en-GB"/>
              </w:rPr>
              <w:t>(46 items / 13 domains)</w:t>
            </w:r>
          </w:p>
          <w:p w14:paraId="754603F8" w14:textId="77777777" w:rsidR="00816AD9" w:rsidRPr="00816AD9" w:rsidRDefault="00816AD9" w:rsidP="00816AD9">
            <w:pPr>
              <w:tabs>
                <w:tab w:val="left" w:pos="567"/>
                <w:tab w:val="left" w:pos="851"/>
              </w:tabs>
              <w:spacing w:before="40" w:after="40" w:line="276" w:lineRule="auto"/>
              <w:jc w:val="both"/>
              <w:rPr>
                <w:lang w:val="en-GB"/>
              </w:rPr>
            </w:pPr>
            <w:r w:rsidRPr="00816AD9">
              <w:rPr>
                <w:lang w:val="en-GB"/>
              </w:rPr>
              <w:t>In the questionnaire, after appropriate calculations, some questions were removed from the initial version.</w:t>
            </w:r>
          </w:p>
          <w:p w14:paraId="1A132AF8" w14:textId="77777777" w:rsidR="00816AD9" w:rsidRPr="00816AD9" w:rsidRDefault="00816AD9" w:rsidP="00816AD9">
            <w:pPr>
              <w:tabs>
                <w:tab w:val="left" w:pos="567"/>
                <w:tab w:val="left" w:pos="851"/>
              </w:tabs>
              <w:spacing w:before="40" w:after="40" w:line="276" w:lineRule="auto"/>
              <w:jc w:val="both"/>
              <w:rPr>
                <w:lang w:val="en-GB"/>
              </w:rPr>
            </w:pPr>
            <w:r w:rsidRPr="00816AD9">
              <w:rPr>
                <w:lang w:val="en-GB"/>
              </w:rPr>
              <w:t>The modified version of the questionnaire included the following domains: physical functioning (8i), energy (4i), emotional state (4i), social limitations (3i), role limitations (4i), embarrassment (3i), eating disturbance (2i), body image (3i), treatment burden (1i), subjective health perception (4i), respiratory symptoms (7i), digestive symptoms (2i), weight problems (1i).</w:t>
            </w:r>
          </w:p>
        </w:tc>
      </w:tr>
      <w:tr w:rsidR="00816AD9" w:rsidRPr="0023563B" w14:paraId="69972264" w14:textId="77777777" w:rsidTr="00816AD9">
        <w:trPr>
          <w:trHeight w:val="556"/>
        </w:trPr>
        <w:tc>
          <w:tcPr>
            <w:tcW w:w="726" w:type="pct"/>
            <w:vMerge/>
            <w:shd w:val="clear" w:color="auto" w:fill="auto"/>
            <w:vAlign w:val="center"/>
          </w:tcPr>
          <w:p w14:paraId="5BE789FF" w14:textId="77777777" w:rsidR="00816AD9" w:rsidRPr="00816AD9" w:rsidRDefault="00816AD9" w:rsidP="00816AD9">
            <w:pPr>
              <w:tabs>
                <w:tab w:val="left" w:pos="567"/>
                <w:tab w:val="left" w:pos="851"/>
              </w:tabs>
              <w:spacing w:before="40" w:after="40" w:line="276" w:lineRule="auto"/>
              <w:jc w:val="center"/>
              <w:rPr>
                <w:lang w:val="en-GB"/>
              </w:rPr>
            </w:pPr>
          </w:p>
        </w:tc>
        <w:tc>
          <w:tcPr>
            <w:tcW w:w="659" w:type="pct"/>
            <w:shd w:val="clear" w:color="auto" w:fill="auto"/>
            <w:vAlign w:val="center"/>
          </w:tcPr>
          <w:p w14:paraId="5CA5EF8D" w14:textId="3053EA06" w:rsidR="00816AD9" w:rsidRPr="00816AD9" w:rsidRDefault="00816AD9" w:rsidP="00816AD9">
            <w:pPr>
              <w:tabs>
                <w:tab w:val="left" w:pos="567"/>
                <w:tab w:val="left" w:pos="851"/>
              </w:tabs>
              <w:spacing w:before="40" w:after="40" w:line="276" w:lineRule="auto"/>
              <w:jc w:val="center"/>
              <w:rPr>
                <w:lang w:val="en-GB"/>
              </w:rPr>
            </w:pPr>
            <w:r w:rsidRPr="00816AD9">
              <w:rPr>
                <w:lang w:val="en-GB"/>
              </w:rPr>
              <w:t>Klijn 2004</w:t>
            </w:r>
          </w:p>
        </w:tc>
        <w:tc>
          <w:tcPr>
            <w:tcW w:w="695" w:type="pct"/>
            <w:shd w:val="clear" w:color="auto" w:fill="auto"/>
            <w:vAlign w:val="center"/>
          </w:tcPr>
          <w:p w14:paraId="64E3CDFC"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Dutch</w:t>
            </w:r>
          </w:p>
        </w:tc>
        <w:tc>
          <w:tcPr>
            <w:tcW w:w="2920" w:type="pct"/>
            <w:vMerge w:val="restart"/>
            <w:shd w:val="clear" w:color="auto" w:fill="auto"/>
            <w:vAlign w:val="center"/>
          </w:tcPr>
          <w:p w14:paraId="12622D9E" w14:textId="77777777" w:rsidR="00816AD9" w:rsidRPr="00816AD9" w:rsidRDefault="00816AD9" w:rsidP="00816AD9">
            <w:pPr>
              <w:tabs>
                <w:tab w:val="left" w:pos="567"/>
                <w:tab w:val="left" w:pos="851"/>
              </w:tabs>
              <w:spacing w:before="40" w:after="40" w:line="276" w:lineRule="auto"/>
              <w:jc w:val="center"/>
              <w:rPr>
                <w:b/>
                <w:bCs/>
                <w:lang w:val="en-GB"/>
              </w:rPr>
            </w:pPr>
            <w:r w:rsidRPr="00816AD9">
              <w:rPr>
                <w:b/>
                <w:bCs/>
                <w:lang w:val="en-GB"/>
              </w:rPr>
              <w:t>(49 items / 13 domains)</w:t>
            </w:r>
          </w:p>
          <w:p w14:paraId="5B7CBD8B" w14:textId="77777777" w:rsidR="00816AD9" w:rsidRPr="00816AD9" w:rsidRDefault="00816AD9" w:rsidP="00816AD9">
            <w:pPr>
              <w:tabs>
                <w:tab w:val="left" w:pos="567"/>
                <w:tab w:val="left" w:pos="851"/>
              </w:tabs>
              <w:spacing w:before="40" w:after="40" w:line="276" w:lineRule="auto"/>
              <w:jc w:val="both"/>
              <w:rPr>
                <w:lang w:val="en-GB"/>
              </w:rPr>
            </w:pPr>
            <w:r w:rsidRPr="00816AD9">
              <w:rPr>
                <w:lang w:val="en-GB"/>
              </w:rPr>
              <w:t xml:space="preserve">The CFQ14+ covers 9 </w:t>
            </w:r>
            <w:proofErr w:type="spellStart"/>
            <w:r w:rsidRPr="00816AD9">
              <w:rPr>
                <w:lang w:val="en-GB"/>
              </w:rPr>
              <w:t>HRQoL</w:t>
            </w:r>
            <w:proofErr w:type="spellEnd"/>
            <w:r w:rsidRPr="00816AD9">
              <w:rPr>
                <w:lang w:val="en-GB"/>
              </w:rPr>
              <w:t xml:space="preserve"> domains, 3 symptom scales and 1 health perception scale. The self-administered questionnaire contains the following: physical functioning (8i), energy and well-being (4i), emotional state (6i), social limitations (4i), role limitations (2i) body image (2i), eating disturbances (2i), treatment burden (2i), embarrassment (3i), respiratory symptoms (7i), digestive symptoms (2i), weight (1i) and overall health perception (4i).</w:t>
            </w:r>
          </w:p>
          <w:p w14:paraId="5B8071B5" w14:textId="77777777" w:rsidR="00816AD9" w:rsidRPr="00816AD9" w:rsidRDefault="00816AD9" w:rsidP="00816AD9">
            <w:pPr>
              <w:tabs>
                <w:tab w:val="left" w:pos="567"/>
                <w:tab w:val="left" w:pos="851"/>
              </w:tabs>
              <w:spacing w:before="40" w:after="40" w:line="276" w:lineRule="auto"/>
              <w:jc w:val="both"/>
              <w:rPr>
                <w:lang w:val="en-GB"/>
              </w:rPr>
            </w:pPr>
            <w:r w:rsidRPr="00816AD9">
              <w:rPr>
                <w:lang w:val="en-GB"/>
              </w:rPr>
              <w:t>Responses are made using 4-point Likert rating scales that include frequency scale, true-false rating, difficulty rating and selection of a statement that describes the patients. Each domain is standardized on a 0-100 scale. Completing the questionnaire took approximately 15 min.</w:t>
            </w:r>
          </w:p>
        </w:tc>
      </w:tr>
      <w:tr w:rsidR="00816AD9" w:rsidRPr="00816AD9" w14:paraId="068A85E3" w14:textId="77777777" w:rsidTr="00816AD9">
        <w:trPr>
          <w:trHeight w:val="556"/>
        </w:trPr>
        <w:tc>
          <w:tcPr>
            <w:tcW w:w="726" w:type="pct"/>
            <w:vMerge/>
            <w:shd w:val="clear" w:color="auto" w:fill="auto"/>
            <w:vAlign w:val="center"/>
          </w:tcPr>
          <w:p w14:paraId="660F36E9" w14:textId="77777777" w:rsidR="00816AD9" w:rsidRPr="00816AD9" w:rsidRDefault="00816AD9" w:rsidP="00816AD9">
            <w:pPr>
              <w:tabs>
                <w:tab w:val="left" w:pos="567"/>
                <w:tab w:val="left" w:pos="851"/>
              </w:tabs>
              <w:spacing w:before="40" w:after="40" w:line="276" w:lineRule="auto"/>
              <w:jc w:val="center"/>
              <w:rPr>
                <w:lang w:val="en-GB"/>
              </w:rPr>
            </w:pPr>
          </w:p>
        </w:tc>
        <w:tc>
          <w:tcPr>
            <w:tcW w:w="659" w:type="pct"/>
            <w:tcBorders>
              <w:top w:val="single" w:sz="4" w:space="0" w:color="auto"/>
              <w:bottom w:val="single" w:sz="4" w:space="0" w:color="auto"/>
            </w:tcBorders>
            <w:shd w:val="clear" w:color="auto" w:fill="auto"/>
            <w:vAlign w:val="center"/>
          </w:tcPr>
          <w:p w14:paraId="70BA67A7" w14:textId="33FAB7A4" w:rsidR="00816AD9" w:rsidRPr="00816AD9" w:rsidRDefault="00816AD9" w:rsidP="00816AD9">
            <w:pPr>
              <w:tabs>
                <w:tab w:val="left" w:pos="567"/>
                <w:tab w:val="left" w:pos="851"/>
              </w:tabs>
              <w:spacing w:before="40" w:after="40" w:line="276" w:lineRule="auto"/>
              <w:jc w:val="center"/>
              <w:rPr>
                <w:lang w:val="en-GB"/>
              </w:rPr>
            </w:pPr>
            <w:r w:rsidRPr="00816AD9">
              <w:rPr>
                <w:lang w:val="en-GB"/>
              </w:rPr>
              <w:t>Henry 2003</w:t>
            </w:r>
          </w:p>
        </w:tc>
        <w:tc>
          <w:tcPr>
            <w:tcW w:w="695" w:type="pct"/>
            <w:tcBorders>
              <w:top w:val="single" w:sz="4" w:space="0" w:color="auto"/>
              <w:bottom w:val="single" w:sz="4" w:space="0" w:color="auto"/>
            </w:tcBorders>
            <w:shd w:val="clear" w:color="auto" w:fill="auto"/>
            <w:vAlign w:val="center"/>
          </w:tcPr>
          <w:p w14:paraId="3A2757CC"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French</w:t>
            </w:r>
          </w:p>
        </w:tc>
        <w:tc>
          <w:tcPr>
            <w:tcW w:w="2920" w:type="pct"/>
            <w:vMerge/>
            <w:shd w:val="clear" w:color="auto" w:fill="auto"/>
            <w:vAlign w:val="center"/>
          </w:tcPr>
          <w:p w14:paraId="125FF6C4" w14:textId="77777777" w:rsidR="00816AD9" w:rsidRPr="00816AD9" w:rsidRDefault="00816AD9" w:rsidP="00816AD9">
            <w:pPr>
              <w:tabs>
                <w:tab w:val="left" w:pos="567"/>
                <w:tab w:val="left" w:pos="851"/>
              </w:tabs>
              <w:spacing w:before="40" w:after="40" w:line="276" w:lineRule="auto"/>
              <w:jc w:val="both"/>
              <w:rPr>
                <w:b/>
                <w:bCs/>
                <w:lang w:val="en-GB"/>
              </w:rPr>
            </w:pPr>
          </w:p>
        </w:tc>
      </w:tr>
      <w:tr w:rsidR="00816AD9" w:rsidRPr="0023563B" w14:paraId="0D3BD4F4" w14:textId="77777777" w:rsidTr="00816AD9">
        <w:trPr>
          <w:trHeight w:val="789"/>
        </w:trPr>
        <w:tc>
          <w:tcPr>
            <w:tcW w:w="726" w:type="pct"/>
            <w:tcBorders>
              <w:right w:val="single" w:sz="4" w:space="0" w:color="auto"/>
            </w:tcBorders>
            <w:shd w:val="clear" w:color="auto" w:fill="auto"/>
            <w:vAlign w:val="center"/>
          </w:tcPr>
          <w:p w14:paraId="0B3F1049"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CFQ-R-8D</w:t>
            </w:r>
          </w:p>
        </w:tc>
        <w:tc>
          <w:tcPr>
            <w:tcW w:w="659" w:type="pct"/>
            <w:tcBorders>
              <w:left w:val="single" w:sz="4" w:space="0" w:color="auto"/>
            </w:tcBorders>
            <w:shd w:val="clear" w:color="auto" w:fill="auto"/>
            <w:vAlign w:val="center"/>
          </w:tcPr>
          <w:p w14:paraId="0D608A8D" w14:textId="515763A8" w:rsidR="00816AD9" w:rsidRPr="00816AD9" w:rsidRDefault="00816AD9" w:rsidP="00816AD9">
            <w:pPr>
              <w:tabs>
                <w:tab w:val="left" w:pos="567"/>
                <w:tab w:val="left" w:pos="851"/>
              </w:tabs>
              <w:spacing w:before="40" w:after="40" w:line="276" w:lineRule="auto"/>
              <w:jc w:val="center"/>
              <w:rPr>
                <w:lang w:val="en-GB"/>
              </w:rPr>
            </w:pPr>
            <w:r w:rsidRPr="00816AD9">
              <w:rPr>
                <w:lang w:val="en-GB"/>
              </w:rPr>
              <w:t>Acaster 2023</w:t>
            </w:r>
          </w:p>
        </w:tc>
        <w:tc>
          <w:tcPr>
            <w:tcW w:w="695" w:type="pct"/>
            <w:tcBorders>
              <w:right w:val="single" w:sz="4" w:space="0" w:color="auto"/>
            </w:tcBorders>
            <w:shd w:val="clear" w:color="auto" w:fill="auto"/>
            <w:vAlign w:val="center"/>
          </w:tcPr>
          <w:p w14:paraId="4BB00862"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English</w:t>
            </w:r>
          </w:p>
        </w:tc>
        <w:tc>
          <w:tcPr>
            <w:tcW w:w="2920" w:type="pct"/>
            <w:shd w:val="clear" w:color="auto" w:fill="auto"/>
            <w:vAlign w:val="center"/>
          </w:tcPr>
          <w:p w14:paraId="3B3E642E" w14:textId="77777777" w:rsidR="00816AD9" w:rsidRPr="00816AD9" w:rsidRDefault="00816AD9" w:rsidP="00816AD9">
            <w:pPr>
              <w:tabs>
                <w:tab w:val="left" w:pos="567"/>
                <w:tab w:val="left" w:pos="851"/>
              </w:tabs>
              <w:spacing w:before="40" w:after="40" w:line="276" w:lineRule="auto"/>
              <w:jc w:val="center"/>
              <w:rPr>
                <w:b/>
                <w:bCs/>
                <w:lang w:val="en-GB"/>
              </w:rPr>
            </w:pPr>
            <w:r w:rsidRPr="00816AD9">
              <w:rPr>
                <w:b/>
                <w:bCs/>
                <w:lang w:val="en-GB"/>
              </w:rPr>
              <w:t>(8 domains)</w:t>
            </w:r>
          </w:p>
          <w:p w14:paraId="6396049D" w14:textId="77777777" w:rsidR="00816AD9" w:rsidRPr="00816AD9" w:rsidRDefault="00816AD9" w:rsidP="00816AD9">
            <w:pPr>
              <w:tabs>
                <w:tab w:val="left" w:pos="567"/>
                <w:tab w:val="left" w:pos="851"/>
              </w:tabs>
              <w:spacing w:before="40" w:after="40" w:line="276" w:lineRule="auto"/>
              <w:jc w:val="both"/>
              <w:rPr>
                <w:lang w:val="en-GB"/>
              </w:rPr>
            </w:pPr>
            <w:r w:rsidRPr="00816AD9">
              <w:rPr>
                <w:lang w:val="en-GB"/>
              </w:rPr>
              <w:t xml:space="preserve">The tool was created on the basis of CFQ-R 14+. </w:t>
            </w:r>
            <w:r w:rsidRPr="00816AD9">
              <w:rPr>
                <w:rFonts w:eastAsia="Times New Roman"/>
                <w:sz w:val="24"/>
                <w:szCs w:val="24"/>
                <w:lang w:val="en-GB"/>
              </w:rPr>
              <w:t xml:space="preserve"> </w:t>
            </w:r>
            <w:r w:rsidRPr="00816AD9">
              <w:rPr>
                <w:lang w:val="en-GB"/>
              </w:rPr>
              <w:t>There are eight domains in the questionnaire: physical functioning, vitality, emotion, role functioning, breathing difficulty, cough, abdominal pain, and body image.</w:t>
            </w:r>
          </w:p>
        </w:tc>
      </w:tr>
      <w:tr w:rsidR="00816AD9" w:rsidRPr="0023563B" w14:paraId="019970B5" w14:textId="77777777" w:rsidTr="00816AD9">
        <w:trPr>
          <w:trHeight w:val="789"/>
        </w:trPr>
        <w:tc>
          <w:tcPr>
            <w:tcW w:w="726" w:type="pct"/>
            <w:vMerge w:val="restart"/>
            <w:shd w:val="clear" w:color="auto" w:fill="auto"/>
            <w:vAlign w:val="center"/>
          </w:tcPr>
          <w:p w14:paraId="4B6546EB" w14:textId="77777777" w:rsidR="00816AD9" w:rsidRPr="00816AD9" w:rsidRDefault="00816AD9" w:rsidP="00816AD9">
            <w:pPr>
              <w:tabs>
                <w:tab w:val="left" w:pos="567"/>
                <w:tab w:val="left" w:pos="851"/>
              </w:tabs>
              <w:spacing w:before="40" w:after="40" w:line="276" w:lineRule="auto"/>
              <w:jc w:val="center"/>
              <w:rPr>
                <w:lang w:val="en-GB"/>
              </w:rPr>
            </w:pPr>
            <w:proofErr w:type="spellStart"/>
            <w:r w:rsidRPr="00816AD9">
              <w:rPr>
                <w:lang w:val="en-GB"/>
              </w:rPr>
              <w:t>CFQoL</w:t>
            </w:r>
            <w:proofErr w:type="spellEnd"/>
          </w:p>
        </w:tc>
        <w:tc>
          <w:tcPr>
            <w:tcW w:w="659" w:type="pct"/>
            <w:shd w:val="clear" w:color="auto" w:fill="auto"/>
            <w:vAlign w:val="center"/>
          </w:tcPr>
          <w:p w14:paraId="075E7AA5" w14:textId="4DB777DF" w:rsidR="00816AD9" w:rsidRPr="00816AD9" w:rsidRDefault="00816AD9" w:rsidP="00816AD9">
            <w:pPr>
              <w:tabs>
                <w:tab w:val="left" w:pos="567"/>
                <w:tab w:val="left" w:pos="851"/>
              </w:tabs>
              <w:spacing w:before="40" w:after="40" w:line="276" w:lineRule="auto"/>
              <w:jc w:val="center"/>
              <w:rPr>
                <w:lang w:val="en-GB"/>
              </w:rPr>
            </w:pPr>
            <w:r w:rsidRPr="00816AD9">
              <w:rPr>
                <w:lang w:val="en-GB"/>
              </w:rPr>
              <w:t>Stofa 2016</w:t>
            </w:r>
          </w:p>
        </w:tc>
        <w:tc>
          <w:tcPr>
            <w:tcW w:w="695" w:type="pct"/>
            <w:shd w:val="clear" w:color="auto" w:fill="auto"/>
            <w:vAlign w:val="center"/>
          </w:tcPr>
          <w:p w14:paraId="4E93B42D"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Greek</w:t>
            </w:r>
          </w:p>
        </w:tc>
        <w:tc>
          <w:tcPr>
            <w:tcW w:w="2920" w:type="pct"/>
            <w:vMerge w:val="restart"/>
            <w:shd w:val="clear" w:color="auto" w:fill="auto"/>
            <w:vAlign w:val="center"/>
          </w:tcPr>
          <w:p w14:paraId="137410F2" w14:textId="77777777" w:rsidR="00816AD9" w:rsidRPr="00816AD9" w:rsidRDefault="00816AD9" w:rsidP="00816AD9">
            <w:pPr>
              <w:tabs>
                <w:tab w:val="left" w:pos="567"/>
                <w:tab w:val="left" w:pos="851"/>
              </w:tabs>
              <w:spacing w:before="40" w:after="40" w:line="276" w:lineRule="auto"/>
              <w:jc w:val="center"/>
              <w:rPr>
                <w:b/>
                <w:bCs/>
                <w:lang w:val="en-GB"/>
              </w:rPr>
            </w:pPr>
            <w:r w:rsidRPr="00816AD9">
              <w:rPr>
                <w:b/>
                <w:bCs/>
                <w:lang w:val="en-GB"/>
              </w:rPr>
              <w:t>(52 items / 9 domains)</w:t>
            </w:r>
          </w:p>
          <w:p w14:paraId="66BACB49" w14:textId="77777777" w:rsidR="00816AD9" w:rsidRPr="00816AD9" w:rsidRDefault="00816AD9" w:rsidP="00816AD9">
            <w:pPr>
              <w:tabs>
                <w:tab w:val="left" w:pos="567"/>
                <w:tab w:val="left" w:pos="851"/>
              </w:tabs>
              <w:spacing w:before="40" w:after="40" w:line="276" w:lineRule="auto"/>
              <w:jc w:val="both"/>
              <w:rPr>
                <w:lang w:val="en-GB"/>
              </w:rPr>
            </w:pPr>
            <w:r w:rsidRPr="00816AD9">
              <w:rPr>
                <w:lang w:val="en-GB"/>
              </w:rPr>
              <w:t>The self-administered questionnaire includes: physical functioning/mobility (10i), social functioning (4i), treatment issues (3i), chest symptoms (4i), emotional functioning (8i), concerns for the future (6i), interpersonal relationships (10i), body image (3i), career concerns (4i).</w:t>
            </w:r>
          </w:p>
          <w:p w14:paraId="27159247" w14:textId="77777777" w:rsidR="00816AD9" w:rsidRPr="00816AD9" w:rsidRDefault="00816AD9" w:rsidP="00816AD9">
            <w:pPr>
              <w:tabs>
                <w:tab w:val="left" w:pos="567"/>
                <w:tab w:val="left" w:pos="851"/>
              </w:tabs>
              <w:spacing w:before="40" w:after="40" w:line="276" w:lineRule="auto"/>
              <w:jc w:val="both"/>
              <w:rPr>
                <w:b/>
                <w:bCs/>
                <w:lang w:val="en-GB"/>
              </w:rPr>
            </w:pPr>
            <w:r w:rsidRPr="00816AD9">
              <w:rPr>
                <w:lang w:val="en-GB"/>
              </w:rPr>
              <w:t>The scoring scales are designed to reflect positive and negative scoring. All items are scored from 1 to 6, with the exception of one item (reverse scored from 6 to 1).</w:t>
            </w:r>
          </w:p>
        </w:tc>
      </w:tr>
      <w:tr w:rsidR="00816AD9" w:rsidRPr="00816AD9" w14:paraId="249E8189" w14:textId="77777777" w:rsidTr="00816AD9">
        <w:trPr>
          <w:trHeight w:val="789"/>
        </w:trPr>
        <w:tc>
          <w:tcPr>
            <w:tcW w:w="726" w:type="pct"/>
            <w:vMerge/>
            <w:shd w:val="clear" w:color="auto" w:fill="auto"/>
            <w:vAlign w:val="center"/>
          </w:tcPr>
          <w:p w14:paraId="76858B18" w14:textId="77777777" w:rsidR="00816AD9" w:rsidRPr="00816AD9" w:rsidRDefault="00816AD9" w:rsidP="00816AD9">
            <w:pPr>
              <w:tabs>
                <w:tab w:val="left" w:pos="567"/>
                <w:tab w:val="left" w:pos="851"/>
              </w:tabs>
              <w:spacing w:before="40" w:after="40" w:line="276" w:lineRule="auto"/>
              <w:jc w:val="center"/>
              <w:rPr>
                <w:lang w:val="en-GB"/>
              </w:rPr>
            </w:pPr>
          </w:p>
        </w:tc>
        <w:tc>
          <w:tcPr>
            <w:tcW w:w="659" w:type="pct"/>
            <w:shd w:val="clear" w:color="auto" w:fill="auto"/>
            <w:vAlign w:val="center"/>
          </w:tcPr>
          <w:p w14:paraId="7C361286" w14:textId="150D3454" w:rsidR="00816AD9" w:rsidRPr="00816AD9" w:rsidRDefault="00816AD9" w:rsidP="00816AD9">
            <w:pPr>
              <w:tabs>
                <w:tab w:val="left" w:pos="567"/>
                <w:tab w:val="left" w:pos="851"/>
              </w:tabs>
              <w:spacing w:before="40" w:after="40" w:line="276" w:lineRule="auto"/>
              <w:jc w:val="center"/>
              <w:rPr>
                <w:lang w:val="en-GB"/>
              </w:rPr>
            </w:pPr>
            <w:r w:rsidRPr="00816AD9">
              <w:rPr>
                <w:lang w:val="en-GB"/>
              </w:rPr>
              <w:t>Salek 2012</w:t>
            </w:r>
          </w:p>
        </w:tc>
        <w:tc>
          <w:tcPr>
            <w:tcW w:w="695" w:type="pct"/>
            <w:shd w:val="clear" w:color="auto" w:fill="auto"/>
            <w:vAlign w:val="center"/>
          </w:tcPr>
          <w:p w14:paraId="41719F55"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English</w:t>
            </w:r>
          </w:p>
        </w:tc>
        <w:tc>
          <w:tcPr>
            <w:tcW w:w="2920" w:type="pct"/>
            <w:vMerge/>
            <w:shd w:val="clear" w:color="auto" w:fill="auto"/>
            <w:vAlign w:val="center"/>
          </w:tcPr>
          <w:p w14:paraId="3EFA5513" w14:textId="77777777" w:rsidR="00816AD9" w:rsidRPr="00816AD9" w:rsidRDefault="00816AD9" w:rsidP="00816AD9">
            <w:pPr>
              <w:tabs>
                <w:tab w:val="left" w:pos="567"/>
                <w:tab w:val="left" w:pos="851"/>
              </w:tabs>
              <w:spacing w:before="40" w:after="40" w:line="276" w:lineRule="auto"/>
              <w:jc w:val="both"/>
              <w:rPr>
                <w:b/>
                <w:bCs/>
                <w:lang w:val="en-GB"/>
              </w:rPr>
            </w:pPr>
          </w:p>
        </w:tc>
      </w:tr>
      <w:tr w:rsidR="00816AD9" w:rsidRPr="00816AD9" w14:paraId="054C755E" w14:textId="77777777" w:rsidTr="00816AD9">
        <w:trPr>
          <w:trHeight w:val="789"/>
        </w:trPr>
        <w:tc>
          <w:tcPr>
            <w:tcW w:w="726" w:type="pct"/>
            <w:vMerge/>
            <w:shd w:val="clear" w:color="auto" w:fill="auto"/>
            <w:vAlign w:val="center"/>
          </w:tcPr>
          <w:p w14:paraId="6FDC311E" w14:textId="77777777" w:rsidR="00816AD9" w:rsidRPr="00816AD9" w:rsidRDefault="00816AD9" w:rsidP="00816AD9">
            <w:pPr>
              <w:tabs>
                <w:tab w:val="left" w:pos="567"/>
                <w:tab w:val="left" w:pos="851"/>
              </w:tabs>
              <w:spacing w:before="40" w:after="40" w:line="276" w:lineRule="auto"/>
              <w:jc w:val="center"/>
              <w:rPr>
                <w:lang w:val="en-GB"/>
              </w:rPr>
            </w:pPr>
          </w:p>
        </w:tc>
        <w:tc>
          <w:tcPr>
            <w:tcW w:w="659" w:type="pct"/>
            <w:shd w:val="clear" w:color="auto" w:fill="auto"/>
            <w:vAlign w:val="center"/>
          </w:tcPr>
          <w:p w14:paraId="6D554F9F" w14:textId="3AE062CF" w:rsidR="00816AD9" w:rsidRPr="00816AD9" w:rsidRDefault="00816AD9" w:rsidP="00816AD9">
            <w:pPr>
              <w:tabs>
                <w:tab w:val="left" w:pos="567"/>
                <w:tab w:val="left" w:pos="851"/>
              </w:tabs>
              <w:spacing w:before="40" w:after="40" w:line="276" w:lineRule="auto"/>
              <w:jc w:val="center"/>
              <w:rPr>
                <w:lang w:val="en-GB"/>
              </w:rPr>
            </w:pPr>
            <w:r w:rsidRPr="00816AD9">
              <w:rPr>
                <w:lang w:val="en-GB"/>
              </w:rPr>
              <w:t>Monti 2008</w:t>
            </w:r>
          </w:p>
        </w:tc>
        <w:tc>
          <w:tcPr>
            <w:tcW w:w="695" w:type="pct"/>
            <w:shd w:val="clear" w:color="auto" w:fill="auto"/>
            <w:vAlign w:val="center"/>
          </w:tcPr>
          <w:p w14:paraId="7CDC6D2F"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Italian</w:t>
            </w:r>
          </w:p>
        </w:tc>
        <w:tc>
          <w:tcPr>
            <w:tcW w:w="2920" w:type="pct"/>
            <w:vMerge/>
            <w:shd w:val="clear" w:color="auto" w:fill="auto"/>
            <w:vAlign w:val="center"/>
          </w:tcPr>
          <w:p w14:paraId="2F55AFF7" w14:textId="77777777" w:rsidR="00816AD9" w:rsidRPr="00816AD9" w:rsidRDefault="00816AD9" w:rsidP="00816AD9">
            <w:pPr>
              <w:tabs>
                <w:tab w:val="left" w:pos="567"/>
                <w:tab w:val="left" w:pos="851"/>
              </w:tabs>
              <w:spacing w:before="40" w:after="40" w:line="276" w:lineRule="auto"/>
              <w:jc w:val="both"/>
              <w:rPr>
                <w:b/>
                <w:bCs/>
                <w:lang w:val="en-GB"/>
              </w:rPr>
            </w:pPr>
          </w:p>
        </w:tc>
      </w:tr>
      <w:tr w:rsidR="00816AD9" w:rsidRPr="00816AD9" w14:paraId="16981E2F" w14:textId="77777777" w:rsidTr="00816AD9">
        <w:trPr>
          <w:trHeight w:val="789"/>
        </w:trPr>
        <w:tc>
          <w:tcPr>
            <w:tcW w:w="726" w:type="pct"/>
            <w:vMerge/>
            <w:shd w:val="clear" w:color="auto" w:fill="auto"/>
            <w:vAlign w:val="center"/>
          </w:tcPr>
          <w:p w14:paraId="613F5A6F" w14:textId="77777777" w:rsidR="00816AD9" w:rsidRPr="00816AD9" w:rsidRDefault="00816AD9" w:rsidP="00816AD9">
            <w:pPr>
              <w:tabs>
                <w:tab w:val="left" w:pos="567"/>
                <w:tab w:val="left" w:pos="851"/>
              </w:tabs>
              <w:spacing w:before="40" w:after="40" w:line="276" w:lineRule="auto"/>
              <w:jc w:val="center"/>
              <w:rPr>
                <w:lang w:val="en-GB"/>
              </w:rPr>
            </w:pPr>
          </w:p>
        </w:tc>
        <w:tc>
          <w:tcPr>
            <w:tcW w:w="659" w:type="pct"/>
            <w:shd w:val="clear" w:color="auto" w:fill="auto"/>
            <w:vAlign w:val="center"/>
          </w:tcPr>
          <w:p w14:paraId="567D3282" w14:textId="67C0577C" w:rsidR="00816AD9" w:rsidRPr="00816AD9" w:rsidRDefault="00816AD9" w:rsidP="00816AD9">
            <w:pPr>
              <w:tabs>
                <w:tab w:val="left" w:pos="567"/>
                <w:tab w:val="left" w:pos="851"/>
              </w:tabs>
              <w:spacing w:before="40" w:after="40" w:line="276" w:lineRule="auto"/>
              <w:jc w:val="center"/>
              <w:rPr>
                <w:lang w:val="en-GB"/>
              </w:rPr>
            </w:pPr>
            <w:proofErr w:type="spellStart"/>
            <w:r w:rsidRPr="00816AD9">
              <w:rPr>
                <w:lang w:val="en-GB"/>
              </w:rPr>
              <w:t>Dębska</w:t>
            </w:r>
            <w:proofErr w:type="spellEnd"/>
            <w:r w:rsidRPr="00816AD9">
              <w:rPr>
                <w:lang w:val="en-GB"/>
              </w:rPr>
              <w:t xml:space="preserve"> 2007</w:t>
            </w:r>
          </w:p>
        </w:tc>
        <w:tc>
          <w:tcPr>
            <w:tcW w:w="695" w:type="pct"/>
            <w:shd w:val="clear" w:color="auto" w:fill="auto"/>
            <w:vAlign w:val="center"/>
          </w:tcPr>
          <w:p w14:paraId="1C078B6E"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Polish</w:t>
            </w:r>
          </w:p>
        </w:tc>
        <w:tc>
          <w:tcPr>
            <w:tcW w:w="2920" w:type="pct"/>
            <w:vMerge/>
            <w:shd w:val="clear" w:color="auto" w:fill="auto"/>
            <w:vAlign w:val="center"/>
          </w:tcPr>
          <w:p w14:paraId="687CCB82" w14:textId="77777777" w:rsidR="00816AD9" w:rsidRPr="00816AD9" w:rsidRDefault="00816AD9" w:rsidP="00816AD9">
            <w:pPr>
              <w:tabs>
                <w:tab w:val="left" w:pos="567"/>
                <w:tab w:val="left" w:pos="851"/>
              </w:tabs>
              <w:spacing w:before="40" w:after="40" w:line="276" w:lineRule="auto"/>
              <w:jc w:val="both"/>
              <w:rPr>
                <w:b/>
                <w:bCs/>
                <w:lang w:val="en-GB"/>
              </w:rPr>
            </w:pPr>
          </w:p>
        </w:tc>
      </w:tr>
      <w:tr w:rsidR="00816AD9" w:rsidRPr="00816AD9" w14:paraId="195E4D1D" w14:textId="77777777" w:rsidTr="00816AD9">
        <w:trPr>
          <w:trHeight w:val="789"/>
        </w:trPr>
        <w:tc>
          <w:tcPr>
            <w:tcW w:w="726" w:type="pct"/>
            <w:vMerge/>
            <w:shd w:val="clear" w:color="auto" w:fill="auto"/>
            <w:vAlign w:val="center"/>
          </w:tcPr>
          <w:p w14:paraId="64CAB063" w14:textId="77777777" w:rsidR="00816AD9" w:rsidRPr="00816AD9" w:rsidRDefault="00816AD9" w:rsidP="00816AD9">
            <w:pPr>
              <w:tabs>
                <w:tab w:val="left" w:pos="567"/>
                <w:tab w:val="left" w:pos="851"/>
              </w:tabs>
              <w:spacing w:before="40" w:after="40" w:line="276" w:lineRule="auto"/>
              <w:jc w:val="center"/>
              <w:rPr>
                <w:lang w:val="en-GB"/>
              </w:rPr>
            </w:pPr>
          </w:p>
        </w:tc>
        <w:tc>
          <w:tcPr>
            <w:tcW w:w="659" w:type="pct"/>
            <w:shd w:val="clear" w:color="auto" w:fill="auto"/>
            <w:vAlign w:val="center"/>
          </w:tcPr>
          <w:p w14:paraId="4EDDB276" w14:textId="428029AA" w:rsidR="00816AD9" w:rsidRPr="00816AD9" w:rsidRDefault="00816AD9" w:rsidP="00816AD9">
            <w:pPr>
              <w:tabs>
                <w:tab w:val="left" w:pos="567"/>
                <w:tab w:val="left" w:pos="851"/>
              </w:tabs>
              <w:spacing w:before="40" w:after="40" w:line="276" w:lineRule="auto"/>
              <w:jc w:val="center"/>
              <w:rPr>
                <w:lang w:val="en-GB"/>
              </w:rPr>
            </w:pPr>
            <w:bookmarkStart w:id="25" w:name="_Hlk155386016"/>
            <w:r w:rsidRPr="00816AD9">
              <w:rPr>
                <w:lang w:val="en-GB"/>
              </w:rPr>
              <w:t>Gee 2000</w:t>
            </w:r>
            <w:bookmarkEnd w:id="25"/>
          </w:p>
        </w:tc>
        <w:tc>
          <w:tcPr>
            <w:tcW w:w="695" w:type="pct"/>
            <w:shd w:val="clear" w:color="auto" w:fill="auto"/>
            <w:vAlign w:val="center"/>
          </w:tcPr>
          <w:p w14:paraId="2A14334F"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English</w:t>
            </w:r>
          </w:p>
        </w:tc>
        <w:tc>
          <w:tcPr>
            <w:tcW w:w="2920" w:type="pct"/>
            <w:vMerge/>
            <w:shd w:val="clear" w:color="auto" w:fill="auto"/>
            <w:vAlign w:val="center"/>
          </w:tcPr>
          <w:p w14:paraId="64011A64" w14:textId="77777777" w:rsidR="00816AD9" w:rsidRPr="00816AD9" w:rsidRDefault="00816AD9" w:rsidP="00816AD9">
            <w:pPr>
              <w:tabs>
                <w:tab w:val="left" w:pos="567"/>
                <w:tab w:val="left" w:pos="851"/>
              </w:tabs>
              <w:spacing w:before="40" w:after="40" w:line="276" w:lineRule="auto"/>
              <w:jc w:val="both"/>
              <w:rPr>
                <w:i/>
                <w:iCs/>
                <w:lang w:val="en-GB"/>
              </w:rPr>
            </w:pPr>
          </w:p>
        </w:tc>
      </w:tr>
      <w:tr w:rsidR="00816AD9" w:rsidRPr="0023563B" w14:paraId="289156DD" w14:textId="77777777" w:rsidTr="00816AD9">
        <w:trPr>
          <w:trHeight w:val="287"/>
        </w:trPr>
        <w:tc>
          <w:tcPr>
            <w:tcW w:w="726" w:type="pct"/>
            <w:shd w:val="clear" w:color="auto" w:fill="auto"/>
            <w:vAlign w:val="center"/>
          </w:tcPr>
          <w:p w14:paraId="51C122C2"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Q-Life</w:t>
            </w:r>
          </w:p>
          <w:p w14:paraId="795F426B" w14:textId="77777777" w:rsidR="00816AD9" w:rsidRPr="00816AD9" w:rsidRDefault="00816AD9" w:rsidP="00816AD9">
            <w:pPr>
              <w:tabs>
                <w:tab w:val="left" w:pos="567"/>
                <w:tab w:val="left" w:pos="851"/>
              </w:tabs>
              <w:spacing w:before="40" w:after="40" w:line="276" w:lineRule="auto"/>
              <w:jc w:val="center"/>
              <w:rPr>
                <w:lang w:val="en-GB"/>
              </w:rPr>
            </w:pPr>
            <w:r w:rsidRPr="00816AD9">
              <w:rPr>
                <w:i/>
                <w:iCs/>
                <w:lang w:val="en-GB"/>
              </w:rPr>
              <w:t>Mobile application</w:t>
            </w:r>
          </w:p>
        </w:tc>
        <w:tc>
          <w:tcPr>
            <w:tcW w:w="659" w:type="pct"/>
            <w:shd w:val="clear" w:color="auto" w:fill="auto"/>
            <w:vAlign w:val="center"/>
          </w:tcPr>
          <w:p w14:paraId="5683E9D2" w14:textId="047822E4" w:rsidR="00816AD9" w:rsidRPr="00816AD9" w:rsidRDefault="00816AD9" w:rsidP="00816AD9">
            <w:pPr>
              <w:tabs>
                <w:tab w:val="left" w:pos="567"/>
                <w:tab w:val="left" w:pos="851"/>
              </w:tabs>
              <w:spacing w:before="40" w:after="40" w:line="276" w:lineRule="auto"/>
              <w:jc w:val="center"/>
              <w:rPr>
                <w:lang w:val="en-GB"/>
              </w:rPr>
            </w:pPr>
            <w:proofErr w:type="spellStart"/>
            <w:r w:rsidRPr="00816AD9">
              <w:rPr>
                <w:lang w:val="en-GB"/>
              </w:rPr>
              <w:t>Muilwijk</w:t>
            </w:r>
            <w:proofErr w:type="spellEnd"/>
            <w:r w:rsidRPr="00816AD9">
              <w:rPr>
                <w:lang w:val="en-GB"/>
              </w:rPr>
              <w:t xml:space="preserve"> 2023</w:t>
            </w:r>
          </w:p>
        </w:tc>
        <w:tc>
          <w:tcPr>
            <w:tcW w:w="695" w:type="pct"/>
            <w:shd w:val="clear" w:color="auto" w:fill="auto"/>
            <w:vAlign w:val="center"/>
          </w:tcPr>
          <w:p w14:paraId="1DAE0D4F"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Dutch</w:t>
            </w:r>
          </w:p>
          <w:p w14:paraId="39415861"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English</w:t>
            </w:r>
          </w:p>
        </w:tc>
        <w:tc>
          <w:tcPr>
            <w:tcW w:w="2920" w:type="pct"/>
            <w:shd w:val="clear" w:color="auto" w:fill="auto"/>
            <w:vAlign w:val="center"/>
          </w:tcPr>
          <w:p w14:paraId="1AE8626C" w14:textId="77777777" w:rsidR="00816AD9" w:rsidRPr="00816AD9" w:rsidRDefault="00816AD9" w:rsidP="00816AD9">
            <w:pPr>
              <w:tabs>
                <w:tab w:val="left" w:pos="567"/>
                <w:tab w:val="left" w:pos="851"/>
              </w:tabs>
              <w:spacing w:before="40" w:after="40" w:line="276" w:lineRule="auto"/>
              <w:jc w:val="center"/>
              <w:rPr>
                <w:b/>
                <w:bCs/>
                <w:lang w:val="en-GB"/>
              </w:rPr>
            </w:pPr>
            <w:r w:rsidRPr="00816AD9">
              <w:rPr>
                <w:b/>
                <w:bCs/>
                <w:lang w:val="en-GB"/>
              </w:rPr>
              <w:t>(16 domains)</w:t>
            </w:r>
          </w:p>
          <w:p w14:paraId="60149343" w14:textId="77777777" w:rsidR="00816AD9" w:rsidRPr="00816AD9" w:rsidRDefault="00816AD9" w:rsidP="00816AD9">
            <w:pPr>
              <w:tabs>
                <w:tab w:val="left" w:pos="567"/>
                <w:tab w:val="left" w:pos="851"/>
              </w:tabs>
              <w:spacing w:before="40" w:after="40" w:line="276" w:lineRule="auto"/>
              <w:jc w:val="both"/>
              <w:rPr>
                <w:lang w:val="en-GB"/>
              </w:rPr>
            </w:pPr>
            <w:r w:rsidRPr="00816AD9">
              <w:rPr>
                <w:lang w:val="en-GB"/>
              </w:rPr>
              <w:t xml:space="preserve">Users can describe 3-5 items they find important for their personal quality of life in an open text field, and rank these items in order of importance. Each item has to be labelled with the most appropriate domain, which can be selected from a pre-defined list. Subsequently, users can score for each item to what degree they currently feel limited by CF on a 5-point Likert scale, ranging from 1 (almost completely limited) to 5 (not limited). The application can support real-time visualization of results. Other features include a profile page to collect demographic variables and a brief stepwise manual. This app takes between 5 to 10 minutes to complete. The Q-Life app and </w:t>
            </w:r>
            <w:r w:rsidRPr="00816AD9">
              <w:rPr>
                <w:lang w:val="en-GB"/>
              </w:rPr>
              <w:lastRenderedPageBreak/>
              <w:t>accompanying software is compliant with international data protection guidelines.</w:t>
            </w:r>
          </w:p>
          <w:p w14:paraId="10625CDD" w14:textId="77777777" w:rsidR="00816AD9" w:rsidRPr="00816AD9" w:rsidRDefault="00816AD9" w:rsidP="00816AD9">
            <w:pPr>
              <w:tabs>
                <w:tab w:val="left" w:pos="567"/>
                <w:tab w:val="left" w:pos="851"/>
              </w:tabs>
              <w:spacing w:before="40" w:after="40" w:line="276" w:lineRule="auto"/>
              <w:jc w:val="both"/>
              <w:rPr>
                <w:b/>
                <w:bCs/>
                <w:lang w:val="en-GB"/>
              </w:rPr>
            </w:pPr>
            <w:r w:rsidRPr="00816AD9">
              <w:rPr>
                <w:lang w:val="en-GB"/>
              </w:rPr>
              <w:t>16 domains include: general daily activities, work &amp; education, physical exercise &amp; sport, relaxation &amp; rest, social activities, physical – lung problems, physical – gastrointestinal problems, physical – eating, physical – weight, physical – other, psychological – mood, psychological – anxiety, psychological – body image, psychological – other, treatment burden, and other.</w:t>
            </w:r>
          </w:p>
        </w:tc>
      </w:tr>
      <w:tr w:rsidR="00816AD9" w:rsidRPr="00816AD9" w14:paraId="3279886D" w14:textId="77777777" w:rsidTr="00816AD9">
        <w:trPr>
          <w:trHeight w:val="287"/>
        </w:trPr>
        <w:tc>
          <w:tcPr>
            <w:tcW w:w="726" w:type="pct"/>
            <w:shd w:val="clear" w:color="auto" w:fill="auto"/>
            <w:vAlign w:val="center"/>
          </w:tcPr>
          <w:p w14:paraId="6ABE282F"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lastRenderedPageBreak/>
              <w:t>AWESCORE</w:t>
            </w:r>
          </w:p>
        </w:tc>
        <w:tc>
          <w:tcPr>
            <w:tcW w:w="659" w:type="pct"/>
            <w:shd w:val="clear" w:color="auto" w:fill="auto"/>
            <w:vAlign w:val="center"/>
          </w:tcPr>
          <w:p w14:paraId="1C18935B" w14:textId="4883BE7F" w:rsidR="00816AD9" w:rsidRPr="00816AD9" w:rsidRDefault="00816AD9" w:rsidP="00816AD9">
            <w:pPr>
              <w:tabs>
                <w:tab w:val="left" w:pos="567"/>
                <w:tab w:val="left" w:pos="851"/>
              </w:tabs>
              <w:spacing w:before="40" w:after="40" w:line="276" w:lineRule="auto"/>
              <w:jc w:val="center"/>
              <w:rPr>
                <w:lang w:val="en-GB"/>
              </w:rPr>
            </w:pPr>
            <w:r w:rsidRPr="00816AD9">
              <w:rPr>
                <w:lang w:val="en-GB"/>
              </w:rPr>
              <w:t>Button 2021</w:t>
            </w:r>
          </w:p>
        </w:tc>
        <w:tc>
          <w:tcPr>
            <w:tcW w:w="695" w:type="pct"/>
            <w:shd w:val="clear" w:color="auto" w:fill="auto"/>
            <w:vAlign w:val="center"/>
          </w:tcPr>
          <w:p w14:paraId="75D9BC55"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English</w:t>
            </w:r>
          </w:p>
        </w:tc>
        <w:tc>
          <w:tcPr>
            <w:tcW w:w="2920" w:type="pct"/>
            <w:shd w:val="clear" w:color="auto" w:fill="auto"/>
            <w:vAlign w:val="center"/>
          </w:tcPr>
          <w:p w14:paraId="3D1B0483" w14:textId="77777777" w:rsidR="00816AD9" w:rsidRPr="00816AD9" w:rsidRDefault="00816AD9" w:rsidP="00816AD9">
            <w:pPr>
              <w:tabs>
                <w:tab w:val="left" w:pos="567"/>
                <w:tab w:val="left" w:pos="851"/>
              </w:tabs>
              <w:spacing w:before="40" w:after="40" w:line="276" w:lineRule="auto"/>
              <w:jc w:val="center"/>
              <w:rPr>
                <w:b/>
                <w:bCs/>
                <w:lang w:val="en-GB"/>
              </w:rPr>
            </w:pPr>
            <w:r w:rsidRPr="00816AD9">
              <w:rPr>
                <w:b/>
                <w:bCs/>
                <w:lang w:val="en-GB"/>
              </w:rPr>
              <w:t>(10 items / 5 domains)</w:t>
            </w:r>
          </w:p>
          <w:p w14:paraId="5088E457" w14:textId="77777777" w:rsidR="00816AD9" w:rsidRPr="00816AD9" w:rsidRDefault="00816AD9" w:rsidP="00816AD9">
            <w:pPr>
              <w:tabs>
                <w:tab w:val="left" w:pos="567"/>
                <w:tab w:val="left" w:pos="851"/>
              </w:tabs>
              <w:spacing w:before="40" w:after="40" w:line="276" w:lineRule="auto"/>
              <w:jc w:val="both"/>
              <w:rPr>
                <w:lang w:val="en-GB"/>
              </w:rPr>
            </w:pPr>
            <w:r w:rsidRPr="00816AD9">
              <w:rPr>
                <w:lang w:val="en-GB"/>
              </w:rPr>
              <w:t>AWESCORE is a single-page 10-item questionnaire, includes 5 domains of 2 items for each domain: respiratory (cough and sputum), physical (energy and exercise), nutrition (appetite and targeted weight), psychology (anxiety and mood), and general health (sleep and the perception of overall health).</w:t>
            </w:r>
          </w:p>
          <w:p w14:paraId="2EACB3C6" w14:textId="77777777" w:rsidR="00816AD9" w:rsidRPr="00816AD9" w:rsidRDefault="00816AD9" w:rsidP="00816AD9">
            <w:pPr>
              <w:tabs>
                <w:tab w:val="left" w:pos="567"/>
                <w:tab w:val="left" w:pos="851"/>
              </w:tabs>
              <w:spacing w:before="40" w:after="40" w:line="276" w:lineRule="auto"/>
              <w:jc w:val="both"/>
              <w:rPr>
                <w:b/>
                <w:bCs/>
                <w:lang w:val="en-GB"/>
              </w:rPr>
            </w:pPr>
            <w:r w:rsidRPr="00816AD9">
              <w:rPr>
                <w:lang w:val="en-GB"/>
              </w:rPr>
              <w:t>Results on the scale range between 0 to 10, with increments of 1 (0 means ‘the worst’; 10 means ‘the best’). The highest possible score is 100 representing perfect perceived wellness.</w:t>
            </w:r>
          </w:p>
        </w:tc>
      </w:tr>
      <w:tr w:rsidR="00816AD9" w:rsidRPr="0023563B" w14:paraId="1B039EBB" w14:textId="77777777" w:rsidTr="00816AD9">
        <w:trPr>
          <w:trHeight w:val="287"/>
        </w:trPr>
        <w:tc>
          <w:tcPr>
            <w:tcW w:w="726" w:type="pct"/>
            <w:shd w:val="clear" w:color="auto" w:fill="auto"/>
            <w:vAlign w:val="center"/>
          </w:tcPr>
          <w:p w14:paraId="7B737ABC"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CAT</w:t>
            </w:r>
          </w:p>
        </w:tc>
        <w:tc>
          <w:tcPr>
            <w:tcW w:w="659" w:type="pct"/>
            <w:shd w:val="clear" w:color="auto" w:fill="auto"/>
            <w:vAlign w:val="center"/>
          </w:tcPr>
          <w:p w14:paraId="183886E5" w14:textId="2418E0EF" w:rsidR="00816AD9" w:rsidRPr="00816AD9" w:rsidRDefault="00816AD9" w:rsidP="00816AD9">
            <w:pPr>
              <w:tabs>
                <w:tab w:val="left" w:pos="567"/>
                <w:tab w:val="left" w:pos="851"/>
              </w:tabs>
              <w:spacing w:before="40" w:after="40" w:line="276" w:lineRule="auto"/>
              <w:jc w:val="center"/>
              <w:rPr>
                <w:lang w:val="en-GB"/>
              </w:rPr>
            </w:pPr>
            <w:r w:rsidRPr="00816AD9">
              <w:rPr>
                <w:lang w:val="en-GB"/>
              </w:rPr>
              <w:t>Pott 2020</w:t>
            </w:r>
          </w:p>
        </w:tc>
        <w:tc>
          <w:tcPr>
            <w:tcW w:w="695" w:type="pct"/>
            <w:shd w:val="clear" w:color="auto" w:fill="auto"/>
            <w:vAlign w:val="center"/>
          </w:tcPr>
          <w:p w14:paraId="4B9BB7C3"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German</w:t>
            </w:r>
          </w:p>
        </w:tc>
        <w:tc>
          <w:tcPr>
            <w:tcW w:w="2920" w:type="pct"/>
            <w:shd w:val="clear" w:color="auto" w:fill="auto"/>
            <w:vAlign w:val="center"/>
          </w:tcPr>
          <w:p w14:paraId="2FE59300" w14:textId="77777777" w:rsidR="00816AD9" w:rsidRPr="00816AD9" w:rsidRDefault="00816AD9" w:rsidP="00816AD9">
            <w:pPr>
              <w:tabs>
                <w:tab w:val="left" w:pos="567"/>
                <w:tab w:val="left" w:pos="851"/>
              </w:tabs>
              <w:spacing w:before="40" w:after="40" w:line="276" w:lineRule="auto"/>
              <w:jc w:val="center"/>
              <w:rPr>
                <w:b/>
                <w:bCs/>
                <w:lang w:val="en-GB"/>
              </w:rPr>
            </w:pPr>
            <w:r w:rsidRPr="00816AD9">
              <w:rPr>
                <w:b/>
                <w:bCs/>
                <w:lang w:val="en-GB"/>
              </w:rPr>
              <w:t>(8 items)</w:t>
            </w:r>
          </w:p>
          <w:p w14:paraId="154534B4" w14:textId="77777777" w:rsidR="00816AD9" w:rsidRPr="00816AD9" w:rsidRDefault="00816AD9" w:rsidP="00816AD9">
            <w:pPr>
              <w:tabs>
                <w:tab w:val="left" w:pos="567"/>
                <w:tab w:val="left" w:pos="851"/>
              </w:tabs>
              <w:spacing w:before="40" w:after="40" w:line="276" w:lineRule="auto"/>
              <w:jc w:val="both"/>
              <w:rPr>
                <w:b/>
                <w:bCs/>
                <w:lang w:val="en-GB"/>
              </w:rPr>
            </w:pPr>
            <w:r w:rsidRPr="00816AD9">
              <w:rPr>
                <w:lang w:val="en-GB"/>
              </w:rPr>
              <w:t>The questionnaire was created with COPD patients in mind. It includes 8 questions about cough, phlegm, tightness in breast, climbing stairs, household activities, fear about leaving the house, sleeping and energy.</w:t>
            </w:r>
            <w:r w:rsidRPr="00816AD9">
              <w:rPr>
                <w:i/>
                <w:iCs/>
                <w:lang w:val="en-GB"/>
              </w:rPr>
              <w:t xml:space="preserve"> </w:t>
            </w:r>
            <w:r w:rsidRPr="00816AD9">
              <w:rPr>
                <w:lang w:val="en-GB"/>
              </w:rPr>
              <w:t>The response scale is from 0 to 5 (by choosing a figure from a numeric rating scale). The total score ranges between 0 and 40. A high score suggests a worse quality of life than a low score</w:t>
            </w:r>
            <w:r w:rsidRPr="00816AD9">
              <w:rPr>
                <w:i/>
                <w:iCs/>
                <w:lang w:val="en-GB"/>
              </w:rPr>
              <w:t>.</w:t>
            </w:r>
          </w:p>
        </w:tc>
      </w:tr>
      <w:tr w:rsidR="00816AD9" w:rsidRPr="0023563B" w14:paraId="58CE0AE7" w14:textId="77777777" w:rsidTr="00816AD9">
        <w:trPr>
          <w:trHeight w:val="278"/>
        </w:trPr>
        <w:tc>
          <w:tcPr>
            <w:tcW w:w="726" w:type="pct"/>
            <w:tcBorders>
              <w:top w:val="single" w:sz="4" w:space="0" w:color="auto"/>
            </w:tcBorders>
            <w:shd w:val="clear" w:color="auto" w:fill="auto"/>
            <w:vAlign w:val="center"/>
          </w:tcPr>
          <w:p w14:paraId="74ED2E64"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UKSIP</w:t>
            </w:r>
          </w:p>
        </w:tc>
        <w:tc>
          <w:tcPr>
            <w:tcW w:w="659" w:type="pct"/>
            <w:tcBorders>
              <w:top w:val="single" w:sz="4" w:space="0" w:color="auto"/>
            </w:tcBorders>
            <w:shd w:val="clear" w:color="auto" w:fill="auto"/>
            <w:vAlign w:val="center"/>
          </w:tcPr>
          <w:p w14:paraId="4A19B6F3" w14:textId="3ED2047A" w:rsidR="00816AD9" w:rsidRPr="00816AD9" w:rsidRDefault="00816AD9" w:rsidP="00816AD9">
            <w:pPr>
              <w:tabs>
                <w:tab w:val="left" w:pos="567"/>
                <w:tab w:val="left" w:pos="851"/>
              </w:tabs>
              <w:spacing w:before="40" w:after="40" w:line="276" w:lineRule="auto"/>
              <w:jc w:val="center"/>
              <w:rPr>
                <w:lang w:val="en-GB"/>
              </w:rPr>
            </w:pPr>
            <w:r w:rsidRPr="00816AD9">
              <w:rPr>
                <w:lang w:val="en-GB"/>
              </w:rPr>
              <w:t>Salek 2012</w:t>
            </w:r>
          </w:p>
        </w:tc>
        <w:tc>
          <w:tcPr>
            <w:tcW w:w="695" w:type="pct"/>
            <w:tcBorders>
              <w:top w:val="single" w:sz="4" w:space="0" w:color="auto"/>
            </w:tcBorders>
            <w:shd w:val="clear" w:color="auto" w:fill="auto"/>
            <w:vAlign w:val="center"/>
          </w:tcPr>
          <w:p w14:paraId="578C7599"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English</w:t>
            </w:r>
          </w:p>
        </w:tc>
        <w:tc>
          <w:tcPr>
            <w:tcW w:w="2920" w:type="pct"/>
            <w:tcBorders>
              <w:top w:val="single" w:sz="4" w:space="0" w:color="auto"/>
            </w:tcBorders>
            <w:shd w:val="clear" w:color="auto" w:fill="auto"/>
            <w:vAlign w:val="center"/>
          </w:tcPr>
          <w:p w14:paraId="428848F2" w14:textId="77777777" w:rsidR="00816AD9" w:rsidRPr="00816AD9" w:rsidRDefault="00816AD9" w:rsidP="00816AD9">
            <w:pPr>
              <w:tabs>
                <w:tab w:val="left" w:pos="567"/>
                <w:tab w:val="left" w:pos="851"/>
              </w:tabs>
              <w:spacing w:before="40" w:after="40" w:line="276" w:lineRule="auto"/>
              <w:jc w:val="center"/>
              <w:rPr>
                <w:b/>
                <w:bCs/>
                <w:lang w:val="en-GB"/>
              </w:rPr>
            </w:pPr>
            <w:r w:rsidRPr="00816AD9">
              <w:rPr>
                <w:b/>
                <w:bCs/>
                <w:lang w:val="en-GB"/>
              </w:rPr>
              <w:t>(136 items / 12 domains)</w:t>
            </w:r>
          </w:p>
          <w:p w14:paraId="01634801" w14:textId="77777777" w:rsidR="00816AD9" w:rsidRPr="00816AD9" w:rsidRDefault="00816AD9" w:rsidP="00816AD9">
            <w:pPr>
              <w:tabs>
                <w:tab w:val="left" w:pos="567"/>
                <w:tab w:val="left" w:pos="851"/>
              </w:tabs>
              <w:spacing w:before="40" w:after="40" w:line="276" w:lineRule="auto"/>
              <w:jc w:val="both"/>
              <w:rPr>
                <w:highlight w:val="yellow"/>
                <w:lang w:val="en-GB"/>
              </w:rPr>
            </w:pPr>
            <w:r w:rsidRPr="00816AD9">
              <w:rPr>
                <w:lang w:val="en-GB"/>
              </w:rPr>
              <w:t>The tool is the British version of the American questionnaire. It contains the following twelve domains: sleep and rest, eating, work, home management, recreation and pastimes, ambulation, mobility, body care and movement, social interaction, alertness behaviour, emotional behaviour, and communication. An overall score is calculated as well as results for individual domains.</w:t>
            </w:r>
          </w:p>
        </w:tc>
      </w:tr>
      <w:tr w:rsidR="00816AD9" w:rsidRPr="0023563B" w14:paraId="560F3CCB" w14:textId="77777777" w:rsidTr="00816AD9">
        <w:trPr>
          <w:trHeight w:val="278"/>
        </w:trPr>
        <w:tc>
          <w:tcPr>
            <w:tcW w:w="726" w:type="pct"/>
            <w:tcBorders>
              <w:top w:val="single" w:sz="4" w:space="0" w:color="auto"/>
            </w:tcBorders>
            <w:shd w:val="clear" w:color="auto" w:fill="auto"/>
            <w:vAlign w:val="center"/>
          </w:tcPr>
          <w:p w14:paraId="73853721"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Single item global scale</w:t>
            </w:r>
          </w:p>
        </w:tc>
        <w:tc>
          <w:tcPr>
            <w:tcW w:w="659" w:type="pct"/>
            <w:tcBorders>
              <w:top w:val="single" w:sz="4" w:space="0" w:color="auto"/>
            </w:tcBorders>
            <w:shd w:val="clear" w:color="auto" w:fill="auto"/>
            <w:vAlign w:val="center"/>
          </w:tcPr>
          <w:p w14:paraId="58A0D1EA" w14:textId="576168AA" w:rsidR="00816AD9" w:rsidRPr="00816AD9" w:rsidRDefault="00816AD9" w:rsidP="00816AD9">
            <w:pPr>
              <w:tabs>
                <w:tab w:val="left" w:pos="567"/>
                <w:tab w:val="left" w:pos="851"/>
              </w:tabs>
              <w:spacing w:before="40" w:after="40" w:line="276" w:lineRule="auto"/>
              <w:jc w:val="center"/>
              <w:rPr>
                <w:lang w:val="en-GB"/>
              </w:rPr>
            </w:pPr>
            <w:r w:rsidRPr="00816AD9">
              <w:rPr>
                <w:lang w:val="en-GB"/>
              </w:rPr>
              <w:t>Yohannes 2011</w:t>
            </w:r>
          </w:p>
        </w:tc>
        <w:tc>
          <w:tcPr>
            <w:tcW w:w="695" w:type="pct"/>
            <w:tcBorders>
              <w:top w:val="single" w:sz="4" w:space="0" w:color="auto"/>
            </w:tcBorders>
            <w:shd w:val="clear" w:color="auto" w:fill="auto"/>
            <w:vAlign w:val="center"/>
          </w:tcPr>
          <w:p w14:paraId="2CA1F1A0"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English</w:t>
            </w:r>
          </w:p>
        </w:tc>
        <w:tc>
          <w:tcPr>
            <w:tcW w:w="2920" w:type="pct"/>
            <w:tcBorders>
              <w:top w:val="single" w:sz="4" w:space="0" w:color="auto"/>
            </w:tcBorders>
            <w:shd w:val="clear" w:color="auto" w:fill="auto"/>
            <w:vAlign w:val="center"/>
          </w:tcPr>
          <w:p w14:paraId="5BBF4504" w14:textId="77777777" w:rsidR="00816AD9" w:rsidRPr="00816AD9" w:rsidRDefault="00816AD9" w:rsidP="00816AD9">
            <w:pPr>
              <w:tabs>
                <w:tab w:val="left" w:pos="567"/>
                <w:tab w:val="left" w:pos="851"/>
              </w:tabs>
              <w:spacing w:before="40" w:after="40" w:line="276" w:lineRule="auto"/>
              <w:jc w:val="center"/>
              <w:rPr>
                <w:b/>
                <w:bCs/>
                <w:lang w:val="en-GB"/>
              </w:rPr>
            </w:pPr>
            <w:r w:rsidRPr="00816AD9">
              <w:rPr>
                <w:b/>
                <w:bCs/>
                <w:lang w:val="en-GB"/>
              </w:rPr>
              <w:t>(1 item)</w:t>
            </w:r>
          </w:p>
          <w:p w14:paraId="53C785A4" w14:textId="77777777" w:rsidR="00816AD9" w:rsidRPr="00816AD9" w:rsidRDefault="00816AD9" w:rsidP="00816AD9">
            <w:pPr>
              <w:tabs>
                <w:tab w:val="left" w:pos="567"/>
                <w:tab w:val="left" w:pos="851"/>
              </w:tabs>
              <w:spacing w:before="40" w:after="40" w:line="276" w:lineRule="auto"/>
              <w:jc w:val="both"/>
              <w:rPr>
                <w:lang w:val="en-GB"/>
              </w:rPr>
            </w:pPr>
            <w:r w:rsidRPr="00816AD9">
              <w:rPr>
                <w:lang w:val="en-GB"/>
              </w:rPr>
              <w:t>Barometer with one question “your cystic fibrosis has affected your quality of life over the last 2 weeks”. Quality of life includes: physical activities, socializing, treatment burden, emotional feelings, relationships, problems at work/college and thought about the future).</w:t>
            </w:r>
          </w:p>
          <w:p w14:paraId="285EC098" w14:textId="77777777" w:rsidR="00816AD9" w:rsidRPr="00816AD9" w:rsidRDefault="00816AD9" w:rsidP="00816AD9">
            <w:pPr>
              <w:tabs>
                <w:tab w:val="left" w:pos="567"/>
                <w:tab w:val="left" w:pos="851"/>
              </w:tabs>
              <w:spacing w:before="40" w:after="40" w:line="276" w:lineRule="auto"/>
              <w:jc w:val="both"/>
              <w:rPr>
                <w:b/>
                <w:bCs/>
                <w:lang w:val="en-GB"/>
              </w:rPr>
            </w:pPr>
            <w:r w:rsidRPr="00816AD9">
              <w:rPr>
                <w:lang w:val="en-GB"/>
              </w:rPr>
              <w:t>Results on the scale ranged between 0 to 10, with increments od 1 (0 means ‘the worst’; 10 means ‘the best’). Lower scores on the single global quality of life scale indicate higher impact on adult CF patients’ HRQOL.</w:t>
            </w:r>
          </w:p>
        </w:tc>
      </w:tr>
      <w:tr w:rsidR="00816AD9" w:rsidRPr="0023563B" w14:paraId="1B4A3FBF" w14:textId="77777777" w:rsidTr="00816AD9">
        <w:trPr>
          <w:trHeight w:val="278"/>
        </w:trPr>
        <w:tc>
          <w:tcPr>
            <w:tcW w:w="726" w:type="pct"/>
            <w:tcBorders>
              <w:top w:val="single" w:sz="4" w:space="0" w:color="auto"/>
            </w:tcBorders>
            <w:shd w:val="clear" w:color="auto" w:fill="auto"/>
            <w:vAlign w:val="center"/>
          </w:tcPr>
          <w:p w14:paraId="219C0CB8"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PQLS</w:t>
            </w:r>
          </w:p>
        </w:tc>
        <w:tc>
          <w:tcPr>
            <w:tcW w:w="659" w:type="pct"/>
            <w:tcBorders>
              <w:top w:val="single" w:sz="4" w:space="0" w:color="auto"/>
            </w:tcBorders>
            <w:shd w:val="clear" w:color="auto" w:fill="auto"/>
            <w:vAlign w:val="center"/>
          </w:tcPr>
          <w:p w14:paraId="7AA0A191" w14:textId="4E8E2DC3" w:rsidR="00816AD9" w:rsidRPr="00816AD9" w:rsidRDefault="00816AD9" w:rsidP="00816AD9">
            <w:pPr>
              <w:tabs>
                <w:tab w:val="left" w:pos="567"/>
                <w:tab w:val="left" w:pos="851"/>
              </w:tabs>
              <w:spacing w:before="40" w:after="40" w:line="276" w:lineRule="auto"/>
              <w:jc w:val="center"/>
              <w:rPr>
                <w:lang w:val="en-GB"/>
              </w:rPr>
            </w:pPr>
            <w:r w:rsidRPr="00816AD9">
              <w:rPr>
                <w:lang w:val="en-GB"/>
              </w:rPr>
              <w:t>Hoffman 2015</w:t>
            </w:r>
          </w:p>
        </w:tc>
        <w:tc>
          <w:tcPr>
            <w:tcW w:w="695" w:type="pct"/>
            <w:tcBorders>
              <w:top w:val="single" w:sz="4" w:space="0" w:color="auto"/>
            </w:tcBorders>
            <w:shd w:val="clear" w:color="auto" w:fill="auto"/>
            <w:vAlign w:val="center"/>
          </w:tcPr>
          <w:p w14:paraId="7F6336C0"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English</w:t>
            </w:r>
          </w:p>
        </w:tc>
        <w:tc>
          <w:tcPr>
            <w:tcW w:w="2920" w:type="pct"/>
            <w:tcBorders>
              <w:top w:val="single" w:sz="4" w:space="0" w:color="auto"/>
            </w:tcBorders>
            <w:shd w:val="clear" w:color="auto" w:fill="auto"/>
            <w:vAlign w:val="center"/>
          </w:tcPr>
          <w:p w14:paraId="1C38665A" w14:textId="77777777" w:rsidR="00816AD9" w:rsidRPr="00816AD9" w:rsidRDefault="00816AD9" w:rsidP="00816AD9">
            <w:pPr>
              <w:tabs>
                <w:tab w:val="left" w:pos="567"/>
                <w:tab w:val="left" w:pos="851"/>
              </w:tabs>
              <w:spacing w:before="40" w:after="40" w:line="276" w:lineRule="auto"/>
              <w:jc w:val="center"/>
              <w:rPr>
                <w:b/>
                <w:bCs/>
                <w:lang w:val="en-GB"/>
              </w:rPr>
            </w:pPr>
            <w:r w:rsidRPr="00816AD9">
              <w:rPr>
                <w:b/>
                <w:bCs/>
                <w:lang w:val="en-GB"/>
              </w:rPr>
              <w:t>(25 items / 3 domains)</w:t>
            </w:r>
          </w:p>
          <w:p w14:paraId="3ABB5540" w14:textId="77777777" w:rsidR="00816AD9" w:rsidRPr="00816AD9" w:rsidRDefault="00816AD9" w:rsidP="00816AD9">
            <w:pPr>
              <w:tabs>
                <w:tab w:val="left" w:pos="567"/>
                <w:tab w:val="left" w:pos="851"/>
              </w:tabs>
              <w:spacing w:before="40" w:after="40" w:line="276" w:lineRule="auto"/>
              <w:jc w:val="both"/>
              <w:rPr>
                <w:lang w:val="en-GB"/>
              </w:rPr>
            </w:pPr>
            <w:r w:rsidRPr="00816AD9">
              <w:rPr>
                <w:lang w:val="en-GB"/>
              </w:rPr>
              <w:lastRenderedPageBreak/>
              <w:t xml:space="preserve">The original version of the questionnaire included seven domains. Factor analysis conducted for the study revealed three domains: task interference (8i), psychological (7i), and physical function (4i). Six questions were not included in the presented domains. </w:t>
            </w:r>
          </w:p>
          <w:p w14:paraId="3FC247D3" w14:textId="77777777" w:rsidR="00816AD9" w:rsidRPr="00816AD9" w:rsidRDefault="00816AD9" w:rsidP="00816AD9">
            <w:pPr>
              <w:tabs>
                <w:tab w:val="left" w:pos="567"/>
                <w:tab w:val="left" w:pos="851"/>
              </w:tabs>
              <w:spacing w:before="40" w:after="40" w:line="276" w:lineRule="auto"/>
              <w:jc w:val="both"/>
              <w:rPr>
                <w:lang w:val="en-GB"/>
              </w:rPr>
            </w:pPr>
            <w:r w:rsidRPr="00816AD9">
              <w:rPr>
                <w:lang w:val="en-GB"/>
              </w:rPr>
              <w:t>The questionnaire consists of 25 items, each are scored on a Likert scale from 1-5. The total score can vary between 25 and 125. Lower PQLS scores indicate better health-related QoL.</w:t>
            </w:r>
          </w:p>
        </w:tc>
      </w:tr>
      <w:tr w:rsidR="00816AD9" w:rsidRPr="0023563B" w14:paraId="1B5277D4" w14:textId="77777777" w:rsidTr="00816AD9">
        <w:trPr>
          <w:trHeight w:val="278"/>
        </w:trPr>
        <w:tc>
          <w:tcPr>
            <w:tcW w:w="726" w:type="pct"/>
            <w:tcBorders>
              <w:top w:val="single" w:sz="4" w:space="0" w:color="auto"/>
            </w:tcBorders>
            <w:shd w:val="clear" w:color="auto" w:fill="auto"/>
            <w:vAlign w:val="center"/>
          </w:tcPr>
          <w:p w14:paraId="0A7C50EA" w14:textId="77777777" w:rsidR="00816AD9" w:rsidRPr="00816AD9" w:rsidRDefault="00816AD9" w:rsidP="00816AD9">
            <w:pPr>
              <w:tabs>
                <w:tab w:val="left" w:pos="567"/>
                <w:tab w:val="left" w:pos="851"/>
              </w:tabs>
              <w:spacing w:before="40" w:after="40" w:line="276" w:lineRule="auto"/>
              <w:jc w:val="center"/>
              <w:rPr>
                <w:lang w:val="en-GB"/>
              </w:rPr>
            </w:pPr>
            <w:bookmarkStart w:id="26" w:name="_Hlk155386183"/>
            <w:r w:rsidRPr="00816AD9">
              <w:rPr>
                <w:lang w:val="en-GB"/>
              </w:rPr>
              <w:lastRenderedPageBreak/>
              <w:t>SGRQ</w:t>
            </w:r>
            <w:bookmarkEnd w:id="26"/>
          </w:p>
        </w:tc>
        <w:tc>
          <w:tcPr>
            <w:tcW w:w="659" w:type="pct"/>
            <w:tcBorders>
              <w:top w:val="single" w:sz="4" w:space="0" w:color="auto"/>
            </w:tcBorders>
            <w:shd w:val="clear" w:color="auto" w:fill="auto"/>
            <w:vAlign w:val="center"/>
          </w:tcPr>
          <w:p w14:paraId="5E38E245" w14:textId="5BDEDCA8" w:rsidR="00816AD9" w:rsidRPr="00816AD9" w:rsidRDefault="00816AD9" w:rsidP="00816AD9">
            <w:pPr>
              <w:tabs>
                <w:tab w:val="left" w:pos="567"/>
                <w:tab w:val="left" w:pos="851"/>
              </w:tabs>
              <w:spacing w:before="40" w:after="40" w:line="276" w:lineRule="auto"/>
              <w:jc w:val="center"/>
              <w:rPr>
                <w:lang w:val="en-GB"/>
              </w:rPr>
            </w:pPr>
            <w:r w:rsidRPr="00816AD9">
              <w:rPr>
                <w:lang w:val="en-GB"/>
              </w:rPr>
              <w:t>Padilla 2007</w:t>
            </w:r>
          </w:p>
        </w:tc>
        <w:tc>
          <w:tcPr>
            <w:tcW w:w="695" w:type="pct"/>
            <w:tcBorders>
              <w:top w:val="single" w:sz="4" w:space="0" w:color="auto"/>
            </w:tcBorders>
            <w:shd w:val="clear" w:color="auto" w:fill="auto"/>
            <w:vAlign w:val="center"/>
          </w:tcPr>
          <w:p w14:paraId="474D52EC"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Spanish</w:t>
            </w:r>
          </w:p>
        </w:tc>
        <w:tc>
          <w:tcPr>
            <w:tcW w:w="2920" w:type="pct"/>
            <w:tcBorders>
              <w:top w:val="single" w:sz="4" w:space="0" w:color="auto"/>
            </w:tcBorders>
            <w:shd w:val="clear" w:color="auto" w:fill="auto"/>
            <w:vAlign w:val="center"/>
          </w:tcPr>
          <w:p w14:paraId="7C730A1D" w14:textId="77777777" w:rsidR="00816AD9" w:rsidRPr="00816AD9" w:rsidRDefault="00816AD9" w:rsidP="00816AD9">
            <w:pPr>
              <w:tabs>
                <w:tab w:val="left" w:pos="567"/>
                <w:tab w:val="left" w:pos="851"/>
              </w:tabs>
              <w:spacing w:before="40" w:after="40" w:line="276" w:lineRule="auto"/>
              <w:jc w:val="center"/>
              <w:rPr>
                <w:i/>
                <w:iCs/>
                <w:lang w:val="en-GB"/>
              </w:rPr>
            </w:pPr>
            <w:r w:rsidRPr="00816AD9">
              <w:rPr>
                <w:b/>
                <w:bCs/>
                <w:lang w:val="en-GB"/>
              </w:rPr>
              <w:t>(50 items / 3 domains)</w:t>
            </w:r>
          </w:p>
          <w:p w14:paraId="6457E754" w14:textId="77777777" w:rsidR="00816AD9" w:rsidRPr="00816AD9" w:rsidRDefault="00816AD9" w:rsidP="00816AD9">
            <w:pPr>
              <w:tabs>
                <w:tab w:val="left" w:pos="567"/>
                <w:tab w:val="left" w:pos="851"/>
              </w:tabs>
              <w:spacing w:before="40" w:after="40" w:line="276" w:lineRule="auto"/>
              <w:jc w:val="both"/>
              <w:rPr>
                <w:b/>
                <w:bCs/>
                <w:lang w:val="en-GB"/>
              </w:rPr>
            </w:pPr>
            <w:r w:rsidRPr="00816AD9">
              <w:rPr>
                <w:lang w:val="en-GB"/>
              </w:rPr>
              <w:t>The questionnaire consists of 50 questions about symptoms, activity and impact. The answers are included in an algorithm that calculates the scores for the subtopics and the total score according to the developers’ instructions manual.  The total score ranges between 0 and 100 with. High scores show a worse quality of life.</w:t>
            </w:r>
          </w:p>
        </w:tc>
      </w:tr>
      <w:tr w:rsidR="00816AD9" w:rsidRPr="0023563B" w14:paraId="59FF7CC4" w14:textId="77777777" w:rsidTr="00816AD9">
        <w:trPr>
          <w:trHeight w:val="278"/>
        </w:trPr>
        <w:tc>
          <w:tcPr>
            <w:tcW w:w="726" w:type="pct"/>
            <w:vMerge w:val="restart"/>
            <w:tcBorders>
              <w:top w:val="single" w:sz="4" w:space="0" w:color="auto"/>
            </w:tcBorders>
            <w:shd w:val="clear" w:color="auto" w:fill="auto"/>
            <w:vAlign w:val="center"/>
          </w:tcPr>
          <w:p w14:paraId="45CBD296"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FLZ</w:t>
            </w:r>
            <w:r w:rsidRPr="00816AD9">
              <w:rPr>
                <w:vertAlign w:val="superscript"/>
                <w:lang w:val="en-GB"/>
              </w:rPr>
              <w:t>M</w:t>
            </w:r>
          </w:p>
        </w:tc>
        <w:tc>
          <w:tcPr>
            <w:tcW w:w="659" w:type="pct"/>
            <w:tcBorders>
              <w:top w:val="single" w:sz="4" w:space="0" w:color="auto"/>
            </w:tcBorders>
            <w:shd w:val="clear" w:color="auto" w:fill="auto"/>
            <w:vAlign w:val="center"/>
          </w:tcPr>
          <w:p w14:paraId="375AA4C7" w14:textId="7325EF5A" w:rsidR="00816AD9" w:rsidRPr="00816AD9" w:rsidRDefault="00816AD9" w:rsidP="00816AD9">
            <w:pPr>
              <w:tabs>
                <w:tab w:val="left" w:pos="567"/>
                <w:tab w:val="left" w:pos="851"/>
              </w:tabs>
              <w:spacing w:before="40" w:after="40" w:line="276" w:lineRule="auto"/>
              <w:jc w:val="center"/>
              <w:rPr>
                <w:lang w:val="en-GB"/>
              </w:rPr>
            </w:pPr>
            <w:r w:rsidRPr="00816AD9">
              <w:rPr>
                <w:lang w:val="en-GB"/>
              </w:rPr>
              <w:t>Goldbeck 2003</w:t>
            </w:r>
          </w:p>
        </w:tc>
        <w:tc>
          <w:tcPr>
            <w:tcW w:w="695" w:type="pct"/>
            <w:tcBorders>
              <w:top w:val="single" w:sz="4" w:space="0" w:color="auto"/>
            </w:tcBorders>
            <w:shd w:val="clear" w:color="auto" w:fill="auto"/>
            <w:vAlign w:val="center"/>
          </w:tcPr>
          <w:p w14:paraId="2B70296E"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German</w:t>
            </w:r>
          </w:p>
        </w:tc>
        <w:tc>
          <w:tcPr>
            <w:tcW w:w="2920" w:type="pct"/>
            <w:tcBorders>
              <w:top w:val="single" w:sz="4" w:space="0" w:color="auto"/>
            </w:tcBorders>
            <w:shd w:val="clear" w:color="auto" w:fill="auto"/>
            <w:vAlign w:val="center"/>
          </w:tcPr>
          <w:p w14:paraId="08F23136" w14:textId="77777777" w:rsidR="00816AD9" w:rsidRPr="00816AD9" w:rsidRDefault="00816AD9" w:rsidP="00816AD9">
            <w:pPr>
              <w:tabs>
                <w:tab w:val="left" w:pos="567"/>
                <w:tab w:val="left" w:pos="851"/>
              </w:tabs>
              <w:spacing w:before="40" w:after="40" w:line="276" w:lineRule="auto"/>
              <w:jc w:val="center"/>
              <w:rPr>
                <w:i/>
                <w:iCs/>
                <w:lang w:val="en-GB"/>
              </w:rPr>
            </w:pPr>
            <w:r w:rsidRPr="00816AD9">
              <w:rPr>
                <w:i/>
                <w:iCs/>
                <w:lang w:val="en-GB"/>
              </w:rPr>
              <w:t>FLZ</w:t>
            </w:r>
            <w:r w:rsidRPr="00816AD9">
              <w:rPr>
                <w:i/>
                <w:iCs/>
                <w:vertAlign w:val="superscript"/>
                <w:lang w:val="en-GB"/>
              </w:rPr>
              <w:t>M</w:t>
            </w:r>
            <w:r w:rsidRPr="00816AD9">
              <w:rPr>
                <w:i/>
                <w:iCs/>
                <w:lang w:val="en-GB"/>
              </w:rPr>
              <w:t>-CF</w:t>
            </w:r>
          </w:p>
          <w:p w14:paraId="4E56ACB3" w14:textId="77777777" w:rsidR="00816AD9" w:rsidRPr="00816AD9" w:rsidRDefault="00816AD9" w:rsidP="00816AD9">
            <w:pPr>
              <w:tabs>
                <w:tab w:val="left" w:pos="567"/>
                <w:tab w:val="left" w:pos="851"/>
              </w:tabs>
              <w:spacing w:before="40" w:after="40" w:line="276" w:lineRule="auto"/>
              <w:jc w:val="center"/>
              <w:rPr>
                <w:b/>
                <w:bCs/>
                <w:lang w:val="en-GB"/>
              </w:rPr>
            </w:pPr>
            <w:r w:rsidRPr="00816AD9">
              <w:rPr>
                <w:b/>
                <w:bCs/>
                <w:lang w:val="en-GB"/>
              </w:rPr>
              <w:t>(18 items)</w:t>
            </w:r>
          </w:p>
          <w:p w14:paraId="6E2C1ED3" w14:textId="77777777" w:rsidR="00816AD9" w:rsidRPr="00816AD9" w:rsidRDefault="00816AD9" w:rsidP="00816AD9">
            <w:pPr>
              <w:tabs>
                <w:tab w:val="left" w:pos="567"/>
                <w:tab w:val="left" w:pos="851"/>
              </w:tabs>
              <w:spacing w:before="40" w:after="40" w:line="276" w:lineRule="auto"/>
              <w:jc w:val="both"/>
              <w:rPr>
                <w:b/>
                <w:bCs/>
                <w:lang w:val="en-GB"/>
              </w:rPr>
            </w:pPr>
            <w:r w:rsidRPr="00816AD9">
              <w:rPr>
                <w:lang w:val="en-GB"/>
              </w:rPr>
              <w:t>The tool was created on the basis of</w:t>
            </w:r>
            <w:r w:rsidRPr="00816AD9">
              <w:rPr>
                <w:rFonts w:eastAsia="Times New Roman"/>
                <w:sz w:val="24"/>
                <w:szCs w:val="24"/>
                <w:lang w:val="en-GB"/>
              </w:rPr>
              <w:t xml:space="preserve"> </w:t>
            </w:r>
            <w:r w:rsidRPr="00816AD9">
              <w:rPr>
                <w:lang w:val="en-GB"/>
              </w:rPr>
              <w:t>FLZ</w:t>
            </w:r>
            <w:r w:rsidRPr="00816AD9">
              <w:rPr>
                <w:vertAlign w:val="superscript"/>
                <w:lang w:val="en-GB"/>
              </w:rPr>
              <w:t>M</w:t>
            </w:r>
            <w:r w:rsidRPr="00816AD9">
              <w:rPr>
                <w:lang w:val="en-GB"/>
              </w:rPr>
              <w:t>. It includes dimensions of CF life satisfaction and health satisfaction: breathing</w:t>
            </w:r>
            <w:r w:rsidRPr="00816AD9">
              <w:rPr>
                <w:b/>
                <w:bCs/>
                <w:lang w:val="en-GB"/>
              </w:rPr>
              <w:t xml:space="preserve"> </w:t>
            </w:r>
            <w:r w:rsidRPr="00816AD9">
              <w:rPr>
                <w:lang w:val="en-GB"/>
              </w:rPr>
              <w:t>difficulties/coughing, abdominal pain/digestive trouble, eating, sleep, routine therapy, adherence to daily therapy, significance for others, understanding, and free from disadvantage. The subjective importance of each dimension and present satisfaction with each the dimensions are assessed.</w:t>
            </w:r>
          </w:p>
          <w:p w14:paraId="2DA76FA7" w14:textId="77777777" w:rsidR="00816AD9" w:rsidRPr="00816AD9" w:rsidRDefault="00816AD9" w:rsidP="00816AD9">
            <w:pPr>
              <w:tabs>
                <w:tab w:val="left" w:pos="567"/>
                <w:tab w:val="left" w:pos="851"/>
              </w:tabs>
              <w:spacing w:before="40" w:after="40" w:line="276" w:lineRule="auto"/>
              <w:jc w:val="both"/>
              <w:rPr>
                <w:lang w:val="en-GB"/>
              </w:rPr>
            </w:pPr>
            <w:r w:rsidRPr="00816AD9">
              <w:rPr>
                <w:lang w:val="en-GB"/>
              </w:rPr>
              <w:t>Responses are made using a 5-point scale: general life satisfaction (from 1 – not important; to 5 – extremely important) and general health satisfaction (from 1 – dissatisfied; to 5 –very satisfied).</w:t>
            </w:r>
          </w:p>
          <w:p w14:paraId="0B731BD5" w14:textId="77777777" w:rsidR="00816AD9" w:rsidRPr="00816AD9" w:rsidRDefault="00816AD9" w:rsidP="00816AD9">
            <w:pPr>
              <w:tabs>
                <w:tab w:val="left" w:pos="567"/>
                <w:tab w:val="left" w:pos="851"/>
              </w:tabs>
              <w:spacing w:before="40" w:after="40" w:line="276" w:lineRule="auto"/>
              <w:jc w:val="both"/>
              <w:rPr>
                <w:lang w:val="en-GB"/>
              </w:rPr>
            </w:pPr>
            <w:r w:rsidRPr="00816AD9">
              <w:rPr>
                <w:lang w:val="en-GB"/>
              </w:rPr>
              <w:t>Weighted scores for each dimension are calculated using the following formula: weighted satisfaction = (importance rating-1) x [(2 x satisfaction rating)-5]. Summary score is calculated by summing the 9 weighted scores. Item specific weighted scores ranges from -12 to +20. The summary score ranges from -112 to 180. Higher scores indicate higher satisfaction with health status.</w:t>
            </w:r>
          </w:p>
        </w:tc>
      </w:tr>
      <w:tr w:rsidR="00816AD9" w:rsidRPr="00816AD9" w14:paraId="687A3111" w14:textId="77777777" w:rsidTr="00816AD9">
        <w:trPr>
          <w:trHeight w:val="2104"/>
        </w:trPr>
        <w:tc>
          <w:tcPr>
            <w:tcW w:w="726" w:type="pct"/>
            <w:vMerge/>
            <w:tcBorders>
              <w:bottom w:val="single" w:sz="4" w:space="0" w:color="000000"/>
            </w:tcBorders>
            <w:shd w:val="clear" w:color="auto" w:fill="auto"/>
            <w:vAlign w:val="center"/>
          </w:tcPr>
          <w:p w14:paraId="3962427F" w14:textId="77777777" w:rsidR="00816AD9" w:rsidRPr="00816AD9" w:rsidRDefault="00816AD9" w:rsidP="00816AD9">
            <w:pPr>
              <w:tabs>
                <w:tab w:val="left" w:pos="567"/>
                <w:tab w:val="left" w:pos="851"/>
              </w:tabs>
              <w:spacing w:before="40" w:after="40" w:line="276" w:lineRule="auto"/>
              <w:jc w:val="center"/>
              <w:rPr>
                <w:lang w:val="en-GB"/>
              </w:rPr>
            </w:pPr>
          </w:p>
        </w:tc>
        <w:tc>
          <w:tcPr>
            <w:tcW w:w="659" w:type="pct"/>
            <w:tcBorders>
              <w:top w:val="single" w:sz="4" w:space="0" w:color="auto"/>
              <w:bottom w:val="single" w:sz="4" w:space="0" w:color="000000"/>
            </w:tcBorders>
            <w:shd w:val="clear" w:color="auto" w:fill="auto"/>
            <w:vAlign w:val="center"/>
          </w:tcPr>
          <w:p w14:paraId="099DCD12" w14:textId="2C1279D0" w:rsidR="00816AD9" w:rsidRPr="00816AD9" w:rsidRDefault="00816AD9" w:rsidP="00816AD9">
            <w:pPr>
              <w:tabs>
                <w:tab w:val="left" w:pos="567"/>
                <w:tab w:val="left" w:pos="851"/>
              </w:tabs>
              <w:spacing w:before="40" w:after="40" w:line="276" w:lineRule="auto"/>
              <w:jc w:val="center"/>
              <w:rPr>
                <w:lang w:val="en-GB"/>
              </w:rPr>
            </w:pPr>
            <w:r w:rsidRPr="00816AD9">
              <w:rPr>
                <w:lang w:val="en-GB"/>
              </w:rPr>
              <w:t>Goldbeck 2001</w:t>
            </w:r>
          </w:p>
        </w:tc>
        <w:tc>
          <w:tcPr>
            <w:tcW w:w="695" w:type="pct"/>
            <w:tcBorders>
              <w:top w:val="single" w:sz="4" w:space="0" w:color="auto"/>
              <w:bottom w:val="single" w:sz="4" w:space="0" w:color="000000"/>
            </w:tcBorders>
            <w:shd w:val="clear" w:color="auto" w:fill="auto"/>
            <w:vAlign w:val="center"/>
          </w:tcPr>
          <w:p w14:paraId="05D0D13B"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German</w:t>
            </w:r>
          </w:p>
        </w:tc>
        <w:tc>
          <w:tcPr>
            <w:tcW w:w="2920" w:type="pct"/>
            <w:tcBorders>
              <w:top w:val="single" w:sz="4" w:space="0" w:color="auto"/>
              <w:bottom w:val="single" w:sz="4" w:space="0" w:color="000000"/>
            </w:tcBorders>
            <w:shd w:val="clear" w:color="auto" w:fill="auto"/>
            <w:vAlign w:val="center"/>
          </w:tcPr>
          <w:p w14:paraId="36F785EC" w14:textId="77777777" w:rsidR="00816AD9" w:rsidRPr="00816AD9" w:rsidRDefault="00816AD9" w:rsidP="00816AD9">
            <w:pPr>
              <w:tabs>
                <w:tab w:val="left" w:pos="567"/>
                <w:tab w:val="left" w:pos="851"/>
              </w:tabs>
              <w:spacing w:before="40" w:after="40" w:line="276" w:lineRule="auto"/>
              <w:jc w:val="center"/>
              <w:rPr>
                <w:b/>
                <w:bCs/>
                <w:lang w:val="en-GB"/>
              </w:rPr>
            </w:pPr>
            <w:r w:rsidRPr="00816AD9">
              <w:rPr>
                <w:b/>
                <w:bCs/>
                <w:lang w:val="en-GB"/>
              </w:rPr>
              <w:t>(16 items)</w:t>
            </w:r>
          </w:p>
          <w:p w14:paraId="50D97F22" w14:textId="77777777" w:rsidR="00816AD9" w:rsidRPr="00816AD9" w:rsidRDefault="00816AD9" w:rsidP="00816AD9">
            <w:pPr>
              <w:tabs>
                <w:tab w:val="left" w:pos="567"/>
                <w:tab w:val="left" w:pos="851"/>
              </w:tabs>
              <w:spacing w:before="40" w:after="40" w:line="276" w:lineRule="auto"/>
              <w:jc w:val="both"/>
              <w:rPr>
                <w:lang w:val="en-GB"/>
              </w:rPr>
            </w:pPr>
            <w:r w:rsidRPr="00816AD9">
              <w:rPr>
                <w:lang w:val="en-GB"/>
              </w:rPr>
              <w:t xml:space="preserve">A tool to measure the quality of life in general healthy and patient population. </w:t>
            </w:r>
          </w:p>
          <w:p w14:paraId="42EF115F" w14:textId="77777777" w:rsidR="00816AD9" w:rsidRPr="00816AD9" w:rsidRDefault="00816AD9" w:rsidP="00816AD9">
            <w:pPr>
              <w:tabs>
                <w:tab w:val="left" w:pos="567"/>
                <w:tab w:val="left" w:pos="851"/>
              </w:tabs>
              <w:spacing w:before="40" w:after="40" w:line="276" w:lineRule="auto"/>
              <w:jc w:val="both"/>
              <w:rPr>
                <w:i/>
                <w:iCs/>
                <w:lang w:val="en-GB"/>
              </w:rPr>
            </w:pPr>
            <w:r w:rsidRPr="00816AD9">
              <w:rPr>
                <w:lang w:val="en-GB"/>
              </w:rPr>
              <w:t xml:space="preserve">The questionnaire includes two 8-item modules: general life satisfaction (friends/acquaintances, leisure time/hobbies, general health, income/financial security, occupation/work, housing/living conditions, family life/children, partner relationship/sexuality), health satisfaction (physical condition/fitness, ability to relax, energy/zest for life, mobility, freedom of anxiety, freedom from aches and pain, independence from help/care). The score for each domain ranges between -12 </w:t>
            </w:r>
            <w:r w:rsidRPr="00816AD9">
              <w:rPr>
                <w:lang w:val="en-GB"/>
              </w:rPr>
              <w:lastRenderedPageBreak/>
              <w:t>to +20 (total score range is 0-100). High scores show high quality of life.</w:t>
            </w:r>
          </w:p>
        </w:tc>
      </w:tr>
      <w:tr w:rsidR="00816AD9" w:rsidRPr="0023563B" w14:paraId="21161298" w14:textId="77777777" w:rsidTr="00816AD9">
        <w:trPr>
          <w:trHeight w:val="712"/>
        </w:trPr>
        <w:tc>
          <w:tcPr>
            <w:tcW w:w="726" w:type="pct"/>
            <w:vMerge w:val="restart"/>
            <w:tcBorders>
              <w:bottom w:val="single" w:sz="4" w:space="0" w:color="000000"/>
            </w:tcBorders>
            <w:shd w:val="clear" w:color="auto" w:fill="auto"/>
            <w:vAlign w:val="center"/>
          </w:tcPr>
          <w:p w14:paraId="32B944EC"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lastRenderedPageBreak/>
              <w:t>SF-36</w:t>
            </w:r>
          </w:p>
        </w:tc>
        <w:tc>
          <w:tcPr>
            <w:tcW w:w="659" w:type="pct"/>
            <w:tcBorders>
              <w:bottom w:val="single" w:sz="4" w:space="0" w:color="000000"/>
            </w:tcBorders>
            <w:shd w:val="clear" w:color="auto" w:fill="auto"/>
            <w:vAlign w:val="center"/>
          </w:tcPr>
          <w:p w14:paraId="0895F338" w14:textId="104E5F7C" w:rsidR="00816AD9" w:rsidRPr="00816AD9" w:rsidRDefault="00816AD9" w:rsidP="00816AD9">
            <w:pPr>
              <w:tabs>
                <w:tab w:val="left" w:pos="567"/>
                <w:tab w:val="left" w:pos="851"/>
              </w:tabs>
              <w:spacing w:before="40" w:after="40" w:line="276" w:lineRule="auto"/>
              <w:jc w:val="center"/>
              <w:rPr>
                <w:lang w:val="en-GB"/>
              </w:rPr>
            </w:pPr>
            <w:r w:rsidRPr="00816AD9">
              <w:rPr>
                <w:lang w:val="en-GB"/>
              </w:rPr>
              <w:t>Gee 2002</w:t>
            </w:r>
          </w:p>
        </w:tc>
        <w:tc>
          <w:tcPr>
            <w:tcW w:w="695" w:type="pct"/>
            <w:tcBorders>
              <w:bottom w:val="single" w:sz="4" w:space="0" w:color="000000"/>
            </w:tcBorders>
            <w:shd w:val="clear" w:color="auto" w:fill="auto"/>
            <w:vAlign w:val="center"/>
          </w:tcPr>
          <w:p w14:paraId="7BA06AE1"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English</w:t>
            </w:r>
          </w:p>
        </w:tc>
        <w:tc>
          <w:tcPr>
            <w:tcW w:w="2920" w:type="pct"/>
            <w:vMerge w:val="restart"/>
            <w:shd w:val="clear" w:color="auto" w:fill="auto"/>
            <w:vAlign w:val="center"/>
          </w:tcPr>
          <w:p w14:paraId="54313B23" w14:textId="77777777" w:rsidR="00816AD9" w:rsidRPr="00816AD9" w:rsidRDefault="00816AD9" w:rsidP="00816AD9">
            <w:pPr>
              <w:tabs>
                <w:tab w:val="left" w:pos="567"/>
                <w:tab w:val="left" w:pos="851"/>
              </w:tabs>
              <w:spacing w:before="40" w:after="40" w:line="276" w:lineRule="auto"/>
              <w:jc w:val="center"/>
              <w:rPr>
                <w:b/>
                <w:bCs/>
                <w:lang w:val="en-GB"/>
              </w:rPr>
            </w:pPr>
            <w:r w:rsidRPr="00816AD9">
              <w:rPr>
                <w:b/>
                <w:bCs/>
                <w:lang w:val="en-GB"/>
              </w:rPr>
              <w:t>(36 items / 8 domains)</w:t>
            </w:r>
          </w:p>
          <w:p w14:paraId="7FB6A23A" w14:textId="77777777" w:rsidR="00816AD9" w:rsidRPr="00816AD9" w:rsidRDefault="00816AD9" w:rsidP="00816AD9">
            <w:pPr>
              <w:tabs>
                <w:tab w:val="left" w:pos="567"/>
                <w:tab w:val="left" w:pos="851"/>
              </w:tabs>
              <w:spacing w:before="40" w:after="40" w:line="276" w:lineRule="auto"/>
              <w:jc w:val="both"/>
              <w:rPr>
                <w:lang w:val="en-GB"/>
              </w:rPr>
            </w:pPr>
            <w:r w:rsidRPr="00816AD9">
              <w:rPr>
                <w:lang w:val="en-GB"/>
              </w:rPr>
              <w:t>A tool to measure generic health status includes 36 questions, containing: physical functioning (10i), role limitations due to physical functioning (4i), mental health (5i), role limitations due to emotional problems (3i), social functioning (2i), general health perceptions (5i), energy and vitality (5i), and bodily pain (2i)</w:t>
            </w:r>
            <w:r w:rsidRPr="00816AD9">
              <w:rPr>
                <w:i/>
                <w:iCs/>
                <w:lang w:val="en-GB"/>
              </w:rPr>
              <w:t>.</w:t>
            </w:r>
            <w:r w:rsidRPr="00816AD9">
              <w:rPr>
                <w:lang w:val="en-GB"/>
              </w:rPr>
              <w:t xml:space="preserve"> </w:t>
            </w:r>
          </w:p>
          <w:p w14:paraId="1C7A7638" w14:textId="77777777" w:rsidR="00816AD9" w:rsidRPr="00816AD9" w:rsidRDefault="00816AD9" w:rsidP="00816AD9">
            <w:pPr>
              <w:tabs>
                <w:tab w:val="left" w:pos="567"/>
                <w:tab w:val="left" w:pos="851"/>
              </w:tabs>
              <w:spacing w:before="40" w:after="40" w:line="276" w:lineRule="auto"/>
              <w:jc w:val="both"/>
              <w:rPr>
                <w:i/>
                <w:iCs/>
                <w:lang w:val="en-GB"/>
              </w:rPr>
            </w:pPr>
            <w:r w:rsidRPr="00816AD9">
              <w:rPr>
                <w:lang w:val="en-GB"/>
              </w:rPr>
              <w:t>Each domain is standardized on a 0-100 scale. High scores show high quality of life.</w:t>
            </w:r>
          </w:p>
        </w:tc>
      </w:tr>
      <w:tr w:rsidR="00816AD9" w:rsidRPr="00816AD9" w14:paraId="1F571C7F" w14:textId="77777777" w:rsidTr="00816AD9">
        <w:trPr>
          <w:trHeight w:val="70"/>
        </w:trPr>
        <w:tc>
          <w:tcPr>
            <w:tcW w:w="726" w:type="pct"/>
            <w:vMerge/>
            <w:shd w:val="clear" w:color="auto" w:fill="auto"/>
            <w:vAlign w:val="center"/>
          </w:tcPr>
          <w:p w14:paraId="66D4194C" w14:textId="77777777" w:rsidR="00816AD9" w:rsidRPr="00816AD9" w:rsidRDefault="00816AD9" w:rsidP="00816AD9">
            <w:pPr>
              <w:tabs>
                <w:tab w:val="left" w:pos="567"/>
                <w:tab w:val="left" w:pos="851"/>
              </w:tabs>
              <w:spacing w:before="40" w:after="40" w:line="276" w:lineRule="auto"/>
              <w:jc w:val="center"/>
              <w:rPr>
                <w:lang w:val="en-GB"/>
              </w:rPr>
            </w:pPr>
          </w:p>
        </w:tc>
        <w:tc>
          <w:tcPr>
            <w:tcW w:w="659" w:type="pct"/>
            <w:shd w:val="clear" w:color="auto" w:fill="auto"/>
            <w:vAlign w:val="center"/>
          </w:tcPr>
          <w:p w14:paraId="71DB6EC5" w14:textId="734D4A7E" w:rsidR="00816AD9" w:rsidRPr="00816AD9" w:rsidRDefault="00816AD9" w:rsidP="00816AD9">
            <w:pPr>
              <w:tabs>
                <w:tab w:val="left" w:pos="567"/>
                <w:tab w:val="left" w:pos="851"/>
              </w:tabs>
              <w:spacing w:before="40" w:after="40" w:line="276" w:lineRule="auto"/>
              <w:jc w:val="center"/>
              <w:rPr>
                <w:lang w:val="en-GB"/>
              </w:rPr>
            </w:pPr>
            <w:r w:rsidRPr="00816AD9">
              <w:rPr>
                <w:lang w:val="en-GB"/>
              </w:rPr>
              <w:t>Goldbeck 200</w:t>
            </w:r>
            <w:r w:rsidR="00361F0F">
              <w:rPr>
                <w:lang w:val="en-GB"/>
              </w:rPr>
              <w:t>1</w:t>
            </w:r>
          </w:p>
        </w:tc>
        <w:tc>
          <w:tcPr>
            <w:tcW w:w="695" w:type="pct"/>
            <w:shd w:val="clear" w:color="auto" w:fill="auto"/>
            <w:vAlign w:val="center"/>
          </w:tcPr>
          <w:p w14:paraId="0A356691"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German</w:t>
            </w:r>
          </w:p>
        </w:tc>
        <w:tc>
          <w:tcPr>
            <w:tcW w:w="2920" w:type="pct"/>
            <w:vMerge/>
            <w:shd w:val="clear" w:color="auto" w:fill="auto"/>
            <w:vAlign w:val="center"/>
          </w:tcPr>
          <w:p w14:paraId="3DAC8AD7" w14:textId="77777777" w:rsidR="00816AD9" w:rsidRPr="00816AD9" w:rsidRDefault="00816AD9" w:rsidP="00816AD9">
            <w:pPr>
              <w:tabs>
                <w:tab w:val="left" w:pos="567"/>
                <w:tab w:val="left" w:pos="851"/>
              </w:tabs>
              <w:spacing w:before="40" w:after="40" w:line="276" w:lineRule="auto"/>
              <w:jc w:val="both"/>
              <w:rPr>
                <w:lang w:val="en-GB"/>
              </w:rPr>
            </w:pPr>
          </w:p>
        </w:tc>
      </w:tr>
      <w:tr w:rsidR="00816AD9" w:rsidRPr="0023563B" w14:paraId="4D410187" w14:textId="77777777" w:rsidTr="00816AD9">
        <w:trPr>
          <w:trHeight w:val="70"/>
        </w:trPr>
        <w:tc>
          <w:tcPr>
            <w:tcW w:w="726" w:type="pct"/>
            <w:shd w:val="clear" w:color="auto" w:fill="auto"/>
            <w:vAlign w:val="center"/>
          </w:tcPr>
          <w:p w14:paraId="6BECE510"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PLC</w:t>
            </w:r>
          </w:p>
        </w:tc>
        <w:tc>
          <w:tcPr>
            <w:tcW w:w="659" w:type="pct"/>
            <w:shd w:val="clear" w:color="auto" w:fill="auto"/>
            <w:vAlign w:val="center"/>
          </w:tcPr>
          <w:p w14:paraId="7A1C881A" w14:textId="0BBBAC54" w:rsidR="00816AD9" w:rsidRPr="00816AD9" w:rsidRDefault="00816AD9" w:rsidP="00816AD9">
            <w:pPr>
              <w:tabs>
                <w:tab w:val="left" w:pos="567"/>
                <w:tab w:val="left" w:pos="851"/>
              </w:tabs>
              <w:spacing w:before="40" w:after="40" w:line="276" w:lineRule="auto"/>
              <w:jc w:val="center"/>
              <w:rPr>
                <w:lang w:val="en-GB"/>
              </w:rPr>
            </w:pPr>
            <w:r w:rsidRPr="00816AD9">
              <w:rPr>
                <w:lang w:val="en-GB"/>
              </w:rPr>
              <w:t>Goldbeck 2001</w:t>
            </w:r>
          </w:p>
        </w:tc>
        <w:tc>
          <w:tcPr>
            <w:tcW w:w="695" w:type="pct"/>
            <w:shd w:val="clear" w:color="auto" w:fill="auto"/>
            <w:vAlign w:val="center"/>
          </w:tcPr>
          <w:p w14:paraId="339E3FDD"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German</w:t>
            </w:r>
          </w:p>
        </w:tc>
        <w:tc>
          <w:tcPr>
            <w:tcW w:w="2920" w:type="pct"/>
            <w:shd w:val="clear" w:color="auto" w:fill="auto"/>
            <w:vAlign w:val="center"/>
          </w:tcPr>
          <w:p w14:paraId="5904C2D9" w14:textId="77777777" w:rsidR="00816AD9" w:rsidRPr="00816AD9" w:rsidRDefault="00816AD9" w:rsidP="00816AD9">
            <w:pPr>
              <w:tabs>
                <w:tab w:val="left" w:pos="567"/>
                <w:tab w:val="left" w:pos="851"/>
              </w:tabs>
              <w:spacing w:before="40" w:after="40" w:line="276" w:lineRule="auto"/>
              <w:jc w:val="center"/>
              <w:rPr>
                <w:b/>
                <w:bCs/>
                <w:lang w:val="en-GB"/>
              </w:rPr>
            </w:pPr>
            <w:r w:rsidRPr="00816AD9">
              <w:rPr>
                <w:b/>
                <w:bCs/>
                <w:lang w:val="en-GB"/>
              </w:rPr>
              <w:t>(40 items / 6 domains)</w:t>
            </w:r>
          </w:p>
          <w:p w14:paraId="26B3D633" w14:textId="77777777" w:rsidR="00816AD9" w:rsidRPr="00816AD9" w:rsidRDefault="00816AD9" w:rsidP="00816AD9">
            <w:pPr>
              <w:tabs>
                <w:tab w:val="left" w:pos="567"/>
                <w:tab w:val="left" w:pos="851"/>
              </w:tabs>
              <w:spacing w:before="40" w:after="40" w:line="276" w:lineRule="auto"/>
              <w:jc w:val="both"/>
              <w:rPr>
                <w:lang w:val="en-GB"/>
              </w:rPr>
            </w:pPr>
            <w:r w:rsidRPr="00816AD9">
              <w:rPr>
                <w:lang w:val="en-GB"/>
              </w:rPr>
              <w:t xml:space="preserve">A tool to measure the quality of life in patients with chronic disease. </w:t>
            </w:r>
          </w:p>
          <w:p w14:paraId="5C2D346C" w14:textId="77777777" w:rsidR="00816AD9" w:rsidRPr="00816AD9" w:rsidRDefault="00816AD9" w:rsidP="00816AD9">
            <w:pPr>
              <w:tabs>
                <w:tab w:val="left" w:pos="567"/>
                <w:tab w:val="left" w:pos="851"/>
              </w:tabs>
              <w:spacing w:before="40" w:after="40" w:line="276" w:lineRule="auto"/>
              <w:jc w:val="both"/>
              <w:rPr>
                <w:lang w:val="en-GB"/>
              </w:rPr>
            </w:pPr>
            <w:r w:rsidRPr="00816AD9">
              <w:rPr>
                <w:lang w:val="en-GB"/>
              </w:rPr>
              <w:t>It includes 6 domains: capacity, positive mood, negative mood, ability to relax and enjoy, sense of belonging to others, and contact ability. The score range is 0-4. High scores show high quality of life.</w:t>
            </w:r>
          </w:p>
        </w:tc>
      </w:tr>
      <w:tr w:rsidR="00816AD9" w:rsidRPr="0023563B" w14:paraId="07C98946" w14:textId="77777777" w:rsidTr="00816AD9">
        <w:trPr>
          <w:trHeight w:val="648"/>
        </w:trPr>
        <w:tc>
          <w:tcPr>
            <w:tcW w:w="726" w:type="pct"/>
            <w:vMerge w:val="restart"/>
            <w:shd w:val="clear" w:color="auto" w:fill="auto"/>
            <w:vAlign w:val="center"/>
          </w:tcPr>
          <w:p w14:paraId="51E48044" w14:textId="77777777" w:rsidR="00816AD9" w:rsidRPr="00816AD9" w:rsidRDefault="00816AD9" w:rsidP="00816AD9">
            <w:pPr>
              <w:tabs>
                <w:tab w:val="left" w:pos="567"/>
                <w:tab w:val="left" w:pos="851"/>
              </w:tabs>
              <w:spacing w:before="40" w:after="40" w:line="276" w:lineRule="auto"/>
              <w:jc w:val="center"/>
              <w:rPr>
                <w:highlight w:val="cyan"/>
                <w:lang w:val="en-GB"/>
              </w:rPr>
            </w:pPr>
            <w:r w:rsidRPr="00816AD9">
              <w:rPr>
                <w:lang w:val="en-GB"/>
              </w:rPr>
              <w:t>CRDQ</w:t>
            </w:r>
          </w:p>
        </w:tc>
        <w:tc>
          <w:tcPr>
            <w:tcW w:w="659" w:type="pct"/>
            <w:vMerge w:val="restart"/>
            <w:shd w:val="clear" w:color="auto" w:fill="auto"/>
            <w:vAlign w:val="center"/>
          </w:tcPr>
          <w:p w14:paraId="4619A3F1" w14:textId="49C7D92D" w:rsidR="00816AD9" w:rsidRPr="00816AD9" w:rsidRDefault="00816AD9" w:rsidP="00816AD9">
            <w:pPr>
              <w:tabs>
                <w:tab w:val="left" w:pos="567"/>
                <w:tab w:val="left" w:pos="851"/>
              </w:tabs>
              <w:spacing w:before="40" w:after="40" w:line="276" w:lineRule="auto"/>
              <w:jc w:val="center"/>
              <w:rPr>
                <w:lang w:val="en-GB"/>
              </w:rPr>
            </w:pPr>
            <w:r w:rsidRPr="00816AD9">
              <w:rPr>
                <w:lang w:val="en-GB"/>
              </w:rPr>
              <w:t>Bradley 1999</w:t>
            </w:r>
          </w:p>
        </w:tc>
        <w:tc>
          <w:tcPr>
            <w:tcW w:w="695" w:type="pct"/>
            <w:vMerge w:val="restart"/>
            <w:shd w:val="clear" w:color="auto" w:fill="auto"/>
            <w:vAlign w:val="center"/>
          </w:tcPr>
          <w:p w14:paraId="60B33C53" w14:textId="77777777" w:rsidR="00816AD9" w:rsidRPr="00816AD9" w:rsidRDefault="00816AD9" w:rsidP="00816AD9">
            <w:pPr>
              <w:tabs>
                <w:tab w:val="left" w:pos="567"/>
                <w:tab w:val="left" w:pos="851"/>
              </w:tabs>
              <w:spacing w:before="40" w:after="40" w:line="276" w:lineRule="auto"/>
              <w:jc w:val="center"/>
              <w:rPr>
                <w:lang w:val="en-GB"/>
              </w:rPr>
            </w:pPr>
            <w:r w:rsidRPr="00816AD9">
              <w:rPr>
                <w:lang w:val="en-GB"/>
              </w:rPr>
              <w:t>English</w:t>
            </w:r>
          </w:p>
        </w:tc>
        <w:tc>
          <w:tcPr>
            <w:tcW w:w="2920" w:type="pct"/>
            <w:vMerge w:val="restart"/>
            <w:shd w:val="clear" w:color="auto" w:fill="auto"/>
            <w:vAlign w:val="center"/>
          </w:tcPr>
          <w:p w14:paraId="571E2BF2" w14:textId="77777777" w:rsidR="00816AD9" w:rsidRPr="00816AD9" w:rsidRDefault="00816AD9" w:rsidP="00816AD9">
            <w:pPr>
              <w:tabs>
                <w:tab w:val="left" w:pos="567"/>
                <w:tab w:val="left" w:pos="851"/>
              </w:tabs>
              <w:spacing w:before="40" w:after="40" w:line="276" w:lineRule="auto"/>
              <w:jc w:val="center"/>
              <w:rPr>
                <w:b/>
                <w:bCs/>
                <w:lang w:val="en-GB"/>
              </w:rPr>
            </w:pPr>
            <w:r w:rsidRPr="00816AD9">
              <w:rPr>
                <w:b/>
                <w:bCs/>
                <w:lang w:val="en-GB"/>
              </w:rPr>
              <w:t>(19 items / 4 domains)</w:t>
            </w:r>
          </w:p>
          <w:p w14:paraId="3B88BD0E" w14:textId="77777777" w:rsidR="00816AD9" w:rsidRPr="00816AD9" w:rsidRDefault="00816AD9" w:rsidP="00816AD9">
            <w:pPr>
              <w:tabs>
                <w:tab w:val="left" w:pos="567"/>
                <w:tab w:val="left" w:pos="851"/>
              </w:tabs>
              <w:spacing w:before="40" w:after="40" w:line="276" w:lineRule="auto"/>
              <w:jc w:val="both"/>
              <w:rPr>
                <w:i/>
                <w:iCs/>
                <w:lang w:val="en-GB"/>
              </w:rPr>
            </w:pPr>
            <w:r w:rsidRPr="00816AD9">
              <w:rPr>
                <w:lang w:val="en-GB"/>
              </w:rPr>
              <w:t>The questionnaire includes 4 domains: dyspnoea, fatigue, emotion and mastery. The dyspnoea domain is the only individualized part of the questionnaire – quantify patient’s dyspnoea during five self-selected activities that are frequently performed and are important to their daily lives. The remaining domains include standard, fixed items. Responses are made using 7-point rating scales.</w:t>
            </w:r>
          </w:p>
        </w:tc>
      </w:tr>
      <w:tr w:rsidR="00816AD9" w:rsidRPr="0023563B" w14:paraId="5E252795" w14:textId="77777777" w:rsidTr="00816AD9">
        <w:trPr>
          <w:trHeight w:val="648"/>
        </w:trPr>
        <w:tc>
          <w:tcPr>
            <w:tcW w:w="726" w:type="pct"/>
            <w:vMerge/>
            <w:shd w:val="clear" w:color="auto" w:fill="auto"/>
            <w:vAlign w:val="center"/>
          </w:tcPr>
          <w:p w14:paraId="59A3E4F8" w14:textId="77777777" w:rsidR="00816AD9" w:rsidRPr="00816AD9" w:rsidRDefault="00816AD9" w:rsidP="00816AD9">
            <w:pPr>
              <w:tabs>
                <w:tab w:val="left" w:pos="567"/>
                <w:tab w:val="left" w:pos="851"/>
              </w:tabs>
              <w:spacing w:before="40" w:after="40" w:line="276" w:lineRule="auto"/>
              <w:jc w:val="center"/>
              <w:rPr>
                <w:highlight w:val="cyan"/>
                <w:lang w:val="en-GB"/>
              </w:rPr>
            </w:pPr>
          </w:p>
        </w:tc>
        <w:tc>
          <w:tcPr>
            <w:tcW w:w="659" w:type="pct"/>
            <w:vMerge/>
            <w:shd w:val="clear" w:color="auto" w:fill="auto"/>
            <w:vAlign w:val="center"/>
          </w:tcPr>
          <w:p w14:paraId="7F93F42D" w14:textId="77777777" w:rsidR="00816AD9" w:rsidRPr="00816AD9" w:rsidRDefault="00816AD9" w:rsidP="00816AD9">
            <w:pPr>
              <w:tabs>
                <w:tab w:val="left" w:pos="567"/>
                <w:tab w:val="left" w:pos="851"/>
              </w:tabs>
              <w:spacing w:before="40" w:after="40" w:line="276" w:lineRule="auto"/>
              <w:jc w:val="center"/>
              <w:rPr>
                <w:lang w:val="en-GB"/>
              </w:rPr>
            </w:pPr>
          </w:p>
        </w:tc>
        <w:tc>
          <w:tcPr>
            <w:tcW w:w="695" w:type="pct"/>
            <w:vMerge/>
            <w:shd w:val="clear" w:color="auto" w:fill="auto"/>
            <w:vAlign w:val="center"/>
          </w:tcPr>
          <w:p w14:paraId="6A0B6CBD" w14:textId="77777777" w:rsidR="00816AD9" w:rsidRPr="00816AD9" w:rsidRDefault="00816AD9" w:rsidP="00816AD9">
            <w:pPr>
              <w:tabs>
                <w:tab w:val="left" w:pos="567"/>
                <w:tab w:val="left" w:pos="851"/>
              </w:tabs>
              <w:spacing w:before="40" w:after="40" w:line="276" w:lineRule="auto"/>
              <w:jc w:val="center"/>
              <w:rPr>
                <w:lang w:val="en-GB"/>
              </w:rPr>
            </w:pPr>
          </w:p>
        </w:tc>
        <w:tc>
          <w:tcPr>
            <w:tcW w:w="2920" w:type="pct"/>
            <w:vMerge/>
            <w:shd w:val="clear" w:color="auto" w:fill="FFFF00"/>
            <w:vAlign w:val="center"/>
          </w:tcPr>
          <w:p w14:paraId="53577B61" w14:textId="77777777" w:rsidR="00816AD9" w:rsidRPr="00816AD9" w:rsidRDefault="00816AD9" w:rsidP="00816AD9">
            <w:pPr>
              <w:tabs>
                <w:tab w:val="left" w:pos="567"/>
                <w:tab w:val="left" w:pos="851"/>
              </w:tabs>
              <w:spacing w:before="40" w:after="40" w:line="276" w:lineRule="auto"/>
              <w:jc w:val="center"/>
              <w:rPr>
                <w:i/>
                <w:iCs/>
                <w:lang w:val="en-GB"/>
              </w:rPr>
            </w:pPr>
          </w:p>
        </w:tc>
      </w:tr>
    </w:tbl>
    <w:p w14:paraId="6A0E19DB" w14:textId="77777777" w:rsidR="005F7E7C" w:rsidRPr="005F7E7C" w:rsidRDefault="005F7E7C" w:rsidP="005F7E7C">
      <w:pPr>
        <w:spacing w:before="120" w:after="120" w:line="276" w:lineRule="auto"/>
        <w:jc w:val="both"/>
        <w:rPr>
          <w:rFonts w:ascii="Times New Roman" w:eastAsia="Times New Roman" w:hAnsi="Times New Roman" w:cs="Times New Roman"/>
          <w:i/>
          <w:iCs/>
          <w:sz w:val="18"/>
          <w:szCs w:val="18"/>
          <w:lang w:val="en-GB" w:eastAsia="pl-PL"/>
        </w:rPr>
      </w:pPr>
      <w:r w:rsidRPr="005F7E7C">
        <w:rPr>
          <w:rFonts w:ascii="Times New Roman" w:eastAsia="Times New Roman" w:hAnsi="Times New Roman" w:cs="Times New Roman"/>
          <w:i/>
          <w:iCs/>
          <w:sz w:val="18"/>
          <w:szCs w:val="18"/>
          <w:lang w:val="en-GB" w:eastAsia="pl-PL"/>
        </w:rPr>
        <w:t xml:space="preserve">AWESCORE – Alfred Wellness Score; CAT – COPD [Chronic Obstructive Pulmonary Disease] Assessment Test; CF – Cystic Fibrosis; CFQ 14+ – Cystic Fibrosis Questionnaire for adolescents and adults; </w:t>
      </w:r>
      <w:proofErr w:type="spellStart"/>
      <w:r w:rsidRPr="005F7E7C">
        <w:rPr>
          <w:rFonts w:ascii="Times New Roman" w:eastAsia="Times New Roman" w:hAnsi="Times New Roman" w:cs="Times New Roman"/>
          <w:i/>
          <w:iCs/>
          <w:sz w:val="18"/>
          <w:szCs w:val="18"/>
          <w:lang w:val="en-GB" w:eastAsia="pl-PL"/>
        </w:rPr>
        <w:t>CFQoL</w:t>
      </w:r>
      <w:proofErr w:type="spellEnd"/>
      <w:r w:rsidRPr="005F7E7C">
        <w:rPr>
          <w:rFonts w:ascii="Times New Roman" w:eastAsia="Times New Roman" w:hAnsi="Times New Roman" w:cs="Times New Roman"/>
          <w:i/>
          <w:iCs/>
          <w:sz w:val="18"/>
          <w:szCs w:val="18"/>
          <w:lang w:val="en-GB" w:eastAsia="pl-PL"/>
        </w:rPr>
        <w:t xml:space="preserve"> – Cystic Fibrosis Quality of Life Questionnaire; CFQ-R-8D – Cystic Fibrosis Questionnaire-Revised 8 Dimensions; CFQ-R 14+ – Cystic Fibrosis Questionnaire-Revised for adolescent and adults; CRDQ – Chronic Respiratory Disease Questionnaire; FLZ</w:t>
      </w:r>
      <w:r w:rsidRPr="005F7E7C">
        <w:rPr>
          <w:rFonts w:ascii="Times New Roman" w:eastAsia="Times New Roman" w:hAnsi="Times New Roman" w:cs="Times New Roman"/>
          <w:i/>
          <w:iCs/>
          <w:sz w:val="18"/>
          <w:szCs w:val="18"/>
          <w:vertAlign w:val="superscript"/>
          <w:lang w:val="en-GB" w:eastAsia="pl-PL"/>
        </w:rPr>
        <w:t>M</w:t>
      </w:r>
      <w:r w:rsidRPr="005F7E7C">
        <w:rPr>
          <w:rFonts w:ascii="Times New Roman" w:eastAsia="Times New Roman" w:hAnsi="Times New Roman" w:cs="Times New Roman"/>
          <w:i/>
          <w:iCs/>
          <w:sz w:val="18"/>
          <w:szCs w:val="18"/>
          <w:lang w:val="en-GB" w:eastAsia="pl-PL"/>
        </w:rPr>
        <w:t xml:space="preserve"> – Questions on life satisfaction specific module; FLZ</w:t>
      </w:r>
      <w:r w:rsidRPr="005F7E7C">
        <w:rPr>
          <w:rFonts w:ascii="Times New Roman" w:eastAsia="Times New Roman" w:hAnsi="Times New Roman" w:cs="Times New Roman"/>
          <w:i/>
          <w:iCs/>
          <w:sz w:val="18"/>
          <w:szCs w:val="18"/>
          <w:vertAlign w:val="superscript"/>
          <w:lang w:val="en-GB" w:eastAsia="pl-PL"/>
        </w:rPr>
        <w:t>M</w:t>
      </w:r>
      <w:r w:rsidRPr="005F7E7C">
        <w:rPr>
          <w:rFonts w:ascii="Times New Roman" w:eastAsia="Times New Roman" w:hAnsi="Times New Roman" w:cs="Times New Roman"/>
          <w:i/>
          <w:iCs/>
          <w:sz w:val="18"/>
          <w:szCs w:val="18"/>
          <w:lang w:val="en-GB" w:eastAsia="pl-PL"/>
        </w:rPr>
        <w:t xml:space="preserve">-CF – Questions on life satisfaction for adolescents and adults with cystic fibrosis – specific module; </w:t>
      </w:r>
      <w:proofErr w:type="spellStart"/>
      <w:r w:rsidRPr="005F7E7C">
        <w:rPr>
          <w:rFonts w:ascii="Times New Roman" w:eastAsia="Times New Roman" w:hAnsi="Times New Roman" w:cs="Times New Roman"/>
          <w:i/>
          <w:iCs/>
          <w:sz w:val="18"/>
          <w:szCs w:val="18"/>
          <w:lang w:val="en-GB" w:eastAsia="pl-PL"/>
        </w:rPr>
        <w:t>HRQoL</w:t>
      </w:r>
      <w:proofErr w:type="spellEnd"/>
      <w:r w:rsidRPr="005F7E7C">
        <w:rPr>
          <w:rFonts w:ascii="Times New Roman" w:eastAsia="Times New Roman" w:hAnsi="Times New Roman" w:cs="Times New Roman"/>
          <w:i/>
          <w:iCs/>
          <w:sz w:val="18"/>
          <w:szCs w:val="18"/>
          <w:lang w:val="en-GB" w:eastAsia="pl-PL"/>
        </w:rPr>
        <w:t xml:space="preserve"> – health-related quality of life; (</w:t>
      </w:r>
      <w:proofErr w:type="spellStart"/>
      <w:r w:rsidRPr="005F7E7C">
        <w:rPr>
          <w:rFonts w:ascii="Times New Roman" w:eastAsia="Times New Roman" w:hAnsi="Times New Roman" w:cs="Times New Roman"/>
          <w:i/>
          <w:iCs/>
          <w:sz w:val="18"/>
          <w:szCs w:val="18"/>
          <w:lang w:val="en-GB" w:eastAsia="pl-PL"/>
        </w:rPr>
        <w:t>i</w:t>
      </w:r>
      <w:proofErr w:type="spellEnd"/>
      <w:r w:rsidRPr="005F7E7C">
        <w:rPr>
          <w:rFonts w:ascii="Times New Roman" w:eastAsia="Times New Roman" w:hAnsi="Times New Roman" w:cs="Times New Roman"/>
          <w:i/>
          <w:iCs/>
          <w:sz w:val="18"/>
          <w:szCs w:val="18"/>
          <w:lang w:val="en-GB" w:eastAsia="pl-PL"/>
        </w:rPr>
        <w:t xml:space="preserve">) – number of items; PLC – Quality of Life Profile for the Chronically Ill; PQLS – Pulmonary-specific Quality-of-Life; SF-36 – 36-Item Short Form Survey; SGRQ – St George’s Respiratory Questionnaire; UKSIP – </w:t>
      </w:r>
      <w:r w:rsidRPr="005F7E7C">
        <w:rPr>
          <w:rFonts w:ascii="Times New Roman" w:eastAsia="Calibri" w:hAnsi="Times New Roman" w:cs="Times New Roman"/>
          <w:i/>
          <w:iCs/>
          <w:sz w:val="20"/>
          <w:szCs w:val="20"/>
          <w:lang w:val="en-GB" w:eastAsia="pl-PL"/>
        </w:rPr>
        <w:t>UK Sickness Impact profile</w:t>
      </w:r>
    </w:p>
    <w:p w14:paraId="3D744038" w14:textId="77777777" w:rsidR="00816AD9" w:rsidRDefault="00816AD9" w:rsidP="00266C21">
      <w:pPr>
        <w:rPr>
          <w:rFonts w:ascii="Times New Roman" w:hAnsi="Times New Roman" w:cs="Times New Roman"/>
          <w:sz w:val="20"/>
          <w:szCs w:val="20"/>
          <w:lang w:val="en-GB"/>
        </w:rPr>
      </w:pPr>
    </w:p>
    <w:p w14:paraId="64700099" w14:textId="77777777" w:rsidR="00816AD9" w:rsidRPr="0087014C" w:rsidRDefault="00816AD9" w:rsidP="00266C21">
      <w:pPr>
        <w:rPr>
          <w:rFonts w:ascii="Times New Roman" w:hAnsi="Times New Roman" w:cs="Times New Roman"/>
          <w:sz w:val="20"/>
          <w:szCs w:val="20"/>
          <w:lang w:val="en-GB"/>
        </w:rPr>
        <w:sectPr w:rsidR="00816AD9" w:rsidRPr="0087014C" w:rsidSect="000532C6">
          <w:pgSz w:w="11906" w:h="16838"/>
          <w:pgMar w:top="1417" w:right="1417" w:bottom="1417" w:left="1417" w:header="708" w:footer="708" w:gutter="0"/>
          <w:cols w:space="708"/>
          <w:docGrid w:linePitch="360"/>
        </w:sectPr>
      </w:pPr>
    </w:p>
    <w:p w14:paraId="352F98E3" w14:textId="5F13FD0F" w:rsidR="00181C25" w:rsidRPr="0087014C" w:rsidRDefault="00181C25" w:rsidP="00181C25">
      <w:pPr>
        <w:pStyle w:val="Nagwek1"/>
        <w:spacing w:before="120" w:after="120"/>
        <w:rPr>
          <w:rFonts w:ascii="Times New Roman" w:hAnsi="Times New Roman" w:cs="Times New Roman"/>
          <w:b/>
          <w:bCs/>
          <w:color w:val="auto"/>
          <w:sz w:val="20"/>
          <w:szCs w:val="20"/>
          <w:lang w:val="en-GB"/>
        </w:rPr>
      </w:pPr>
      <w:bookmarkStart w:id="27" w:name="_Toc158034908"/>
      <w:r w:rsidRPr="0087014C">
        <w:rPr>
          <w:rFonts w:ascii="Times New Roman" w:hAnsi="Times New Roman" w:cs="Times New Roman"/>
          <w:b/>
          <w:bCs/>
          <w:color w:val="auto"/>
          <w:sz w:val="20"/>
          <w:szCs w:val="20"/>
          <w:lang w:val="en-GB"/>
        </w:rPr>
        <w:lastRenderedPageBreak/>
        <w:t>Table S</w:t>
      </w:r>
      <w:r w:rsidR="00816AD9">
        <w:rPr>
          <w:rFonts w:ascii="Times New Roman" w:hAnsi="Times New Roman" w:cs="Times New Roman"/>
          <w:b/>
          <w:bCs/>
          <w:color w:val="auto"/>
          <w:sz w:val="20"/>
          <w:szCs w:val="20"/>
          <w:lang w:val="en-GB"/>
        </w:rPr>
        <w:t>6</w:t>
      </w:r>
      <w:r w:rsidRPr="0087014C">
        <w:rPr>
          <w:rFonts w:ascii="Times New Roman" w:hAnsi="Times New Roman" w:cs="Times New Roman"/>
          <w:b/>
          <w:bCs/>
          <w:color w:val="auto"/>
          <w:sz w:val="20"/>
          <w:szCs w:val="20"/>
          <w:lang w:val="en-GB"/>
        </w:rPr>
        <w:t>. Study characteristics and detailed results</w:t>
      </w:r>
      <w:bookmarkEnd w:id="27"/>
    </w:p>
    <w:tbl>
      <w:tblPr>
        <w:tblStyle w:val="DossierTable1"/>
        <w:tblW w:w="5001" w:type="pct"/>
        <w:tblLayout w:type="fixed"/>
        <w:tblLook w:val="04A0" w:firstRow="1" w:lastRow="0" w:firstColumn="1" w:lastColumn="0" w:noHBand="0" w:noVBand="1"/>
      </w:tblPr>
      <w:tblGrid>
        <w:gridCol w:w="1271"/>
        <w:gridCol w:w="5000"/>
        <w:gridCol w:w="1822"/>
        <w:gridCol w:w="5904"/>
      </w:tblGrid>
      <w:tr w:rsidR="007D104B" w:rsidRPr="0087014C" w14:paraId="156A61B2" w14:textId="77777777" w:rsidTr="00DF13D1">
        <w:trPr>
          <w:tblHeader/>
        </w:trPr>
        <w:tc>
          <w:tcPr>
            <w:tcW w:w="454" w:type="pct"/>
            <w:shd w:val="clear" w:color="auto" w:fill="8EAADB" w:themeFill="accent1" w:themeFillTint="99"/>
            <w:vAlign w:val="center"/>
          </w:tcPr>
          <w:p w14:paraId="3863B301" w14:textId="77777777" w:rsidR="007D104B" w:rsidRPr="0087014C" w:rsidRDefault="007D104B" w:rsidP="007D104B">
            <w:pPr>
              <w:spacing w:before="40" w:after="40"/>
              <w:jc w:val="center"/>
              <w:rPr>
                <w:rFonts w:ascii="Times New Roman" w:hAnsi="Times New Roman" w:cs="Times New Roman"/>
                <w:b/>
                <w:bCs/>
                <w:sz w:val="20"/>
                <w:szCs w:val="20"/>
                <w:lang w:val="en-GB"/>
              </w:rPr>
            </w:pPr>
            <w:bookmarkStart w:id="28" w:name="_Hlk155562295"/>
            <w:r w:rsidRPr="0087014C">
              <w:rPr>
                <w:rFonts w:ascii="Times New Roman" w:hAnsi="Times New Roman" w:cs="Times New Roman"/>
                <w:b/>
                <w:bCs/>
                <w:sz w:val="20"/>
                <w:szCs w:val="20"/>
                <w:lang w:val="en-GB"/>
              </w:rPr>
              <w:t>Author/</w:t>
            </w:r>
          </w:p>
          <w:p w14:paraId="63D7100B"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b/>
                <w:bCs/>
                <w:sz w:val="20"/>
                <w:szCs w:val="20"/>
                <w:lang w:val="en-GB"/>
              </w:rPr>
              <w:t>Year</w:t>
            </w:r>
          </w:p>
        </w:tc>
        <w:tc>
          <w:tcPr>
            <w:tcW w:w="1786" w:type="pct"/>
            <w:shd w:val="clear" w:color="auto" w:fill="8EAADB" w:themeFill="accent1" w:themeFillTint="99"/>
            <w:vAlign w:val="center"/>
          </w:tcPr>
          <w:p w14:paraId="4C8F584D" w14:textId="41D047F8"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b/>
                <w:bCs/>
                <w:sz w:val="20"/>
                <w:szCs w:val="20"/>
                <w:lang w:val="en-GB"/>
              </w:rPr>
              <w:t xml:space="preserve">Study characteristics </w:t>
            </w:r>
            <w:r w:rsidR="00D84683" w:rsidRPr="0087014C">
              <w:rPr>
                <w:rFonts w:ascii="Times New Roman" w:hAnsi="Times New Roman" w:cs="Times New Roman"/>
                <w:b/>
                <w:bCs/>
                <w:sz w:val="20"/>
                <w:szCs w:val="20"/>
                <w:lang w:val="en-GB"/>
              </w:rPr>
              <w:br/>
            </w:r>
            <w:r w:rsidRPr="0087014C">
              <w:rPr>
                <w:rFonts w:ascii="Times New Roman" w:hAnsi="Times New Roman" w:cs="Times New Roman"/>
                <w:b/>
                <w:bCs/>
                <w:sz w:val="20"/>
                <w:szCs w:val="20"/>
                <w:lang w:val="en-GB"/>
              </w:rPr>
              <w:t>(including sample size and content validity)</w:t>
            </w:r>
          </w:p>
        </w:tc>
        <w:tc>
          <w:tcPr>
            <w:tcW w:w="651" w:type="pct"/>
            <w:shd w:val="clear" w:color="auto" w:fill="8EAADB" w:themeFill="accent1" w:themeFillTint="99"/>
            <w:vAlign w:val="center"/>
          </w:tcPr>
          <w:p w14:paraId="323B67CD" w14:textId="1FAE01B5"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b/>
                <w:bCs/>
                <w:sz w:val="20"/>
                <w:szCs w:val="20"/>
                <w:lang w:val="en-GB"/>
              </w:rPr>
              <w:t>Measurement properties and statistical method</w:t>
            </w:r>
            <w:r w:rsidR="00D84683" w:rsidRPr="0087014C">
              <w:rPr>
                <w:rFonts w:ascii="Times New Roman" w:hAnsi="Times New Roman" w:cs="Times New Roman"/>
                <w:b/>
                <w:bCs/>
                <w:sz w:val="20"/>
                <w:szCs w:val="20"/>
                <w:lang w:val="en-GB"/>
              </w:rPr>
              <w:t>s</w:t>
            </w:r>
          </w:p>
        </w:tc>
        <w:tc>
          <w:tcPr>
            <w:tcW w:w="2109" w:type="pct"/>
            <w:shd w:val="clear" w:color="auto" w:fill="8EAADB" w:themeFill="accent1" w:themeFillTint="99"/>
            <w:vAlign w:val="center"/>
          </w:tcPr>
          <w:p w14:paraId="2C09F78B"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b/>
                <w:bCs/>
                <w:sz w:val="20"/>
                <w:szCs w:val="20"/>
                <w:lang w:val="en-GB"/>
              </w:rPr>
              <w:t>Results</w:t>
            </w:r>
          </w:p>
        </w:tc>
      </w:tr>
      <w:tr w:rsidR="007D104B" w:rsidRPr="0087014C" w14:paraId="0B418E8E" w14:textId="77777777" w:rsidTr="00F20D6B">
        <w:tc>
          <w:tcPr>
            <w:tcW w:w="5000" w:type="pct"/>
            <w:gridSpan w:val="4"/>
            <w:shd w:val="clear" w:color="auto" w:fill="D9E2F3" w:themeFill="accent1" w:themeFillTint="33"/>
            <w:vAlign w:val="center"/>
          </w:tcPr>
          <w:p w14:paraId="2D32A71B"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b/>
                <w:bCs/>
                <w:sz w:val="20"/>
                <w:szCs w:val="20"/>
                <w:lang w:val="en-GB"/>
              </w:rPr>
              <w:t>CFQ-R 14+</w:t>
            </w:r>
          </w:p>
        </w:tc>
      </w:tr>
      <w:tr w:rsidR="007D104B" w:rsidRPr="0023563B" w14:paraId="2AA78242" w14:textId="77777777" w:rsidTr="00DF13D1">
        <w:tc>
          <w:tcPr>
            <w:tcW w:w="454" w:type="pct"/>
            <w:vAlign w:val="center"/>
          </w:tcPr>
          <w:p w14:paraId="6D068598" w14:textId="1157348E"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Navarro 2022</w:t>
            </w:r>
          </w:p>
        </w:tc>
        <w:tc>
          <w:tcPr>
            <w:tcW w:w="1786" w:type="pct"/>
            <w:shd w:val="clear" w:color="auto" w:fill="auto"/>
            <w:vAlign w:val="center"/>
          </w:tcPr>
          <w:p w14:paraId="2E401846"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Content validation</w:t>
            </w:r>
          </w:p>
          <w:p w14:paraId="6BEFF93D"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Participants: 10 professionals dedicated to the care of patients with Cystic Fibrosis from the hospitals that participated in this study, 10 hospitalized patients (qualitative interviews) and 8 CF patients in outpatient management (focus groups).</w:t>
            </w:r>
          </w:p>
          <w:p w14:paraId="703981C2" w14:textId="6AF77FE8"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Methods: Lynn’s methodology was used. Experts received the questionnaire and were asked to evaluate each item of the questionnaire regarding its adequacy to the construct in dichotomous questions (1 = adequate and 0 = not adequate). </w:t>
            </w:r>
            <w:r w:rsidR="0087014C" w:rsidRPr="0087014C">
              <w:rPr>
                <w:rFonts w:ascii="Times New Roman" w:hAnsi="Times New Roman" w:cs="Times New Roman"/>
                <w:sz w:val="20"/>
                <w:szCs w:val="20"/>
                <w:lang w:val="en-GB"/>
              </w:rPr>
              <w:t>Criterion for leaving the question in the final version of the questionnaire: at least 80% of experts rated the question as</w:t>
            </w:r>
            <w:r w:rsidR="0087014C" w:rsidRPr="0087014C" w:rsidDel="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 xml:space="preserve">adequate (the item corresponding to the construct measured and the Content Validity Coefficient was greater than 0.712). For the qualitative comments, a content analysis was performed incorporating the modifications in which at least 60% of the judges agreed. </w:t>
            </w:r>
            <w:r w:rsidR="0087014C" w:rsidRPr="0087014C">
              <w:rPr>
                <w:rFonts w:ascii="Times New Roman" w:hAnsi="Times New Roman" w:cs="Times New Roman"/>
                <w:sz w:val="20"/>
                <w:szCs w:val="20"/>
                <w:lang w:val="en-GB"/>
              </w:rPr>
              <w:t xml:space="preserve">Ultimately, only minor linguistic modifications were introduced to the questionnaire. Then the questionnaire was </w:t>
            </w:r>
            <w:r w:rsidR="00D67770" w:rsidRPr="0087014C">
              <w:rPr>
                <w:rFonts w:ascii="Times New Roman" w:hAnsi="Times New Roman" w:cs="Times New Roman"/>
                <w:sz w:val="20"/>
                <w:szCs w:val="20"/>
                <w:lang w:val="en-GB"/>
              </w:rPr>
              <w:t>analysed</w:t>
            </w:r>
            <w:r w:rsidR="0087014C" w:rsidRPr="0087014C">
              <w:rPr>
                <w:rFonts w:ascii="Times New Roman" w:hAnsi="Times New Roman" w:cs="Times New Roman"/>
                <w:sz w:val="20"/>
                <w:szCs w:val="20"/>
                <w:lang w:val="en-GB"/>
              </w:rPr>
              <w:t xml:space="preserve"> by patients during interviews and focus groups. No changes were made to the questionnaire, apart from </w:t>
            </w:r>
            <w:r w:rsidR="0087014C">
              <w:rPr>
                <w:rFonts w:ascii="Times New Roman" w:hAnsi="Times New Roman" w:cs="Times New Roman"/>
                <w:sz w:val="20"/>
                <w:szCs w:val="20"/>
                <w:lang w:val="en-GB"/>
              </w:rPr>
              <w:t>linguistic matters</w:t>
            </w:r>
            <w:r w:rsidRPr="0087014C">
              <w:rPr>
                <w:rFonts w:ascii="Times New Roman" w:hAnsi="Times New Roman" w:cs="Times New Roman"/>
                <w:sz w:val="20"/>
                <w:szCs w:val="20"/>
                <w:lang w:val="en-GB"/>
              </w:rPr>
              <w:t>.</w:t>
            </w:r>
          </w:p>
          <w:p w14:paraId="6933DF31"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Cross-sectional study</w:t>
            </w:r>
          </w:p>
          <w:p w14:paraId="0606546A" w14:textId="33CA1205"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Participants: 54 patients (40 were &gt;18; mean age – 28.4) from 7 Chilean hospitals.</w:t>
            </w:r>
          </w:p>
          <w:p w14:paraId="3BE1126B"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Methods: study was conducted by applying the previously validated questionnaire.</w:t>
            </w:r>
          </w:p>
        </w:tc>
        <w:tc>
          <w:tcPr>
            <w:tcW w:w="651" w:type="pct"/>
            <w:vAlign w:val="center"/>
          </w:tcPr>
          <w:p w14:paraId="448C5748"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Reliability </w:t>
            </w:r>
            <w:r w:rsidRPr="0087014C">
              <w:rPr>
                <w:rFonts w:ascii="Times New Roman" w:hAnsi="Times New Roman" w:cs="Times New Roman"/>
                <w:sz w:val="20"/>
                <w:szCs w:val="20"/>
                <w:lang w:val="en-GB"/>
              </w:rPr>
              <w:br/>
              <w:t>(internal consistency)</w:t>
            </w:r>
          </w:p>
          <w:p w14:paraId="56FD38C6"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Cronbach’s alpha</w:t>
            </w:r>
          </w:p>
        </w:tc>
        <w:tc>
          <w:tcPr>
            <w:tcW w:w="2109" w:type="pct"/>
            <w:shd w:val="clear" w:color="auto" w:fill="auto"/>
            <w:vAlign w:val="center"/>
          </w:tcPr>
          <w:p w14:paraId="4B77F90B" w14:textId="16976960"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8 domains had good reliability – Cronbach’s alpha ranged from 0.75 (vitality) to 0.90 (physical functioning).</w:t>
            </w:r>
          </w:p>
          <w:p w14:paraId="5499F12A"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3 domains had poor reliability: treatment burden (α = 0.631), digestive symptoms (α = 0.681), and social functioning (α = 0.470).</w:t>
            </w:r>
          </w:p>
          <w:p w14:paraId="30C5ADC1" w14:textId="2C49D07F"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p>
        </w:tc>
      </w:tr>
      <w:tr w:rsidR="007D104B" w:rsidRPr="0023563B" w14:paraId="22DC0C5D" w14:textId="77777777" w:rsidTr="00DF13D1">
        <w:trPr>
          <w:trHeight w:val="1079"/>
        </w:trPr>
        <w:tc>
          <w:tcPr>
            <w:tcW w:w="454" w:type="pct"/>
            <w:vMerge w:val="restart"/>
            <w:vAlign w:val="center"/>
          </w:tcPr>
          <w:p w14:paraId="773CD9D7" w14:textId="4904C7CD"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Solé 2018</w:t>
            </w:r>
          </w:p>
        </w:tc>
        <w:tc>
          <w:tcPr>
            <w:tcW w:w="1786" w:type="pct"/>
            <w:vMerge w:val="restart"/>
            <w:shd w:val="clear" w:color="auto" w:fill="auto"/>
            <w:vAlign w:val="center"/>
          </w:tcPr>
          <w:p w14:paraId="747E1253"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Cross-sectional study</w:t>
            </w:r>
          </w:p>
          <w:p w14:paraId="2391F8DC" w14:textId="467457EC"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Participants: 50 patients from two </w:t>
            </w:r>
            <w:r w:rsidR="0087014C" w:rsidRPr="0087014C">
              <w:rPr>
                <w:rFonts w:ascii="Times New Roman" w:hAnsi="Times New Roman" w:cs="Times New Roman"/>
                <w:sz w:val="20"/>
                <w:szCs w:val="20"/>
                <w:lang w:val="en-GB"/>
              </w:rPr>
              <w:t>centres</w:t>
            </w:r>
            <w:r w:rsidRPr="0087014C">
              <w:rPr>
                <w:rFonts w:ascii="Times New Roman" w:hAnsi="Times New Roman" w:cs="Times New Roman"/>
                <w:sz w:val="20"/>
                <w:szCs w:val="20"/>
                <w:lang w:val="en-GB"/>
              </w:rPr>
              <w:t xml:space="preserve"> in Spain. </w:t>
            </w:r>
            <w:r w:rsidR="0087014C" w:rsidRPr="0087014C">
              <w:rPr>
                <w:rFonts w:ascii="Times New Roman" w:hAnsi="Times New Roman" w:cs="Times New Roman"/>
                <w:sz w:val="20"/>
                <w:szCs w:val="20"/>
                <w:lang w:val="en-GB"/>
              </w:rPr>
              <w:t xml:space="preserve">26 people were tested in one </w:t>
            </w:r>
            <w:r w:rsidR="00B65CB0" w:rsidRPr="0087014C">
              <w:rPr>
                <w:rFonts w:ascii="Times New Roman" w:hAnsi="Times New Roman" w:cs="Times New Roman"/>
                <w:sz w:val="20"/>
                <w:szCs w:val="20"/>
                <w:lang w:val="en-GB"/>
              </w:rPr>
              <w:t>centre</w:t>
            </w:r>
            <w:r w:rsidR="0087014C" w:rsidRPr="0087014C" w:rsidDel="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 xml:space="preserve">(mean age (SD) – 28.31 (8.98)) </w:t>
            </w:r>
            <w:r w:rsidR="0087014C">
              <w:rPr>
                <w:rFonts w:ascii="Times New Roman" w:hAnsi="Times New Roman" w:cs="Times New Roman"/>
                <w:sz w:val="20"/>
                <w:szCs w:val="20"/>
                <w:lang w:val="en-GB"/>
              </w:rPr>
              <w:t>and 24 in the other</w:t>
            </w:r>
            <w:r w:rsidRPr="0087014C">
              <w:rPr>
                <w:rFonts w:ascii="Times New Roman" w:hAnsi="Times New Roman" w:cs="Times New Roman"/>
                <w:sz w:val="20"/>
                <w:szCs w:val="20"/>
                <w:lang w:val="en-GB"/>
              </w:rPr>
              <w:t xml:space="preserve"> (mean age (SD) – 30.79 (8.04)). </w:t>
            </w:r>
          </w:p>
          <w:p w14:paraId="3204C965"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Methods: all patients had completed paper and electronic version and repeated the electronic version (e-CFQ-R) 15 days later. All the patients were in stable condition and completed the questionnaire before any other assessments. Validation of the e-CFQ-R was performed by assessing its concordance with results from the CFQ-R paper version, which was completed on the same day.</w:t>
            </w:r>
          </w:p>
        </w:tc>
        <w:tc>
          <w:tcPr>
            <w:tcW w:w="651" w:type="pct"/>
            <w:vAlign w:val="center"/>
          </w:tcPr>
          <w:p w14:paraId="7CAEE761"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 xml:space="preserve">Reliability </w:t>
            </w:r>
            <w:r w:rsidRPr="0087014C">
              <w:rPr>
                <w:rFonts w:ascii="Times New Roman" w:hAnsi="Times New Roman" w:cs="Times New Roman"/>
                <w:sz w:val="20"/>
                <w:szCs w:val="20"/>
                <w:lang w:val="en-GB"/>
              </w:rPr>
              <w:br/>
              <w:t>(test-retest)</w:t>
            </w:r>
          </w:p>
          <w:p w14:paraId="5CEF5D36"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Lin's concordance correlation coefficient</w:t>
            </w:r>
          </w:p>
        </w:tc>
        <w:tc>
          <w:tcPr>
            <w:tcW w:w="2109" w:type="pct"/>
            <w:shd w:val="clear" w:color="auto" w:fill="auto"/>
            <w:vAlign w:val="center"/>
          </w:tcPr>
          <w:p w14:paraId="65D7CCE3"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 correlations ranged from 0.8 to 0.9 for all domains (very strong reliability).</w:t>
            </w:r>
          </w:p>
        </w:tc>
      </w:tr>
      <w:tr w:rsidR="007D104B" w:rsidRPr="0023563B" w14:paraId="738C7AF9" w14:textId="77777777" w:rsidTr="00DF13D1">
        <w:tc>
          <w:tcPr>
            <w:tcW w:w="454" w:type="pct"/>
            <w:vMerge/>
            <w:vAlign w:val="center"/>
          </w:tcPr>
          <w:p w14:paraId="6ED314D6"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vAlign w:val="center"/>
          </w:tcPr>
          <w:p w14:paraId="32D359C4"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p>
        </w:tc>
        <w:tc>
          <w:tcPr>
            <w:tcW w:w="651" w:type="pct"/>
            <w:vAlign w:val="center"/>
          </w:tcPr>
          <w:p w14:paraId="71279023"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Criterion validity</w:t>
            </w:r>
          </w:p>
          <w:p w14:paraId="15D18A0D"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Lin's concordance correlation coefficient</w:t>
            </w:r>
          </w:p>
        </w:tc>
        <w:tc>
          <w:tcPr>
            <w:tcW w:w="2109" w:type="pct"/>
            <w:shd w:val="clear" w:color="auto" w:fill="auto"/>
            <w:vAlign w:val="center"/>
          </w:tcPr>
          <w:p w14:paraId="22A9C79A"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Concordance between electronic and paper version</w:t>
            </w:r>
          </w:p>
          <w:p w14:paraId="665B1F3B"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All scales had coefficient correlations ≥ 0.9.</w:t>
            </w:r>
          </w:p>
          <w:p w14:paraId="50CA14CA"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3 domains had a coefficient correlation of 0.99 (physical functioning, role functioning, and health perceptions). </w:t>
            </w:r>
          </w:p>
        </w:tc>
      </w:tr>
      <w:tr w:rsidR="007D104B" w:rsidRPr="0023563B" w14:paraId="12747359" w14:textId="77777777" w:rsidTr="00DF13D1">
        <w:tc>
          <w:tcPr>
            <w:tcW w:w="454" w:type="pct"/>
            <w:vMerge w:val="restart"/>
            <w:shd w:val="clear" w:color="auto" w:fill="auto"/>
            <w:vAlign w:val="center"/>
          </w:tcPr>
          <w:p w14:paraId="6F568A61" w14:textId="1E85E89C" w:rsidR="007D104B" w:rsidRPr="0087014C" w:rsidRDefault="007D104B" w:rsidP="007D104B">
            <w:pPr>
              <w:spacing w:before="40" w:after="40"/>
              <w:jc w:val="center"/>
              <w:rPr>
                <w:rFonts w:ascii="Times New Roman" w:hAnsi="Times New Roman" w:cs="Times New Roman"/>
                <w:sz w:val="20"/>
                <w:szCs w:val="20"/>
                <w:lang w:val="en-GB"/>
              </w:rPr>
            </w:pPr>
            <w:proofErr w:type="spellStart"/>
            <w:r w:rsidRPr="0087014C">
              <w:rPr>
                <w:rFonts w:ascii="Times New Roman" w:hAnsi="Times New Roman" w:cs="Times New Roman"/>
                <w:sz w:val="20"/>
                <w:szCs w:val="20"/>
                <w:lang w:val="en-GB"/>
              </w:rPr>
              <w:t>Hochwälder</w:t>
            </w:r>
            <w:proofErr w:type="spellEnd"/>
            <w:r w:rsidRPr="0087014C">
              <w:rPr>
                <w:rFonts w:ascii="Times New Roman" w:hAnsi="Times New Roman" w:cs="Times New Roman"/>
                <w:sz w:val="20"/>
                <w:szCs w:val="20"/>
                <w:lang w:val="en-GB"/>
              </w:rPr>
              <w:t xml:space="preserve"> 2017</w:t>
            </w:r>
          </w:p>
        </w:tc>
        <w:tc>
          <w:tcPr>
            <w:tcW w:w="1786" w:type="pct"/>
            <w:vMerge w:val="restart"/>
            <w:shd w:val="clear" w:color="auto" w:fill="auto"/>
            <w:vAlign w:val="center"/>
          </w:tcPr>
          <w:p w14:paraId="6607A90A"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Cross-sectional study</w:t>
            </w:r>
          </w:p>
          <w:p w14:paraId="4EECE3EF" w14:textId="12B7C483"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eastAsia="pl-PL"/>
              </w:rPr>
            </w:pPr>
            <w:r w:rsidRPr="0087014C">
              <w:rPr>
                <w:rFonts w:ascii="Times New Roman" w:hAnsi="Times New Roman" w:cs="Times New Roman"/>
                <w:sz w:val="20"/>
                <w:szCs w:val="20"/>
                <w:lang w:val="en-GB" w:eastAsia="pl-PL"/>
              </w:rPr>
              <w:t xml:space="preserve">Participants: 84 patients (mean age – 21.4) </w:t>
            </w:r>
            <w:r w:rsidR="0087014C" w:rsidRPr="0087014C">
              <w:rPr>
                <w:rFonts w:ascii="Times New Roman" w:hAnsi="Times New Roman" w:cs="Times New Roman"/>
                <w:sz w:val="20"/>
                <w:szCs w:val="20"/>
                <w:lang w:val="en-GB" w:eastAsia="pl-PL"/>
              </w:rPr>
              <w:t xml:space="preserve">from 1 Dutch </w:t>
            </w:r>
            <w:r w:rsidR="00B65CB0" w:rsidRPr="0087014C">
              <w:rPr>
                <w:rFonts w:ascii="Times New Roman" w:hAnsi="Times New Roman" w:cs="Times New Roman"/>
                <w:sz w:val="20"/>
                <w:szCs w:val="20"/>
                <w:lang w:val="en-GB" w:eastAsia="pl-PL"/>
              </w:rPr>
              <w:t>centre</w:t>
            </w:r>
            <w:r w:rsidR="0087014C" w:rsidRPr="0087014C">
              <w:rPr>
                <w:rFonts w:ascii="Times New Roman" w:hAnsi="Times New Roman" w:cs="Times New Roman"/>
                <w:sz w:val="20"/>
                <w:szCs w:val="20"/>
                <w:lang w:val="en-GB" w:eastAsia="pl-PL"/>
              </w:rPr>
              <w:t>. To assess reliability, the questionnaire was completed again by 21 stable patients after 10-14 days</w:t>
            </w:r>
            <w:r w:rsidRPr="0087014C">
              <w:rPr>
                <w:rFonts w:ascii="Times New Roman" w:hAnsi="Times New Roman" w:cs="Times New Roman"/>
                <w:sz w:val="20"/>
                <w:szCs w:val="20"/>
                <w:lang w:val="en-GB" w:eastAsia="pl-PL"/>
              </w:rPr>
              <w:t xml:space="preserve">.  </w:t>
            </w:r>
          </w:p>
          <w:p w14:paraId="70F138F7" w14:textId="4B145D98"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eastAsia="pl-PL"/>
              </w:rPr>
            </w:pPr>
            <w:r w:rsidRPr="0087014C">
              <w:rPr>
                <w:rFonts w:ascii="Times New Roman" w:hAnsi="Times New Roman" w:cs="Times New Roman"/>
                <w:sz w:val="20"/>
                <w:szCs w:val="20"/>
                <w:lang w:val="en-GB" w:eastAsia="pl-PL"/>
              </w:rPr>
              <w:t xml:space="preserve">Methods: </w:t>
            </w:r>
            <w:r w:rsidR="0087014C" w:rsidRPr="0087014C">
              <w:rPr>
                <w:rFonts w:ascii="Times New Roman" w:hAnsi="Times New Roman" w:cs="Times New Roman"/>
                <w:sz w:val="20"/>
                <w:szCs w:val="20"/>
                <w:lang w:val="en-GB" w:eastAsia="pl-PL"/>
              </w:rPr>
              <w:t>the study was preceded by translating the questionnaire from English into Swedish</w:t>
            </w:r>
            <w:r w:rsidRPr="0087014C">
              <w:rPr>
                <w:rFonts w:ascii="Times New Roman" w:hAnsi="Times New Roman" w:cs="Times New Roman"/>
                <w:sz w:val="20"/>
                <w:szCs w:val="20"/>
                <w:lang w:val="en-GB" w:eastAsia="pl-PL"/>
              </w:rPr>
              <w:t xml:space="preserve">. All patients were approached during routine visits between 2001 and 2002 and asked for consent to complete the questionnaire. </w:t>
            </w:r>
            <w:r w:rsidR="0087014C" w:rsidRPr="0087014C">
              <w:rPr>
                <w:rFonts w:ascii="Times New Roman" w:hAnsi="Times New Roman" w:cs="Times New Roman"/>
                <w:sz w:val="20"/>
                <w:szCs w:val="20"/>
                <w:lang w:val="en-GB"/>
              </w:rPr>
              <w:t>Patients were categorized into the following groups</w:t>
            </w:r>
            <w:r w:rsidRPr="0087014C">
              <w:rPr>
                <w:rFonts w:ascii="Times New Roman" w:hAnsi="Times New Roman" w:cs="Times New Roman"/>
                <w:sz w:val="20"/>
                <w:szCs w:val="20"/>
                <w:lang w:val="en-GB"/>
              </w:rPr>
              <w:t xml:space="preserve">: nourished vs malnourished group, young adults vs adults, and men vs women. </w:t>
            </w:r>
            <w:r w:rsidR="0087014C" w:rsidRPr="0087014C">
              <w:rPr>
                <w:rFonts w:ascii="Times New Roman" w:hAnsi="Times New Roman" w:cs="Times New Roman"/>
                <w:sz w:val="20"/>
                <w:szCs w:val="20"/>
                <w:lang w:val="en-GB"/>
              </w:rPr>
              <w:t>Additionally, patients were categorized based on the index</w:t>
            </w:r>
            <w:r w:rsidR="0087014C" w:rsidRPr="0087014C" w:rsidDel="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eastAsia="pl-PL"/>
              </w:rPr>
              <w:t>1s (FEV</w:t>
            </w:r>
            <w:r w:rsidRPr="0087014C">
              <w:rPr>
                <w:rFonts w:ascii="Times New Roman" w:hAnsi="Times New Roman" w:cs="Times New Roman"/>
                <w:sz w:val="20"/>
                <w:szCs w:val="20"/>
                <w:vertAlign w:val="subscript"/>
                <w:lang w:val="en-GB" w:eastAsia="pl-PL"/>
              </w:rPr>
              <w:t>1</w:t>
            </w:r>
            <w:r w:rsidRPr="0087014C">
              <w:rPr>
                <w:rFonts w:ascii="Times New Roman" w:hAnsi="Times New Roman" w:cs="Times New Roman"/>
                <w:sz w:val="20"/>
                <w:szCs w:val="20"/>
                <w:lang w:val="en-GB" w:eastAsia="pl-PL"/>
              </w:rPr>
              <w:t xml:space="preserve">)% (mild  </w:t>
            </w:r>
            <w:r w:rsidRPr="0087014C">
              <w:rPr>
                <w:rFonts w:ascii="Times New Roman" w:hAnsi="Times New Roman" w:cs="Times New Roman"/>
                <w:sz w:val="20"/>
                <w:szCs w:val="20"/>
                <w:lang w:val="en-GB"/>
              </w:rPr>
              <w:t>≥71;</w:t>
            </w:r>
            <w:r w:rsidRPr="0087014C">
              <w:rPr>
                <w:rFonts w:ascii="Times New Roman" w:hAnsi="Times New Roman" w:cs="Times New Roman"/>
                <w:sz w:val="20"/>
                <w:szCs w:val="20"/>
                <w:lang w:val="en-GB" w:eastAsia="pl-PL"/>
              </w:rPr>
              <w:t xml:space="preserve">  moderate 41 to 70; severe</w:t>
            </w:r>
            <w:r w:rsidR="00DF13D1">
              <w:rPr>
                <w:rFonts w:ascii="Times New Roman" w:hAnsi="Times New Roman" w:cs="Times New Roman"/>
                <w:sz w:val="20"/>
                <w:szCs w:val="20"/>
                <w:lang w:val="en-GB" w:eastAsia="pl-PL"/>
              </w:rPr>
              <w:t> </w:t>
            </w:r>
            <w:r w:rsidRPr="0087014C">
              <w:rPr>
                <w:rFonts w:ascii="Times New Roman" w:hAnsi="Times New Roman" w:cs="Times New Roman"/>
                <w:sz w:val="20"/>
                <w:szCs w:val="20"/>
                <w:lang w:val="en-GB"/>
              </w:rPr>
              <w:t>≤</w:t>
            </w:r>
            <w:r w:rsidR="00DF13D1">
              <w:rPr>
                <w:rFonts w:ascii="Times New Roman" w:hAnsi="Times New Roman" w:cs="Times New Roman"/>
                <w:sz w:val="20"/>
                <w:szCs w:val="20"/>
                <w:lang w:val="en-GB"/>
              </w:rPr>
              <w:t> </w:t>
            </w:r>
            <w:r w:rsidRPr="0087014C">
              <w:rPr>
                <w:rFonts w:ascii="Times New Roman" w:hAnsi="Times New Roman" w:cs="Times New Roman"/>
                <w:sz w:val="20"/>
                <w:szCs w:val="20"/>
                <w:lang w:val="en-GB" w:eastAsia="pl-PL"/>
              </w:rPr>
              <w:t>40).</w:t>
            </w:r>
          </w:p>
        </w:tc>
        <w:tc>
          <w:tcPr>
            <w:tcW w:w="651" w:type="pct"/>
            <w:shd w:val="clear" w:color="auto" w:fill="auto"/>
            <w:vAlign w:val="center"/>
          </w:tcPr>
          <w:p w14:paraId="71234035"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Reliability</w:t>
            </w:r>
            <w:r w:rsidRPr="0087014C">
              <w:rPr>
                <w:rFonts w:ascii="Times New Roman" w:hAnsi="Times New Roman" w:cs="Times New Roman"/>
                <w:sz w:val="20"/>
                <w:szCs w:val="20"/>
                <w:lang w:val="en-GB"/>
              </w:rPr>
              <w:br/>
              <w:t>(internal consistency)</w:t>
            </w:r>
          </w:p>
          <w:p w14:paraId="7063216B"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Cronbach’s alpha</w:t>
            </w:r>
          </w:p>
        </w:tc>
        <w:tc>
          <w:tcPr>
            <w:tcW w:w="2109" w:type="pct"/>
            <w:shd w:val="clear" w:color="auto" w:fill="auto"/>
            <w:vAlign w:val="center"/>
          </w:tcPr>
          <w:p w14:paraId="260602EE" w14:textId="5F203E4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7 domains had good reliability – Cronbach’s alpha ranged from 0.72 (vitality) to 0.93 (physical functioning).</w:t>
            </w:r>
          </w:p>
          <w:p w14:paraId="72ADD940" w14:textId="2EEC44B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4 domains had poor reliability: treatment burden (α = 0.56), social functioning (α = 0.53), body image (α = 0.62), and digestive symptoms (α = 0.681). </w:t>
            </w:r>
          </w:p>
        </w:tc>
      </w:tr>
      <w:tr w:rsidR="007D104B" w:rsidRPr="0023563B" w14:paraId="5D6F30B0" w14:textId="77777777" w:rsidTr="00DF13D1">
        <w:tc>
          <w:tcPr>
            <w:tcW w:w="454" w:type="pct"/>
            <w:vMerge/>
            <w:shd w:val="clear" w:color="auto" w:fill="auto"/>
            <w:vAlign w:val="center"/>
          </w:tcPr>
          <w:p w14:paraId="1879E3FE"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vAlign w:val="center"/>
          </w:tcPr>
          <w:p w14:paraId="172C45C4"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p>
        </w:tc>
        <w:tc>
          <w:tcPr>
            <w:tcW w:w="651" w:type="pct"/>
            <w:shd w:val="clear" w:color="auto" w:fill="auto"/>
            <w:vAlign w:val="center"/>
          </w:tcPr>
          <w:p w14:paraId="187D366A"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Reliability </w:t>
            </w:r>
            <w:r w:rsidRPr="0087014C">
              <w:rPr>
                <w:rFonts w:ascii="Times New Roman" w:hAnsi="Times New Roman" w:cs="Times New Roman"/>
                <w:sz w:val="20"/>
                <w:szCs w:val="20"/>
                <w:lang w:val="en-GB"/>
              </w:rPr>
              <w:br/>
              <w:t>(test-retest)</w:t>
            </w:r>
          </w:p>
          <w:p w14:paraId="169D3B8E"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Intraclass correlation coefficient</w:t>
            </w:r>
          </w:p>
        </w:tc>
        <w:tc>
          <w:tcPr>
            <w:tcW w:w="2109" w:type="pct"/>
            <w:shd w:val="clear" w:color="auto" w:fill="auto"/>
            <w:vAlign w:val="center"/>
          </w:tcPr>
          <w:p w14:paraId="29026F29"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All domains had good reliability – ICC ranged from 0.71 (treatment burden) to 0.96 (physical functioning). </w:t>
            </w:r>
          </w:p>
        </w:tc>
      </w:tr>
      <w:tr w:rsidR="007D104B" w:rsidRPr="0023563B" w14:paraId="55D1A91A" w14:textId="77777777" w:rsidTr="00DF13D1">
        <w:tc>
          <w:tcPr>
            <w:tcW w:w="454" w:type="pct"/>
            <w:vMerge/>
            <w:shd w:val="clear" w:color="auto" w:fill="auto"/>
            <w:vAlign w:val="center"/>
          </w:tcPr>
          <w:p w14:paraId="0DABC401"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vAlign w:val="center"/>
          </w:tcPr>
          <w:p w14:paraId="118B1BB4"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p>
        </w:tc>
        <w:tc>
          <w:tcPr>
            <w:tcW w:w="651" w:type="pct"/>
            <w:shd w:val="clear" w:color="auto" w:fill="auto"/>
            <w:vAlign w:val="center"/>
          </w:tcPr>
          <w:p w14:paraId="20B28ADB"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Construct validity</w:t>
            </w:r>
          </w:p>
          <w:p w14:paraId="7C85AB74"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Analyses of variation (MANOVA followed up with ANOVAs) with Tamhane’s T</w:t>
            </w:r>
            <w:r w:rsidRPr="0087014C">
              <w:rPr>
                <w:rFonts w:ascii="Times New Roman" w:hAnsi="Times New Roman" w:cs="Times New Roman"/>
                <w:i/>
                <w:iCs/>
                <w:sz w:val="20"/>
                <w:szCs w:val="20"/>
                <w:vertAlign w:val="superscript"/>
                <w:lang w:val="en-GB"/>
              </w:rPr>
              <w:t>2</w:t>
            </w:r>
            <w:r w:rsidRPr="0087014C">
              <w:rPr>
                <w:rFonts w:ascii="Times New Roman" w:hAnsi="Times New Roman" w:cs="Times New Roman"/>
                <w:i/>
                <w:iCs/>
                <w:sz w:val="20"/>
                <w:szCs w:val="20"/>
                <w:lang w:val="en-GB"/>
              </w:rPr>
              <w:t xml:space="preserve"> post hoc test (severity groups); effect size in terms of Cohen’s d.</w:t>
            </w:r>
          </w:p>
        </w:tc>
        <w:tc>
          <w:tcPr>
            <w:tcW w:w="2109" w:type="pct"/>
            <w:shd w:val="clear" w:color="auto" w:fill="auto"/>
            <w:vAlign w:val="center"/>
          </w:tcPr>
          <w:p w14:paraId="2F0F6E50" w14:textId="77777777"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Comparison between disease severity groups</w:t>
            </w:r>
          </w:p>
          <w:p w14:paraId="7E07BF90"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 mild group had better scores than the moderate group and the moderate group had higher values of QoL than the severe group.</w:t>
            </w:r>
          </w:p>
          <w:p w14:paraId="0A4CE29D" w14:textId="108A3190"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Mild (N = 101) –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w:t>
            </w:r>
            <w:r w:rsidRPr="0087014C">
              <w:rPr>
                <w:rFonts w:ascii="Times New Roman" w:hAnsi="Times New Roman" w:cs="Times New Roman"/>
                <w:i/>
                <w:iCs/>
                <w:sz w:val="20"/>
                <w:szCs w:val="20"/>
                <w:lang w:val="en-GB"/>
              </w:rPr>
              <w:t xml:space="preserve"> </w:t>
            </w:r>
            <w:r w:rsidRPr="0087014C">
              <w:rPr>
                <w:rFonts w:ascii="Times New Roman" w:hAnsi="Times New Roman" w:cs="Times New Roman"/>
                <w:sz w:val="20"/>
                <w:szCs w:val="20"/>
                <w:lang w:val="en-GB"/>
              </w:rPr>
              <w:t>≥71% (mean ± SD) – from 62.13 ± 19.7 (vitality) to 91.53 ± 14.24 (eating disturbances).</w:t>
            </w:r>
          </w:p>
          <w:p w14:paraId="429E58B5"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Moderate (N = 53) –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 41-70% (mean ± SD) – from 56.39 ± 22.84 (health perceptions) to 85.95 ± 20.80 (eating disturbances).</w:t>
            </w:r>
          </w:p>
          <w:p w14:paraId="4FBDF005" w14:textId="6F4CB2CA"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Severe (N = 19) –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 ≤</w:t>
            </w:r>
            <w:r w:rsidR="00BE1A1A"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40% (mean ± SD) – from 45.61 ± 41.88 (weight problem) to 88.89 ± 14.34 (eating disturbances).</w:t>
            </w:r>
          </w:p>
          <w:p w14:paraId="44ADC89B" w14:textId="35953253"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Statistical analysis indicated statistically significant differences for 8 domains: physical functioning (F = 31.96</w:t>
            </w:r>
            <w:r w:rsidR="00277376"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 0.001), treatment burden (F = 6.50</w:t>
            </w:r>
            <w:r w:rsidR="00277376"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 0.01), health perception (F = 10.69</w:t>
            </w:r>
            <w:r w:rsidR="00277376"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 0.001), social functioning (F = 5.98</w:t>
            </w:r>
            <w:r w:rsidR="00277376"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&lt;0.01), body image (F = 10.24</w:t>
            </w:r>
            <w:r w:rsidR="00277376"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 0.001), role limitations (F = 7.43</w:t>
            </w:r>
            <w:r w:rsidR="00277376"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 0.001), weight problems (F = 9.79</w:t>
            </w:r>
            <w:r w:rsidR="00277376"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&lt;0.001), and respiratory symptoms (F = 15.33</w:t>
            </w:r>
            <w:r w:rsidR="00277376"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 0.001).</w:t>
            </w:r>
          </w:p>
          <w:p w14:paraId="59F5C583"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For 7 of these significant differences, T</w:t>
            </w:r>
            <w:r w:rsidRPr="0087014C">
              <w:rPr>
                <w:rFonts w:ascii="Times New Roman" w:hAnsi="Times New Roman" w:cs="Times New Roman"/>
                <w:sz w:val="20"/>
                <w:szCs w:val="20"/>
                <w:vertAlign w:val="superscript"/>
                <w:lang w:val="en-GB"/>
              </w:rPr>
              <w:t>2</w:t>
            </w:r>
            <w:r w:rsidRPr="0087014C">
              <w:rPr>
                <w:rFonts w:ascii="Times New Roman" w:hAnsi="Times New Roman" w:cs="Times New Roman"/>
                <w:sz w:val="20"/>
                <w:szCs w:val="20"/>
                <w:lang w:val="en-GB"/>
              </w:rPr>
              <w:t xml:space="preserve"> post hoc test showed that the clearest differences were between the mildly and severely impaired.</w:t>
            </w:r>
          </w:p>
          <w:p w14:paraId="44A71F50" w14:textId="77777777"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 xml:space="preserve">Comparison between </w:t>
            </w:r>
            <w:r w:rsidRPr="0087014C">
              <w:rPr>
                <w:rFonts w:ascii="Times New Roman" w:hAnsi="Times New Roman" w:cs="Times New Roman"/>
                <w:i/>
                <w:iCs/>
                <w:sz w:val="20"/>
                <w:szCs w:val="20"/>
                <w:lang w:val="en-GB"/>
              </w:rPr>
              <w:t>nutritional status groups (BMI)</w:t>
            </w:r>
          </w:p>
          <w:p w14:paraId="5A69090B"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Nourished group had better scores than the malnourished group.</w:t>
            </w:r>
          </w:p>
          <w:p w14:paraId="0A8CC1B1" w14:textId="1D4EE0ED"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Nourished (N = 152) – BMI ≥</w:t>
            </w:r>
            <w:r w:rsidR="00117502"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19 (mean ± SD) – from 60.31 ± 20.29 (vitality) to 91.08 ± 12.98 (eating disturbances).</w:t>
            </w:r>
          </w:p>
          <w:p w14:paraId="54EF5CD8"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Malnourished (N = 21) – BMI &lt; 19 (mean ± SD) – from 36.51 ± 42.04 (weight problems) to 83.73 ± 19.27 (role limitations).</w:t>
            </w:r>
          </w:p>
          <w:p w14:paraId="7DC9B77C" w14:textId="2C005439"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Analysis indicated statistically significant differences for physical functioning (F = 4.69 p &lt; 0.05), eating disturbances (F = 11.55</w:t>
            </w:r>
            <w:r w:rsidR="00277376"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 0.001), body image (F = 29.29 p</w:t>
            </w:r>
            <w:r w:rsidR="00277376"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&lt; 0.001), and weight problems (F = 27.08</w:t>
            </w:r>
            <w:r w:rsidR="00277376"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 0.001).</w:t>
            </w:r>
          </w:p>
          <w:p w14:paraId="3E911B44"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Medium effect was observed for eating disturbances (d = 0.54) and strong effects were observed for body image (d = 1.04) and weight problems (d = 1.09) domains. </w:t>
            </w:r>
          </w:p>
          <w:p w14:paraId="5FCFC60F"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eastAsia="pl-PL"/>
              </w:rPr>
              <w:t>Comparison between age groups</w:t>
            </w:r>
          </w:p>
          <w:p w14:paraId="40EE1CCB"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Young adults had higher values of QoL than adults.</w:t>
            </w:r>
          </w:p>
          <w:p w14:paraId="09D36E71" w14:textId="13A9597E"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Young adults (N = 81) – 18-25 (mean ± SD) – from 61.59 ± 18.09 (treatment burden) to 89.16 ± 19.48 (eating disturbances).</w:t>
            </w:r>
          </w:p>
          <w:p w14:paraId="0F409E99" w14:textId="6D133622"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Adults (N = 92) – ≥</w:t>
            </w:r>
            <w:r w:rsidR="00117502"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26 (mean ± SD) – from 58.15 ± 21.61 (vitality) to 89.86 ± 13.75 (eating disturbances).</w:t>
            </w:r>
          </w:p>
          <w:p w14:paraId="3D111A3D" w14:textId="637D1F63"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Statistical analysis indicated statistically significant differences for 4 domains: physical functioning (F = 11.65</w:t>
            </w:r>
            <w:r w:rsidR="00277376"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 0.001), social functioning (F = 11.83</w:t>
            </w:r>
            <w:r w:rsidR="00277376"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&lt;0.001), body image (F = 4.39</w:t>
            </w:r>
            <w:r w:rsidR="00277376"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 0.05), and respiratory symptoms (F = 4.89</w:t>
            </w:r>
            <w:r w:rsidR="00277376"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 0.05).</w:t>
            </w:r>
          </w:p>
          <w:p w14:paraId="54287B03" w14:textId="34263A4C"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Physical functioning and social functioning domains had medium effect</w:t>
            </w:r>
            <w:r w:rsidR="003E2F9E" w:rsidRPr="0087014C">
              <w:rPr>
                <w:rFonts w:ascii="Times New Roman" w:hAnsi="Times New Roman" w:cs="Times New Roman"/>
                <w:sz w:val="20"/>
                <w:szCs w:val="20"/>
                <w:lang w:val="en-GB"/>
              </w:rPr>
              <w:t>s</w:t>
            </w:r>
            <w:r w:rsidRPr="0087014C">
              <w:rPr>
                <w:rFonts w:ascii="Times New Roman" w:hAnsi="Times New Roman" w:cs="Times New Roman"/>
                <w:sz w:val="20"/>
                <w:szCs w:val="20"/>
                <w:lang w:val="en-GB"/>
              </w:rPr>
              <w:t xml:space="preserve"> (0.53 and 0.52, respectively).</w:t>
            </w:r>
          </w:p>
          <w:p w14:paraId="30040EAA"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eastAsia="pl-PL"/>
              </w:rPr>
              <w:t>Comparison between gender groups</w:t>
            </w:r>
          </w:p>
          <w:p w14:paraId="26B34ACE"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Men had higher CFQ-R 14+ scores than women.</w:t>
            </w:r>
          </w:p>
          <w:p w14:paraId="47497968"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Men (N = 89) (mean ± SD) – from 61.61 ± 19.97 (vitality) to 89.89 ± 14.47 (eating disturbances).</w:t>
            </w:r>
          </w:p>
          <w:p w14:paraId="68C369F0"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Women (N = 92) (mean ± SD) – from 58.13 ± 20.82 (vitality) to 89.15 ± 18.73 (eating disturbances).</w:t>
            </w:r>
          </w:p>
          <w:p w14:paraId="2BC41041" w14:textId="7A6E0BA8"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Statistically significant differences were indicated for body image (F = 8.56</w:t>
            </w:r>
            <w:r w:rsidR="003E2F9E"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 0.01) and weight problems (F = 11.81</w:t>
            </w:r>
            <w:r w:rsidR="003E2F9E"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 0.001).</w:t>
            </w:r>
          </w:p>
          <w:p w14:paraId="1BB04EF4"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Only weight problems domain had a medium effect – d = -0.52). </w:t>
            </w:r>
          </w:p>
        </w:tc>
      </w:tr>
      <w:tr w:rsidR="007D104B" w:rsidRPr="0023563B" w14:paraId="170A3208" w14:textId="77777777" w:rsidTr="00DF13D1">
        <w:tc>
          <w:tcPr>
            <w:tcW w:w="454" w:type="pct"/>
            <w:vMerge w:val="restart"/>
            <w:vAlign w:val="center"/>
          </w:tcPr>
          <w:p w14:paraId="675128B4" w14:textId="20687255"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Quittner 2012</w:t>
            </w:r>
          </w:p>
        </w:tc>
        <w:tc>
          <w:tcPr>
            <w:tcW w:w="1786" w:type="pct"/>
            <w:vMerge w:val="restart"/>
            <w:shd w:val="clear" w:color="auto" w:fill="auto"/>
            <w:vAlign w:val="center"/>
          </w:tcPr>
          <w:p w14:paraId="2F936E90"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Longitudinal study</w:t>
            </w:r>
          </w:p>
          <w:p w14:paraId="460556BD" w14:textId="7E1CD2A6"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Participants: 4679 patients (mean age – 23.5) from </w:t>
            </w:r>
            <w:r w:rsidR="00574E4A">
              <w:rPr>
                <w:rFonts w:ascii="Times New Roman" w:hAnsi="Times New Roman" w:cs="Times New Roman"/>
                <w:sz w:val="20"/>
                <w:szCs w:val="20"/>
                <w:lang w:val="en-GB"/>
              </w:rPr>
              <w:t xml:space="preserve">the </w:t>
            </w:r>
            <w:r w:rsidRPr="0087014C">
              <w:rPr>
                <w:rFonts w:ascii="Times New Roman" w:hAnsi="Times New Roman" w:cs="Times New Roman"/>
                <w:sz w:val="20"/>
                <w:szCs w:val="20"/>
                <w:lang w:val="en-GB"/>
              </w:rPr>
              <w:t>United States.</w:t>
            </w:r>
          </w:p>
          <w:p w14:paraId="55DD74FD" w14:textId="2169BDA8"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eastAsia="pl-PL"/>
              </w:rPr>
            </w:pPr>
            <w:r w:rsidRPr="0087014C">
              <w:rPr>
                <w:rFonts w:ascii="Times New Roman" w:hAnsi="Times New Roman" w:cs="Times New Roman"/>
                <w:sz w:val="20"/>
                <w:szCs w:val="20"/>
                <w:lang w:val="en-GB"/>
              </w:rPr>
              <w:t xml:space="preserve">Methods: </w:t>
            </w:r>
            <w:r w:rsidR="00574E4A" w:rsidRPr="00574E4A">
              <w:rPr>
                <w:rFonts w:ascii="Times New Roman" w:hAnsi="Times New Roman" w:cs="Times New Roman"/>
                <w:sz w:val="20"/>
                <w:szCs w:val="20"/>
                <w:lang w:val="en-GB"/>
              </w:rPr>
              <w:t>the study was conducted using a previously validated questionnaire. Patients were categorized into two groups</w:t>
            </w:r>
            <w:r w:rsidRPr="0087014C">
              <w:rPr>
                <w:rFonts w:ascii="Times New Roman" w:hAnsi="Times New Roman" w:cs="Times New Roman"/>
                <w:sz w:val="20"/>
                <w:szCs w:val="20"/>
                <w:lang w:val="en-GB"/>
              </w:rPr>
              <w:t xml:space="preserve">: sick (if there was any indication of sickness within ±21 days of the CFQ-R date) or well. </w:t>
            </w:r>
            <w:r w:rsidR="00574E4A" w:rsidRPr="00574E4A">
              <w:rPr>
                <w:rFonts w:ascii="Times New Roman" w:hAnsi="Times New Roman" w:cs="Times New Roman"/>
                <w:sz w:val="20"/>
                <w:szCs w:val="20"/>
                <w:lang w:val="en-GB"/>
              </w:rPr>
              <w:t>Additionally, patients were categorized, among others: based on the indicator</w:t>
            </w:r>
            <w:r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eastAsia="pl-PL"/>
              </w:rPr>
              <w:t>1s (FEV</w:t>
            </w:r>
            <w:r w:rsidRPr="0087014C">
              <w:rPr>
                <w:rFonts w:ascii="Times New Roman" w:hAnsi="Times New Roman" w:cs="Times New Roman"/>
                <w:sz w:val="20"/>
                <w:szCs w:val="20"/>
                <w:vertAlign w:val="subscript"/>
                <w:lang w:val="en-GB" w:eastAsia="pl-PL"/>
              </w:rPr>
              <w:t>1</w:t>
            </w:r>
            <w:r w:rsidRPr="0087014C">
              <w:rPr>
                <w:rFonts w:ascii="Times New Roman" w:hAnsi="Times New Roman" w:cs="Times New Roman"/>
                <w:sz w:val="20"/>
                <w:szCs w:val="20"/>
                <w:lang w:val="en-GB" w:eastAsia="pl-PL"/>
              </w:rPr>
              <w:t>)% (normal 100+; mild 70 to &lt; 100; moderate 40 to &lt;</w:t>
            </w:r>
            <w:r w:rsidR="00DF13D1">
              <w:rPr>
                <w:rFonts w:ascii="Times New Roman" w:hAnsi="Times New Roman" w:cs="Times New Roman"/>
                <w:sz w:val="20"/>
                <w:szCs w:val="20"/>
                <w:lang w:val="en-GB" w:eastAsia="pl-PL"/>
              </w:rPr>
              <w:t> </w:t>
            </w:r>
            <w:r w:rsidRPr="0087014C">
              <w:rPr>
                <w:rFonts w:ascii="Times New Roman" w:hAnsi="Times New Roman" w:cs="Times New Roman"/>
                <w:sz w:val="20"/>
                <w:szCs w:val="20"/>
                <w:lang w:val="en-GB" w:eastAsia="pl-PL"/>
              </w:rPr>
              <w:t xml:space="preserve">70; severe &lt; 40). </w:t>
            </w:r>
          </w:p>
        </w:tc>
        <w:tc>
          <w:tcPr>
            <w:tcW w:w="651" w:type="pct"/>
            <w:vAlign w:val="center"/>
          </w:tcPr>
          <w:p w14:paraId="2BDDF011"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Reliability</w:t>
            </w:r>
          </w:p>
          <w:p w14:paraId="7C4F9410"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(internal consistency)</w:t>
            </w:r>
          </w:p>
          <w:p w14:paraId="13F02C7E"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Cronbach’s alpha</w:t>
            </w:r>
          </w:p>
        </w:tc>
        <w:tc>
          <w:tcPr>
            <w:tcW w:w="2109" w:type="pct"/>
            <w:vAlign w:val="center"/>
          </w:tcPr>
          <w:p w14:paraId="7FE788DB"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Overall agreement between all scales was α = 0.88.  </w:t>
            </w:r>
          </w:p>
          <w:p w14:paraId="707A2467"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Domains</w:t>
            </w:r>
          </w:p>
          <w:p w14:paraId="18D38486" w14:textId="06874DE5"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7 domains had good reliability – Cronbach’s alpha ranged from 0.77 (emotional functioning) to 0.94 (physical functioning).</w:t>
            </w:r>
          </w:p>
          <w:p w14:paraId="76041E45" w14:textId="0565D6C0"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4 domains had poor reliability:  treatment burden (α = 0.51), body image (α = 0.65), social functioning (α = 0.58), and digestive symptom (α = 0.68) scales.</w:t>
            </w:r>
          </w:p>
        </w:tc>
      </w:tr>
      <w:tr w:rsidR="007D104B" w:rsidRPr="0023563B" w14:paraId="570A829C" w14:textId="77777777" w:rsidTr="00DF13D1">
        <w:tc>
          <w:tcPr>
            <w:tcW w:w="454" w:type="pct"/>
            <w:vMerge/>
          </w:tcPr>
          <w:p w14:paraId="7D2E2535"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tcPr>
          <w:p w14:paraId="6E566D51"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04ACC16D"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Construct validity</w:t>
            </w:r>
          </w:p>
          <w:p w14:paraId="728535F5"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Pearson correlation coefficients</w:t>
            </w:r>
          </w:p>
          <w:p w14:paraId="7B73DD27"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p>
        </w:tc>
        <w:tc>
          <w:tcPr>
            <w:tcW w:w="2109" w:type="pct"/>
            <w:shd w:val="clear" w:color="auto" w:fill="auto"/>
          </w:tcPr>
          <w:p w14:paraId="26F829C4" w14:textId="6E90840C"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Higher CFQ-R</w:t>
            </w:r>
            <w:r w:rsidR="009E2763" w:rsidRPr="0087014C">
              <w:rPr>
                <w:rFonts w:ascii="Times New Roman" w:hAnsi="Times New Roman" w:cs="Times New Roman"/>
                <w:sz w:val="20"/>
                <w:szCs w:val="20"/>
                <w:lang w:val="en-GB"/>
              </w:rPr>
              <w:t xml:space="preserve"> 14+</w:t>
            </w:r>
            <w:r w:rsidRPr="0087014C">
              <w:rPr>
                <w:rFonts w:ascii="Times New Roman" w:hAnsi="Times New Roman" w:cs="Times New Roman"/>
                <w:sz w:val="20"/>
                <w:szCs w:val="20"/>
                <w:lang w:val="en-GB"/>
              </w:rPr>
              <w:t xml:space="preserve"> scores were correlated with better health outcomes.</w:t>
            </w:r>
          </w:p>
          <w:p w14:paraId="1966FCC7" w14:textId="5CAAB0D2"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Correlations between CFQ-R 14+ and FEV</w:t>
            </w:r>
            <w:r w:rsidRPr="0087014C">
              <w:rPr>
                <w:rFonts w:ascii="Times New Roman" w:hAnsi="Times New Roman" w:cs="Times New Roman"/>
                <w:i/>
                <w:iCs/>
                <w:sz w:val="20"/>
                <w:szCs w:val="20"/>
                <w:vertAlign w:val="subscript"/>
                <w:lang w:val="en-GB"/>
              </w:rPr>
              <w:t>1</w:t>
            </w:r>
            <w:r w:rsidRPr="0087014C">
              <w:rPr>
                <w:rFonts w:ascii="Times New Roman" w:hAnsi="Times New Roman" w:cs="Times New Roman"/>
                <w:i/>
                <w:iCs/>
                <w:sz w:val="20"/>
                <w:szCs w:val="20"/>
                <w:lang w:val="en-GB"/>
              </w:rPr>
              <w:t>% predicted</w:t>
            </w:r>
          </w:p>
          <w:p w14:paraId="1EFC1717" w14:textId="2AEEA0B6"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CFQ-R 14+ domains were positively correlated with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 predicted with: physical functioning (r = 0.51), role functioning (r = 0.29), social functioning (r = 0.25), vitality (r = 0.26), health perceptions (r = 0.40), respiratory symptoms (r = 0.42), body image (r = 0.29), and weight (r = 0.29).</w:t>
            </w:r>
          </w:p>
          <w:p w14:paraId="480E9B0E" w14:textId="42B15FF2"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Correlations between CFQ-R 14+ and number of exacerbations</w:t>
            </w:r>
          </w:p>
          <w:p w14:paraId="735F4FC9" w14:textId="38D10206"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CFQ-R 14+ domains were negatively correlated with number of exacerbations: physical functioning (r = -0.35), role functioning (r = -0.32), vitality (r = -0.25), health perceptions (r = -0.30), and respiratory symptoms (r = -0.27). </w:t>
            </w:r>
          </w:p>
          <w:p w14:paraId="2A84BAD9" w14:textId="389C71D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Correlations between CFQ-R 14+ and BMI</w:t>
            </w:r>
          </w:p>
          <w:p w14:paraId="4100CECE" w14:textId="133031A5"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CFQ-R 14+ domains were moderate and positively correlated with BMI: body image (r = 0.34) and weight (r = 0.44). </w:t>
            </w:r>
          </w:p>
        </w:tc>
      </w:tr>
      <w:tr w:rsidR="007D104B" w:rsidRPr="0087014C" w14:paraId="19C5D42F" w14:textId="77777777" w:rsidTr="00DF13D1">
        <w:tc>
          <w:tcPr>
            <w:tcW w:w="454" w:type="pct"/>
            <w:vMerge/>
          </w:tcPr>
          <w:p w14:paraId="49418957"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tcPr>
          <w:p w14:paraId="723EB34E"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6A71BC55"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Construct validity</w:t>
            </w:r>
          </w:p>
          <w:p w14:paraId="2852F29B"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 xml:space="preserve">Student’s t test </w:t>
            </w:r>
            <w:r w:rsidRPr="0087014C">
              <w:rPr>
                <w:rFonts w:ascii="Times New Roman" w:hAnsi="Times New Roman" w:cs="Times New Roman"/>
                <w:i/>
                <w:iCs/>
                <w:sz w:val="20"/>
                <w:szCs w:val="20"/>
                <w:lang w:val="en-GB"/>
              </w:rPr>
              <w:br/>
              <w:t>Effect size = MD (well-sick) divided by SD of well visits</w:t>
            </w:r>
          </w:p>
        </w:tc>
        <w:tc>
          <w:tcPr>
            <w:tcW w:w="2109" w:type="pct"/>
            <w:shd w:val="clear" w:color="auto" w:fill="auto"/>
          </w:tcPr>
          <w:p w14:paraId="1131E31A" w14:textId="097507AA"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eastAsia="pl-PL"/>
              </w:rPr>
              <w:t xml:space="preserve">CFQ-R 14+ and visit type </w:t>
            </w:r>
            <w:r w:rsidRPr="0087014C">
              <w:rPr>
                <w:rFonts w:ascii="Times New Roman" w:hAnsi="Times New Roman" w:cs="Times New Roman"/>
                <w:i/>
                <w:iCs/>
                <w:sz w:val="20"/>
                <w:szCs w:val="20"/>
                <w:lang w:val="en-GB" w:eastAsia="pl-PL"/>
              </w:rPr>
              <w:br/>
              <w:t>(sick vs well)</w:t>
            </w:r>
          </w:p>
          <w:p w14:paraId="41E2182A"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2,255 sick visit scores were significantly different from the 4,639 well-visit scores – all comparisons were statistically significant, with lower scores reported by those completing the measure during a sick visit (except for digestive symptoms scale). Effect size ranged from -0.825 (respiratory symptoms) to -0.301 (body image).</w:t>
            </w:r>
          </w:p>
        </w:tc>
      </w:tr>
      <w:tr w:rsidR="007D104B" w:rsidRPr="0023563B" w14:paraId="278A2596" w14:textId="77777777" w:rsidTr="00DF13D1">
        <w:tc>
          <w:tcPr>
            <w:tcW w:w="454" w:type="pct"/>
            <w:vMerge/>
          </w:tcPr>
          <w:p w14:paraId="5569C925"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tcPr>
          <w:p w14:paraId="56566183"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4AE7CCF5"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Construct validity</w:t>
            </w:r>
          </w:p>
          <w:p w14:paraId="39AEC233"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Analyses of variation (ANOVAs) with Tukey adjustment (for disease stage)</w:t>
            </w:r>
          </w:p>
        </w:tc>
        <w:tc>
          <w:tcPr>
            <w:tcW w:w="2109" w:type="pct"/>
            <w:shd w:val="clear" w:color="auto" w:fill="auto"/>
          </w:tcPr>
          <w:p w14:paraId="005CE749" w14:textId="77777777"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Comparison between disease severity groups</w:t>
            </w:r>
          </w:p>
          <w:p w14:paraId="07219D4F" w14:textId="0ACD0719" w:rsidR="007D104B" w:rsidRPr="0087014C" w:rsidRDefault="007D104B" w:rsidP="007D104B">
            <w:pPr>
              <w:spacing w:before="40" w:after="40"/>
              <w:jc w:val="both"/>
              <w:rPr>
                <w:rFonts w:ascii="Times New Roman" w:hAnsi="Times New Roman" w:cs="Times New Roman"/>
                <w:sz w:val="20"/>
                <w:szCs w:val="20"/>
                <w:lang w:val="en-GB" w:eastAsia="pl-PL"/>
              </w:rPr>
            </w:pPr>
            <w:r w:rsidRPr="0087014C">
              <w:rPr>
                <w:rFonts w:ascii="Times New Roman" w:hAnsi="Times New Roman" w:cs="Times New Roman"/>
                <w:sz w:val="20"/>
                <w:szCs w:val="20"/>
                <w:lang w:val="en-GB" w:eastAsia="pl-PL"/>
              </w:rPr>
              <w:t>All scales differed significantly by disease stage, except for eating problems, role functioning, and emotional functioning – th</w:t>
            </w:r>
            <w:r w:rsidR="00D67770">
              <w:rPr>
                <w:rFonts w:ascii="Times New Roman" w:hAnsi="Times New Roman" w:cs="Times New Roman"/>
                <w:sz w:val="20"/>
                <w:szCs w:val="20"/>
                <w:lang w:val="en-GB" w:eastAsia="pl-PL"/>
              </w:rPr>
              <w:t>ese</w:t>
            </w:r>
            <w:r w:rsidRPr="0087014C">
              <w:rPr>
                <w:rFonts w:ascii="Times New Roman" w:hAnsi="Times New Roman" w:cs="Times New Roman"/>
                <w:sz w:val="20"/>
                <w:szCs w:val="20"/>
                <w:lang w:val="en-GB" w:eastAsia="pl-PL"/>
              </w:rPr>
              <w:t xml:space="preserve"> 3 domains differed significantly across all comparisons except that for normal vs mild disease. </w:t>
            </w:r>
          </w:p>
          <w:p w14:paraId="2F9CA59C" w14:textId="77777777" w:rsidR="007D104B" w:rsidRPr="0087014C" w:rsidRDefault="007D104B" w:rsidP="007D104B">
            <w:pPr>
              <w:spacing w:before="40" w:after="40"/>
              <w:jc w:val="both"/>
              <w:rPr>
                <w:rFonts w:ascii="Times New Roman" w:hAnsi="Times New Roman" w:cs="Times New Roman"/>
                <w:sz w:val="20"/>
                <w:szCs w:val="20"/>
                <w:lang w:val="en-GB" w:eastAsia="pl-PL"/>
              </w:rPr>
            </w:pPr>
            <w:r w:rsidRPr="0087014C">
              <w:rPr>
                <w:rFonts w:ascii="Times New Roman" w:hAnsi="Times New Roman" w:cs="Times New Roman"/>
                <w:sz w:val="20"/>
                <w:szCs w:val="20"/>
                <w:lang w:val="en-GB" w:eastAsia="pl-PL"/>
              </w:rPr>
              <w:t>Significant linear trends across disease stage categories were observed for all CFQ-R scales except for digestive symptoms scale.</w:t>
            </w:r>
          </w:p>
        </w:tc>
      </w:tr>
      <w:tr w:rsidR="007D104B" w:rsidRPr="0023563B" w14:paraId="2E4EB4B0" w14:textId="77777777" w:rsidTr="00DF13D1">
        <w:tc>
          <w:tcPr>
            <w:tcW w:w="454" w:type="pct"/>
            <w:vMerge/>
          </w:tcPr>
          <w:p w14:paraId="79D0A080"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tcPr>
          <w:p w14:paraId="53AA4F1D"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47A9F077"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Construct validity</w:t>
            </w:r>
          </w:p>
          <w:p w14:paraId="5D7AD268"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Effect size = MD (male–female) divided by the pooled standard deviation</w:t>
            </w:r>
          </w:p>
        </w:tc>
        <w:tc>
          <w:tcPr>
            <w:tcW w:w="2109" w:type="pct"/>
            <w:shd w:val="clear" w:color="auto" w:fill="auto"/>
          </w:tcPr>
          <w:p w14:paraId="4BE6BD11"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eastAsia="pl-PL"/>
              </w:rPr>
              <w:t>Comparison between gender groups</w:t>
            </w:r>
          </w:p>
          <w:p w14:paraId="6DF0147B" w14:textId="59F74063"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Males reported significantly better HRQOL in all CFQ-R 14+ domains, except from body image and weight, in which females reported better scores (0.267 and 0.372, respectively).</w:t>
            </w:r>
          </w:p>
        </w:tc>
      </w:tr>
      <w:tr w:rsidR="007D104B" w:rsidRPr="0023563B" w14:paraId="5B2C4790" w14:textId="77777777" w:rsidTr="00DF13D1">
        <w:tc>
          <w:tcPr>
            <w:tcW w:w="454" w:type="pct"/>
            <w:vMerge w:val="restart"/>
            <w:vAlign w:val="center"/>
          </w:tcPr>
          <w:p w14:paraId="1C767D1C" w14:textId="13E0F8A4"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Olveira 2010</w:t>
            </w:r>
          </w:p>
        </w:tc>
        <w:tc>
          <w:tcPr>
            <w:tcW w:w="1786" w:type="pct"/>
            <w:vMerge w:val="restart"/>
            <w:shd w:val="clear" w:color="auto" w:fill="auto"/>
            <w:vAlign w:val="center"/>
          </w:tcPr>
          <w:p w14:paraId="08AA655B"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highlight w:val="yellow"/>
                <w:lang w:val="en-GB"/>
              </w:rPr>
            </w:pPr>
            <w:r w:rsidRPr="0087014C">
              <w:rPr>
                <w:rFonts w:ascii="Times New Roman" w:hAnsi="Times New Roman" w:cs="Times New Roman"/>
                <w:i/>
                <w:iCs/>
                <w:sz w:val="20"/>
                <w:szCs w:val="20"/>
                <w:lang w:val="en-GB"/>
              </w:rPr>
              <w:t>Cross-sectional study</w:t>
            </w:r>
          </w:p>
          <w:p w14:paraId="0BFF00CB" w14:textId="49A1391E"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Participants: 43 patients (mean age (SD) – 25.1 (8.4)) </w:t>
            </w:r>
            <w:r w:rsidR="00574E4A">
              <w:rPr>
                <w:rFonts w:ascii="Times New Roman" w:hAnsi="Times New Roman" w:cs="Times New Roman"/>
                <w:sz w:val="20"/>
                <w:szCs w:val="20"/>
                <w:lang w:val="en-GB"/>
              </w:rPr>
              <w:t>from one Spanish centre</w:t>
            </w:r>
            <w:r w:rsidRPr="0087014C">
              <w:rPr>
                <w:rFonts w:ascii="Times New Roman" w:hAnsi="Times New Roman" w:cs="Times New Roman"/>
                <w:sz w:val="20"/>
                <w:szCs w:val="20"/>
                <w:lang w:val="en-GB"/>
              </w:rPr>
              <w:t>.</w:t>
            </w:r>
          </w:p>
          <w:p w14:paraId="50CE3014" w14:textId="4C3C5B2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Methods: the questionnaire had been translated into Spanish. </w:t>
            </w:r>
            <w:r w:rsidR="00574E4A" w:rsidRPr="00574E4A">
              <w:rPr>
                <w:rFonts w:ascii="Times New Roman" w:hAnsi="Times New Roman" w:cs="Times New Roman"/>
                <w:sz w:val="20"/>
                <w:szCs w:val="20"/>
                <w:lang w:val="en-GB"/>
              </w:rPr>
              <w:t xml:space="preserve">Minor </w:t>
            </w:r>
            <w:r w:rsidR="00574E4A">
              <w:rPr>
                <w:rFonts w:ascii="Times New Roman" w:hAnsi="Times New Roman" w:cs="Times New Roman"/>
                <w:sz w:val="20"/>
                <w:szCs w:val="20"/>
                <w:lang w:val="en-GB"/>
              </w:rPr>
              <w:t>linguistic</w:t>
            </w:r>
            <w:r w:rsidR="00574E4A" w:rsidRPr="00574E4A">
              <w:rPr>
                <w:rFonts w:ascii="Times New Roman" w:hAnsi="Times New Roman" w:cs="Times New Roman"/>
                <w:sz w:val="20"/>
                <w:szCs w:val="20"/>
                <w:lang w:val="en-GB"/>
              </w:rPr>
              <w:t xml:space="preserve"> corrections have been made without affecting</w:t>
            </w:r>
            <w:r w:rsidR="00574E4A" w:rsidRPr="00574E4A" w:rsidDel="00574E4A">
              <w:rPr>
                <w:rFonts w:ascii="Times New Roman" w:hAnsi="Times New Roman" w:cs="Times New Roman"/>
                <w:sz w:val="20"/>
                <w:szCs w:val="20"/>
                <w:lang w:val="en-GB"/>
              </w:rPr>
              <w:t xml:space="preserve"> </w:t>
            </w:r>
            <w:r w:rsidR="00574E4A">
              <w:rPr>
                <w:rFonts w:ascii="Times New Roman" w:hAnsi="Times New Roman" w:cs="Times New Roman"/>
                <w:sz w:val="20"/>
                <w:szCs w:val="20"/>
                <w:lang w:val="en-GB"/>
              </w:rPr>
              <w:t xml:space="preserve">the </w:t>
            </w:r>
            <w:r w:rsidRPr="0087014C">
              <w:rPr>
                <w:rFonts w:ascii="Times New Roman" w:hAnsi="Times New Roman" w:cs="Times New Roman"/>
                <w:sz w:val="20"/>
                <w:szCs w:val="20"/>
                <w:lang w:val="en-GB"/>
              </w:rPr>
              <w:t xml:space="preserve">concept of the questions. The final version was evaluated by 8 volunteer patients who determined the suitability of the wording. </w:t>
            </w:r>
            <w:r w:rsidR="00574E4A" w:rsidRPr="00574E4A">
              <w:rPr>
                <w:rFonts w:ascii="Times New Roman" w:hAnsi="Times New Roman" w:cs="Times New Roman"/>
                <w:sz w:val="20"/>
                <w:szCs w:val="20"/>
                <w:lang w:val="en-GB"/>
              </w:rPr>
              <w:t xml:space="preserve">To assess reliability, the questionnaire was completed again by 16 stable patients after 10-15 days. </w:t>
            </w:r>
            <w:r w:rsidR="00574E4A">
              <w:rPr>
                <w:rFonts w:ascii="Times New Roman" w:hAnsi="Times New Roman" w:cs="Times New Roman"/>
                <w:sz w:val="20"/>
                <w:szCs w:val="20"/>
                <w:lang w:val="en-GB"/>
              </w:rPr>
              <w:t>To assess</w:t>
            </w:r>
            <w:r w:rsidR="00574E4A" w:rsidRPr="00574E4A" w:rsidDel="00574E4A">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 xml:space="preserve">construct validity </w:t>
            </w:r>
            <w:r w:rsidR="00574E4A" w:rsidRPr="00574E4A">
              <w:rPr>
                <w:rFonts w:ascii="Times New Roman" w:hAnsi="Times New Roman" w:cs="Times New Roman"/>
                <w:sz w:val="20"/>
                <w:szCs w:val="20"/>
                <w:lang w:val="en-GB"/>
              </w:rPr>
              <w:t>patients also completed the SGRQ questionnaire</w:t>
            </w:r>
            <w:r w:rsidRPr="0087014C">
              <w:rPr>
                <w:rFonts w:ascii="Times New Roman" w:hAnsi="Times New Roman" w:cs="Times New Roman"/>
                <w:sz w:val="20"/>
                <w:szCs w:val="20"/>
                <w:lang w:val="en-GB"/>
              </w:rPr>
              <w:t xml:space="preserve">. </w:t>
            </w:r>
          </w:p>
        </w:tc>
        <w:tc>
          <w:tcPr>
            <w:tcW w:w="651" w:type="pct"/>
            <w:shd w:val="clear" w:color="auto" w:fill="auto"/>
            <w:vAlign w:val="center"/>
          </w:tcPr>
          <w:p w14:paraId="11176249"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Reliability </w:t>
            </w:r>
            <w:r w:rsidRPr="0087014C">
              <w:rPr>
                <w:rFonts w:ascii="Times New Roman" w:hAnsi="Times New Roman" w:cs="Times New Roman"/>
                <w:sz w:val="20"/>
                <w:szCs w:val="20"/>
                <w:lang w:val="en-GB"/>
              </w:rPr>
              <w:br/>
              <w:t>(internal consistency)</w:t>
            </w:r>
          </w:p>
          <w:p w14:paraId="49223707"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Cronbach’s alpha</w:t>
            </w:r>
          </w:p>
        </w:tc>
        <w:tc>
          <w:tcPr>
            <w:tcW w:w="2109" w:type="pct"/>
            <w:shd w:val="clear" w:color="auto" w:fill="auto"/>
            <w:vAlign w:val="center"/>
          </w:tcPr>
          <w:p w14:paraId="40A5DD56" w14:textId="71CC34B0"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10 domains had good reliability – Cronbach’s alpha ranged from 0.70 (body image) to 0.96 (physical functioning).</w:t>
            </w:r>
          </w:p>
          <w:p w14:paraId="5EBB86B9" w14:textId="4BBF4FD1"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2 domains had poor reliability: treatment burden (α = 0.57) and digestive symptoms (α = 0.31).</w:t>
            </w:r>
          </w:p>
        </w:tc>
      </w:tr>
      <w:tr w:rsidR="007D104B" w:rsidRPr="0023563B" w14:paraId="7B1885C9" w14:textId="77777777" w:rsidTr="00DF13D1">
        <w:tc>
          <w:tcPr>
            <w:tcW w:w="454" w:type="pct"/>
            <w:vMerge/>
          </w:tcPr>
          <w:p w14:paraId="4CC24FC8"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tcPr>
          <w:p w14:paraId="557B77C8"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7CAF2279"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Reliability </w:t>
            </w:r>
            <w:r w:rsidRPr="0087014C">
              <w:rPr>
                <w:rFonts w:ascii="Times New Roman" w:hAnsi="Times New Roman" w:cs="Times New Roman"/>
                <w:sz w:val="20"/>
                <w:szCs w:val="20"/>
                <w:lang w:val="en-GB"/>
              </w:rPr>
              <w:br/>
              <w:t>(test-retest)</w:t>
            </w:r>
          </w:p>
          <w:p w14:paraId="65CA6E98"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Spearman’s correlation coefficients</w:t>
            </w:r>
          </w:p>
          <w:p w14:paraId="2201BA20" w14:textId="3BD7D741"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 xml:space="preserve">Intraclass correlation coefficient </w:t>
            </w:r>
          </w:p>
        </w:tc>
        <w:tc>
          <w:tcPr>
            <w:tcW w:w="2109" w:type="pct"/>
            <w:shd w:val="clear" w:color="auto" w:fill="auto"/>
            <w:vAlign w:val="center"/>
          </w:tcPr>
          <w:p w14:paraId="374E2F99" w14:textId="3FE9447C"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The correlations were acceptable for all domains and ranged from 0.53 (body image) to 0.95 (physical functioning), except for digestive symptoms (r = 0.48, </w:t>
            </w:r>
            <w:r w:rsidR="0035463C" w:rsidRPr="0087014C">
              <w:rPr>
                <w:rFonts w:ascii="Times New Roman" w:hAnsi="Times New Roman" w:cs="Times New Roman"/>
                <w:sz w:val="20"/>
                <w:szCs w:val="20"/>
                <w:lang w:val="en-GB"/>
              </w:rPr>
              <w:t>NS</w:t>
            </w:r>
            <w:r w:rsidRPr="0087014C">
              <w:rPr>
                <w:rFonts w:ascii="Times New Roman" w:hAnsi="Times New Roman" w:cs="Times New Roman"/>
                <w:sz w:val="20"/>
                <w:szCs w:val="20"/>
                <w:lang w:val="en-GB"/>
              </w:rPr>
              <w:t xml:space="preserve">). </w:t>
            </w:r>
          </w:p>
          <w:p w14:paraId="4D84CF7B" w14:textId="106FE9D6"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10 domains had good reliability – ICC ranged from 0.72 (emotional functioning) to 0.95 (physical functioning). Only body image and digestive symptoms </w:t>
            </w:r>
            <w:r w:rsidR="00E636AE" w:rsidRPr="0087014C">
              <w:rPr>
                <w:rFonts w:ascii="Times New Roman" w:hAnsi="Times New Roman" w:cs="Times New Roman"/>
                <w:sz w:val="20"/>
                <w:szCs w:val="20"/>
                <w:lang w:val="en-GB"/>
              </w:rPr>
              <w:t xml:space="preserve">domains </w:t>
            </w:r>
            <w:r w:rsidRPr="0087014C">
              <w:rPr>
                <w:rFonts w:ascii="Times New Roman" w:hAnsi="Times New Roman" w:cs="Times New Roman"/>
                <w:sz w:val="20"/>
                <w:szCs w:val="20"/>
                <w:lang w:val="en-GB"/>
              </w:rPr>
              <w:t>had poor reliability (0.54 and 0.47, respectively).</w:t>
            </w:r>
          </w:p>
        </w:tc>
      </w:tr>
      <w:tr w:rsidR="007D104B" w:rsidRPr="0023563B" w14:paraId="1273EF30" w14:textId="77777777" w:rsidTr="00DF13D1">
        <w:tc>
          <w:tcPr>
            <w:tcW w:w="454" w:type="pct"/>
            <w:vMerge/>
          </w:tcPr>
          <w:p w14:paraId="76D163A2"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tcPr>
          <w:p w14:paraId="59E8222E"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397420F1"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Construct validity</w:t>
            </w:r>
          </w:p>
          <w:p w14:paraId="37209C69" w14:textId="2B7AB454"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(convergent/ </w:t>
            </w:r>
            <w:r w:rsidR="00502FB0">
              <w:rPr>
                <w:rFonts w:ascii="Times New Roman" w:hAnsi="Times New Roman" w:cs="Times New Roman"/>
                <w:sz w:val="20"/>
                <w:szCs w:val="20"/>
                <w:lang w:val="en-GB"/>
              </w:rPr>
              <w:t>discriminant</w:t>
            </w:r>
            <w:r w:rsidRPr="0087014C">
              <w:rPr>
                <w:rFonts w:ascii="Times New Roman" w:hAnsi="Times New Roman" w:cs="Times New Roman"/>
                <w:sz w:val="20"/>
                <w:szCs w:val="20"/>
                <w:lang w:val="en-GB"/>
              </w:rPr>
              <w:t xml:space="preserve"> validity)</w:t>
            </w:r>
          </w:p>
          <w:p w14:paraId="791D4055"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r w:rsidRPr="0087014C">
              <w:rPr>
                <w:rFonts w:ascii="Times New Roman" w:hAnsi="Times New Roman" w:cs="Times New Roman"/>
                <w:i/>
                <w:iCs/>
                <w:sz w:val="20"/>
                <w:szCs w:val="20"/>
                <w:lang w:val="en-GB"/>
              </w:rPr>
              <w:t>Spearman's correlation coefficient</w:t>
            </w:r>
          </w:p>
        </w:tc>
        <w:tc>
          <w:tcPr>
            <w:tcW w:w="2109" w:type="pct"/>
            <w:shd w:val="clear" w:color="auto" w:fill="auto"/>
            <w:vAlign w:val="center"/>
          </w:tcPr>
          <w:p w14:paraId="7239F510"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Correlations between domains on the CFQ-R 14+ and SGRQ</w:t>
            </w:r>
          </w:p>
          <w:p w14:paraId="347B4E24"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The domains from CFQ-R 14+ were correlated with domains of the SGRQ: symptom score (ranged from -0.37 to -0.68), activity score (ranged from -0.44 to -0.86), and impact score (ranged from -0.30 to -0.75).  </w:t>
            </w:r>
          </w:p>
          <w:p w14:paraId="79718122" w14:textId="5AF90890"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 greatest correlation was between the total score of the SGRQ and the physical score of the CFQ-R – r = -0.84 (p &lt; 0.05).</w:t>
            </w:r>
          </w:p>
        </w:tc>
      </w:tr>
      <w:tr w:rsidR="007D104B" w:rsidRPr="0023563B" w14:paraId="74BE1A8D" w14:textId="77777777" w:rsidTr="00DF13D1">
        <w:tc>
          <w:tcPr>
            <w:tcW w:w="454" w:type="pct"/>
            <w:vMerge/>
          </w:tcPr>
          <w:p w14:paraId="04ABC567"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tcPr>
          <w:p w14:paraId="4CC0C667"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1A8829EC"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Construct validity</w:t>
            </w:r>
          </w:p>
          <w:p w14:paraId="74BD07AA"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r w:rsidRPr="0087014C">
              <w:rPr>
                <w:rFonts w:ascii="Times New Roman" w:hAnsi="Times New Roman" w:cs="Times New Roman"/>
                <w:i/>
                <w:iCs/>
                <w:sz w:val="20"/>
                <w:szCs w:val="20"/>
                <w:lang w:val="en-GB"/>
              </w:rPr>
              <w:t>Spearman's correlation coefficient</w:t>
            </w:r>
          </w:p>
        </w:tc>
        <w:tc>
          <w:tcPr>
            <w:tcW w:w="2109" w:type="pct"/>
            <w:shd w:val="clear" w:color="auto" w:fill="auto"/>
            <w:vAlign w:val="center"/>
          </w:tcPr>
          <w:p w14:paraId="12DC0929" w14:textId="6626533F"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 between CFQ-R 14+ and FEV</w:t>
            </w:r>
            <w:r w:rsidRPr="0087014C">
              <w:rPr>
                <w:rFonts w:ascii="Times New Roman" w:hAnsi="Times New Roman" w:cs="Times New Roman"/>
                <w:i/>
                <w:iCs/>
                <w:sz w:val="20"/>
                <w:szCs w:val="20"/>
                <w:vertAlign w:val="subscript"/>
                <w:lang w:val="en-GB"/>
              </w:rPr>
              <w:t>1</w:t>
            </w:r>
            <w:r w:rsidRPr="0087014C">
              <w:rPr>
                <w:rFonts w:ascii="Times New Roman" w:hAnsi="Times New Roman" w:cs="Times New Roman"/>
                <w:i/>
                <w:iCs/>
                <w:sz w:val="20"/>
                <w:szCs w:val="20"/>
                <w:lang w:val="en-GB"/>
              </w:rPr>
              <w:t>%</w:t>
            </w:r>
            <w:r w:rsidR="00DC0B0C" w:rsidRPr="0087014C">
              <w:rPr>
                <w:rFonts w:ascii="Times New Roman" w:hAnsi="Times New Roman" w:cs="Times New Roman"/>
                <w:i/>
                <w:iCs/>
                <w:sz w:val="20"/>
                <w:szCs w:val="20"/>
                <w:lang w:val="en-GB"/>
              </w:rPr>
              <w:t xml:space="preserve"> </w:t>
            </w:r>
            <w:r w:rsidRPr="0087014C">
              <w:rPr>
                <w:rFonts w:ascii="Times New Roman" w:hAnsi="Times New Roman" w:cs="Times New Roman"/>
                <w:i/>
                <w:iCs/>
                <w:sz w:val="20"/>
                <w:szCs w:val="20"/>
                <w:lang w:val="en-GB"/>
              </w:rPr>
              <w:t>/</w:t>
            </w:r>
            <w:r w:rsidR="00DC0B0C" w:rsidRPr="0087014C">
              <w:rPr>
                <w:rFonts w:ascii="Times New Roman" w:hAnsi="Times New Roman" w:cs="Times New Roman"/>
                <w:i/>
                <w:iCs/>
                <w:sz w:val="20"/>
                <w:szCs w:val="20"/>
                <w:lang w:val="en-GB"/>
              </w:rPr>
              <w:t xml:space="preserve"> </w:t>
            </w:r>
            <w:r w:rsidRPr="0087014C">
              <w:rPr>
                <w:rFonts w:ascii="Times New Roman" w:hAnsi="Times New Roman" w:cs="Times New Roman"/>
                <w:i/>
                <w:iCs/>
                <w:sz w:val="20"/>
                <w:szCs w:val="20"/>
                <w:lang w:val="en-GB"/>
              </w:rPr>
              <w:t>FVC% predicted</w:t>
            </w:r>
          </w:p>
          <w:p w14:paraId="1E581BE0" w14:textId="2A0757BE"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 CFQ-R 14+ was positively correlated with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 predicted and FVC% predicted in 8 domains – the statistical</w:t>
            </w:r>
            <w:r w:rsidR="00502FB0">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significant correlations for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 ranged from 0.34 (emotional functioning) to 0.51 (physical functioning) and for FVC% from 0.36 (weight problems) to 0.55 (physical functioning) (eating disturbances) to 0.45 (health perception). There were no statistical</w:t>
            </w:r>
            <w:r w:rsidR="00502FB0">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significant correlations in both parameters for remaining domains: social functioning, treatment burden and digestive symptoms.</w:t>
            </w:r>
          </w:p>
          <w:p w14:paraId="353219C5"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 between CFQ-R 14+ and number of exacerbations</w:t>
            </w:r>
          </w:p>
          <w:p w14:paraId="5E1379A6" w14:textId="3B901501"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 CFQ 14+ was inversely correlated with number of exacerbations in 3 domains – the statistical</w:t>
            </w:r>
            <w:r w:rsidR="00502FB0">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significant negative correlations for physical functioning, role limitations and respiratory symptoms were -0.42, -0.30 and -0.44, respectively. There were no statistical</w:t>
            </w:r>
            <w:r w:rsidR="00502FB0">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significant correlations for remaining domains.</w:t>
            </w:r>
          </w:p>
          <w:p w14:paraId="2C2EC267"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Correlations between CFQ-R 14+ and age</w:t>
            </w:r>
          </w:p>
          <w:p w14:paraId="18E4AEE1" w14:textId="77777777" w:rsidR="007D104B" w:rsidRPr="0087014C" w:rsidRDefault="007D104B" w:rsidP="007D104B">
            <w:pPr>
              <w:spacing w:before="40" w:after="40"/>
              <w:jc w:val="both"/>
              <w:rPr>
                <w:rFonts w:ascii="Times New Roman" w:hAnsi="Times New Roman" w:cs="Times New Roman"/>
                <w:sz w:val="20"/>
                <w:szCs w:val="20"/>
                <w:lang w:val="en-GB" w:eastAsia="pl-PL"/>
              </w:rPr>
            </w:pPr>
            <w:r w:rsidRPr="0087014C">
              <w:rPr>
                <w:rFonts w:ascii="Times New Roman" w:hAnsi="Times New Roman" w:cs="Times New Roman"/>
                <w:sz w:val="20"/>
                <w:szCs w:val="20"/>
                <w:lang w:val="en-GB" w:eastAsia="pl-PL"/>
              </w:rPr>
              <w:t xml:space="preserve">Significant negative correlations between the questionnaire scores for the physical functioning, emotional functioning, social limitations, and health perception scales with age (younger age, better QoL) were found (data not shown). </w:t>
            </w:r>
          </w:p>
          <w:p w14:paraId="1815AFD4"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Correlations between CFQ-R 14+ and fat mass / BMI</w:t>
            </w:r>
          </w:p>
          <w:p w14:paraId="13071370"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Significant positive correlations with questionnaire and fat mass and BMI were found in weight problems domain (0.37 and 0.46, respectively).</w:t>
            </w:r>
          </w:p>
          <w:p w14:paraId="118164BD"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Correlations between CFQ-R 14+ and lean mass index</w:t>
            </w:r>
          </w:p>
          <w:p w14:paraId="2C027137" w14:textId="788F7BB6"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 CFQ 14+ were statistical</w:t>
            </w:r>
            <w:r w:rsidR="00502FB0">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significant</w:t>
            </w:r>
            <w:r w:rsidR="00502FB0">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positively correlated with lean mass index in following domains: physical functioning (r = 0.49), vitality (r = 0.41), body image (r = 0.32), and eating disturbances (r = 0.37). </w:t>
            </w:r>
          </w:p>
        </w:tc>
      </w:tr>
      <w:tr w:rsidR="007D104B" w:rsidRPr="0023563B" w14:paraId="7510E258" w14:textId="77777777" w:rsidTr="00DF13D1">
        <w:tc>
          <w:tcPr>
            <w:tcW w:w="454" w:type="pct"/>
            <w:vMerge/>
          </w:tcPr>
          <w:p w14:paraId="3C0D8FAE"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tcPr>
          <w:p w14:paraId="6F4DD4CF"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17E9F7CC"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Construct validity</w:t>
            </w:r>
          </w:p>
          <w:p w14:paraId="05D4047C"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One-way analyses of variance (ANOVA)</w:t>
            </w:r>
          </w:p>
        </w:tc>
        <w:tc>
          <w:tcPr>
            <w:tcW w:w="2109" w:type="pct"/>
            <w:shd w:val="clear" w:color="auto" w:fill="auto"/>
            <w:vAlign w:val="center"/>
          </w:tcPr>
          <w:p w14:paraId="31BCC571" w14:textId="77777777"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Comparison between disease severity groups</w:t>
            </w:r>
          </w:p>
          <w:p w14:paraId="31EF42F7" w14:textId="5498616C"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Mild (N = 9) –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w:t>
            </w:r>
            <w:r w:rsidRPr="0087014C">
              <w:rPr>
                <w:rFonts w:ascii="Times New Roman" w:hAnsi="Times New Roman" w:cs="Times New Roman"/>
                <w:i/>
                <w:iCs/>
                <w:sz w:val="20"/>
                <w:szCs w:val="20"/>
                <w:lang w:val="en-GB"/>
              </w:rPr>
              <w:t xml:space="preserve"> </w:t>
            </w:r>
            <w:r w:rsidRPr="0087014C">
              <w:rPr>
                <w:rFonts w:ascii="Times New Roman" w:hAnsi="Times New Roman" w:cs="Times New Roman"/>
                <w:sz w:val="20"/>
                <w:szCs w:val="20"/>
                <w:lang w:val="en-GB"/>
              </w:rPr>
              <w:t xml:space="preserve"> &gt;</w:t>
            </w:r>
            <w:r w:rsidR="001738B9"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80%; moderate (N = 60) –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 40-80%; severe (N = 24) –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 &lt;</w:t>
            </w:r>
            <w:r w:rsidR="001738B9"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40%.</w:t>
            </w:r>
          </w:p>
          <w:p w14:paraId="42E8B913" w14:textId="15C31E21"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 xml:space="preserve">Significant differences were found in all scores (worse quality of life with greater severity) except in the digestive symptoms </w:t>
            </w:r>
            <w:r w:rsidR="00502FB0">
              <w:rPr>
                <w:rFonts w:ascii="Times New Roman" w:hAnsi="Times New Roman" w:cs="Times New Roman"/>
                <w:sz w:val="20"/>
                <w:szCs w:val="20"/>
                <w:lang w:val="en-GB"/>
              </w:rPr>
              <w:t>domain</w:t>
            </w:r>
            <w:r w:rsidRPr="0087014C">
              <w:rPr>
                <w:rFonts w:ascii="Times New Roman" w:hAnsi="Times New Roman" w:cs="Times New Roman"/>
                <w:sz w:val="20"/>
                <w:szCs w:val="20"/>
                <w:lang w:val="en-GB"/>
              </w:rPr>
              <w:t xml:space="preserve">.  </w:t>
            </w:r>
          </w:p>
        </w:tc>
      </w:tr>
      <w:tr w:rsidR="007D104B" w:rsidRPr="0023563B" w14:paraId="47D5F8E5" w14:textId="77777777" w:rsidTr="00DF13D1">
        <w:tc>
          <w:tcPr>
            <w:tcW w:w="454" w:type="pct"/>
            <w:vMerge/>
          </w:tcPr>
          <w:p w14:paraId="23C83F02"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tcPr>
          <w:p w14:paraId="5425FF13"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50B76374"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Construct validity</w:t>
            </w:r>
          </w:p>
          <w:p w14:paraId="266F3408"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Student’s t-test / Mann-Whitney U test</w:t>
            </w:r>
          </w:p>
        </w:tc>
        <w:tc>
          <w:tcPr>
            <w:tcW w:w="2109" w:type="pct"/>
            <w:shd w:val="clear" w:color="auto" w:fill="auto"/>
            <w:vAlign w:val="center"/>
          </w:tcPr>
          <w:p w14:paraId="132BD70C"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eastAsia="pl-PL"/>
              </w:rPr>
              <w:t>Comparison between age groups</w:t>
            </w:r>
          </w:p>
          <w:p w14:paraId="13E5AD6C" w14:textId="5EF3B0B4"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Younger &gt;</w:t>
            </w:r>
            <w:r w:rsidR="001738B9"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25 (n = 26); older &lt;</w:t>
            </w:r>
            <w:r w:rsidR="001738B9"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25 (n = 17)</w:t>
            </w:r>
          </w:p>
          <w:p w14:paraId="6D3AB557"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Significant differences were found in physical functioning, emotional functioning, social limitations, and health perceptions. </w:t>
            </w:r>
          </w:p>
          <w:p w14:paraId="004BB1C9"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eastAsia="pl-PL"/>
              </w:rPr>
              <w:t>Comparison between groups with or without d</w:t>
            </w:r>
            <w:r w:rsidRPr="0087014C">
              <w:rPr>
                <w:rFonts w:ascii="Times New Roman" w:hAnsi="Times New Roman" w:cs="Times New Roman"/>
                <w:i/>
                <w:iCs/>
                <w:sz w:val="20"/>
                <w:szCs w:val="20"/>
                <w:lang w:val="en-GB"/>
              </w:rPr>
              <w:t>esaturation</w:t>
            </w:r>
          </w:p>
          <w:p w14:paraId="72F02423"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Presence of desaturation (N = 9); absence of desaturation (N = 34).</w:t>
            </w:r>
          </w:p>
          <w:p w14:paraId="01A754CC" w14:textId="1CE9381E"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Significant differences were found in all scores (worse quality of life with presence of desaturation) except in the social functioning, treatment burden and digestive symptoms </w:t>
            </w:r>
            <w:r w:rsidR="00502FB0">
              <w:rPr>
                <w:rFonts w:ascii="Times New Roman" w:hAnsi="Times New Roman" w:cs="Times New Roman"/>
                <w:sz w:val="20"/>
                <w:szCs w:val="20"/>
                <w:lang w:val="en-GB"/>
              </w:rPr>
              <w:t>domains</w:t>
            </w:r>
            <w:r w:rsidRPr="0087014C">
              <w:rPr>
                <w:rFonts w:ascii="Times New Roman" w:hAnsi="Times New Roman" w:cs="Times New Roman"/>
                <w:sz w:val="20"/>
                <w:szCs w:val="20"/>
                <w:lang w:val="en-GB"/>
              </w:rPr>
              <w:t>.</w:t>
            </w:r>
          </w:p>
          <w:p w14:paraId="0B6CBE33" w14:textId="77777777"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 xml:space="preserve">Comparison between </w:t>
            </w:r>
            <w:r w:rsidRPr="0087014C">
              <w:rPr>
                <w:rFonts w:ascii="Times New Roman" w:hAnsi="Times New Roman" w:cs="Times New Roman"/>
                <w:i/>
                <w:iCs/>
                <w:sz w:val="20"/>
                <w:szCs w:val="20"/>
                <w:lang w:val="en-GB"/>
              </w:rPr>
              <w:t>nutritional status groups (BMI)</w:t>
            </w:r>
          </w:p>
          <w:p w14:paraId="65C964D2" w14:textId="426AA3B9"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Nourished (N = 131) – BMI ≥20; malnourished (N = 17) – BMI &lt;</w:t>
            </w:r>
            <w:r w:rsidR="00A6689A"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20.</w:t>
            </w:r>
          </w:p>
          <w:p w14:paraId="7A2DBDC4"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There was only significant difference between nutrition groups and body image domain. </w:t>
            </w:r>
          </w:p>
        </w:tc>
      </w:tr>
      <w:tr w:rsidR="007D104B" w:rsidRPr="0023563B" w14:paraId="48D7059A" w14:textId="77777777" w:rsidTr="00DF13D1">
        <w:tc>
          <w:tcPr>
            <w:tcW w:w="454" w:type="pct"/>
            <w:vMerge w:val="restart"/>
            <w:vAlign w:val="center"/>
          </w:tcPr>
          <w:p w14:paraId="76BA4A38" w14:textId="67071578"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Sands 2009</w:t>
            </w:r>
          </w:p>
        </w:tc>
        <w:tc>
          <w:tcPr>
            <w:tcW w:w="1786" w:type="pct"/>
            <w:vMerge w:val="restart"/>
            <w:shd w:val="clear" w:color="auto" w:fill="auto"/>
            <w:vAlign w:val="center"/>
          </w:tcPr>
          <w:p w14:paraId="63BE4F29"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Cross-sectional study</w:t>
            </w:r>
          </w:p>
          <w:p w14:paraId="16EFCBD0" w14:textId="6725DDC2"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Participants: 31 patients </w:t>
            </w:r>
            <w:r w:rsidR="009A5541" w:rsidRPr="009A5541">
              <w:rPr>
                <w:rFonts w:ascii="Times New Roman" w:hAnsi="Times New Roman" w:cs="Times New Roman"/>
                <w:sz w:val="20"/>
                <w:szCs w:val="20"/>
                <w:lang w:val="en-GB"/>
              </w:rPr>
              <w:t xml:space="preserve">from 1 Polish </w:t>
            </w:r>
            <w:r w:rsidR="00502FB0" w:rsidRPr="009A5541">
              <w:rPr>
                <w:rFonts w:ascii="Times New Roman" w:hAnsi="Times New Roman" w:cs="Times New Roman"/>
                <w:sz w:val="20"/>
                <w:szCs w:val="20"/>
                <w:lang w:val="en-GB"/>
              </w:rPr>
              <w:t>centre</w:t>
            </w:r>
            <w:r w:rsidR="009A5541" w:rsidRPr="009A5541">
              <w:rPr>
                <w:rFonts w:ascii="Times New Roman" w:hAnsi="Times New Roman" w:cs="Times New Roman"/>
                <w:sz w:val="20"/>
                <w:szCs w:val="20"/>
                <w:lang w:val="en-GB"/>
              </w:rPr>
              <w:t>. To assess reliability, the questionnaire was completed again by 9 stable patients after 10-14 days</w:t>
            </w:r>
            <w:r w:rsidRPr="0087014C">
              <w:rPr>
                <w:rFonts w:ascii="Times New Roman" w:hAnsi="Times New Roman" w:cs="Times New Roman"/>
                <w:sz w:val="20"/>
                <w:szCs w:val="20"/>
                <w:lang w:val="en-GB"/>
              </w:rPr>
              <w:t>.</w:t>
            </w:r>
          </w:p>
          <w:p w14:paraId="086A9DF8" w14:textId="49D0DC1D" w:rsidR="007D104B" w:rsidRPr="0087014C" w:rsidRDefault="007D104B" w:rsidP="007D104B">
            <w:pPr>
              <w:tabs>
                <w:tab w:val="left" w:pos="567"/>
                <w:tab w:val="left" w:pos="851"/>
              </w:tabs>
              <w:spacing w:before="40" w:after="40"/>
              <w:jc w:val="both"/>
              <w:rPr>
                <w:rFonts w:ascii="Times New Roman" w:hAnsi="Times New Roman" w:cs="Times New Roman"/>
                <w:i/>
                <w:iCs/>
                <w:sz w:val="20"/>
                <w:szCs w:val="20"/>
                <w:lang w:val="en-GB"/>
              </w:rPr>
            </w:pPr>
            <w:r w:rsidRPr="0087014C">
              <w:rPr>
                <w:rFonts w:ascii="Times New Roman" w:hAnsi="Times New Roman" w:cs="Times New Roman"/>
                <w:sz w:val="20"/>
                <w:szCs w:val="20"/>
                <w:lang w:val="en-GB"/>
              </w:rPr>
              <w:t xml:space="preserve">Methods: the Polish version of the questionnaire is an adaptation of the American test. </w:t>
            </w:r>
            <w:r w:rsidRPr="0087014C">
              <w:rPr>
                <w:rFonts w:ascii="Times New Roman" w:hAnsi="Times New Roman" w:cs="Times New Roman"/>
                <w:sz w:val="20"/>
                <w:szCs w:val="20"/>
                <w:lang w:val="en-GB" w:eastAsia="pl-PL"/>
              </w:rPr>
              <w:t xml:space="preserve">The test was translated in two stages: from English into Polish by two independent translators and again from Polish into English by other independent translators. </w:t>
            </w:r>
            <w:r w:rsidRPr="0087014C">
              <w:rPr>
                <w:rFonts w:ascii="Times New Roman" w:hAnsi="Times New Roman" w:cs="Times New Roman"/>
                <w:sz w:val="20"/>
                <w:szCs w:val="20"/>
                <w:lang w:val="en-GB"/>
              </w:rPr>
              <w:t>The test</w:t>
            </w:r>
            <w:r w:rsidR="00502FB0">
              <w:rPr>
                <w:rFonts w:ascii="Times New Roman" w:hAnsi="Times New Roman" w:cs="Times New Roman"/>
                <w:sz w:val="20"/>
                <w:szCs w:val="20"/>
                <w:lang w:val="en-GB"/>
              </w:rPr>
              <w:t>s</w:t>
            </w:r>
            <w:r w:rsidRPr="0087014C">
              <w:rPr>
                <w:rFonts w:ascii="Times New Roman" w:hAnsi="Times New Roman" w:cs="Times New Roman"/>
                <w:sz w:val="20"/>
                <w:szCs w:val="20"/>
                <w:lang w:val="en-GB"/>
              </w:rPr>
              <w:t xml:space="preserve"> have been checked for their essence and meaning. All comments were added and this version was used in the study. The study was performed during routine outpatient visit</w:t>
            </w:r>
            <w:r w:rsidR="00502FB0">
              <w:rPr>
                <w:rFonts w:ascii="Times New Roman" w:hAnsi="Times New Roman" w:cs="Times New Roman"/>
                <w:sz w:val="20"/>
                <w:szCs w:val="20"/>
                <w:lang w:val="en-GB"/>
              </w:rPr>
              <w:t>s</w:t>
            </w:r>
            <w:r w:rsidRPr="0087014C">
              <w:rPr>
                <w:rFonts w:ascii="Times New Roman" w:hAnsi="Times New Roman" w:cs="Times New Roman"/>
                <w:sz w:val="20"/>
                <w:szCs w:val="20"/>
                <w:lang w:val="en-GB"/>
              </w:rPr>
              <w:t xml:space="preserve">, which patients attend every 3-6 months. It took place before physical and laboratory tests. </w:t>
            </w:r>
          </w:p>
        </w:tc>
        <w:tc>
          <w:tcPr>
            <w:tcW w:w="651" w:type="pct"/>
            <w:shd w:val="clear" w:color="auto" w:fill="auto"/>
            <w:vAlign w:val="center"/>
          </w:tcPr>
          <w:p w14:paraId="7D3AD76E"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Reliability</w:t>
            </w:r>
            <w:r w:rsidRPr="0087014C">
              <w:rPr>
                <w:rFonts w:ascii="Times New Roman" w:hAnsi="Times New Roman" w:cs="Times New Roman"/>
                <w:sz w:val="20"/>
                <w:szCs w:val="20"/>
                <w:lang w:val="en-GB"/>
              </w:rPr>
              <w:br/>
              <w:t>(internal consistency)</w:t>
            </w:r>
          </w:p>
          <w:p w14:paraId="55679AD5"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Cronbach’s alpha</w:t>
            </w:r>
          </w:p>
        </w:tc>
        <w:tc>
          <w:tcPr>
            <w:tcW w:w="2109" w:type="pct"/>
            <w:shd w:val="clear" w:color="auto" w:fill="auto"/>
            <w:vAlign w:val="center"/>
          </w:tcPr>
          <w:p w14:paraId="02ABD199"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6 domains had good reliability – Cronbach's alpha ranged from 0.72 (vitality) to 0.86 (respiratory symptoms). </w:t>
            </w:r>
          </w:p>
          <w:p w14:paraId="1494837F" w14:textId="36985CD4"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4 domains had poor reliability: emotional functioning (α = 0.54), treatment burden (α = 0.50), health perceptions (α = 0.54) and digestive symptoms (α = 0.56). </w:t>
            </w:r>
          </w:p>
          <w:p w14:paraId="36C1EE12" w14:textId="5A6CFC3D"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Social functioning scale was very low – α = 0.29. </w:t>
            </w:r>
          </w:p>
        </w:tc>
      </w:tr>
      <w:tr w:rsidR="007D104B" w:rsidRPr="0023563B" w14:paraId="58398C1A" w14:textId="77777777" w:rsidTr="00DF13D1">
        <w:tc>
          <w:tcPr>
            <w:tcW w:w="454" w:type="pct"/>
            <w:vMerge/>
          </w:tcPr>
          <w:p w14:paraId="7BFEAF59"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tcPr>
          <w:p w14:paraId="7499D154"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p>
        </w:tc>
        <w:tc>
          <w:tcPr>
            <w:tcW w:w="651" w:type="pct"/>
            <w:shd w:val="clear" w:color="auto" w:fill="auto"/>
            <w:vAlign w:val="center"/>
          </w:tcPr>
          <w:p w14:paraId="4C008837"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Reliability</w:t>
            </w:r>
            <w:r w:rsidRPr="0087014C">
              <w:rPr>
                <w:rFonts w:ascii="Times New Roman" w:hAnsi="Times New Roman" w:cs="Times New Roman"/>
                <w:sz w:val="20"/>
                <w:szCs w:val="20"/>
                <w:lang w:val="en-GB"/>
              </w:rPr>
              <w:br/>
              <w:t>(test-retest)</w:t>
            </w:r>
          </w:p>
          <w:p w14:paraId="4B7673D5"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Spearman’s correlation coefficients</w:t>
            </w:r>
          </w:p>
        </w:tc>
        <w:tc>
          <w:tcPr>
            <w:tcW w:w="2109" w:type="pct"/>
            <w:shd w:val="clear" w:color="auto" w:fill="auto"/>
            <w:vAlign w:val="center"/>
          </w:tcPr>
          <w:p w14:paraId="1A4681A8"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 correlations were high for 9 domains and ranged from 0.62 (emotional functioning) to 0.96 (physical functioning).</w:t>
            </w:r>
          </w:p>
          <w:p w14:paraId="1DE8C441" w14:textId="69DB3A86"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In two </w:t>
            </w:r>
            <w:r w:rsidR="00502FB0">
              <w:rPr>
                <w:rFonts w:ascii="Times New Roman" w:hAnsi="Times New Roman" w:cs="Times New Roman"/>
                <w:sz w:val="20"/>
                <w:szCs w:val="20"/>
                <w:lang w:val="en-GB"/>
              </w:rPr>
              <w:t>domains</w:t>
            </w:r>
            <w:r w:rsidR="00502FB0"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the correlations were moderate: treatment burden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0.35) and social functioning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0.39).</w:t>
            </w:r>
          </w:p>
          <w:p w14:paraId="05BDAA43"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Eating disturbances correlated very weakly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0.17).</w:t>
            </w:r>
          </w:p>
        </w:tc>
      </w:tr>
      <w:tr w:rsidR="007D104B" w:rsidRPr="0023563B" w14:paraId="08891F92" w14:textId="77777777" w:rsidTr="00DF13D1">
        <w:tc>
          <w:tcPr>
            <w:tcW w:w="454" w:type="pct"/>
            <w:vMerge w:val="restart"/>
            <w:vAlign w:val="center"/>
          </w:tcPr>
          <w:p w14:paraId="32C0B164" w14:textId="3888E8DE"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Bregnballe 2008</w:t>
            </w:r>
          </w:p>
        </w:tc>
        <w:tc>
          <w:tcPr>
            <w:tcW w:w="1786" w:type="pct"/>
            <w:vMerge w:val="restart"/>
            <w:shd w:val="clear" w:color="auto" w:fill="auto"/>
            <w:vAlign w:val="center"/>
          </w:tcPr>
          <w:p w14:paraId="25620B0B"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highlight w:val="yellow"/>
                <w:lang w:val="en-GB"/>
              </w:rPr>
            </w:pPr>
            <w:r w:rsidRPr="0087014C">
              <w:rPr>
                <w:rFonts w:ascii="Times New Roman" w:hAnsi="Times New Roman" w:cs="Times New Roman"/>
                <w:i/>
                <w:iCs/>
                <w:sz w:val="20"/>
                <w:szCs w:val="20"/>
                <w:lang w:val="en-GB"/>
              </w:rPr>
              <w:t>Cross-sectional study</w:t>
            </w:r>
          </w:p>
          <w:p w14:paraId="3D4E63F0" w14:textId="631C67DA"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Participants: 196 patients from the two Danish CF </w:t>
            </w:r>
            <w:r w:rsidR="00502FB0" w:rsidRPr="0087014C">
              <w:rPr>
                <w:rFonts w:ascii="Times New Roman" w:hAnsi="Times New Roman" w:cs="Times New Roman"/>
                <w:sz w:val="20"/>
                <w:szCs w:val="20"/>
                <w:lang w:val="en-GB"/>
              </w:rPr>
              <w:t>centres</w:t>
            </w:r>
            <w:r w:rsidRPr="0087014C">
              <w:rPr>
                <w:rFonts w:ascii="Times New Roman" w:hAnsi="Times New Roman" w:cs="Times New Roman"/>
                <w:sz w:val="20"/>
                <w:szCs w:val="20"/>
                <w:lang w:val="en-GB"/>
              </w:rPr>
              <w:t xml:space="preserve"> (reliability calculations) and 180 participants who had </w:t>
            </w:r>
            <w:r w:rsidRPr="0087014C">
              <w:rPr>
                <w:rFonts w:ascii="Times New Roman" w:hAnsi="Times New Roman" w:cs="Times New Roman"/>
                <w:sz w:val="20"/>
                <w:szCs w:val="20"/>
                <w:lang w:val="en-GB"/>
              </w:rPr>
              <w:lastRenderedPageBreak/>
              <w:t xml:space="preserve">relevant data from the CF registry (validity calculations) (mean age – 26). </w:t>
            </w:r>
            <w:r w:rsidR="009A5541">
              <w:rPr>
                <w:rFonts w:ascii="Times New Roman" w:hAnsi="Times New Roman" w:cs="Times New Roman"/>
                <w:sz w:val="20"/>
                <w:szCs w:val="20"/>
                <w:lang w:val="en-GB"/>
              </w:rPr>
              <w:t>T</w:t>
            </w:r>
            <w:r w:rsidR="009A5541" w:rsidRPr="009A5541">
              <w:rPr>
                <w:rFonts w:ascii="Times New Roman" w:hAnsi="Times New Roman" w:cs="Times New Roman"/>
                <w:sz w:val="20"/>
                <w:szCs w:val="20"/>
                <w:lang w:val="en-GB"/>
              </w:rPr>
              <w:t>o assess reliability, the questionnaire was completed again by 14 patients after 10-14 days</w:t>
            </w:r>
            <w:r w:rsidRPr="0087014C">
              <w:rPr>
                <w:rFonts w:ascii="Times New Roman" w:hAnsi="Times New Roman" w:cs="Times New Roman"/>
                <w:sz w:val="20"/>
                <w:szCs w:val="20"/>
                <w:lang w:val="en-GB"/>
              </w:rPr>
              <w:t>.</w:t>
            </w:r>
          </w:p>
          <w:p w14:paraId="035CB7D9" w14:textId="6797078D"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Methods: </w:t>
            </w:r>
            <w:r w:rsidR="009A5541" w:rsidRPr="009A5541">
              <w:rPr>
                <w:rFonts w:ascii="Times New Roman" w:hAnsi="Times New Roman" w:cs="Times New Roman"/>
                <w:sz w:val="20"/>
                <w:szCs w:val="20"/>
                <w:lang w:val="en-GB"/>
              </w:rPr>
              <w:t xml:space="preserve">The first stage included linguistic validation of the CFQ-R, which was conducted by two people working independently. Backward translation was also performed and the questionnaire was consulted with patients who made minor </w:t>
            </w:r>
            <w:r w:rsidR="009A5541">
              <w:rPr>
                <w:rFonts w:ascii="Times New Roman" w:hAnsi="Times New Roman" w:cs="Times New Roman"/>
                <w:sz w:val="20"/>
                <w:szCs w:val="20"/>
                <w:lang w:val="en-GB"/>
              </w:rPr>
              <w:t>linguistic</w:t>
            </w:r>
            <w:r w:rsidR="009A5541" w:rsidRPr="009A5541">
              <w:rPr>
                <w:rFonts w:ascii="Times New Roman" w:hAnsi="Times New Roman" w:cs="Times New Roman"/>
                <w:sz w:val="20"/>
                <w:szCs w:val="20"/>
                <w:lang w:val="en-GB"/>
              </w:rPr>
              <w:t xml:space="preserve"> corrections. After the Danish version of the questionnaire was created, it was sent to patients. Several groups of patients were identified for comparison purposes, and patients were categorized</w:t>
            </w:r>
            <w:r w:rsidR="009A5541" w:rsidRPr="009A5541" w:rsidDel="009A5541">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eastAsia="pl-PL"/>
              </w:rPr>
              <w:t>into three disease severity groups: mild (FEV</w:t>
            </w:r>
            <w:r w:rsidRPr="0087014C">
              <w:rPr>
                <w:rFonts w:ascii="Times New Roman" w:hAnsi="Times New Roman" w:cs="Times New Roman"/>
                <w:sz w:val="20"/>
                <w:szCs w:val="20"/>
                <w:vertAlign w:val="subscript"/>
                <w:lang w:val="en-GB" w:eastAsia="pl-PL"/>
              </w:rPr>
              <w:t>1</w:t>
            </w:r>
            <w:r w:rsidRPr="0087014C">
              <w:rPr>
                <w:rFonts w:ascii="Times New Roman" w:hAnsi="Times New Roman" w:cs="Times New Roman"/>
                <w:sz w:val="20"/>
                <w:szCs w:val="20"/>
                <w:lang w:val="en-GB" w:eastAsia="pl-PL"/>
              </w:rPr>
              <w:t>% ≥ 71), moderate (FEV</w:t>
            </w:r>
            <w:r w:rsidRPr="0087014C">
              <w:rPr>
                <w:rFonts w:ascii="Times New Roman" w:hAnsi="Times New Roman" w:cs="Times New Roman"/>
                <w:sz w:val="20"/>
                <w:szCs w:val="20"/>
                <w:vertAlign w:val="subscript"/>
                <w:lang w:val="en-GB" w:eastAsia="pl-PL"/>
              </w:rPr>
              <w:t>1</w:t>
            </w:r>
            <w:r w:rsidRPr="0087014C">
              <w:rPr>
                <w:rFonts w:ascii="Times New Roman" w:hAnsi="Times New Roman" w:cs="Times New Roman"/>
                <w:sz w:val="20"/>
                <w:szCs w:val="20"/>
                <w:lang w:val="en-GB" w:eastAsia="pl-PL"/>
              </w:rPr>
              <w:t>% 41–70) and severe (FEV</w:t>
            </w:r>
            <w:r w:rsidRPr="0087014C">
              <w:rPr>
                <w:rFonts w:ascii="Times New Roman" w:hAnsi="Times New Roman" w:cs="Times New Roman"/>
                <w:sz w:val="20"/>
                <w:szCs w:val="20"/>
                <w:vertAlign w:val="subscript"/>
                <w:lang w:val="en-GB" w:eastAsia="pl-PL"/>
              </w:rPr>
              <w:t>1</w:t>
            </w:r>
            <w:r w:rsidRPr="0087014C">
              <w:rPr>
                <w:rFonts w:ascii="Times New Roman" w:hAnsi="Times New Roman" w:cs="Times New Roman"/>
                <w:sz w:val="20"/>
                <w:szCs w:val="20"/>
                <w:lang w:val="en-GB" w:eastAsia="pl-PL"/>
              </w:rPr>
              <w:t xml:space="preserve">% ≤ 40), into age groups: adolescents (14-17), young adults (18-25) and adults (&gt; 25), </w:t>
            </w:r>
            <w:r w:rsidR="009A5541">
              <w:rPr>
                <w:rFonts w:ascii="Times New Roman" w:hAnsi="Times New Roman" w:cs="Times New Roman"/>
                <w:sz w:val="20"/>
                <w:szCs w:val="20"/>
                <w:lang w:val="en-GB" w:eastAsia="pl-PL"/>
              </w:rPr>
              <w:t>as well as</w:t>
            </w:r>
            <w:r w:rsidRPr="0087014C">
              <w:rPr>
                <w:rFonts w:ascii="Times New Roman" w:hAnsi="Times New Roman" w:cs="Times New Roman"/>
                <w:sz w:val="20"/>
                <w:szCs w:val="20"/>
                <w:lang w:val="en-GB" w:eastAsia="pl-PL"/>
              </w:rPr>
              <w:t xml:space="preserve"> into nutritional status (BMI ≥ 19 – nourished, BMI &lt;19 –</w:t>
            </w:r>
            <w:r w:rsidR="00DF13D1">
              <w:rPr>
                <w:rFonts w:ascii="Times New Roman" w:hAnsi="Times New Roman" w:cs="Times New Roman"/>
                <w:sz w:val="20"/>
                <w:szCs w:val="20"/>
                <w:lang w:val="en-GB" w:eastAsia="pl-PL"/>
              </w:rPr>
              <w:t> </w:t>
            </w:r>
            <w:r w:rsidRPr="0087014C">
              <w:rPr>
                <w:rFonts w:ascii="Times New Roman" w:hAnsi="Times New Roman" w:cs="Times New Roman"/>
                <w:sz w:val="20"/>
                <w:szCs w:val="20"/>
                <w:lang w:val="en-GB" w:eastAsia="pl-PL"/>
              </w:rPr>
              <w:t xml:space="preserve">malnourished). </w:t>
            </w:r>
          </w:p>
        </w:tc>
        <w:tc>
          <w:tcPr>
            <w:tcW w:w="651" w:type="pct"/>
            <w:shd w:val="clear" w:color="auto" w:fill="auto"/>
            <w:vAlign w:val="center"/>
          </w:tcPr>
          <w:p w14:paraId="1705A227"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 xml:space="preserve">Reliability </w:t>
            </w:r>
            <w:r w:rsidRPr="0087014C">
              <w:rPr>
                <w:rFonts w:ascii="Times New Roman" w:hAnsi="Times New Roman" w:cs="Times New Roman"/>
                <w:sz w:val="20"/>
                <w:szCs w:val="20"/>
                <w:lang w:val="en-GB"/>
              </w:rPr>
              <w:br/>
              <w:t>(internal consistency)</w:t>
            </w:r>
          </w:p>
          <w:p w14:paraId="4E2A6CFC"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lastRenderedPageBreak/>
              <w:t>Cronbach’s alpha</w:t>
            </w:r>
          </w:p>
        </w:tc>
        <w:tc>
          <w:tcPr>
            <w:tcW w:w="2109" w:type="pct"/>
            <w:shd w:val="clear" w:color="auto" w:fill="auto"/>
            <w:vAlign w:val="center"/>
          </w:tcPr>
          <w:p w14:paraId="4CA3EFF0" w14:textId="0F2DA6A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8 domains had good reliability – Cronbach’s alpha ranged from 0.72 (treatment burden) to 0.95 (physical functioning).</w:t>
            </w:r>
          </w:p>
          <w:p w14:paraId="4838B5B6"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 xml:space="preserve">3 domains had poor reliability: body image (α = 0.67), digestive symptoms (α = 0.64), and social functioning (α = 0.54). </w:t>
            </w:r>
          </w:p>
          <w:p w14:paraId="429FD3B2" w14:textId="1EC63CAE" w:rsidR="007D104B" w:rsidRPr="0087014C" w:rsidRDefault="007D104B" w:rsidP="007D104B">
            <w:pPr>
              <w:spacing w:before="40" w:after="40"/>
              <w:jc w:val="both"/>
              <w:rPr>
                <w:rFonts w:ascii="Times New Roman" w:hAnsi="Times New Roman" w:cs="Times New Roman"/>
                <w:sz w:val="20"/>
                <w:szCs w:val="20"/>
                <w:lang w:val="en-GB"/>
              </w:rPr>
            </w:pPr>
          </w:p>
        </w:tc>
      </w:tr>
      <w:tr w:rsidR="007D104B" w:rsidRPr="0023563B" w14:paraId="42581FCB" w14:textId="77777777" w:rsidTr="00DF13D1">
        <w:tc>
          <w:tcPr>
            <w:tcW w:w="454" w:type="pct"/>
            <w:vMerge/>
          </w:tcPr>
          <w:p w14:paraId="0F8CD798"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tcPr>
          <w:p w14:paraId="2937947F"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5448A167"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Reliability </w:t>
            </w:r>
            <w:r w:rsidRPr="0087014C">
              <w:rPr>
                <w:rFonts w:ascii="Times New Roman" w:hAnsi="Times New Roman" w:cs="Times New Roman"/>
                <w:sz w:val="20"/>
                <w:szCs w:val="20"/>
                <w:lang w:val="en-GB"/>
              </w:rPr>
              <w:br/>
              <w:t>(test-retest)</w:t>
            </w:r>
          </w:p>
          <w:p w14:paraId="0164E163"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Spearman’s correlation coefficients</w:t>
            </w:r>
          </w:p>
        </w:tc>
        <w:tc>
          <w:tcPr>
            <w:tcW w:w="2109" w:type="pct"/>
            <w:shd w:val="clear" w:color="auto" w:fill="auto"/>
            <w:vAlign w:val="center"/>
          </w:tcPr>
          <w:p w14:paraId="162734D6" w14:textId="6A0A0301"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The adequate stability </w:t>
            </w:r>
            <w:r w:rsidR="00502FB0">
              <w:rPr>
                <w:rFonts w:ascii="Times New Roman" w:hAnsi="Times New Roman" w:cs="Times New Roman"/>
                <w:sz w:val="20"/>
                <w:szCs w:val="20"/>
                <w:lang w:val="en-GB"/>
              </w:rPr>
              <w:t>was</w:t>
            </w:r>
            <w:r w:rsidR="00502FB0"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only indicated in 4 domains: emotional functioning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0.84), eating disturbances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0.88), health perception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0.84) and weight problems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0.83).</w:t>
            </w:r>
          </w:p>
          <w:p w14:paraId="7922AD1D"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 remaining 8 domains did not show adequate test-retest stability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&lt; 0.80).</w:t>
            </w:r>
          </w:p>
        </w:tc>
      </w:tr>
      <w:tr w:rsidR="007D104B" w:rsidRPr="0023563B" w14:paraId="12A239A0" w14:textId="77777777" w:rsidTr="00DF13D1">
        <w:tc>
          <w:tcPr>
            <w:tcW w:w="454" w:type="pct"/>
            <w:vMerge/>
          </w:tcPr>
          <w:p w14:paraId="49C88058"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tcPr>
          <w:p w14:paraId="2BF08264"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44C708AD"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Construct validity </w:t>
            </w:r>
          </w:p>
          <w:p w14:paraId="22A4A03A"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One-way analyses of variance (ANOVA)</w:t>
            </w:r>
          </w:p>
        </w:tc>
        <w:tc>
          <w:tcPr>
            <w:tcW w:w="2109" w:type="pct"/>
            <w:shd w:val="clear" w:color="auto" w:fill="auto"/>
            <w:vAlign w:val="center"/>
          </w:tcPr>
          <w:p w14:paraId="20A3A092" w14:textId="77777777"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Comparison between disease severity groups</w:t>
            </w:r>
          </w:p>
          <w:p w14:paraId="4053D02A"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In all the questionnaire scales, except for the digestive symptoms scale higher scores were statistically significant correlated with milder disease severity.</w:t>
            </w:r>
          </w:p>
          <w:p w14:paraId="6A65ADE7" w14:textId="3C721B2C"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Mild (N = 95) –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 ≥</w:t>
            </w:r>
            <w:r w:rsidR="005215A4"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71% (mean ± SD) – from 62.4 ± 20.6 (vitality) to 90.1 ± 22.4 (eating disturbances).</w:t>
            </w:r>
          </w:p>
          <w:p w14:paraId="59CD5E2B"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Moderate (N = 60) –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 41-70% (mean ± SD) – from 55.5 ± 21.5 (health perceptions) to 86.9 ± 20.3 (eating disturbances).</w:t>
            </w:r>
          </w:p>
          <w:p w14:paraId="36A27D00" w14:textId="20181D54"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Severe (N = 24) –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 ≤</w:t>
            </w:r>
            <w:r w:rsidR="005215A4"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40% (mean ± SD) – from 40.7±31.4 (health perceptions) to 74.8</w:t>
            </w:r>
            <w:r w:rsidR="005215A4"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w:t>
            </w:r>
            <w:r w:rsidR="005215A4"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28.7 (eating disturbances).</w:t>
            </w:r>
          </w:p>
        </w:tc>
      </w:tr>
      <w:tr w:rsidR="007D104B" w:rsidRPr="0087014C" w14:paraId="7A0CCC5C" w14:textId="77777777" w:rsidTr="00DF13D1">
        <w:tc>
          <w:tcPr>
            <w:tcW w:w="454" w:type="pct"/>
            <w:vMerge/>
          </w:tcPr>
          <w:p w14:paraId="748973AE"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tcPr>
          <w:p w14:paraId="5827E221"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0D1AF903"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Construct validity </w:t>
            </w:r>
          </w:p>
          <w:p w14:paraId="5ECFA694"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 xml:space="preserve">Independent sample </w:t>
            </w:r>
            <w:r w:rsidRPr="0087014C">
              <w:rPr>
                <w:rFonts w:ascii="Times New Roman" w:hAnsi="Times New Roman" w:cs="Times New Roman"/>
                <w:i/>
                <w:iCs/>
                <w:sz w:val="20"/>
                <w:szCs w:val="20"/>
                <w:lang w:val="en-GB"/>
              </w:rPr>
              <w:br/>
              <w:t>t-tests</w:t>
            </w:r>
          </w:p>
        </w:tc>
        <w:tc>
          <w:tcPr>
            <w:tcW w:w="2109" w:type="pct"/>
            <w:shd w:val="clear" w:color="auto" w:fill="auto"/>
            <w:vAlign w:val="center"/>
          </w:tcPr>
          <w:p w14:paraId="5F366856" w14:textId="77777777"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 xml:space="preserve">Comparison between </w:t>
            </w:r>
            <w:r w:rsidRPr="0087014C">
              <w:rPr>
                <w:rFonts w:ascii="Times New Roman" w:hAnsi="Times New Roman" w:cs="Times New Roman"/>
                <w:i/>
                <w:iCs/>
                <w:sz w:val="20"/>
                <w:szCs w:val="20"/>
                <w:lang w:val="en-GB"/>
              </w:rPr>
              <w:t>nutritional status groups (BMI)</w:t>
            </w:r>
          </w:p>
          <w:p w14:paraId="454D8CA6"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 nourished group scored significantly higher on all the CFQ-R 14+ domains, except on the vitality, social functioning and digestive symptoms scales (on these three domains there was a tendency towards higher CFQ-R 14+ scores in the nourished group).</w:t>
            </w:r>
          </w:p>
          <w:p w14:paraId="4B199B3D" w14:textId="630CC26C"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Nourished (N = 131) – BMI ≥</w:t>
            </w:r>
            <w:r w:rsidR="00CF30B9"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19 (mean ± SD) – from 60.2 ± 18.6 (vitality) to 89.5 ± 21.5 (eating disturbances).</w:t>
            </w:r>
          </w:p>
          <w:p w14:paraId="30655252"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Malnourished (N = 49) – BMI &lt; 19 (mean ± SD) – from 49.7 ± 26.5 (treatment burden) to 80.6 ± 25.9 (eating disturbances).</w:t>
            </w:r>
          </w:p>
          <w:p w14:paraId="3A13E17E" w14:textId="77777777"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Comparison between gender groups</w:t>
            </w:r>
          </w:p>
          <w:p w14:paraId="27BE601D" w14:textId="77777777" w:rsidR="007D104B"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There were not significant gender-related differences (N males = 83; N females = 97).</w:t>
            </w:r>
          </w:p>
          <w:p w14:paraId="71DA2FBB" w14:textId="77777777" w:rsidR="00361F0F" w:rsidRDefault="00361F0F" w:rsidP="007D104B">
            <w:pPr>
              <w:tabs>
                <w:tab w:val="left" w:pos="567"/>
                <w:tab w:val="left" w:pos="851"/>
              </w:tabs>
              <w:spacing w:before="40" w:after="40"/>
              <w:jc w:val="both"/>
              <w:rPr>
                <w:rFonts w:ascii="Times New Roman" w:hAnsi="Times New Roman" w:cs="Times New Roman"/>
                <w:sz w:val="20"/>
                <w:szCs w:val="20"/>
                <w:lang w:val="en-GB"/>
              </w:rPr>
            </w:pPr>
          </w:p>
          <w:p w14:paraId="16BD2979" w14:textId="77777777" w:rsidR="00361F0F" w:rsidRPr="0087014C" w:rsidRDefault="00361F0F" w:rsidP="007D104B">
            <w:pPr>
              <w:tabs>
                <w:tab w:val="left" w:pos="567"/>
                <w:tab w:val="left" w:pos="851"/>
              </w:tabs>
              <w:spacing w:before="40" w:after="40"/>
              <w:jc w:val="both"/>
              <w:rPr>
                <w:rFonts w:ascii="Times New Roman" w:hAnsi="Times New Roman" w:cs="Times New Roman"/>
                <w:sz w:val="20"/>
                <w:szCs w:val="20"/>
                <w:lang w:val="en-GB"/>
              </w:rPr>
            </w:pPr>
          </w:p>
          <w:p w14:paraId="4D79FAFF" w14:textId="77777777"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lastRenderedPageBreak/>
              <w:t>Comparison between age groups</w:t>
            </w:r>
          </w:p>
          <w:p w14:paraId="5B9EE6E5"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Participants were divided in age groups: adolescents (N = 40), young adults (N = 56) and adults (N = 84). There were not significant age-related differences.</w:t>
            </w:r>
          </w:p>
        </w:tc>
      </w:tr>
      <w:tr w:rsidR="007D104B" w:rsidRPr="0023563B" w14:paraId="424644EF" w14:textId="77777777" w:rsidTr="00DF13D1">
        <w:tc>
          <w:tcPr>
            <w:tcW w:w="454" w:type="pct"/>
            <w:vAlign w:val="center"/>
          </w:tcPr>
          <w:p w14:paraId="5808D836" w14:textId="757588F6" w:rsidR="007D104B" w:rsidRPr="0087014C" w:rsidRDefault="007D104B" w:rsidP="007D104B">
            <w:pPr>
              <w:spacing w:before="40" w:after="40"/>
              <w:jc w:val="center"/>
              <w:rPr>
                <w:rFonts w:ascii="Times New Roman" w:hAnsi="Times New Roman" w:cs="Times New Roman"/>
                <w:sz w:val="20"/>
                <w:szCs w:val="20"/>
                <w:lang w:val="en-GB"/>
              </w:rPr>
            </w:pPr>
            <w:proofErr w:type="spellStart"/>
            <w:r w:rsidRPr="0087014C">
              <w:rPr>
                <w:rFonts w:ascii="Times New Roman" w:hAnsi="Times New Roman" w:cs="Times New Roman"/>
                <w:sz w:val="20"/>
                <w:szCs w:val="20"/>
                <w:lang w:val="en-GB"/>
              </w:rPr>
              <w:lastRenderedPageBreak/>
              <w:t>Rozov</w:t>
            </w:r>
            <w:proofErr w:type="spellEnd"/>
            <w:r w:rsidRPr="0087014C">
              <w:rPr>
                <w:rFonts w:ascii="Times New Roman" w:hAnsi="Times New Roman" w:cs="Times New Roman"/>
                <w:sz w:val="20"/>
                <w:szCs w:val="20"/>
                <w:lang w:val="en-GB"/>
              </w:rPr>
              <w:t xml:space="preserve"> 2006</w:t>
            </w:r>
          </w:p>
        </w:tc>
        <w:tc>
          <w:tcPr>
            <w:tcW w:w="1786" w:type="pct"/>
            <w:shd w:val="clear" w:color="auto" w:fill="auto"/>
            <w:vAlign w:val="center"/>
          </w:tcPr>
          <w:p w14:paraId="665B73F2"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Cross-sectional study</w:t>
            </w:r>
          </w:p>
          <w:p w14:paraId="5D7BED12" w14:textId="021170FB"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Participants: 30 patients (mean age (SD) – 21.4 (6.7)) completed the baseline questionnaire. All of them filled out the same questionnaire 15 days (average interval) after the baseline assessment.</w:t>
            </w:r>
          </w:p>
          <w:p w14:paraId="7642A36D" w14:textId="29B3A209"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Methods: </w:t>
            </w:r>
            <w:r w:rsidR="009A5541" w:rsidRPr="009A5541">
              <w:rPr>
                <w:rFonts w:ascii="Times New Roman" w:hAnsi="Times New Roman" w:cs="Times New Roman"/>
                <w:sz w:val="20"/>
                <w:szCs w:val="20"/>
                <w:lang w:val="en-GB"/>
              </w:rPr>
              <w:t xml:space="preserve">the first stage </w:t>
            </w:r>
            <w:r w:rsidR="009A5541">
              <w:rPr>
                <w:rFonts w:ascii="Times New Roman" w:hAnsi="Times New Roman" w:cs="Times New Roman"/>
                <w:sz w:val="20"/>
                <w:szCs w:val="20"/>
                <w:lang w:val="en-GB"/>
              </w:rPr>
              <w:t>involved</w:t>
            </w:r>
            <w:r w:rsidR="009A5541" w:rsidRPr="009A5541">
              <w:rPr>
                <w:rFonts w:ascii="Times New Roman" w:hAnsi="Times New Roman" w:cs="Times New Roman"/>
                <w:sz w:val="20"/>
                <w:szCs w:val="20"/>
                <w:lang w:val="en-GB"/>
              </w:rPr>
              <w:t xml:space="preserve"> the translation of the questionnaire into Portuguese. Then the patients</w:t>
            </w:r>
            <w:r w:rsidR="009A5541">
              <w:rPr>
                <w:rFonts w:ascii="Times New Roman" w:hAnsi="Times New Roman" w:cs="Times New Roman"/>
                <w:sz w:val="20"/>
                <w:szCs w:val="20"/>
                <w:lang w:val="en-GB"/>
              </w:rPr>
              <w:t xml:space="preserve"> were consulted with</w:t>
            </w:r>
            <w:r w:rsidR="009A5541" w:rsidRPr="009A5541">
              <w:rPr>
                <w:rFonts w:ascii="Times New Roman" w:hAnsi="Times New Roman" w:cs="Times New Roman"/>
                <w:sz w:val="20"/>
                <w:szCs w:val="20"/>
                <w:lang w:val="en-GB"/>
              </w:rPr>
              <w:t>. Corrections were made based on consultations. As a result, the second version of the questionnaire was created, which was back translated into English by a Brazilian doctor who had not seen the CFQs before. After assessing the correctness of the translation, the questionnaire was distributed among the study population</w:t>
            </w:r>
            <w:r w:rsidRPr="0087014C">
              <w:rPr>
                <w:rFonts w:ascii="Times New Roman" w:hAnsi="Times New Roman" w:cs="Times New Roman"/>
                <w:sz w:val="20"/>
                <w:szCs w:val="20"/>
                <w:lang w:val="en-GB"/>
              </w:rPr>
              <w:t>.</w:t>
            </w:r>
          </w:p>
        </w:tc>
        <w:tc>
          <w:tcPr>
            <w:tcW w:w="651" w:type="pct"/>
            <w:shd w:val="clear" w:color="auto" w:fill="auto"/>
            <w:vAlign w:val="center"/>
          </w:tcPr>
          <w:p w14:paraId="75848F45"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Reliability</w:t>
            </w:r>
            <w:r w:rsidRPr="0087014C">
              <w:rPr>
                <w:rFonts w:ascii="Times New Roman" w:hAnsi="Times New Roman" w:cs="Times New Roman"/>
                <w:sz w:val="20"/>
                <w:szCs w:val="20"/>
                <w:lang w:val="en-GB"/>
              </w:rPr>
              <w:br/>
              <w:t>(test-retest)</w:t>
            </w:r>
          </w:p>
          <w:p w14:paraId="797941E0"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Intraclass correlation coefficients</w:t>
            </w:r>
          </w:p>
        </w:tc>
        <w:tc>
          <w:tcPr>
            <w:tcW w:w="2109" w:type="pct"/>
            <w:shd w:val="clear" w:color="auto" w:fill="auto"/>
            <w:vAlign w:val="center"/>
          </w:tcPr>
          <w:p w14:paraId="3BE1194C"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ICC for total score was 0.92 [95%CI (0.87; 0.95)] </w:t>
            </w:r>
          </w:p>
          <w:p w14:paraId="45945A3E"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Domains</w:t>
            </w:r>
          </w:p>
          <w:p w14:paraId="6756C9FF"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11 domains had good reliability – ICC ranged from 0.74 (digestive symptoms) to 0.99 (physical functioning).</w:t>
            </w:r>
          </w:p>
          <w:p w14:paraId="079034CD" w14:textId="119C1D51"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Result of ICC for social role domain was not statistically significant – ICC = -0.19</w:t>
            </w:r>
            <w:r w:rsidR="00F77F67" w:rsidRPr="0087014C">
              <w:rPr>
                <w:rFonts w:ascii="Times New Roman" w:hAnsi="Times New Roman" w:cs="Times New Roman"/>
                <w:sz w:val="20"/>
                <w:szCs w:val="20"/>
                <w:lang w:val="en-GB"/>
              </w:rPr>
              <w:t>.</w:t>
            </w:r>
          </w:p>
        </w:tc>
      </w:tr>
      <w:tr w:rsidR="007D104B" w:rsidRPr="0023563B" w14:paraId="36B28CA5" w14:textId="77777777" w:rsidTr="00DF13D1">
        <w:trPr>
          <w:trHeight w:val="1452"/>
        </w:trPr>
        <w:tc>
          <w:tcPr>
            <w:tcW w:w="454" w:type="pct"/>
            <w:vMerge w:val="restart"/>
            <w:vAlign w:val="center"/>
          </w:tcPr>
          <w:p w14:paraId="1CCF61F6" w14:textId="7B2861C1"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Quittner 2005</w:t>
            </w:r>
          </w:p>
        </w:tc>
        <w:tc>
          <w:tcPr>
            <w:tcW w:w="1786" w:type="pct"/>
            <w:vMerge w:val="restart"/>
            <w:shd w:val="clear" w:color="auto" w:fill="auto"/>
            <w:vAlign w:val="center"/>
          </w:tcPr>
          <w:p w14:paraId="5AEDEBBD"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Cross-sectional study</w:t>
            </w:r>
          </w:p>
          <w:p w14:paraId="74799589" w14:textId="569AF63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eastAsia="pl-PL"/>
              </w:rPr>
            </w:pPr>
            <w:r w:rsidRPr="0087014C">
              <w:rPr>
                <w:rFonts w:ascii="Times New Roman" w:hAnsi="Times New Roman" w:cs="Times New Roman"/>
                <w:sz w:val="20"/>
                <w:szCs w:val="20"/>
                <w:lang w:val="en-GB" w:eastAsia="pl-PL"/>
              </w:rPr>
              <w:t xml:space="preserve">Participants: 212 patients (mean age (SD) – 23 (8.1)) from 18 CF </w:t>
            </w:r>
            <w:r w:rsidR="009A5541" w:rsidRPr="0087014C">
              <w:rPr>
                <w:rFonts w:ascii="Times New Roman" w:hAnsi="Times New Roman" w:cs="Times New Roman"/>
                <w:sz w:val="20"/>
                <w:szCs w:val="20"/>
                <w:lang w:val="en-GB" w:eastAsia="pl-PL"/>
              </w:rPr>
              <w:t>centres</w:t>
            </w:r>
            <w:r w:rsidRPr="0087014C">
              <w:rPr>
                <w:rFonts w:ascii="Times New Roman" w:hAnsi="Times New Roman" w:cs="Times New Roman"/>
                <w:sz w:val="20"/>
                <w:szCs w:val="20"/>
                <w:lang w:val="en-GB" w:eastAsia="pl-PL"/>
              </w:rPr>
              <w:t xml:space="preserve"> across the United States.</w:t>
            </w:r>
            <w:r w:rsidRPr="0087014C">
              <w:rPr>
                <w:rFonts w:ascii="Times New Roman" w:hAnsi="Times New Roman" w:cs="Times New Roman"/>
                <w:sz w:val="20"/>
                <w:szCs w:val="20"/>
                <w:lang w:val="en-GB"/>
              </w:rPr>
              <w:t xml:space="preserve"> </w:t>
            </w:r>
            <w:r w:rsidR="009A5541" w:rsidRPr="009A5541">
              <w:rPr>
                <w:rFonts w:ascii="Times New Roman" w:hAnsi="Times New Roman" w:cs="Times New Roman"/>
                <w:sz w:val="20"/>
                <w:szCs w:val="20"/>
                <w:lang w:val="en-GB" w:eastAsia="pl-PL"/>
              </w:rPr>
              <w:t>To assess reliability, the questionnaire was completed again by 21 stable patients after 10-14 days</w:t>
            </w:r>
            <w:r w:rsidRPr="0087014C">
              <w:rPr>
                <w:rFonts w:ascii="Times New Roman" w:hAnsi="Times New Roman" w:cs="Times New Roman"/>
                <w:sz w:val="20"/>
                <w:szCs w:val="20"/>
                <w:lang w:val="en-GB" w:eastAsia="pl-PL"/>
              </w:rPr>
              <w:t xml:space="preserve">. </w:t>
            </w:r>
            <w:r w:rsidRPr="0087014C">
              <w:rPr>
                <w:rFonts w:ascii="Times New Roman" w:hAnsi="Times New Roman" w:cs="Times New Roman"/>
                <w:sz w:val="20"/>
                <w:szCs w:val="20"/>
                <w:lang w:val="en-GB"/>
              </w:rPr>
              <w:t xml:space="preserve"> </w:t>
            </w:r>
          </w:p>
          <w:p w14:paraId="776AADD7" w14:textId="3CE3843E" w:rsidR="007D104B" w:rsidRPr="0087014C" w:rsidRDefault="007D104B" w:rsidP="007D104B">
            <w:pPr>
              <w:spacing w:before="40" w:after="40"/>
              <w:jc w:val="both"/>
              <w:rPr>
                <w:rFonts w:ascii="Times New Roman" w:hAnsi="Times New Roman" w:cs="Times New Roman"/>
                <w:i/>
                <w:iCs/>
                <w:sz w:val="20"/>
                <w:szCs w:val="20"/>
                <w:lang w:val="en-GB" w:eastAsia="pl-PL"/>
              </w:rPr>
            </w:pPr>
            <w:r w:rsidRPr="0087014C">
              <w:rPr>
                <w:rFonts w:ascii="Times New Roman" w:hAnsi="Times New Roman" w:cs="Times New Roman"/>
                <w:sz w:val="20"/>
                <w:szCs w:val="20"/>
                <w:lang w:val="en-GB"/>
              </w:rPr>
              <w:t>Methods: patients were enrolled in this study during routine clinic visit</w:t>
            </w:r>
            <w:r w:rsidR="009A5541">
              <w:rPr>
                <w:rFonts w:ascii="Times New Roman" w:hAnsi="Times New Roman" w:cs="Times New Roman"/>
                <w:sz w:val="20"/>
                <w:szCs w:val="20"/>
                <w:lang w:val="en-GB"/>
              </w:rPr>
              <w:t>s</w:t>
            </w:r>
            <w:r w:rsidRPr="0087014C">
              <w:rPr>
                <w:rFonts w:ascii="Times New Roman" w:hAnsi="Times New Roman" w:cs="Times New Roman"/>
                <w:sz w:val="20"/>
                <w:szCs w:val="20"/>
                <w:lang w:val="en-GB"/>
              </w:rPr>
              <w:t xml:space="preserve">. CFQ-R 14+ was administered prior to a physical examination or other laboratory procedures. </w:t>
            </w:r>
            <w:r w:rsidR="009A5541" w:rsidRPr="009A5541">
              <w:rPr>
                <w:rFonts w:ascii="Times New Roman" w:hAnsi="Times New Roman" w:cs="Times New Roman"/>
                <w:sz w:val="20"/>
                <w:szCs w:val="20"/>
                <w:lang w:val="en-GB"/>
              </w:rPr>
              <w:t>In order to assess construct validity, patients also completed the SF-36 questionnaire. Patients were divided, among others: in terms of age and disease severity</w:t>
            </w:r>
            <w:r w:rsidRPr="0087014C">
              <w:rPr>
                <w:rFonts w:ascii="Times New Roman" w:hAnsi="Times New Roman" w:cs="Times New Roman"/>
                <w:sz w:val="20"/>
                <w:szCs w:val="20"/>
                <w:lang w:val="en-GB"/>
              </w:rPr>
              <w:t xml:space="preserve">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w:t>
            </w:r>
          </w:p>
        </w:tc>
        <w:tc>
          <w:tcPr>
            <w:tcW w:w="651" w:type="pct"/>
            <w:shd w:val="clear" w:color="auto" w:fill="auto"/>
            <w:vAlign w:val="center"/>
          </w:tcPr>
          <w:p w14:paraId="529C01B9"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Reliability </w:t>
            </w:r>
            <w:r w:rsidRPr="0087014C">
              <w:rPr>
                <w:rFonts w:ascii="Times New Roman" w:hAnsi="Times New Roman" w:cs="Times New Roman"/>
                <w:sz w:val="20"/>
                <w:szCs w:val="20"/>
                <w:lang w:val="en-GB"/>
              </w:rPr>
              <w:br/>
              <w:t>(internal consistency)</w:t>
            </w:r>
          </w:p>
          <w:p w14:paraId="45FAF059"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Cronbach’s alpha</w:t>
            </w:r>
          </w:p>
        </w:tc>
        <w:tc>
          <w:tcPr>
            <w:tcW w:w="2109" w:type="pct"/>
            <w:shd w:val="clear" w:color="auto" w:fill="auto"/>
            <w:vAlign w:val="center"/>
          </w:tcPr>
          <w:p w14:paraId="46E34D84"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9 domains had good reliability – Cronbach’s alpha ranged from 0.71 (social functioning) to 0.94 (physical functioning). </w:t>
            </w:r>
          </w:p>
          <w:p w14:paraId="192189DC" w14:textId="47D363FC"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2 domains had poor and very poor reliability, respectively: digestive symptoms (α = 0.67) and treatment burden (α = 0.18). </w:t>
            </w:r>
          </w:p>
        </w:tc>
      </w:tr>
      <w:tr w:rsidR="007D104B" w:rsidRPr="0023563B" w14:paraId="079A3686" w14:textId="77777777" w:rsidTr="00DF13D1">
        <w:tc>
          <w:tcPr>
            <w:tcW w:w="454" w:type="pct"/>
            <w:vMerge/>
          </w:tcPr>
          <w:p w14:paraId="7ACA79F8"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44B60BBD"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16ED3A30"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Reliability</w:t>
            </w:r>
            <w:r w:rsidRPr="0087014C">
              <w:rPr>
                <w:rFonts w:ascii="Times New Roman" w:hAnsi="Times New Roman" w:cs="Times New Roman"/>
                <w:sz w:val="20"/>
                <w:szCs w:val="20"/>
                <w:lang w:val="en-GB"/>
              </w:rPr>
              <w:br/>
              <w:t>(test-retest)</w:t>
            </w:r>
          </w:p>
          <w:p w14:paraId="25DE05D3"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Intraclass correlation coefficients</w:t>
            </w:r>
          </w:p>
        </w:tc>
        <w:tc>
          <w:tcPr>
            <w:tcW w:w="2109" w:type="pct"/>
            <w:shd w:val="clear" w:color="auto" w:fill="auto"/>
            <w:vAlign w:val="center"/>
          </w:tcPr>
          <w:p w14:paraId="519246F1"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7 domains had good reliability – ICC ranged from 0.72 (physical functioning) to 0.90 (respiratory symptoms). </w:t>
            </w:r>
          </w:p>
          <w:p w14:paraId="73B87CD7"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5 domains had poor reliability: vitality (0.49), social functioning (0.45), treatment burden (0.45), digestive symptoms (0.65), and weight (0.63). </w:t>
            </w:r>
          </w:p>
        </w:tc>
      </w:tr>
      <w:tr w:rsidR="007D104B" w:rsidRPr="0023563B" w14:paraId="5973884B" w14:textId="77777777" w:rsidTr="00DF13D1">
        <w:trPr>
          <w:trHeight w:val="1856"/>
        </w:trPr>
        <w:tc>
          <w:tcPr>
            <w:tcW w:w="454" w:type="pct"/>
            <w:vMerge/>
          </w:tcPr>
          <w:p w14:paraId="422A743E"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71BA45E3"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12180DBA" w14:textId="2EA48DBB"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Construct validity (convergent/ </w:t>
            </w:r>
            <w:r w:rsidR="00502FB0">
              <w:rPr>
                <w:rFonts w:ascii="Times New Roman" w:hAnsi="Times New Roman" w:cs="Times New Roman"/>
                <w:sz w:val="20"/>
                <w:szCs w:val="20"/>
                <w:lang w:val="en-GB"/>
              </w:rPr>
              <w:t>discriminant</w:t>
            </w:r>
            <w:r w:rsidR="00502FB0"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validity)</w:t>
            </w:r>
          </w:p>
          <w:p w14:paraId="3FD36094"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Spearman's correlation coefficient</w:t>
            </w:r>
          </w:p>
        </w:tc>
        <w:tc>
          <w:tcPr>
            <w:tcW w:w="2109" w:type="pct"/>
            <w:shd w:val="clear" w:color="auto" w:fill="auto"/>
            <w:vAlign w:val="center"/>
          </w:tcPr>
          <w:p w14:paraId="2B2CD699"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Correlations between similar domains on the CFQ-R 14+ and SF-36</w:t>
            </w:r>
          </w:p>
          <w:p w14:paraId="72317456" w14:textId="5D9473D8"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Statistical</w:t>
            </w:r>
            <w:r w:rsidR="00502FB0">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significant strong correlations were found in 6 similar domains: physical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0.81), health perceptions/general health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0.79), vitality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0.84), role/role-physical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0.73), emotional functioning/mental health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0.74), and social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0.57).</w:t>
            </w:r>
          </w:p>
          <w:p w14:paraId="6E48EF64"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Correlations between dissimilar domains CFQ-R 14+ and SF-36 domains</w:t>
            </w:r>
          </w:p>
          <w:p w14:paraId="7F14BBBF"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Digestion and role scales on the CFQ were only moderately correlated with the SF-36 general health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0.19) and mental health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0.42) scales.</w:t>
            </w:r>
          </w:p>
        </w:tc>
      </w:tr>
      <w:tr w:rsidR="007D104B" w:rsidRPr="0023563B" w14:paraId="4557DEAE" w14:textId="77777777" w:rsidTr="00DF13D1">
        <w:tc>
          <w:tcPr>
            <w:tcW w:w="454" w:type="pct"/>
            <w:vMerge/>
          </w:tcPr>
          <w:p w14:paraId="40409377"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08661D7E"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50861568"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Construct validity </w:t>
            </w:r>
          </w:p>
          <w:p w14:paraId="42F01E2F"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Spearman's correlation coefficient</w:t>
            </w:r>
          </w:p>
        </w:tc>
        <w:tc>
          <w:tcPr>
            <w:tcW w:w="2109" w:type="pct"/>
            <w:shd w:val="clear" w:color="auto" w:fill="auto"/>
            <w:vAlign w:val="center"/>
          </w:tcPr>
          <w:p w14:paraId="10C2BE07"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 between CFQ-R 14+ and FEV</w:t>
            </w:r>
            <w:r w:rsidRPr="0087014C">
              <w:rPr>
                <w:rFonts w:ascii="Times New Roman" w:hAnsi="Times New Roman" w:cs="Times New Roman"/>
                <w:i/>
                <w:iCs/>
                <w:sz w:val="20"/>
                <w:szCs w:val="20"/>
                <w:vertAlign w:val="subscript"/>
                <w:lang w:val="en-GB"/>
              </w:rPr>
              <w:t>1</w:t>
            </w:r>
            <w:r w:rsidRPr="0087014C">
              <w:rPr>
                <w:rFonts w:ascii="Times New Roman" w:hAnsi="Times New Roman" w:cs="Times New Roman"/>
                <w:i/>
                <w:iCs/>
                <w:sz w:val="20"/>
                <w:szCs w:val="20"/>
                <w:lang w:val="en-GB"/>
              </w:rPr>
              <w:t>% predicted</w:t>
            </w:r>
          </w:p>
          <w:p w14:paraId="1A00DAED" w14:textId="6D4E9D11"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 CFQ 14+ was positively correlated with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 xml:space="preserve">% predicted in 10 domains – the </w:t>
            </w:r>
            <w:r w:rsidR="00502FB0" w:rsidRPr="0087014C">
              <w:rPr>
                <w:rFonts w:ascii="Times New Roman" w:hAnsi="Times New Roman" w:cs="Times New Roman"/>
                <w:sz w:val="20"/>
                <w:szCs w:val="20"/>
                <w:lang w:val="en-GB"/>
              </w:rPr>
              <w:t>statistically</w:t>
            </w:r>
            <w:r w:rsidRPr="0087014C">
              <w:rPr>
                <w:rFonts w:ascii="Times New Roman" w:hAnsi="Times New Roman" w:cs="Times New Roman"/>
                <w:sz w:val="20"/>
                <w:szCs w:val="20"/>
                <w:lang w:val="en-GB"/>
              </w:rPr>
              <w:t xml:space="preserve"> significant correlations ranged from 0.23 (eating disturbances) to 0.45 (health perception). There were no </w:t>
            </w:r>
            <w:r w:rsidR="00502FB0" w:rsidRPr="0087014C">
              <w:rPr>
                <w:rFonts w:ascii="Times New Roman" w:hAnsi="Times New Roman" w:cs="Times New Roman"/>
                <w:sz w:val="20"/>
                <w:szCs w:val="20"/>
                <w:lang w:val="en-GB"/>
              </w:rPr>
              <w:t>statistically</w:t>
            </w:r>
            <w:r w:rsidRPr="0087014C">
              <w:rPr>
                <w:rFonts w:ascii="Times New Roman" w:hAnsi="Times New Roman" w:cs="Times New Roman"/>
                <w:sz w:val="20"/>
                <w:szCs w:val="20"/>
                <w:lang w:val="en-GB"/>
              </w:rPr>
              <w:t xml:space="preserve"> significant correlations for remaining domains: treatment burden and digestive symptoms. </w:t>
            </w:r>
          </w:p>
          <w:p w14:paraId="2DDB7B68"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Correlations between CFQ-R 14+ and age</w:t>
            </w:r>
          </w:p>
          <w:p w14:paraId="581A1F4B" w14:textId="3E9E99E6"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CFQ 14+ was inversely correlated with age in 8 domains – the </w:t>
            </w:r>
            <w:r w:rsidR="00502FB0" w:rsidRPr="0087014C">
              <w:rPr>
                <w:rFonts w:ascii="Times New Roman" w:hAnsi="Times New Roman" w:cs="Times New Roman"/>
                <w:sz w:val="20"/>
                <w:szCs w:val="20"/>
                <w:lang w:val="en-GB"/>
              </w:rPr>
              <w:t>statistically</w:t>
            </w:r>
            <w:r w:rsidRPr="0087014C">
              <w:rPr>
                <w:rFonts w:ascii="Times New Roman" w:hAnsi="Times New Roman" w:cs="Times New Roman"/>
                <w:sz w:val="20"/>
                <w:szCs w:val="20"/>
                <w:lang w:val="en-GB"/>
              </w:rPr>
              <w:t xml:space="preserve"> significant correlations ranged from -0.17 (eating disturbances) to -0.36 (physical functioning). There were no </w:t>
            </w:r>
            <w:r w:rsidR="00502FB0" w:rsidRPr="0087014C">
              <w:rPr>
                <w:rFonts w:ascii="Times New Roman" w:hAnsi="Times New Roman" w:cs="Times New Roman"/>
                <w:sz w:val="20"/>
                <w:szCs w:val="20"/>
                <w:lang w:val="en-GB"/>
              </w:rPr>
              <w:t>statistically</w:t>
            </w:r>
            <w:r w:rsidRPr="0087014C">
              <w:rPr>
                <w:rFonts w:ascii="Times New Roman" w:hAnsi="Times New Roman" w:cs="Times New Roman"/>
                <w:sz w:val="20"/>
                <w:szCs w:val="20"/>
                <w:lang w:val="en-GB"/>
              </w:rPr>
              <w:t xml:space="preserve"> significant correlations for remaining domains: body image, treatment burden, digestive symptoms, and weight scales. </w:t>
            </w:r>
          </w:p>
          <w:p w14:paraId="7D2F6A44"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Correlations between CFQ-R 14+ and nutritional status groups (BMI)</w:t>
            </w:r>
          </w:p>
          <w:p w14:paraId="1F0CB3BB" w14:textId="13743C86"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CFQ 14+ </w:t>
            </w:r>
            <w:r w:rsidR="00502FB0">
              <w:rPr>
                <w:rFonts w:ascii="Times New Roman" w:hAnsi="Times New Roman" w:cs="Times New Roman"/>
                <w:sz w:val="20"/>
                <w:szCs w:val="20"/>
                <w:lang w:val="en-GB"/>
              </w:rPr>
              <w:t>was</w:t>
            </w:r>
            <w:r w:rsidR="00502FB0" w:rsidRPr="0087014C">
              <w:rPr>
                <w:rFonts w:ascii="Times New Roman" w:hAnsi="Times New Roman" w:cs="Times New Roman"/>
                <w:sz w:val="20"/>
                <w:szCs w:val="20"/>
                <w:lang w:val="en-GB"/>
              </w:rPr>
              <w:t xml:space="preserve"> statistically</w:t>
            </w:r>
            <w:r w:rsidRPr="0087014C">
              <w:rPr>
                <w:rFonts w:ascii="Times New Roman" w:hAnsi="Times New Roman" w:cs="Times New Roman"/>
                <w:sz w:val="20"/>
                <w:szCs w:val="20"/>
                <w:lang w:val="en-GB"/>
              </w:rPr>
              <w:t xml:space="preserve"> significant</w:t>
            </w:r>
            <w:r w:rsidR="00502FB0">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positively correlated with nutritional status (BMI) in following weight-related domains: body image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0.38), eating disturbances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0.16), and weight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0.47). </w:t>
            </w:r>
          </w:p>
        </w:tc>
      </w:tr>
      <w:tr w:rsidR="007D104B" w:rsidRPr="0023563B" w14:paraId="0C0B9A4B" w14:textId="77777777" w:rsidTr="00DF13D1">
        <w:tc>
          <w:tcPr>
            <w:tcW w:w="454" w:type="pct"/>
            <w:vMerge/>
          </w:tcPr>
          <w:p w14:paraId="57069991"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333E4025"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762F9791"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Construct validity </w:t>
            </w:r>
          </w:p>
          <w:p w14:paraId="1AD6847F"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Multivariate analysis of variance (MANOVA)</w:t>
            </w:r>
          </w:p>
        </w:tc>
        <w:tc>
          <w:tcPr>
            <w:tcW w:w="2109" w:type="pct"/>
            <w:shd w:val="clear" w:color="auto" w:fill="auto"/>
            <w:vAlign w:val="center"/>
          </w:tcPr>
          <w:p w14:paraId="32A5C87D"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Comparison between CFQ-R 14+ and FEV</w:t>
            </w:r>
            <w:r w:rsidRPr="0087014C">
              <w:rPr>
                <w:rFonts w:ascii="Times New Roman" w:hAnsi="Times New Roman" w:cs="Times New Roman"/>
                <w:i/>
                <w:iCs/>
                <w:sz w:val="20"/>
                <w:szCs w:val="20"/>
                <w:vertAlign w:val="subscript"/>
                <w:lang w:val="en-GB"/>
              </w:rPr>
              <w:t>1</w:t>
            </w:r>
            <w:r w:rsidRPr="0087014C">
              <w:rPr>
                <w:rFonts w:ascii="Times New Roman" w:hAnsi="Times New Roman" w:cs="Times New Roman"/>
                <w:i/>
                <w:iCs/>
                <w:sz w:val="20"/>
                <w:szCs w:val="20"/>
                <w:lang w:val="en-GB"/>
              </w:rPr>
              <w:t>% predicted</w:t>
            </w:r>
          </w:p>
          <w:p w14:paraId="1D0940C6"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Individuals with less severe disease reported higher scores on all of the CFQ scales except for digestion, compared to individuals with more severe disease – Hotelling T</w:t>
            </w:r>
            <w:r w:rsidRPr="0087014C">
              <w:rPr>
                <w:rFonts w:ascii="Times New Roman" w:hAnsi="Times New Roman" w:cs="Times New Roman"/>
                <w:sz w:val="20"/>
                <w:szCs w:val="20"/>
                <w:vertAlign w:val="superscript"/>
                <w:lang w:val="en-GB"/>
              </w:rPr>
              <w:t>2</w:t>
            </w:r>
            <w:r w:rsidRPr="0087014C">
              <w:rPr>
                <w:rFonts w:ascii="Times New Roman" w:hAnsi="Times New Roman" w:cs="Times New Roman"/>
                <w:sz w:val="20"/>
                <w:szCs w:val="20"/>
                <w:lang w:val="en-GB"/>
              </w:rPr>
              <w:t xml:space="preserve"> = 0.44, </w:t>
            </w:r>
            <w:r w:rsidRPr="0087014C">
              <w:rPr>
                <w:rFonts w:ascii="Times New Roman" w:hAnsi="Times New Roman" w:cs="Times New Roman"/>
                <w:i/>
                <w:iCs/>
                <w:sz w:val="20"/>
                <w:szCs w:val="20"/>
                <w:lang w:val="en-GB"/>
              </w:rPr>
              <w:t xml:space="preserve">F </w:t>
            </w:r>
            <w:r w:rsidRPr="0087014C">
              <w:rPr>
                <w:rFonts w:ascii="Times New Roman" w:hAnsi="Times New Roman" w:cs="Times New Roman"/>
                <w:sz w:val="20"/>
                <w:szCs w:val="20"/>
                <w:lang w:val="en-GB"/>
              </w:rPr>
              <w:t>[22,384] = 3.84, p &lt; 0.001). The CFQ successfully differentiated between those with mild, moderate, and severe disease.</w:t>
            </w:r>
          </w:p>
          <w:p w14:paraId="0706ABD9" w14:textId="1E294C3B"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Comparison between CFQ-R 14+ and age</w:t>
            </w:r>
            <w:r w:rsidR="007601E7" w:rsidRPr="0087014C">
              <w:rPr>
                <w:rFonts w:ascii="Times New Roman" w:hAnsi="Times New Roman" w:cs="Times New Roman"/>
                <w:i/>
                <w:iCs/>
                <w:sz w:val="20"/>
                <w:szCs w:val="20"/>
                <w:lang w:val="en-GB"/>
              </w:rPr>
              <w:t xml:space="preserve"> groups</w:t>
            </w:r>
          </w:p>
          <w:p w14:paraId="25FB54FD" w14:textId="295C205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 xml:space="preserve">Younger individuals reported higher quality of life than older individuals on most </w:t>
            </w:r>
            <w:r w:rsidR="00502FB0">
              <w:rPr>
                <w:rFonts w:ascii="Times New Roman" w:hAnsi="Times New Roman" w:cs="Times New Roman"/>
                <w:sz w:val="20"/>
                <w:szCs w:val="20"/>
                <w:lang w:val="en-GB"/>
              </w:rPr>
              <w:t>domains</w:t>
            </w:r>
            <w:r w:rsidR="00502FB0"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 Hotelling T</w:t>
            </w:r>
            <w:r w:rsidRPr="0087014C">
              <w:rPr>
                <w:rFonts w:ascii="Times New Roman" w:hAnsi="Times New Roman" w:cs="Times New Roman"/>
                <w:sz w:val="20"/>
                <w:szCs w:val="20"/>
                <w:vertAlign w:val="superscript"/>
                <w:lang w:val="en-GB"/>
              </w:rPr>
              <w:t>2</w:t>
            </w:r>
            <w:r w:rsidRPr="0087014C">
              <w:rPr>
                <w:rFonts w:ascii="Times New Roman" w:hAnsi="Times New Roman" w:cs="Times New Roman"/>
                <w:sz w:val="20"/>
                <w:szCs w:val="20"/>
                <w:lang w:val="en-GB"/>
              </w:rPr>
              <w:t xml:space="preserve"> = 0.30, </w:t>
            </w:r>
            <w:r w:rsidRPr="0087014C">
              <w:rPr>
                <w:rFonts w:ascii="Times New Roman" w:hAnsi="Times New Roman" w:cs="Times New Roman"/>
                <w:i/>
                <w:iCs/>
                <w:sz w:val="20"/>
                <w:szCs w:val="20"/>
                <w:lang w:val="en-GB"/>
              </w:rPr>
              <w:t xml:space="preserve">F </w:t>
            </w:r>
            <w:r w:rsidRPr="0087014C">
              <w:rPr>
                <w:rFonts w:ascii="Times New Roman" w:hAnsi="Times New Roman" w:cs="Times New Roman"/>
                <w:sz w:val="20"/>
                <w:szCs w:val="20"/>
                <w:lang w:val="en-GB"/>
              </w:rPr>
              <w:t xml:space="preserve">[22,388] = 2.60, p &lt; 0.001). </w:t>
            </w:r>
          </w:p>
          <w:p w14:paraId="35F82762"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No age-related differences were found on the eating disturbances, treatment burden, and digestion scales.</w:t>
            </w:r>
          </w:p>
        </w:tc>
      </w:tr>
      <w:tr w:rsidR="007D104B" w:rsidRPr="0087014C" w14:paraId="6E8D4AC1" w14:textId="77777777" w:rsidTr="00F20D6B">
        <w:tc>
          <w:tcPr>
            <w:tcW w:w="5000" w:type="pct"/>
            <w:gridSpan w:val="4"/>
            <w:shd w:val="clear" w:color="auto" w:fill="D9E2F3" w:themeFill="accent1" w:themeFillTint="33"/>
            <w:vAlign w:val="center"/>
          </w:tcPr>
          <w:p w14:paraId="342AF1DC"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b/>
                <w:bCs/>
                <w:sz w:val="20"/>
                <w:szCs w:val="20"/>
                <w:lang w:val="en-GB"/>
              </w:rPr>
              <w:lastRenderedPageBreak/>
              <w:t>CFQ 14+</w:t>
            </w:r>
          </w:p>
        </w:tc>
      </w:tr>
      <w:tr w:rsidR="007D104B" w:rsidRPr="0023563B" w14:paraId="09474FAA" w14:textId="77777777" w:rsidTr="00DF13D1">
        <w:tc>
          <w:tcPr>
            <w:tcW w:w="454" w:type="pct"/>
            <w:vMerge w:val="restart"/>
            <w:vAlign w:val="center"/>
          </w:tcPr>
          <w:p w14:paraId="3D79B30B" w14:textId="6933EBCE" w:rsidR="007D104B" w:rsidRPr="0087014C" w:rsidRDefault="007D104B" w:rsidP="007D104B">
            <w:pPr>
              <w:spacing w:before="40" w:after="40"/>
              <w:jc w:val="center"/>
              <w:rPr>
                <w:rFonts w:ascii="Times New Roman" w:hAnsi="Times New Roman" w:cs="Times New Roman"/>
                <w:sz w:val="20"/>
                <w:szCs w:val="20"/>
                <w:highlight w:val="yellow"/>
                <w:lang w:val="en-GB"/>
              </w:rPr>
            </w:pPr>
            <w:r w:rsidRPr="0087014C">
              <w:rPr>
                <w:rFonts w:ascii="Times New Roman" w:hAnsi="Times New Roman" w:cs="Times New Roman"/>
                <w:sz w:val="20"/>
                <w:szCs w:val="20"/>
                <w:lang w:val="en-GB"/>
              </w:rPr>
              <w:t>Klijn 2004</w:t>
            </w:r>
          </w:p>
        </w:tc>
        <w:tc>
          <w:tcPr>
            <w:tcW w:w="1786" w:type="pct"/>
            <w:vMerge w:val="restart"/>
            <w:shd w:val="clear" w:color="auto" w:fill="auto"/>
            <w:vAlign w:val="center"/>
          </w:tcPr>
          <w:p w14:paraId="00D67A40"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Cross-sectional study</w:t>
            </w:r>
          </w:p>
          <w:p w14:paraId="3F1CA724" w14:textId="56C2F8E3"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eastAsia="pl-PL"/>
              </w:rPr>
            </w:pPr>
            <w:r w:rsidRPr="0087014C">
              <w:rPr>
                <w:rFonts w:ascii="Times New Roman" w:hAnsi="Times New Roman" w:cs="Times New Roman"/>
                <w:sz w:val="20"/>
                <w:szCs w:val="20"/>
                <w:lang w:val="en-GB" w:eastAsia="pl-PL"/>
              </w:rPr>
              <w:t xml:space="preserve">Participants: 84 patients (mean age – 21.4) </w:t>
            </w:r>
            <w:r w:rsidR="000A32DC" w:rsidRPr="000A32DC">
              <w:rPr>
                <w:rFonts w:ascii="Times New Roman" w:hAnsi="Times New Roman" w:cs="Times New Roman"/>
                <w:sz w:val="20"/>
                <w:szCs w:val="20"/>
                <w:lang w:val="en-GB" w:eastAsia="pl-PL"/>
              </w:rPr>
              <w:t xml:space="preserve">from 1 Dutch </w:t>
            </w:r>
            <w:r w:rsidR="00B65CB0" w:rsidRPr="000A32DC">
              <w:rPr>
                <w:rFonts w:ascii="Times New Roman" w:hAnsi="Times New Roman" w:cs="Times New Roman"/>
                <w:sz w:val="20"/>
                <w:szCs w:val="20"/>
                <w:lang w:val="en-GB" w:eastAsia="pl-PL"/>
              </w:rPr>
              <w:t>centre</w:t>
            </w:r>
            <w:r w:rsidR="000A32DC" w:rsidRPr="000A32DC">
              <w:rPr>
                <w:rFonts w:ascii="Times New Roman" w:hAnsi="Times New Roman" w:cs="Times New Roman"/>
                <w:sz w:val="20"/>
                <w:szCs w:val="20"/>
                <w:lang w:val="en-GB" w:eastAsia="pl-PL"/>
              </w:rPr>
              <w:t>. To assess reliability, the questionnaire was completed again by 21 stable patients after 10-14 days</w:t>
            </w:r>
            <w:r w:rsidRPr="0087014C">
              <w:rPr>
                <w:rFonts w:ascii="Times New Roman" w:hAnsi="Times New Roman" w:cs="Times New Roman"/>
                <w:sz w:val="20"/>
                <w:szCs w:val="20"/>
                <w:lang w:val="en-GB" w:eastAsia="pl-PL"/>
              </w:rPr>
              <w:t xml:space="preserve">.  </w:t>
            </w:r>
          </w:p>
          <w:p w14:paraId="4944EB44" w14:textId="4D9B3499"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eastAsia="pl-PL"/>
              </w:rPr>
            </w:pPr>
            <w:r w:rsidRPr="0087014C">
              <w:rPr>
                <w:rFonts w:ascii="Times New Roman" w:hAnsi="Times New Roman" w:cs="Times New Roman"/>
                <w:sz w:val="20"/>
                <w:szCs w:val="20"/>
                <w:lang w:val="en-GB" w:eastAsia="pl-PL"/>
              </w:rPr>
              <w:t xml:space="preserve">Methods: </w:t>
            </w:r>
            <w:r w:rsidR="000A32DC" w:rsidRPr="000A32DC">
              <w:rPr>
                <w:rFonts w:ascii="Times New Roman" w:hAnsi="Times New Roman" w:cs="Times New Roman"/>
                <w:sz w:val="20"/>
                <w:szCs w:val="20"/>
                <w:lang w:val="en-GB" w:eastAsia="pl-PL"/>
              </w:rPr>
              <w:t>the study was preceded by translating the questionnaire from French</w:t>
            </w:r>
            <w:r w:rsidRPr="0087014C">
              <w:rPr>
                <w:rFonts w:ascii="Times New Roman" w:hAnsi="Times New Roman" w:cs="Times New Roman"/>
                <w:sz w:val="20"/>
                <w:szCs w:val="20"/>
                <w:lang w:val="en-GB" w:eastAsia="pl-PL"/>
              </w:rPr>
              <w:t xml:space="preserve">. All patients were approached during routine visits between 2001 and 2002 and asked for consent to complete the CFQ. </w:t>
            </w:r>
            <w:r w:rsidR="000A32DC" w:rsidRPr="000A32DC">
              <w:rPr>
                <w:rFonts w:ascii="Times New Roman" w:hAnsi="Times New Roman" w:cs="Times New Roman"/>
                <w:sz w:val="20"/>
                <w:szCs w:val="20"/>
                <w:lang w:val="en-GB" w:eastAsia="pl-PL"/>
              </w:rPr>
              <w:t>Patients were assigned to groups including: due to the severity of the disease and age</w:t>
            </w:r>
            <w:r w:rsidRPr="0087014C">
              <w:rPr>
                <w:rFonts w:ascii="Times New Roman" w:hAnsi="Times New Roman" w:cs="Times New Roman"/>
                <w:sz w:val="20"/>
                <w:szCs w:val="20"/>
                <w:lang w:val="en-GB" w:eastAsia="pl-PL"/>
              </w:rPr>
              <w:t>.</w:t>
            </w:r>
          </w:p>
        </w:tc>
        <w:tc>
          <w:tcPr>
            <w:tcW w:w="651" w:type="pct"/>
            <w:shd w:val="clear" w:color="auto" w:fill="auto"/>
            <w:vAlign w:val="center"/>
          </w:tcPr>
          <w:p w14:paraId="7402772D"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Reliability </w:t>
            </w:r>
            <w:r w:rsidRPr="0087014C">
              <w:rPr>
                <w:rFonts w:ascii="Times New Roman" w:hAnsi="Times New Roman" w:cs="Times New Roman"/>
                <w:sz w:val="20"/>
                <w:szCs w:val="20"/>
                <w:lang w:val="en-GB"/>
              </w:rPr>
              <w:br/>
              <w:t>(internal consistency)</w:t>
            </w:r>
          </w:p>
          <w:p w14:paraId="1DA2F3A2"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Cronbach’s alpha</w:t>
            </w:r>
          </w:p>
        </w:tc>
        <w:tc>
          <w:tcPr>
            <w:tcW w:w="2109" w:type="pct"/>
            <w:shd w:val="clear" w:color="auto" w:fill="auto"/>
            <w:vAlign w:val="center"/>
          </w:tcPr>
          <w:p w14:paraId="0F69521D"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9 domains had acceptable reliability – Cronbach’s alpha ranged from 0.64 (social functioning) to 0.92 (physical functioning). </w:t>
            </w:r>
          </w:p>
          <w:p w14:paraId="03FC8357" w14:textId="2FB19C20" w:rsidR="007D104B" w:rsidRPr="0087014C" w:rsidRDefault="007D104B" w:rsidP="00361F0F">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3 domains had poor reliability: body image (α = 0.45), treatment burden (α = 0.53), and embarrassment (α = 0.53).</w:t>
            </w:r>
          </w:p>
        </w:tc>
      </w:tr>
      <w:tr w:rsidR="007D104B" w:rsidRPr="0023563B" w14:paraId="18AE7D7C" w14:textId="77777777" w:rsidTr="00DF13D1">
        <w:tc>
          <w:tcPr>
            <w:tcW w:w="454" w:type="pct"/>
            <w:vMerge/>
          </w:tcPr>
          <w:p w14:paraId="0FC7E2EF"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0259AAD1"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44FACC0C"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Reliability</w:t>
            </w:r>
            <w:r w:rsidRPr="0087014C">
              <w:rPr>
                <w:rFonts w:ascii="Times New Roman" w:hAnsi="Times New Roman" w:cs="Times New Roman"/>
                <w:sz w:val="20"/>
                <w:szCs w:val="20"/>
                <w:lang w:val="en-GB"/>
              </w:rPr>
              <w:br/>
              <w:t>(test-retest)</w:t>
            </w:r>
          </w:p>
          <w:p w14:paraId="6472C412"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Intraclass correlation coefficients</w:t>
            </w:r>
          </w:p>
        </w:tc>
        <w:tc>
          <w:tcPr>
            <w:tcW w:w="2109" w:type="pct"/>
            <w:shd w:val="clear" w:color="auto" w:fill="auto"/>
            <w:vAlign w:val="center"/>
          </w:tcPr>
          <w:p w14:paraId="21D8E3F9" w14:textId="3950ECAF"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All domains (12) had good reproducibility (except for weight scale, which was</w:t>
            </w:r>
            <w:r w:rsidR="00502FB0">
              <w:rPr>
                <w:rFonts w:ascii="Times New Roman" w:hAnsi="Times New Roman" w:cs="Times New Roman"/>
                <w:sz w:val="20"/>
                <w:szCs w:val="20"/>
                <w:lang w:val="en-GB"/>
              </w:rPr>
              <w:t xml:space="preserve"> not</w:t>
            </w:r>
            <w:r w:rsidRPr="0087014C">
              <w:rPr>
                <w:rFonts w:ascii="Times New Roman" w:hAnsi="Times New Roman" w:cs="Times New Roman"/>
                <w:sz w:val="20"/>
                <w:szCs w:val="20"/>
                <w:lang w:val="en-GB"/>
              </w:rPr>
              <w:t xml:space="preserve"> </w:t>
            </w:r>
            <w:r w:rsidR="00502FB0" w:rsidRPr="0087014C">
              <w:rPr>
                <w:rFonts w:ascii="Times New Roman" w:hAnsi="Times New Roman" w:cs="Times New Roman"/>
                <w:sz w:val="20"/>
                <w:szCs w:val="20"/>
                <w:lang w:val="en-GB"/>
              </w:rPr>
              <w:t>analysed</w:t>
            </w:r>
            <w:r w:rsidRPr="0087014C">
              <w:rPr>
                <w:rFonts w:ascii="Times New Roman" w:hAnsi="Times New Roman" w:cs="Times New Roman"/>
                <w:sz w:val="20"/>
                <w:szCs w:val="20"/>
                <w:lang w:val="en-GB"/>
              </w:rPr>
              <w:t>) – ICC ranged from 0.72 (digestive symptoms) to 0.98 (physical functioning</w:t>
            </w:r>
            <w:r w:rsidR="002065F6">
              <w:rPr>
                <w:rFonts w:ascii="Times New Roman" w:hAnsi="Times New Roman" w:cs="Times New Roman"/>
                <w:sz w:val="20"/>
                <w:szCs w:val="20"/>
                <w:lang w:val="en-GB"/>
              </w:rPr>
              <w:t>, role limitations</w:t>
            </w:r>
            <w:r w:rsidRPr="0087014C">
              <w:rPr>
                <w:rFonts w:ascii="Times New Roman" w:hAnsi="Times New Roman" w:cs="Times New Roman"/>
                <w:sz w:val="20"/>
                <w:szCs w:val="20"/>
                <w:lang w:val="en-GB"/>
              </w:rPr>
              <w:t>).</w:t>
            </w:r>
          </w:p>
        </w:tc>
      </w:tr>
      <w:tr w:rsidR="007D104B" w:rsidRPr="0023563B" w14:paraId="71B3D2BC" w14:textId="77777777" w:rsidTr="00DF13D1">
        <w:tc>
          <w:tcPr>
            <w:tcW w:w="454" w:type="pct"/>
            <w:vMerge/>
          </w:tcPr>
          <w:p w14:paraId="7910B019"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104095D0"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18C0013D" w14:textId="7D81C1F0"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Construct validity </w:t>
            </w:r>
            <w:r w:rsidR="00D34F00" w:rsidRPr="0087014C">
              <w:rPr>
                <w:rFonts w:ascii="Times New Roman" w:hAnsi="Times New Roman" w:cs="Times New Roman"/>
                <w:i/>
                <w:iCs/>
                <w:sz w:val="20"/>
                <w:szCs w:val="20"/>
                <w:lang w:val="en-GB"/>
              </w:rPr>
              <w:t>(</w:t>
            </w:r>
            <w:r w:rsidR="00423C62" w:rsidRPr="0087014C">
              <w:rPr>
                <w:rFonts w:ascii="Times New Roman" w:hAnsi="Times New Roman" w:cs="Times New Roman"/>
                <w:i/>
                <w:iCs/>
                <w:sz w:val="20"/>
                <w:szCs w:val="20"/>
                <w:lang w:val="en-GB"/>
              </w:rPr>
              <w:t>ES = r</w:t>
            </w:r>
            <w:r w:rsidRPr="0087014C">
              <w:rPr>
                <w:rFonts w:ascii="Times New Roman" w:hAnsi="Times New Roman" w:cs="Times New Roman"/>
                <w:i/>
                <w:iCs/>
                <w:sz w:val="20"/>
                <w:szCs w:val="20"/>
                <w:lang w:val="en-GB"/>
              </w:rPr>
              <w:t>atio of MD scores to the pooled baseline standard deviation</w:t>
            </w:r>
            <w:r w:rsidR="00D34F00" w:rsidRPr="0087014C">
              <w:rPr>
                <w:rFonts w:ascii="Times New Roman" w:hAnsi="Times New Roman" w:cs="Times New Roman"/>
                <w:i/>
                <w:iCs/>
                <w:sz w:val="20"/>
                <w:szCs w:val="20"/>
                <w:lang w:val="en-GB"/>
              </w:rPr>
              <w:t>)</w:t>
            </w:r>
          </w:p>
        </w:tc>
        <w:tc>
          <w:tcPr>
            <w:tcW w:w="2109" w:type="pct"/>
            <w:shd w:val="clear" w:color="auto" w:fill="auto"/>
            <w:vAlign w:val="center"/>
          </w:tcPr>
          <w:p w14:paraId="18FC4F3D"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Weak to moderate correlations were indicated for pulmonary function with treatment burden, health perceptions, weight, eating disturbances, respiratory symptoms.</w:t>
            </w:r>
          </w:p>
          <w:p w14:paraId="227894FA" w14:textId="7606249B"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Strong correlations were indicated for pulmonary function with physical functioning and body image.</w:t>
            </w:r>
          </w:p>
          <w:p w14:paraId="06F80F0B"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 between CFQ 14+ and FEV</w:t>
            </w:r>
            <w:r w:rsidRPr="0087014C">
              <w:rPr>
                <w:rFonts w:ascii="Times New Roman" w:hAnsi="Times New Roman" w:cs="Times New Roman"/>
                <w:i/>
                <w:iCs/>
                <w:sz w:val="20"/>
                <w:szCs w:val="20"/>
                <w:vertAlign w:val="subscript"/>
                <w:lang w:val="en-GB"/>
              </w:rPr>
              <w:t>1</w:t>
            </w:r>
            <w:r w:rsidRPr="0087014C">
              <w:rPr>
                <w:rFonts w:ascii="Times New Roman" w:hAnsi="Times New Roman" w:cs="Times New Roman"/>
                <w:i/>
                <w:iCs/>
                <w:sz w:val="20"/>
                <w:szCs w:val="20"/>
                <w:lang w:val="en-GB"/>
              </w:rPr>
              <w:t>% predicted</w:t>
            </w:r>
          </w:p>
          <w:p w14:paraId="7565D2C3"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Correlation (ES) ranged from 0.26 (treatment burden) to 0.62 (physical functioning). </w:t>
            </w:r>
          </w:p>
          <w:p w14:paraId="5E5384C4"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 between CFQ 14+ and FVC% predicted</w:t>
            </w:r>
          </w:p>
          <w:p w14:paraId="45192BD8"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Correlation (ES) ranged from 0.23 (respiratory symptoms) to 0.58 (physical functioning).  </w:t>
            </w:r>
          </w:p>
        </w:tc>
      </w:tr>
      <w:tr w:rsidR="007D104B" w:rsidRPr="0023563B" w14:paraId="6696C3BC" w14:textId="77777777" w:rsidTr="00DF13D1">
        <w:tc>
          <w:tcPr>
            <w:tcW w:w="454" w:type="pct"/>
            <w:vMerge/>
          </w:tcPr>
          <w:p w14:paraId="1AA86B43"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4A27B1A5"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6FD6EBA4"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Construct validity </w:t>
            </w:r>
          </w:p>
          <w:p w14:paraId="231AF794"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One-way analyses of variance (ANOVA) with Tukey adjustment (for disease stage)</w:t>
            </w:r>
          </w:p>
        </w:tc>
        <w:tc>
          <w:tcPr>
            <w:tcW w:w="2109" w:type="pct"/>
            <w:shd w:val="clear" w:color="auto" w:fill="auto"/>
            <w:vAlign w:val="center"/>
          </w:tcPr>
          <w:p w14:paraId="5C98AC20" w14:textId="42678A9C"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Comparison between CFQ 14+ scores and disease severity</w:t>
            </w:r>
            <w:r w:rsidR="00B417E9" w:rsidRPr="0087014C">
              <w:rPr>
                <w:rFonts w:ascii="Times New Roman" w:hAnsi="Times New Roman" w:cs="Times New Roman"/>
                <w:i/>
                <w:iCs/>
                <w:sz w:val="20"/>
                <w:szCs w:val="20"/>
                <w:lang w:val="en-GB" w:eastAsia="pl-PL"/>
              </w:rPr>
              <w:t xml:space="preserve"> groups</w:t>
            </w:r>
          </w:p>
          <w:p w14:paraId="68102CC7" w14:textId="3AB18B9A"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Mild (N = 28) –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 ≥</w:t>
            </w:r>
            <w:r w:rsidR="00B417E9"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71% (mean ± SD) – from 58.5 ± 11.7 (respiratory symptoms) to 88.7 ± 19.8 (eating disturbances).</w:t>
            </w:r>
          </w:p>
          <w:p w14:paraId="4F92B060"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Moderate (N = 36) –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 41-70% (mean ± SD) – from 52.7 ± 12.2 (respiratory symptoms) to 81.9 ± 21.2 (digestive symptoms).</w:t>
            </w:r>
          </w:p>
          <w:p w14:paraId="498523CC" w14:textId="37E72A99"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Severe (N = 20) –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 ≤</w:t>
            </w:r>
            <w:r w:rsidR="00D15E77"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40% (mean ± SD) – from 36.3 ± 21.1 (physical functioning) to 91.7 ± 10.1 (digestive symptoms).</w:t>
            </w:r>
          </w:p>
          <w:p w14:paraId="13BB298C" w14:textId="792FB751"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Statistical analysis indicated statistically significant main effects for physical functioning (F = 27.34</w:t>
            </w:r>
            <w:r w:rsidR="0018404A"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 0.001), body image (F = 13.43</w:t>
            </w:r>
            <w:r w:rsidR="0018404A"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 0.001), eating disturbances (F = 5.17</w:t>
            </w:r>
            <w:r w:rsidR="0018404A"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 0.01), respiratory symptoms (F = 5.78</w:t>
            </w:r>
            <w:r w:rsidR="0018404A"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 0.01), health problems (F = 4.16</w:t>
            </w:r>
            <w:r w:rsidR="0018404A"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 0.015) and weight (F = 5.57</w:t>
            </w:r>
            <w:r w:rsidR="0018404A"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&lt;0.01).</w:t>
            </w:r>
          </w:p>
          <w:p w14:paraId="0E358A92" w14:textId="3B6CFCAC"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Comparison between CFQ14+ scores and age</w:t>
            </w:r>
            <w:r w:rsidR="00B417E9" w:rsidRPr="0087014C">
              <w:rPr>
                <w:rFonts w:ascii="Times New Roman" w:hAnsi="Times New Roman" w:cs="Times New Roman"/>
                <w:i/>
                <w:iCs/>
                <w:sz w:val="20"/>
                <w:szCs w:val="20"/>
                <w:lang w:val="en-GB"/>
              </w:rPr>
              <w:t xml:space="preserve"> groups</w:t>
            </w:r>
          </w:p>
          <w:p w14:paraId="3711CB0C"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Participants were divided in age groups: adolescents (N = 35), young adults (N = 31) and adults (N = 18). </w:t>
            </w:r>
          </w:p>
          <w:p w14:paraId="40A75431" w14:textId="2807003B"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Statistical analysis indicated statistically significant main effects for physical functioning (F = 13.56</w:t>
            </w:r>
            <w:r w:rsidR="0018404A"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 0.001), vitality (F = 4.44</w:t>
            </w:r>
            <w:r w:rsidR="0018404A"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 0.05), body image (F = 6.29</w:t>
            </w:r>
            <w:r w:rsidR="0018404A"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 0.01), treatment burden (F = 3.58</w:t>
            </w:r>
            <w:r w:rsidR="0018404A"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 0.05), respiratory symptoms (F = 9.87</w:t>
            </w:r>
            <w:r w:rsidR="0018404A"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 0.01), health perceptions (F = 10.17, p &lt; 0.01).</w:t>
            </w:r>
          </w:p>
          <w:p w14:paraId="6E55A48E"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Post hoc analyses demonstrated that: adolescents reported higher QoL than young adults for the body image domain; adolescents reported higher </w:t>
            </w:r>
            <w:proofErr w:type="spellStart"/>
            <w:r w:rsidRPr="0087014C">
              <w:rPr>
                <w:rFonts w:ascii="Times New Roman" w:hAnsi="Times New Roman" w:cs="Times New Roman"/>
                <w:sz w:val="20"/>
                <w:szCs w:val="20"/>
                <w:lang w:val="en-GB"/>
              </w:rPr>
              <w:t>Qol</w:t>
            </w:r>
            <w:proofErr w:type="spellEnd"/>
            <w:r w:rsidRPr="0087014C">
              <w:rPr>
                <w:rFonts w:ascii="Times New Roman" w:hAnsi="Times New Roman" w:cs="Times New Roman"/>
                <w:sz w:val="20"/>
                <w:szCs w:val="20"/>
                <w:lang w:val="en-GB"/>
              </w:rPr>
              <w:t xml:space="preserve"> than adults for the domains of physical functioning, vitality, body image, treatment burden, respiratory symptoms, digestion and health perception; young adults reported higher QoL than adults for the domains of physical functioning, vitality, respiratory symptoms and health perception.</w:t>
            </w:r>
          </w:p>
        </w:tc>
      </w:tr>
      <w:tr w:rsidR="007D104B" w:rsidRPr="0023563B" w14:paraId="5593FD4C" w14:textId="77777777" w:rsidTr="00DF13D1">
        <w:tc>
          <w:tcPr>
            <w:tcW w:w="454" w:type="pct"/>
            <w:vMerge/>
          </w:tcPr>
          <w:p w14:paraId="40DFEFB8"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69FC3950"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0C2F993E"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Construct validity </w:t>
            </w:r>
          </w:p>
          <w:p w14:paraId="19169793"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T-tests for unrelated samples</w:t>
            </w:r>
          </w:p>
        </w:tc>
        <w:tc>
          <w:tcPr>
            <w:tcW w:w="2109" w:type="pct"/>
            <w:shd w:val="clear" w:color="auto" w:fill="auto"/>
          </w:tcPr>
          <w:p w14:paraId="12C190C9"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Comparison between CFQ14+ scores and nutritional status groups (BMI)</w:t>
            </w:r>
          </w:p>
          <w:p w14:paraId="26DC3335" w14:textId="0743D91A"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Analysis indicated that the nourished group (BMI ≥ 19, N = 41) had higher scores than malnourished group (BMI &lt; 19, N = 43) for body image (72.2 ± 16.8 vs. 65.1 ±</w:t>
            </w:r>
            <w:r w:rsidR="00D15E77"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18.3 p &lt; 0.05), eating disturbances (83.3 ± 20.1 vs. 72.4 ± 21.3 p &lt; 0.05) and weight (77.5 ± 21.3 vs. 67.1 22.1 p&lt; 0.05).</w:t>
            </w:r>
          </w:p>
          <w:p w14:paraId="68A536F7"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eastAsia="pl-PL"/>
              </w:rPr>
              <w:t>Comparison between gender groups</w:t>
            </w:r>
          </w:p>
          <w:p w14:paraId="253AA335" w14:textId="1F1B020B"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Males (N = 44) had higher scores than females (N = 40) for the emotional functioning domain (80.9 ± 12.2 vs. 74.2 ±</w:t>
            </w:r>
            <w:r w:rsidR="00D15E77"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18.1 p &lt; 0.05) and lower scores for the body image domain (62.9 ± 24.3 vs. 75.0 ± 15.0 p &lt; 0.01).</w:t>
            </w:r>
          </w:p>
        </w:tc>
      </w:tr>
      <w:tr w:rsidR="007D104B" w:rsidRPr="0023563B" w14:paraId="5716589D" w14:textId="77777777" w:rsidTr="00DF13D1">
        <w:tc>
          <w:tcPr>
            <w:tcW w:w="454" w:type="pct"/>
            <w:vMerge w:val="restart"/>
            <w:vAlign w:val="center"/>
          </w:tcPr>
          <w:p w14:paraId="29692CAB" w14:textId="0BB402B9"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Wenninger 2003</w:t>
            </w:r>
          </w:p>
        </w:tc>
        <w:tc>
          <w:tcPr>
            <w:tcW w:w="1786" w:type="pct"/>
            <w:vMerge w:val="restart"/>
            <w:shd w:val="clear" w:color="auto" w:fill="auto"/>
            <w:vAlign w:val="center"/>
          </w:tcPr>
          <w:p w14:paraId="42E370B7"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Content validation</w:t>
            </w:r>
          </w:p>
          <w:p w14:paraId="2A67F918" w14:textId="684769BF"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eastAsia="pl-PL"/>
              </w:rPr>
            </w:pPr>
            <w:r w:rsidRPr="0087014C">
              <w:rPr>
                <w:rFonts w:ascii="Times New Roman" w:hAnsi="Times New Roman" w:cs="Times New Roman"/>
                <w:sz w:val="20"/>
                <w:szCs w:val="20"/>
                <w:lang w:val="en-GB" w:eastAsia="pl-PL"/>
              </w:rPr>
              <w:t xml:space="preserve">Participants: 197 </w:t>
            </w:r>
            <w:r w:rsidR="000A32DC">
              <w:rPr>
                <w:rFonts w:ascii="Times New Roman" w:hAnsi="Times New Roman" w:cs="Times New Roman"/>
                <w:sz w:val="20"/>
                <w:szCs w:val="20"/>
                <w:lang w:val="en-GB" w:eastAsia="pl-PL"/>
              </w:rPr>
              <w:t>patients</w:t>
            </w:r>
            <w:r w:rsidR="000A32DC" w:rsidRPr="0087014C">
              <w:rPr>
                <w:rFonts w:ascii="Times New Roman" w:hAnsi="Times New Roman" w:cs="Times New Roman"/>
                <w:sz w:val="20"/>
                <w:szCs w:val="20"/>
                <w:lang w:val="en-GB" w:eastAsia="pl-PL"/>
              </w:rPr>
              <w:t xml:space="preserve"> </w:t>
            </w:r>
            <w:r w:rsidRPr="0087014C">
              <w:rPr>
                <w:rFonts w:ascii="Times New Roman" w:hAnsi="Times New Roman" w:cs="Times New Roman"/>
                <w:sz w:val="20"/>
                <w:szCs w:val="20"/>
                <w:lang w:val="en-GB" w:eastAsia="pl-PL"/>
              </w:rPr>
              <w:t xml:space="preserve">(mean age (SD) – 23.2 (8.2)) </w:t>
            </w:r>
            <w:r w:rsidR="000A32DC" w:rsidRPr="000A32DC">
              <w:rPr>
                <w:rFonts w:ascii="Times New Roman" w:hAnsi="Times New Roman" w:cs="Times New Roman"/>
                <w:sz w:val="20"/>
                <w:szCs w:val="20"/>
                <w:lang w:val="en-GB" w:eastAsia="pl-PL"/>
              </w:rPr>
              <w:t xml:space="preserve">from 9 German </w:t>
            </w:r>
            <w:r w:rsidR="00B65CB0" w:rsidRPr="000A32DC">
              <w:rPr>
                <w:rFonts w:ascii="Times New Roman" w:hAnsi="Times New Roman" w:cs="Times New Roman"/>
                <w:sz w:val="20"/>
                <w:szCs w:val="20"/>
                <w:lang w:val="en-GB" w:eastAsia="pl-PL"/>
              </w:rPr>
              <w:t>centres</w:t>
            </w:r>
            <w:r w:rsidR="000A32DC" w:rsidRPr="000A32DC">
              <w:rPr>
                <w:rFonts w:ascii="Times New Roman" w:hAnsi="Times New Roman" w:cs="Times New Roman"/>
                <w:sz w:val="20"/>
                <w:szCs w:val="20"/>
                <w:lang w:val="en-GB" w:eastAsia="pl-PL"/>
              </w:rPr>
              <w:t>. To assess reliability, the questionnaire was completed again by 153 stable patients after 10-14 days</w:t>
            </w:r>
            <w:r w:rsidRPr="0087014C">
              <w:rPr>
                <w:rFonts w:ascii="Times New Roman" w:hAnsi="Times New Roman" w:cs="Times New Roman"/>
                <w:sz w:val="20"/>
                <w:szCs w:val="20"/>
                <w:lang w:val="en-GB" w:eastAsia="pl-PL"/>
              </w:rPr>
              <w:t xml:space="preserve">.  </w:t>
            </w:r>
          </w:p>
          <w:p w14:paraId="71CBD4AC" w14:textId="27BC58F5"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eastAsia="pl-PL"/>
              </w:rPr>
            </w:pPr>
            <w:r w:rsidRPr="0087014C">
              <w:rPr>
                <w:rFonts w:ascii="Times New Roman" w:hAnsi="Times New Roman" w:cs="Times New Roman"/>
                <w:sz w:val="20"/>
                <w:szCs w:val="20"/>
                <w:lang w:val="en-GB" w:eastAsia="pl-PL"/>
              </w:rPr>
              <w:t xml:space="preserve">Methods: </w:t>
            </w:r>
            <w:r w:rsidR="000A32DC" w:rsidRPr="000A32DC">
              <w:rPr>
                <w:rFonts w:ascii="Times New Roman" w:hAnsi="Times New Roman" w:cs="Times New Roman"/>
                <w:sz w:val="20"/>
                <w:szCs w:val="20"/>
                <w:lang w:val="en-GB" w:eastAsia="pl-PL"/>
              </w:rPr>
              <w:t>the questionnaire translation process was carried out (including back translation), which was tested during the pre-test</w:t>
            </w:r>
            <w:r w:rsidRPr="0087014C">
              <w:rPr>
                <w:rFonts w:ascii="Times New Roman" w:hAnsi="Times New Roman" w:cs="Times New Roman"/>
                <w:sz w:val="20"/>
                <w:szCs w:val="20"/>
                <w:lang w:val="en-GB" w:eastAsia="pl-PL"/>
              </w:rPr>
              <w:t xml:space="preserve"> (n=10 interviews). The comprehensibility of the German questionnaire was tested resulting in minor rewording of several items. </w:t>
            </w:r>
            <w:r w:rsidR="000A32DC" w:rsidRPr="000A32DC">
              <w:rPr>
                <w:rFonts w:ascii="Times New Roman" w:hAnsi="Times New Roman" w:cs="Times New Roman"/>
                <w:sz w:val="20"/>
                <w:szCs w:val="20"/>
                <w:lang w:val="en-GB" w:eastAsia="pl-PL"/>
              </w:rPr>
              <w:t>A large-scale study was then conducted using this version of the questionnaire. T</w:t>
            </w:r>
            <w:r w:rsidR="000A32DC">
              <w:rPr>
                <w:rFonts w:ascii="Times New Roman" w:hAnsi="Times New Roman" w:cs="Times New Roman"/>
                <w:sz w:val="20"/>
                <w:szCs w:val="20"/>
                <w:lang w:val="en-GB" w:eastAsia="pl-PL"/>
              </w:rPr>
              <w:t>he work resulted in the re</w:t>
            </w:r>
            <w:r w:rsidR="000A32DC" w:rsidRPr="000A32DC">
              <w:rPr>
                <w:rFonts w:ascii="Times New Roman" w:hAnsi="Times New Roman" w:cs="Times New Roman"/>
                <w:sz w:val="20"/>
                <w:szCs w:val="20"/>
                <w:lang w:val="en-GB" w:eastAsia="pl-PL"/>
              </w:rPr>
              <w:t>wording of the questions, deleting 3 items and adding new ones</w:t>
            </w:r>
            <w:r w:rsidRPr="0087014C">
              <w:rPr>
                <w:rFonts w:ascii="Times New Roman" w:hAnsi="Times New Roman" w:cs="Times New Roman"/>
                <w:sz w:val="20"/>
                <w:szCs w:val="20"/>
                <w:lang w:val="en-GB" w:eastAsia="pl-PL"/>
              </w:rPr>
              <w:t xml:space="preserve">. </w:t>
            </w:r>
          </w:p>
          <w:p w14:paraId="33AACB36"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Longitudinal study</w:t>
            </w:r>
          </w:p>
          <w:p w14:paraId="3A42B2DB" w14:textId="37A7503D"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eastAsia="pl-PL"/>
              </w:rPr>
            </w:pPr>
            <w:r w:rsidRPr="0087014C">
              <w:rPr>
                <w:rFonts w:ascii="Times New Roman" w:hAnsi="Times New Roman" w:cs="Times New Roman"/>
                <w:sz w:val="20"/>
                <w:szCs w:val="20"/>
                <w:lang w:val="en-GB"/>
              </w:rPr>
              <w:t xml:space="preserve">Participants: 103 </w:t>
            </w:r>
            <w:r w:rsidR="000A32DC" w:rsidRPr="000A32DC">
              <w:rPr>
                <w:rFonts w:ascii="Times New Roman" w:hAnsi="Times New Roman" w:cs="Times New Roman"/>
                <w:sz w:val="20"/>
                <w:szCs w:val="20"/>
                <w:lang w:val="en-GB"/>
              </w:rPr>
              <w:t xml:space="preserve">patients from 2 German </w:t>
            </w:r>
            <w:r w:rsidR="00B65CB0" w:rsidRPr="000A32DC">
              <w:rPr>
                <w:rFonts w:ascii="Times New Roman" w:hAnsi="Times New Roman" w:cs="Times New Roman"/>
                <w:sz w:val="20"/>
                <w:szCs w:val="20"/>
                <w:lang w:val="en-GB"/>
              </w:rPr>
              <w:t>centres</w:t>
            </w:r>
            <w:r w:rsidR="000A32DC" w:rsidRPr="000A32DC" w:rsidDel="000A32D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eastAsia="pl-PL"/>
              </w:rPr>
              <w:t xml:space="preserve">(mean age (SD) – 25.5 (9.2)) </w:t>
            </w:r>
            <w:r w:rsidR="000A32DC" w:rsidRPr="000A32DC">
              <w:rPr>
                <w:rFonts w:ascii="Times New Roman" w:hAnsi="Times New Roman" w:cs="Times New Roman"/>
                <w:sz w:val="20"/>
                <w:szCs w:val="20"/>
                <w:lang w:val="en-GB" w:eastAsia="pl-PL"/>
              </w:rPr>
              <w:t xml:space="preserve">completed the revised version of the questionnaire. </w:t>
            </w:r>
            <w:r w:rsidR="000A32DC">
              <w:rPr>
                <w:rFonts w:ascii="Times New Roman" w:hAnsi="Times New Roman" w:cs="Times New Roman"/>
                <w:sz w:val="20"/>
                <w:szCs w:val="20"/>
                <w:lang w:val="en-GB" w:eastAsia="pl-PL"/>
              </w:rPr>
              <w:t>To assess</w:t>
            </w:r>
            <w:r w:rsidR="000A32DC" w:rsidRPr="000A32DC" w:rsidDel="000A32DC">
              <w:rPr>
                <w:rFonts w:ascii="Times New Roman" w:hAnsi="Times New Roman" w:cs="Times New Roman"/>
                <w:sz w:val="20"/>
                <w:szCs w:val="20"/>
                <w:lang w:val="en-GB" w:eastAsia="pl-PL"/>
              </w:rPr>
              <w:t xml:space="preserve"> </w:t>
            </w:r>
            <w:r w:rsidRPr="0087014C">
              <w:rPr>
                <w:rFonts w:ascii="Times New Roman" w:hAnsi="Times New Roman" w:cs="Times New Roman"/>
                <w:sz w:val="20"/>
                <w:szCs w:val="20"/>
                <w:lang w:val="en-GB" w:eastAsia="pl-PL"/>
              </w:rPr>
              <w:t xml:space="preserve">responsiveness 50 patients participating in a health resort rehabilitation program completed the questionnaire before and after the intervention. </w:t>
            </w:r>
          </w:p>
          <w:p w14:paraId="2BD4460A" w14:textId="263E509A"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Methods: </w:t>
            </w:r>
            <w:r w:rsidR="000A32DC" w:rsidRPr="000A32DC">
              <w:rPr>
                <w:rFonts w:ascii="Times New Roman" w:hAnsi="Times New Roman" w:cs="Times New Roman"/>
                <w:sz w:val="20"/>
                <w:szCs w:val="20"/>
                <w:lang w:val="en-GB"/>
              </w:rPr>
              <w:t>patients were divided, among others, according to the severity of the disease and</w:t>
            </w:r>
            <w:r w:rsidRPr="0087014C">
              <w:rPr>
                <w:rFonts w:ascii="Times New Roman" w:hAnsi="Times New Roman" w:cs="Times New Roman"/>
                <w:sz w:val="20"/>
                <w:szCs w:val="20"/>
                <w:lang w:val="en-GB"/>
              </w:rPr>
              <w:t xml:space="preserve"> weight status. </w:t>
            </w:r>
            <w:r w:rsidR="000A32DC" w:rsidRPr="000A32DC">
              <w:rPr>
                <w:rFonts w:ascii="Times New Roman" w:hAnsi="Times New Roman" w:cs="Times New Roman"/>
                <w:sz w:val="20"/>
                <w:szCs w:val="20"/>
                <w:lang w:val="en-GB"/>
              </w:rPr>
              <w:t>In the case of the responsiveness study, social limitations and role limitations were not analy</w:t>
            </w:r>
            <w:r w:rsidR="000A32DC">
              <w:rPr>
                <w:rFonts w:ascii="Times New Roman" w:hAnsi="Times New Roman" w:cs="Times New Roman"/>
                <w:sz w:val="20"/>
                <w:szCs w:val="20"/>
                <w:lang w:val="en-GB"/>
              </w:rPr>
              <w:t>s</w:t>
            </w:r>
            <w:r w:rsidR="000A32DC" w:rsidRPr="000A32DC">
              <w:rPr>
                <w:rFonts w:ascii="Times New Roman" w:hAnsi="Times New Roman" w:cs="Times New Roman"/>
                <w:sz w:val="20"/>
                <w:szCs w:val="20"/>
                <w:lang w:val="en-GB"/>
              </w:rPr>
              <w:t>ed, which the study authors explain by the inability to interpret and compare these parameters after a long period of treatment in an inpatient facility.</w:t>
            </w:r>
          </w:p>
          <w:p w14:paraId="098FB63E" w14:textId="77777777"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sz w:val="20"/>
                <w:szCs w:val="20"/>
                <w:lang w:val="en-GB"/>
              </w:rPr>
              <w:t xml:space="preserve"> </w:t>
            </w:r>
          </w:p>
        </w:tc>
        <w:tc>
          <w:tcPr>
            <w:tcW w:w="651" w:type="pct"/>
            <w:shd w:val="clear" w:color="auto" w:fill="auto"/>
            <w:vAlign w:val="center"/>
          </w:tcPr>
          <w:p w14:paraId="694F1C5F"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Construct validity (structural validity)</w:t>
            </w:r>
          </w:p>
          <w:p w14:paraId="1B005D07"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Principal components analysis (PCA) with varimax rotation</w:t>
            </w:r>
          </w:p>
        </w:tc>
        <w:tc>
          <w:tcPr>
            <w:tcW w:w="2109" w:type="pct"/>
            <w:shd w:val="clear" w:color="auto" w:fill="auto"/>
            <w:vAlign w:val="center"/>
          </w:tcPr>
          <w:p w14:paraId="77FD9A53" w14:textId="633C59AB" w:rsidR="007D104B" w:rsidRPr="0087014C" w:rsidRDefault="000A32DC" w:rsidP="007D104B">
            <w:pPr>
              <w:tabs>
                <w:tab w:val="left" w:pos="567"/>
                <w:tab w:val="left" w:pos="851"/>
              </w:tabs>
              <w:spacing w:before="40" w:after="40"/>
              <w:jc w:val="both"/>
              <w:rPr>
                <w:rFonts w:ascii="Times New Roman" w:hAnsi="Times New Roman" w:cs="Times New Roman"/>
                <w:i/>
                <w:iCs/>
                <w:sz w:val="20"/>
                <w:szCs w:val="20"/>
                <w:lang w:val="en-GB"/>
              </w:rPr>
            </w:pPr>
            <w:r w:rsidRPr="000A32DC">
              <w:rPr>
                <w:rFonts w:ascii="Times New Roman" w:hAnsi="Times New Roman" w:cs="Times New Roman"/>
                <w:sz w:val="20"/>
                <w:szCs w:val="20"/>
                <w:lang w:val="en-GB"/>
              </w:rPr>
              <w:t xml:space="preserve">Nine factors relating to </w:t>
            </w:r>
            <w:proofErr w:type="spellStart"/>
            <w:r w:rsidRPr="000A32DC">
              <w:rPr>
                <w:rFonts w:ascii="Times New Roman" w:hAnsi="Times New Roman" w:cs="Times New Roman"/>
                <w:sz w:val="20"/>
                <w:szCs w:val="20"/>
                <w:lang w:val="en-GB"/>
              </w:rPr>
              <w:t>HRQoL</w:t>
            </w:r>
            <w:proofErr w:type="spellEnd"/>
            <w:r w:rsidRPr="000A32DC">
              <w:rPr>
                <w:rFonts w:ascii="Times New Roman" w:hAnsi="Times New Roman" w:cs="Times New Roman"/>
                <w:sz w:val="20"/>
                <w:szCs w:val="20"/>
                <w:lang w:val="en-GB"/>
              </w:rPr>
              <w:t xml:space="preserve"> were identified</w:t>
            </w:r>
            <w:r w:rsidR="007D104B" w:rsidRPr="0087014C">
              <w:rPr>
                <w:rFonts w:ascii="Times New Roman" w:hAnsi="Times New Roman" w:cs="Times New Roman"/>
                <w:sz w:val="20"/>
                <w:szCs w:val="20"/>
                <w:lang w:val="en-GB"/>
              </w:rPr>
              <w:t>: physical functioning (8i), energy (4i), emotional state (4i), social limitations (3i), role limitations (4i), embarrassment (3i), eating disturbance (2i), body image (3i), treatment burden (1i).</w:t>
            </w:r>
          </w:p>
        </w:tc>
      </w:tr>
      <w:tr w:rsidR="007D104B" w:rsidRPr="0023563B" w14:paraId="38F44723" w14:textId="77777777" w:rsidTr="00DF13D1">
        <w:tc>
          <w:tcPr>
            <w:tcW w:w="454" w:type="pct"/>
            <w:vMerge/>
            <w:vAlign w:val="center"/>
          </w:tcPr>
          <w:p w14:paraId="0F525F9F"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vAlign w:val="center"/>
          </w:tcPr>
          <w:p w14:paraId="662B0F68"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1CFAEEE9"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Reliability </w:t>
            </w:r>
            <w:r w:rsidRPr="0087014C">
              <w:rPr>
                <w:rFonts w:ascii="Times New Roman" w:hAnsi="Times New Roman" w:cs="Times New Roman"/>
                <w:sz w:val="20"/>
                <w:szCs w:val="20"/>
                <w:lang w:val="en-GB"/>
              </w:rPr>
              <w:br/>
              <w:t>(internal consistency)</w:t>
            </w:r>
          </w:p>
          <w:p w14:paraId="61AC2A39"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Cronbach’s alpha</w:t>
            </w:r>
          </w:p>
        </w:tc>
        <w:tc>
          <w:tcPr>
            <w:tcW w:w="2109" w:type="pct"/>
            <w:shd w:val="clear" w:color="auto" w:fill="auto"/>
            <w:vAlign w:val="center"/>
          </w:tcPr>
          <w:p w14:paraId="24DCB4C9" w14:textId="1DE0C94A"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Phase I (</w:t>
            </w:r>
            <w:r w:rsidR="000A32DC" w:rsidRPr="000A32DC">
              <w:rPr>
                <w:rFonts w:ascii="Times New Roman" w:hAnsi="Times New Roman" w:cs="Times New Roman"/>
                <w:i/>
                <w:iCs/>
                <w:sz w:val="20"/>
                <w:szCs w:val="20"/>
                <w:lang w:val="en-GB"/>
              </w:rPr>
              <w:t>original version of the questionnaire</w:t>
            </w:r>
            <w:r w:rsidRPr="0087014C">
              <w:rPr>
                <w:rFonts w:ascii="Times New Roman" w:hAnsi="Times New Roman" w:cs="Times New Roman"/>
                <w:i/>
                <w:iCs/>
                <w:sz w:val="20"/>
                <w:szCs w:val="20"/>
                <w:lang w:val="en-GB"/>
              </w:rPr>
              <w:t>)</w:t>
            </w:r>
          </w:p>
          <w:p w14:paraId="421041F6"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7 domains had good reliability – Cronbach's alpha ranged from 0.80 (emotional functioning) to 0.95 (physical functioning). </w:t>
            </w:r>
          </w:p>
          <w:p w14:paraId="04BF4407" w14:textId="122FDB64"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4 domains had poor reliability – social limitations (α = 0.67), embarrassment (α = 0.58), body image (α = 0.61), health perception (α = 0.68), and digestive symptoms (α = 0.67)</w:t>
            </w:r>
          </w:p>
          <w:p w14:paraId="225A731B" w14:textId="151C039E"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Phase II (</w:t>
            </w:r>
            <w:r w:rsidR="000A32DC" w:rsidRPr="000A32DC">
              <w:rPr>
                <w:rFonts w:ascii="Times New Roman" w:hAnsi="Times New Roman" w:cs="Times New Roman"/>
                <w:i/>
                <w:iCs/>
                <w:sz w:val="20"/>
                <w:szCs w:val="20"/>
                <w:lang w:val="en-GB"/>
              </w:rPr>
              <w:t>modified version of the questionnaire</w:t>
            </w:r>
            <w:r w:rsidRPr="0087014C">
              <w:rPr>
                <w:rFonts w:ascii="Times New Roman" w:hAnsi="Times New Roman" w:cs="Times New Roman"/>
                <w:i/>
                <w:iCs/>
                <w:sz w:val="20"/>
                <w:szCs w:val="20"/>
                <w:lang w:val="en-GB"/>
              </w:rPr>
              <w:t>)</w:t>
            </w:r>
          </w:p>
          <w:p w14:paraId="02FE9CD8"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9 domains had good reliability – Cronbach's alpha ranged from 0.71 (eating disturbances) to 0.94 (physical functioning). </w:t>
            </w:r>
          </w:p>
          <w:p w14:paraId="5F116248" w14:textId="0681311C"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Digestive symptoms domain had poor reliability – α = 0.66.</w:t>
            </w:r>
          </w:p>
        </w:tc>
      </w:tr>
      <w:tr w:rsidR="007D104B" w:rsidRPr="0023563B" w14:paraId="01135CF2" w14:textId="77777777" w:rsidTr="00DF13D1">
        <w:tc>
          <w:tcPr>
            <w:tcW w:w="454" w:type="pct"/>
            <w:vMerge/>
          </w:tcPr>
          <w:p w14:paraId="0E59E189"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292DF3C0"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62ECE251"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Reliability</w:t>
            </w:r>
            <w:r w:rsidRPr="0087014C">
              <w:rPr>
                <w:rFonts w:ascii="Times New Roman" w:hAnsi="Times New Roman" w:cs="Times New Roman"/>
                <w:sz w:val="20"/>
                <w:szCs w:val="20"/>
                <w:lang w:val="en-GB"/>
              </w:rPr>
              <w:br/>
              <w:t>(test-retest)</w:t>
            </w:r>
          </w:p>
          <w:p w14:paraId="34B327E6"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Intraclass correlation coefficients</w:t>
            </w:r>
          </w:p>
        </w:tc>
        <w:tc>
          <w:tcPr>
            <w:tcW w:w="2109" w:type="pct"/>
            <w:shd w:val="clear" w:color="auto" w:fill="auto"/>
            <w:vAlign w:val="center"/>
          </w:tcPr>
          <w:p w14:paraId="580E80AA" w14:textId="35679A78"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Phase I (</w:t>
            </w:r>
            <w:r w:rsidR="000A32DC">
              <w:rPr>
                <w:rFonts w:ascii="Times New Roman" w:hAnsi="Times New Roman" w:cs="Times New Roman"/>
                <w:i/>
                <w:iCs/>
                <w:sz w:val="20"/>
                <w:szCs w:val="20"/>
                <w:lang w:val="en-GB"/>
              </w:rPr>
              <w:t>original</w:t>
            </w:r>
            <w:r w:rsidR="000A32DC" w:rsidRPr="000A32DC">
              <w:rPr>
                <w:rFonts w:ascii="Times New Roman" w:hAnsi="Times New Roman" w:cs="Times New Roman"/>
                <w:i/>
                <w:iCs/>
                <w:sz w:val="20"/>
                <w:szCs w:val="20"/>
                <w:lang w:val="en-GB"/>
              </w:rPr>
              <w:t xml:space="preserve"> version of the questionnaire</w:t>
            </w:r>
            <w:r w:rsidRPr="0087014C">
              <w:rPr>
                <w:rFonts w:ascii="Times New Roman" w:hAnsi="Times New Roman" w:cs="Times New Roman"/>
                <w:i/>
                <w:iCs/>
                <w:sz w:val="20"/>
                <w:szCs w:val="20"/>
                <w:lang w:val="en-GB"/>
              </w:rPr>
              <w:t>)</w:t>
            </w:r>
          </w:p>
          <w:p w14:paraId="3F6AD8FE" w14:textId="77777777" w:rsidR="007D104B" w:rsidRPr="0087014C" w:rsidRDefault="007D104B" w:rsidP="007D104B">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All domains had good reliability – ICC ranged from 0.76 to 0.92.</w:t>
            </w:r>
          </w:p>
        </w:tc>
      </w:tr>
      <w:tr w:rsidR="007D104B" w:rsidRPr="0023563B" w14:paraId="2F6584B8" w14:textId="77777777" w:rsidTr="00DF13D1">
        <w:tc>
          <w:tcPr>
            <w:tcW w:w="454" w:type="pct"/>
            <w:vMerge/>
          </w:tcPr>
          <w:p w14:paraId="5EE16D21"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09247431"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568A3BA3"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Construct validity</w:t>
            </w:r>
          </w:p>
          <w:p w14:paraId="101ED321"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Pearson correlation coefficients</w:t>
            </w:r>
          </w:p>
          <w:p w14:paraId="09965695"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2109" w:type="pct"/>
            <w:shd w:val="clear" w:color="auto" w:fill="auto"/>
            <w:vAlign w:val="center"/>
          </w:tcPr>
          <w:p w14:paraId="67845171" w14:textId="2EFA9DA1"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Phase II (</w:t>
            </w:r>
            <w:r w:rsidR="000A32DC" w:rsidRPr="000A32DC">
              <w:rPr>
                <w:rFonts w:ascii="Times New Roman" w:hAnsi="Times New Roman" w:cs="Times New Roman"/>
                <w:i/>
                <w:iCs/>
                <w:sz w:val="20"/>
                <w:szCs w:val="20"/>
                <w:lang w:val="en-GB"/>
              </w:rPr>
              <w:t>modified version of the questionnaire</w:t>
            </w:r>
            <w:r w:rsidRPr="0087014C">
              <w:rPr>
                <w:rFonts w:ascii="Times New Roman" w:hAnsi="Times New Roman" w:cs="Times New Roman"/>
                <w:i/>
                <w:iCs/>
                <w:sz w:val="20"/>
                <w:szCs w:val="20"/>
                <w:lang w:val="en-GB"/>
              </w:rPr>
              <w:t>)</w:t>
            </w:r>
          </w:p>
          <w:p w14:paraId="5A35488C"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Correlations between CFQ 14+ and FEV</w:t>
            </w:r>
            <w:r w:rsidRPr="0087014C">
              <w:rPr>
                <w:rFonts w:ascii="Times New Roman" w:hAnsi="Times New Roman" w:cs="Times New Roman"/>
                <w:i/>
                <w:iCs/>
                <w:sz w:val="20"/>
                <w:szCs w:val="20"/>
                <w:vertAlign w:val="subscript"/>
                <w:lang w:val="en-GB"/>
              </w:rPr>
              <w:t>1</w:t>
            </w:r>
            <w:r w:rsidRPr="0087014C">
              <w:rPr>
                <w:rFonts w:ascii="Times New Roman" w:hAnsi="Times New Roman" w:cs="Times New Roman"/>
                <w:i/>
                <w:iCs/>
                <w:sz w:val="20"/>
                <w:szCs w:val="20"/>
                <w:lang w:val="en-GB"/>
              </w:rPr>
              <w:t>%</w:t>
            </w:r>
          </w:p>
          <w:p w14:paraId="492CFD4C" w14:textId="549EF29C"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CFQ 14+ domains positively correlated with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 xml:space="preserve">% predicted with: physical functioning (r = 0.51), social limitation (r = 0.33), embarrassment (r = 0.28), treatment burden (0.39), health perceptions (r = 0.58), respiratory symptoms (r = 0.47), body image (r = 0.46), and weight (r = 0.27). </w:t>
            </w:r>
          </w:p>
          <w:p w14:paraId="5DFE2FAA"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Correlations between CFQ 14+ and nutritional status groups (BMI)</w:t>
            </w:r>
          </w:p>
          <w:p w14:paraId="7B776B8A" w14:textId="2682135D"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 CFQ 14+ statistical</w:t>
            </w:r>
            <w:r w:rsidR="000A32DC">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significant</w:t>
            </w:r>
            <w:r w:rsidR="00502FB0">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positively correlated with nutritional status (BMI) in following weight-related domains: body </w:t>
            </w:r>
            <w:r w:rsidRPr="0087014C">
              <w:rPr>
                <w:rFonts w:ascii="Times New Roman" w:hAnsi="Times New Roman" w:cs="Times New Roman"/>
                <w:sz w:val="20"/>
                <w:szCs w:val="20"/>
                <w:lang w:val="en-GB"/>
              </w:rPr>
              <w:lastRenderedPageBreak/>
              <w:t xml:space="preserve">image (r = 0.54), eating disturbances (r = 0.29), and weight (r = 0.43). There were also </w:t>
            </w:r>
            <w:r w:rsidR="00502FB0" w:rsidRPr="0087014C">
              <w:rPr>
                <w:rFonts w:ascii="Times New Roman" w:hAnsi="Times New Roman" w:cs="Times New Roman"/>
                <w:sz w:val="20"/>
                <w:szCs w:val="20"/>
                <w:lang w:val="en-GB"/>
              </w:rPr>
              <w:t>statistically</w:t>
            </w:r>
            <w:r w:rsidRPr="0087014C">
              <w:rPr>
                <w:rFonts w:ascii="Times New Roman" w:hAnsi="Times New Roman" w:cs="Times New Roman"/>
                <w:sz w:val="20"/>
                <w:szCs w:val="20"/>
                <w:lang w:val="en-GB"/>
              </w:rPr>
              <w:t xml:space="preserve"> significant positive correlations with embarrassment (r = 0.24) and health perception (r = 0.30).</w:t>
            </w:r>
          </w:p>
        </w:tc>
      </w:tr>
      <w:tr w:rsidR="007D104B" w:rsidRPr="0023563B" w14:paraId="0C3D2C85" w14:textId="77777777" w:rsidTr="00DF13D1">
        <w:tc>
          <w:tcPr>
            <w:tcW w:w="454" w:type="pct"/>
            <w:vMerge/>
          </w:tcPr>
          <w:p w14:paraId="64A15CC9"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1D7171F9"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242E26F7"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Construct validity </w:t>
            </w:r>
          </w:p>
          <w:p w14:paraId="19998C7A"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One-way analyses of variance (ANOVA) with Scheffe´ multiple range tests for pairwise comparisons (for disease stage)</w:t>
            </w:r>
          </w:p>
        </w:tc>
        <w:tc>
          <w:tcPr>
            <w:tcW w:w="2109" w:type="pct"/>
            <w:shd w:val="clear" w:color="auto" w:fill="auto"/>
            <w:vAlign w:val="center"/>
          </w:tcPr>
          <w:p w14:paraId="32AEE762" w14:textId="3047E967"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Phase II (</w:t>
            </w:r>
            <w:r w:rsidR="000A32DC" w:rsidRPr="000A32DC">
              <w:rPr>
                <w:rFonts w:ascii="Times New Roman" w:hAnsi="Times New Roman" w:cs="Times New Roman"/>
                <w:i/>
                <w:iCs/>
                <w:sz w:val="20"/>
                <w:szCs w:val="20"/>
                <w:lang w:val="en-GB" w:eastAsia="pl-PL"/>
              </w:rPr>
              <w:t>modified version of the questionnaire</w:t>
            </w:r>
            <w:r w:rsidRPr="0087014C">
              <w:rPr>
                <w:rFonts w:ascii="Times New Roman" w:hAnsi="Times New Roman" w:cs="Times New Roman"/>
                <w:i/>
                <w:iCs/>
                <w:sz w:val="20"/>
                <w:szCs w:val="20"/>
                <w:lang w:val="en-GB" w:eastAsia="pl-PL"/>
              </w:rPr>
              <w:t>)</w:t>
            </w:r>
          </w:p>
          <w:p w14:paraId="7AEF63E1" w14:textId="037679FC"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rPr>
              <w:t>Comparison between CFQ</w:t>
            </w:r>
            <w:r w:rsidR="007761E9" w:rsidRPr="0087014C">
              <w:rPr>
                <w:rFonts w:ascii="Times New Roman" w:hAnsi="Times New Roman" w:cs="Times New Roman"/>
                <w:i/>
                <w:iCs/>
                <w:sz w:val="20"/>
                <w:szCs w:val="20"/>
                <w:lang w:val="en-GB"/>
              </w:rPr>
              <w:t xml:space="preserve"> </w:t>
            </w:r>
            <w:r w:rsidRPr="0087014C">
              <w:rPr>
                <w:rFonts w:ascii="Times New Roman" w:hAnsi="Times New Roman" w:cs="Times New Roman"/>
                <w:i/>
                <w:iCs/>
                <w:sz w:val="20"/>
                <w:szCs w:val="20"/>
                <w:lang w:val="en-GB"/>
              </w:rPr>
              <w:t>14+ scores and d</w:t>
            </w:r>
            <w:r w:rsidRPr="0087014C">
              <w:rPr>
                <w:rFonts w:ascii="Times New Roman" w:hAnsi="Times New Roman" w:cs="Times New Roman"/>
                <w:i/>
                <w:iCs/>
                <w:sz w:val="20"/>
                <w:szCs w:val="20"/>
                <w:lang w:val="en-GB" w:eastAsia="pl-PL"/>
              </w:rPr>
              <w:t>isease severity groups</w:t>
            </w:r>
          </w:p>
          <w:p w14:paraId="4CD7A14E" w14:textId="4C28D00C"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Mild (N = 29) –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w:t>
            </w:r>
            <w:r w:rsidRPr="0087014C">
              <w:rPr>
                <w:rFonts w:ascii="Times New Roman" w:hAnsi="Times New Roman" w:cs="Times New Roman"/>
                <w:i/>
                <w:iCs/>
                <w:sz w:val="20"/>
                <w:szCs w:val="20"/>
                <w:lang w:val="en-GB"/>
              </w:rPr>
              <w:t xml:space="preserve"> </w:t>
            </w:r>
            <w:r w:rsidRPr="0087014C">
              <w:rPr>
                <w:rFonts w:ascii="Times New Roman" w:hAnsi="Times New Roman" w:cs="Times New Roman"/>
                <w:sz w:val="20"/>
                <w:szCs w:val="20"/>
                <w:lang w:val="en-GB"/>
              </w:rPr>
              <w:t>≥</w:t>
            </w:r>
            <w:r w:rsidR="006F7FC0"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71% (mean) from 61.9 (role limitations) to 92.0 (eating disturbances).</w:t>
            </w:r>
          </w:p>
          <w:p w14:paraId="0753FCD7"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Moderate (N = 43) –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 41-70% (mean) – from 56.1 (respiratory symptoms) to 88.1 (digestive symptoms).</w:t>
            </w:r>
          </w:p>
          <w:p w14:paraId="3C176CDE" w14:textId="5BF3CACC"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Severe (N = 32) –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 ≤</w:t>
            </w:r>
            <w:r w:rsidR="006F7FC0"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40% (mean ± SD) – from 40.8 (health perception) to 81.3 (digestive symptoms).</w:t>
            </w:r>
          </w:p>
          <w:p w14:paraId="69B8534B"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Statistical analysis indicated statistically significant differences for 8 domains – F ranged from 3.8 (social limitations) to 12.4 (physical functioning)</w:t>
            </w:r>
          </w:p>
          <w:p w14:paraId="5F604B7F"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There were not statistically significant effects in energy, emotional state, role limitations, embarrassment and digestive symptoms domains.</w:t>
            </w:r>
          </w:p>
        </w:tc>
      </w:tr>
      <w:tr w:rsidR="007D104B" w:rsidRPr="0023563B" w14:paraId="23E37E1B" w14:textId="77777777" w:rsidTr="00DF13D1">
        <w:tc>
          <w:tcPr>
            <w:tcW w:w="454" w:type="pct"/>
            <w:vMerge/>
          </w:tcPr>
          <w:p w14:paraId="21E19494"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660DB653"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37186FB6"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Responsiveness</w:t>
            </w:r>
          </w:p>
          <w:p w14:paraId="3F825FA0"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Paired t-test</w:t>
            </w:r>
          </w:p>
        </w:tc>
        <w:tc>
          <w:tcPr>
            <w:tcW w:w="2109" w:type="pct"/>
            <w:shd w:val="clear" w:color="auto" w:fill="auto"/>
            <w:vAlign w:val="center"/>
          </w:tcPr>
          <w:p w14:paraId="079B540C" w14:textId="1DE346C1"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Phase II (</w:t>
            </w:r>
            <w:r w:rsidR="00C17980" w:rsidRPr="000A32DC">
              <w:rPr>
                <w:rFonts w:ascii="Times New Roman" w:hAnsi="Times New Roman" w:cs="Times New Roman"/>
                <w:i/>
                <w:iCs/>
                <w:sz w:val="20"/>
                <w:szCs w:val="20"/>
                <w:lang w:val="en-GB" w:eastAsia="pl-PL"/>
              </w:rPr>
              <w:t>modified version of the questionnaire</w:t>
            </w:r>
            <w:r w:rsidRPr="0087014C">
              <w:rPr>
                <w:rFonts w:ascii="Times New Roman" w:hAnsi="Times New Roman" w:cs="Times New Roman"/>
                <w:i/>
                <w:iCs/>
                <w:sz w:val="20"/>
                <w:szCs w:val="20"/>
                <w:lang w:val="en-GB"/>
              </w:rPr>
              <w:t>)</w:t>
            </w:r>
          </w:p>
          <w:p w14:paraId="6CF3F872" w14:textId="0AC6DE89"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Comparison between CFQ</w:t>
            </w:r>
            <w:r w:rsidR="006F7FC0" w:rsidRPr="0087014C">
              <w:rPr>
                <w:rFonts w:ascii="Times New Roman" w:hAnsi="Times New Roman" w:cs="Times New Roman"/>
                <w:i/>
                <w:iCs/>
                <w:sz w:val="20"/>
                <w:szCs w:val="20"/>
                <w:lang w:val="en-GB"/>
              </w:rPr>
              <w:t xml:space="preserve"> </w:t>
            </w:r>
            <w:r w:rsidRPr="0087014C">
              <w:rPr>
                <w:rFonts w:ascii="Times New Roman" w:hAnsi="Times New Roman" w:cs="Times New Roman"/>
                <w:i/>
                <w:iCs/>
                <w:sz w:val="20"/>
                <w:szCs w:val="20"/>
                <w:lang w:val="en-GB"/>
              </w:rPr>
              <w:t>14+ scores and before</w:t>
            </w:r>
            <w:r w:rsidR="006F7FC0" w:rsidRPr="0087014C">
              <w:rPr>
                <w:rFonts w:ascii="Times New Roman" w:hAnsi="Times New Roman" w:cs="Times New Roman"/>
                <w:i/>
                <w:iCs/>
                <w:sz w:val="20"/>
                <w:szCs w:val="20"/>
                <w:lang w:val="en-GB"/>
              </w:rPr>
              <w:t xml:space="preserve"> </w:t>
            </w:r>
            <w:r w:rsidRPr="0087014C">
              <w:rPr>
                <w:rFonts w:ascii="Times New Roman" w:hAnsi="Times New Roman" w:cs="Times New Roman"/>
                <w:i/>
                <w:iCs/>
                <w:sz w:val="20"/>
                <w:szCs w:val="20"/>
                <w:lang w:val="en-GB"/>
              </w:rPr>
              <w:t>/</w:t>
            </w:r>
            <w:r w:rsidR="006F7FC0" w:rsidRPr="0087014C">
              <w:rPr>
                <w:rFonts w:ascii="Times New Roman" w:hAnsi="Times New Roman" w:cs="Times New Roman"/>
                <w:i/>
                <w:iCs/>
                <w:sz w:val="20"/>
                <w:szCs w:val="20"/>
                <w:lang w:val="en-GB"/>
              </w:rPr>
              <w:t xml:space="preserve"> </w:t>
            </w:r>
            <w:r w:rsidRPr="0087014C">
              <w:rPr>
                <w:rFonts w:ascii="Times New Roman" w:hAnsi="Times New Roman" w:cs="Times New Roman"/>
                <w:i/>
                <w:iCs/>
                <w:sz w:val="20"/>
                <w:szCs w:val="20"/>
                <w:lang w:val="en-GB"/>
              </w:rPr>
              <w:t>after rehabilitation</w:t>
            </w:r>
          </w:p>
          <w:p w14:paraId="668F0E12"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A statistically significantly increased difference was observed between the results before and after rehabilitation in terms of physical functioning, energy, emotional state, body image, and in terms of respiratory symptoms and weight problems.</w:t>
            </w:r>
          </w:p>
          <w:p w14:paraId="191BAEAB" w14:textId="77777777" w:rsidR="007D104B" w:rsidRPr="0087014C" w:rsidRDefault="007D104B" w:rsidP="007D104B">
            <w:pPr>
              <w:spacing w:before="40" w:after="40"/>
              <w:jc w:val="both"/>
              <w:rPr>
                <w:rFonts w:ascii="Times New Roman" w:hAnsi="Times New Roman" w:cs="Times New Roman"/>
                <w:sz w:val="20"/>
                <w:szCs w:val="20"/>
                <w:lang w:val="en-GB"/>
              </w:rPr>
            </w:pPr>
            <w:proofErr w:type="spellStart"/>
            <w:r w:rsidRPr="0087014C">
              <w:rPr>
                <w:rFonts w:ascii="Times New Roman" w:hAnsi="Times New Roman" w:cs="Times New Roman"/>
                <w:sz w:val="20"/>
                <w:szCs w:val="20"/>
                <w:lang w:val="en-GB"/>
              </w:rPr>
              <w:t>HRQoL</w:t>
            </w:r>
            <w:proofErr w:type="spellEnd"/>
            <w:r w:rsidRPr="0087014C">
              <w:rPr>
                <w:rFonts w:ascii="Times New Roman" w:hAnsi="Times New Roman" w:cs="Times New Roman"/>
                <w:sz w:val="20"/>
                <w:szCs w:val="20"/>
                <w:lang w:val="en-GB"/>
              </w:rPr>
              <w:t xml:space="preserve"> scales – mean scores before rehabilitation ranged from 54.6 (energy) to 77.3 (embarrassment) vs after rehabilitation ranged from 60.7 (treatment burden) to 88.8 (eating disturbances). </w:t>
            </w:r>
          </w:p>
          <w:p w14:paraId="56089FB3"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Symptom module – mean scores before rehabilitation ranged from 61.7 to 76.5 vs after rehabilitation ranged from 65.5 to 82.3. </w:t>
            </w:r>
          </w:p>
        </w:tc>
      </w:tr>
      <w:tr w:rsidR="007D104B" w:rsidRPr="0023563B" w14:paraId="3B7BAB51" w14:textId="77777777" w:rsidTr="00DF13D1">
        <w:tc>
          <w:tcPr>
            <w:tcW w:w="454" w:type="pct"/>
            <w:vMerge w:val="restart"/>
            <w:vAlign w:val="center"/>
          </w:tcPr>
          <w:p w14:paraId="696990BF" w14:textId="268780EC"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Henry 2003</w:t>
            </w:r>
          </w:p>
        </w:tc>
        <w:tc>
          <w:tcPr>
            <w:tcW w:w="1786" w:type="pct"/>
            <w:vMerge w:val="restart"/>
            <w:shd w:val="clear" w:color="auto" w:fill="auto"/>
            <w:vAlign w:val="center"/>
          </w:tcPr>
          <w:p w14:paraId="11E2DF68"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PROM development and content validation</w:t>
            </w:r>
          </w:p>
          <w:p w14:paraId="47A16176" w14:textId="13B6DE1F"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eastAsia="pl-PL"/>
              </w:rPr>
            </w:pPr>
            <w:r w:rsidRPr="0087014C">
              <w:rPr>
                <w:rFonts w:ascii="Times New Roman" w:hAnsi="Times New Roman" w:cs="Times New Roman"/>
                <w:sz w:val="20"/>
                <w:szCs w:val="20"/>
                <w:lang w:val="en-GB" w:eastAsia="pl-PL"/>
              </w:rPr>
              <w:t xml:space="preserve">Participants: </w:t>
            </w:r>
            <w:r w:rsidR="00C17980" w:rsidRPr="00C17980">
              <w:rPr>
                <w:rFonts w:ascii="Times New Roman" w:hAnsi="Times New Roman" w:cs="Times New Roman"/>
                <w:sz w:val="20"/>
                <w:szCs w:val="20"/>
                <w:lang w:val="en-GB" w:eastAsia="pl-PL"/>
              </w:rPr>
              <w:t xml:space="preserve">22 patients took part in an interview with psychologists to discuss the questions proposed by the team. Then, 10 patients participated in the pre-testing phase. </w:t>
            </w:r>
            <w:r w:rsidR="00C17980" w:rsidRPr="00C17980">
              <w:rPr>
                <w:rFonts w:ascii="Times New Roman" w:hAnsi="Times New Roman" w:cs="Times New Roman"/>
                <w:sz w:val="20"/>
                <w:szCs w:val="20"/>
                <w:lang w:val="en-GB" w:eastAsia="pl-PL"/>
              </w:rPr>
              <w:lastRenderedPageBreak/>
              <w:t xml:space="preserve">Afterwards, 252 patients (mean age (SD) – 20.6 (5.9)) from 24 French </w:t>
            </w:r>
            <w:r w:rsidR="00B65CB0" w:rsidRPr="00C17980">
              <w:rPr>
                <w:rFonts w:ascii="Times New Roman" w:hAnsi="Times New Roman" w:cs="Times New Roman"/>
                <w:sz w:val="20"/>
                <w:szCs w:val="20"/>
                <w:lang w:val="en-GB" w:eastAsia="pl-PL"/>
              </w:rPr>
              <w:t>centres</w:t>
            </w:r>
            <w:r w:rsidR="00C17980" w:rsidRPr="00C17980">
              <w:rPr>
                <w:rFonts w:ascii="Times New Roman" w:hAnsi="Times New Roman" w:cs="Times New Roman"/>
                <w:sz w:val="20"/>
                <w:szCs w:val="20"/>
                <w:lang w:val="en-GB" w:eastAsia="pl-PL"/>
              </w:rPr>
              <w:t xml:space="preserve"> completed the questionnaire</w:t>
            </w:r>
            <w:r w:rsidR="00C17980" w:rsidRPr="00C17980" w:rsidDel="00C17980">
              <w:rPr>
                <w:rFonts w:ascii="Times New Roman" w:hAnsi="Times New Roman" w:cs="Times New Roman"/>
                <w:sz w:val="20"/>
                <w:szCs w:val="20"/>
                <w:lang w:val="en-GB" w:eastAsia="pl-PL"/>
              </w:rPr>
              <w:t xml:space="preserve"> </w:t>
            </w:r>
            <w:r w:rsidRPr="0087014C">
              <w:rPr>
                <w:rFonts w:ascii="Times New Roman" w:hAnsi="Times New Roman" w:cs="Times New Roman"/>
                <w:sz w:val="20"/>
                <w:szCs w:val="20"/>
                <w:lang w:val="en-GB" w:eastAsia="pl-PL"/>
              </w:rPr>
              <w:t xml:space="preserve">(V1.0). </w:t>
            </w:r>
          </w:p>
          <w:p w14:paraId="1524CD0D" w14:textId="4C1F1F53" w:rsidR="007D104B" w:rsidRPr="003C2470" w:rsidRDefault="007D104B" w:rsidP="007D104B">
            <w:pPr>
              <w:tabs>
                <w:tab w:val="left" w:pos="567"/>
                <w:tab w:val="left" w:pos="851"/>
              </w:tabs>
              <w:spacing w:before="40" w:after="40"/>
              <w:jc w:val="both"/>
              <w:rPr>
                <w:rFonts w:ascii="Times New Roman" w:hAnsi="Times New Roman" w:cs="Times New Roman"/>
                <w:sz w:val="20"/>
                <w:szCs w:val="20"/>
                <w:lang w:val="en-GB" w:eastAsia="pl-PL"/>
              </w:rPr>
            </w:pPr>
            <w:r w:rsidRPr="0087014C">
              <w:rPr>
                <w:rFonts w:ascii="Times New Roman" w:hAnsi="Times New Roman" w:cs="Times New Roman"/>
                <w:sz w:val="20"/>
                <w:szCs w:val="20"/>
                <w:lang w:val="en-GB" w:eastAsia="pl-PL"/>
              </w:rPr>
              <w:t xml:space="preserve">Methods: </w:t>
            </w:r>
            <w:r w:rsidR="00C17980" w:rsidRPr="00C17980">
              <w:rPr>
                <w:rFonts w:ascii="Times New Roman" w:hAnsi="Times New Roman" w:cs="Times New Roman"/>
                <w:sz w:val="20"/>
                <w:szCs w:val="20"/>
                <w:lang w:val="en-GB" w:eastAsia="pl-PL"/>
              </w:rPr>
              <w:t>work</w:t>
            </w:r>
            <w:r w:rsidR="00C17980">
              <w:rPr>
                <w:rFonts w:ascii="Times New Roman" w:hAnsi="Times New Roman" w:cs="Times New Roman"/>
                <w:sz w:val="20"/>
                <w:szCs w:val="20"/>
                <w:lang w:val="en-GB" w:eastAsia="pl-PL"/>
              </w:rPr>
              <w:t>s</w:t>
            </w:r>
            <w:r w:rsidR="00C17980" w:rsidRPr="00C17980">
              <w:rPr>
                <w:rFonts w:ascii="Times New Roman" w:hAnsi="Times New Roman" w:cs="Times New Roman"/>
                <w:sz w:val="20"/>
                <w:szCs w:val="20"/>
                <w:lang w:val="en-GB" w:eastAsia="pl-PL"/>
              </w:rPr>
              <w:t xml:space="preserve"> and creation of the tool took place in 3 stages</w:t>
            </w:r>
            <w:r w:rsidRPr="0087014C">
              <w:rPr>
                <w:rFonts w:ascii="Times New Roman" w:hAnsi="Times New Roman" w:cs="Times New Roman"/>
                <w:sz w:val="20"/>
                <w:szCs w:val="20"/>
                <w:lang w:val="en-GB" w:eastAsia="pl-PL"/>
              </w:rPr>
              <w:t xml:space="preserve">: I – generation and operationalization of items into exhaustive initial questionnaires (V1.0); II – reducing the number of items to produce the first version of the CFQ 14+ (V1.1); III – conducted a validation study. </w:t>
            </w:r>
            <w:r w:rsidR="00A02D63" w:rsidRPr="003C2470">
              <w:rPr>
                <w:rFonts w:ascii="Times New Roman" w:hAnsi="Times New Roman" w:cs="Times New Roman"/>
                <w:sz w:val="20"/>
                <w:szCs w:val="20"/>
                <w:lang w:val="en-GB" w:eastAsia="pl-PL"/>
              </w:rPr>
              <w:t>The first version of the questionnaire was created based on an extensive literature review and opinions of experts dealing with the quality of life in patients with cystic fibrosis. 22 interviews with patients were conducted and linguistic corrections were made as a result. Then, a pilot study was conducted using the created questionnaire in 10 patients (no deficiencies in the wording of individual questions were found). After this stage, it was decided to conduct the study on a larger scale. As a result of the study, it was decided to reduce the number of questions</w:t>
            </w:r>
            <w:r w:rsidRPr="003C2470">
              <w:rPr>
                <w:rFonts w:ascii="Times New Roman" w:hAnsi="Times New Roman" w:cs="Times New Roman"/>
                <w:sz w:val="20"/>
                <w:szCs w:val="20"/>
                <w:lang w:val="en-GB" w:eastAsia="pl-PL"/>
              </w:rPr>
              <w:t xml:space="preserve">. </w:t>
            </w:r>
          </w:p>
          <w:p w14:paraId="3FDB35C1" w14:textId="77777777" w:rsidR="007D104B" w:rsidRPr="003C2470" w:rsidRDefault="007D104B" w:rsidP="007D104B">
            <w:pPr>
              <w:tabs>
                <w:tab w:val="left" w:pos="567"/>
                <w:tab w:val="left" w:pos="851"/>
              </w:tabs>
              <w:spacing w:before="40" w:after="40"/>
              <w:jc w:val="center"/>
              <w:rPr>
                <w:rFonts w:ascii="Times New Roman" w:hAnsi="Times New Roman" w:cs="Times New Roman"/>
                <w:i/>
                <w:iCs/>
                <w:sz w:val="20"/>
                <w:szCs w:val="20"/>
                <w:lang w:val="en-GB" w:eastAsia="pl-PL"/>
              </w:rPr>
            </w:pPr>
            <w:r w:rsidRPr="003C2470">
              <w:rPr>
                <w:rFonts w:ascii="Times New Roman" w:hAnsi="Times New Roman" w:cs="Times New Roman"/>
                <w:i/>
                <w:iCs/>
                <w:sz w:val="20"/>
                <w:szCs w:val="20"/>
                <w:lang w:val="en-GB" w:eastAsia="pl-PL"/>
              </w:rPr>
              <w:t>Longitudinal study</w:t>
            </w:r>
          </w:p>
          <w:p w14:paraId="57A9F245" w14:textId="3A59F24B"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3C2470">
              <w:rPr>
                <w:rFonts w:ascii="Times New Roman" w:hAnsi="Times New Roman" w:cs="Times New Roman"/>
                <w:sz w:val="20"/>
                <w:szCs w:val="20"/>
                <w:lang w:val="en-GB"/>
              </w:rPr>
              <w:t xml:space="preserve">Participants: 124 </w:t>
            </w:r>
            <w:r w:rsidR="00B65CB0">
              <w:rPr>
                <w:rFonts w:ascii="Times New Roman" w:hAnsi="Times New Roman" w:cs="Times New Roman"/>
                <w:sz w:val="20"/>
                <w:szCs w:val="20"/>
                <w:lang w:val="en-GB"/>
              </w:rPr>
              <w:t>patients</w:t>
            </w:r>
            <w:r w:rsidR="00B65CB0" w:rsidRPr="003C2470">
              <w:rPr>
                <w:rFonts w:ascii="Times New Roman" w:hAnsi="Times New Roman" w:cs="Times New Roman"/>
                <w:sz w:val="20"/>
                <w:szCs w:val="20"/>
                <w:lang w:val="en-GB"/>
              </w:rPr>
              <w:t xml:space="preserve"> </w:t>
            </w:r>
            <w:r w:rsidRPr="003C2470">
              <w:rPr>
                <w:rFonts w:ascii="Times New Roman" w:hAnsi="Times New Roman" w:cs="Times New Roman"/>
                <w:sz w:val="20"/>
                <w:szCs w:val="20"/>
                <w:lang w:val="en-GB"/>
              </w:rPr>
              <w:t xml:space="preserve">(mean age (SD) – 20 (5.9)) </w:t>
            </w:r>
            <w:r w:rsidR="00A02D63" w:rsidRPr="003C2470">
              <w:rPr>
                <w:rFonts w:ascii="Times New Roman" w:hAnsi="Times New Roman" w:cs="Times New Roman"/>
                <w:sz w:val="20"/>
                <w:szCs w:val="20"/>
                <w:lang w:val="en-GB"/>
              </w:rPr>
              <w:t>To assess reliability, the questionnaire was completed again by 37 stable patients after 6-10 days</w:t>
            </w:r>
            <w:r w:rsidRPr="003C2470">
              <w:rPr>
                <w:rFonts w:ascii="Times New Roman" w:hAnsi="Times New Roman" w:cs="Times New Roman"/>
                <w:sz w:val="20"/>
                <w:szCs w:val="20"/>
                <w:lang w:val="en-GB"/>
              </w:rPr>
              <w:t xml:space="preserve">. </w:t>
            </w:r>
            <w:r w:rsidR="00A02D63">
              <w:rPr>
                <w:rFonts w:ascii="Times New Roman" w:hAnsi="Times New Roman" w:cs="Times New Roman"/>
                <w:sz w:val="20"/>
                <w:szCs w:val="20"/>
                <w:lang w:val="en-GB"/>
              </w:rPr>
              <w:t>To assess</w:t>
            </w:r>
            <w:r w:rsidRPr="0087014C">
              <w:rPr>
                <w:rFonts w:ascii="Times New Roman" w:hAnsi="Times New Roman" w:cs="Times New Roman"/>
                <w:sz w:val="20"/>
                <w:szCs w:val="20"/>
                <w:lang w:val="en-GB"/>
              </w:rPr>
              <w:t xml:space="preserve"> responsiveness and longitudinal clinical validity </w:t>
            </w:r>
            <w:r w:rsidR="00A02D63">
              <w:rPr>
                <w:rFonts w:ascii="Times New Roman" w:hAnsi="Times New Roman" w:cs="Times New Roman"/>
                <w:sz w:val="20"/>
                <w:szCs w:val="20"/>
                <w:lang w:val="en-GB"/>
              </w:rPr>
              <w:t xml:space="preserve">the </w:t>
            </w:r>
            <w:r w:rsidR="00A02D63" w:rsidRPr="00A02D63">
              <w:rPr>
                <w:rFonts w:ascii="Times New Roman" w:hAnsi="Times New Roman" w:cs="Times New Roman"/>
                <w:sz w:val="20"/>
                <w:szCs w:val="20"/>
                <w:lang w:val="en-GB"/>
              </w:rPr>
              <w:t>questionnaire was completed by 34 patients</w:t>
            </w:r>
            <w:r w:rsidRPr="0087014C">
              <w:rPr>
                <w:rFonts w:ascii="Times New Roman" w:hAnsi="Times New Roman" w:cs="Times New Roman"/>
                <w:sz w:val="20"/>
                <w:szCs w:val="20"/>
                <w:lang w:val="en-GB"/>
              </w:rPr>
              <w:t xml:space="preserve"> before and after antibiotic treatment for exacerbation. </w:t>
            </w:r>
            <w:r w:rsidR="00A02D63">
              <w:rPr>
                <w:rFonts w:ascii="Times New Roman" w:hAnsi="Times New Roman" w:cs="Times New Roman"/>
                <w:sz w:val="20"/>
                <w:szCs w:val="20"/>
                <w:lang w:val="en-GB"/>
              </w:rPr>
              <w:t>Additionally</w:t>
            </w:r>
            <w:r w:rsidR="003C2470">
              <w:rPr>
                <w:rFonts w:ascii="Times New Roman" w:hAnsi="Times New Roman" w:cs="Times New Roman"/>
                <w:sz w:val="20"/>
                <w:szCs w:val="20"/>
                <w:lang w:val="en-GB"/>
              </w:rPr>
              <w:t>,</w:t>
            </w:r>
            <w:r w:rsidR="00A02D63">
              <w:rPr>
                <w:rFonts w:ascii="Times New Roman" w:hAnsi="Times New Roman" w:cs="Times New Roman"/>
                <w:sz w:val="20"/>
                <w:szCs w:val="20"/>
                <w:lang w:val="en-GB"/>
              </w:rPr>
              <w:t xml:space="preserve"> </w:t>
            </w:r>
            <w:r w:rsidR="00A02D63" w:rsidRPr="00A02D63">
              <w:rPr>
                <w:rFonts w:ascii="Times New Roman" w:hAnsi="Times New Roman" w:cs="Times New Roman"/>
                <w:sz w:val="20"/>
                <w:szCs w:val="20"/>
                <w:lang w:val="en-GB"/>
              </w:rPr>
              <w:t>53 patients completed the questionnaire</w:t>
            </w:r>
            <w:r w:rsidRPr="0087014C">
              <w:rPr>
                <w:rFonts w:ascii="Times New Roman" w:hAnsi="Times New Roman" w:cs="Times New Roman"/>
                <w:sz w:val="20"/>
                <w:szCs w:val="20"/>
                <w:lang w:val="en-GB"/>
              </w:rPr>
              <w:t>.</w:t>
            </w:r>
          </w:p>
          <w:p w14:paraId="2DC03402" w14:textId="76D14B47" w:rsidR="007D104B" w:rsidRPr="003C2470"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Methods: psychometric properties of the CFQ were further assessed from three independent surveys (</w:t>
            </w:r>
            <w:r w:rsidR="00A02D63">
              <w:rPr>
                <w:rFonts w:ascii="Times New Roman" w:hAnsi="Times New Roman" w:cs="Times New Roman"/>
                <w:sz w:val="20"/>
                <w:szCs w:val="20"/>
                <w:lang w:val="en-GB"/>
              </w:rPr>
              <w:t>described above</w:t>
            </w:r>
            <w:r w:rsidRPr="0087014C">
              <w:rPr>
                <w:rFonts w:ascii="Times New Roman" w:hAnsi="Times New Roman" w:cs="Times New Roman"/>
                <w:sz w:val="20"/>
                <w:szCs w:val="20"/>
                <w:lang w:val="en-GB"/>
              </w:rPr>
              <w:t xml:space="preserve">). </w:t>
            </w:r>
            <w:r w:rsidR="00A02D63">
              <w:rPr>
                <w:rFonts w:ascii="Times New Roman" w:hAnsi="Times New Roman" w:cs="Times New Roman"/>
                <w:sz w:val="20"/>
                <w:szCs w:val="20"/>
                <w:lang w:val="en-GB"/>
              </w:rPr>
              <w:t>T</w:t>
            </w:r>
            <w:r w:rsidR="00A02D63" w:rsidRPr="003C2470">
              <w:rPr>
                <w:rFonts w:ascii="Times New Roman" w:hAnsi="Times New Roman" w:cs="Times New Roman"/>
                <w:sz w:val="20"/>
                <w:szCs w:val="20"/>
                <w:lang w:val="en-GB"/>
              </w:rPr>
              <w:t>o assess construct validity, patients also completed the Nottingham Health Profile questionnaire</w:t>
            </w:r>
            <w:r w:rsidR="00A02D63" w:rsidRPr="003C2470" w:rsidDel="00A02D63">
              <w:rPr>
                <w:rFonts w:ascii="Times New Roman" w:hAnsi="Times New Roman" w:cs="Times New Roman"/>
                <w:sz w:val="20"/>
                <w:szCs w:val="20"/>
                <w:lang w:val="en-GB"/>
              </w:rPr>
              <w:t xml:space="preserve"> </w:t>
            </w:r>
            <w:r w:rsidRPr="003C2470">
              <w:rPr>
                <w:rFonts w:ascii="Times New Roman" w:hAnsi="Times New Roman" w:cs="Times New Roman"/>
                <w:sz w:val="20"/>
                <w:szCs w:val="20"/>
                <w:lang w:val="en-GB"/>
              </w:rPr>
              <w:t xml:space="preserve">(NHP).  </w:t>
            </w:r>
          </w:p>
          <w:p w14:paraId="4197FCA1" w14:textId="77777777" w:rsidR="007D104B" w:rsidRPr="003C2470" w:rsidRDefault="007D104B" w:rsidP="007D104B">
            <w:pPr>
              <w:spacing w:before="40" w:after="40"/>
              <w:jc w:val="center"/>
              <w:rPr>
                <w:rFonts w:ascii="Times New Roman" w:hAnsi="Times New Roman" w:cs="Times New Roman"/>
                <w:sz w:val="20"/>
                <w:szCs w:val="20"/>
                <w:lang w:val="en-GB" w:eastAsia="pl-PL"/>
              </w:rPr>
            </w:pPr>
          </w:p>
        </w:tc>
        <w:tc>
          <w:tcPr>
            <w:tcW w:w="651" w:type="pct"/>
            <w:shd w:val="clear" w:color="auto" w:fill="auto"/>
            <w:vAlign w:val="center"/>
          </w:tcPr>
          <w:p w14:paraId="7EC38666"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Construct validity (structural validity)</w:t>
            </w:r>
          </w:p>
          <w:p w14:paraId="2E07F60F"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 xml:space="preserve">Exploratory principal axis factoring analysis </w:t>
            </w:r>
            <w:r w:rsidRPr="0087014C">
              <w:rPr>
                <w:rFonts w:ascii="Times New Roman" w:hAnsi="Times New Roman" w:cs="Times New Roman"/>
                <w:i/>
                <w:iCs/>
                <w:sz w:val="20"/>
                <w:szCs w:val="20"/>
                <w:lang w:val="en-GB"/>
              </w:rPr>
              <w:lastRenderedPageBreak/>
              <w:t>(PAF) with varimax rotation performed on all QoL variables (exclusive of symptoms and general health perception) and Rasch analysis</w:t>
            </w:r>
          </w:p>
        </w:tc>
        <w:tc>
          <w:tcPr>
            <w:tcW w:w="2109" w:type="pct"/>
            <w:shd w:val="clear" w:color="auto" w:fill="auto"/>
            <w:vAlign w:val="center"/>
          </w:tcPr>
          <w:p w14:paraId="027772CC" w14:textId="7E612FF0" w:rsidR="007D104B" w:rsidRPr="0087014C" w:rsidRDefault="00C17980" w:rsidP="007D104B">
            <w:pPr>
              <w:tabs>
                <w:tab w:val="left" w:pos="567"/>
                <w:tab w:val="left" w:pos="851"/>
              </w:tabs>
              <w:spacing w:before="40" w:after="40"/>
              <w:jc w:val="both"/>
              <w:rPr>
                <w:rFonts w:ascii="Times New Roman" w:hAnsi="Times New Roman" w:cs="Times New Roman"/>
                <w:sz w:val="20"/>
                <w:szCs w:val="20"/>
                <w:lang w:val="en-GB"/>
              </w:rPr>
            </w:pPr>
            <w:r w:rsidRPr="00C17980">
              <w:rPr>
                <w:rFonts w:ascii="Times New Roman" w:hAnsi="Times New Roman" w:cs="Times New Roman"/>
                <w:sz w:val="20"/>
                <w:szCs w:val="20"/>
                <w:lang w:val="en-GB"/>
              </w:rPr>
              <w:lastRenderedPageBreak/>
              <w:t xml:space="preserve">Nine factors relating to </w:t>
            </w:r>
            <w:proofErr w:type="spellStart"/>
            <w:r w:rsidRPr="00C17980">
              <w:rPr>
                <w:rFonts w:ascii="Times New Roman" w:hAnsi="Times New Roman" w:cs="Times New Roman"/>
                <w:sz w:val="20"/>
                <w:szCs w:val="20"/>
                <w:lang w:val="en-GB"/>
              </w:rPr>
              <w:t>HRQoL</w:t>
            </w:r>
            <w:proofErr w:type="spellEnd"/>
            <w:r w:rsidRPr="00C17980">
              <w:rPr>
                <w:rFonts w:ascii="Times New Roman" w:hAnsi="Times New Roman" w:cs="Times New Roman"/>
                <w:sz w:val="20"/>
                <w:szCs w:val="20"/>
                <w:lang w:val="en-GB"/>
              </w:rPr>
              <w:t xml:space="preserve"> were identified (in total</w:t>
            </w:r>
            <w:r w:rsidRPr="00C17980" w:rsidDel="00C17980">
              <w:rPr>
                <w:rFonts w:ascii="Times New Roman" w:hAnsi="Times New Roman" w:cs="Times New Roman"/>
                <w:sz w:val="20"/>
                <w:szCs w:val="20"/>
                <w:lang w:val="en-GB"/>
              </w:rPr>
              <w:t xml:space="preserve"> </w:t>
            </w:r>
            <w:r w:rsidR="007D104B" w:rsidRPr="0087014C">
              <w:rPr>
                <w:rFonts w:ascii="Times New Roman" w:hAnsi="Times New Roman" w:cs="Times New Roman"/>
                <w:sz w:val="20"/>
                <w:szCs w:val="20"/>
                <w:lang w:val="en-GB"/>
              </w:rPr>
              <w:t xml:space="preserve">33 items): physical functioning (8i), energy/well-being (4i), emotions (6i), social limitations (4i), role limitations (2i) body image (2i), eating disturbances (2i), treatment burden (2i), embarrassment (3i). </w:t>
            </w:r>
          </w:p>
        </w:tc>
      </w:tr>
      <w:tr w:rsidR="007D104B" w:rsidRPr="0023563B" w14:paraId="155406B5" w14:textId="77777777" w:rsidTr="00DF13D1">
        <w:tc>
          <w:tcPr>
            <w:tcW w:w="454" w:type="pct"/>
            <w:vMerge/>
            <w:vAlign w:val="center"/>
          </w:tcPr>
          <w:p w14:paraId="1268068B"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vAlign w:val="center"/>
          </w:tcPr>
          <w:p w14:paraId="3BCFAAE2"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28DB7645"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Reliability</w:t>
            </w:r>
            <w:r w:rsidRPr="0087014C">
              <w:rPr>
                <w:rFonts w:ascii="Times New Roman" w:hAnsi="Times New Roman" w:cs="Times New Roman"/>
                <w:sz w:val="20"/>
                <w:szCs w:val="20"/>
                <w:lang w:val="en-GB"/>
              </w:rPr>
              <w:br/>
              <w:t>(internal consistency)</w:t>
            </w:r>
          </w:p>
          <w:p w14:paraId="06550A90"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Cronbach’s alpha</w:t>
            </w:r>
          </w:p>
        </w:tc>
        <w:tc>
          <w:tcPr>
            <w:tcW w:w="2109" w:type="pct"/>
            <w:shd w:val="clear" w:color="auto" w:fill="auto"/>
            <w:vAlign w:val="center"/>
          </w:tcPr>
          <w:p w14:paraId="0782F375"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proofErr w:type="spellStart"/>
            <w:r w:rsidRPr="0087014C">
              <w:rPr>
                <w:rFonts w:ascii="Times New Roman" w:hAnsi="Times New Roman" w:cs="Times New Roman"/>
                <w:i/>
                <w:iCs/>
                <w:sz w:val="20"/>
                <w:szCs w:val="20"/>
                <w:lang w:val="en-GB"/>
              </w:rPr>
              <w:t>HRQoL</w:t>
            </w:r>
            <w:proofErr w:type="spellEnd"/>
            <w:r w:rsidRPr="0087014C">
              <w:rPr>
                <w:rFonts w:ascii="Times New Roman" w:hAnsi="Times New Roman" w:cs="Times New Roman"/>
                <w:i/>
                <w:iCs/>
                <w:sz w:val="20"/>
                <w:szCs w:val="20"/>
                <w:lang w:val="en-GB"/>
              </w:rPr>
              <w:t xml:space="preserve"> scales</w:t>
            </w:r>
          </w:p>
          <w:p w14:paraId="45C28B5F" w14:textId="1A4C432A"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7 domains had good reliability – Cronbach’s alpha ranged from 0.74 (treatment burden) to 0.93 (physical functioning).</w:t>
            </w:r>
          </w:p>
          <w:p w14:paraId="53699A5F" w14:textId="77777777" w:rsidR="007D104B" w:rsidRPr="0087014C" w:rsidRDefault="007D104B" w:rsidP="007D104B">
            <w:pPr>
              <w:tabs>
                <w:tab w:val="left" w:pos="567"/>
                <w:tab w:val="left" w:pos="851"/>
              </w:tabs>
              <w:spacing w:before="40" w:after="40"/>
              <w:jc w:val="both"/>
              <w:rPr>
                <w:rFonts w:ascii="Times New Roman" w:hAnsi="Times New Roman" w:cs="Times New Roman"/>
                <w:i/>
                <w:iCs/>
                <w:sz w:val="20"/>
                <w:szCs w:val="20"/>
                <w:lang w:val="en-GB"/>
              </w:rPr>
            </w:pPr>
            <w:r w:rsidRPr="0087014C">
              <w:rPr>
                <w:rFonts w:ascii="Times New Roman" w:hAnsi="Times New Roman" w:cs="Times New Roman"/>
                <w:sz w:val="20"/>
                <w:szCs w:val="20"/>
                <w:lang w:val="en-GB"/>
              </w:rPr>
              <w:t>2 domains had poor reliability: embarrassment (α = 0.67) and body image (α = 0.66).</w:t>
            </w:r>
          </w:p>
        </w:tc>
      </w:tr>
      <w:tr w:rsidR="007D104B" w:rsidRPr="0023563B" w14:paraId="20AC0863" w14:textId="77777777" w:rsidTr="00DF13D1">
        <w:tc>
          <w:tcPr>
            <w:tcW w:w="454" w:type="pct"/>
            <w:vMerge/>
          </w:tcPr>
          <w:p w14:paraId="5391F936"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221273F2"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38F6D0E6"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Reliability </w:t>
            </w:r>
            <w:r w:rsidRPr="0087014C">
              <w:rPr>
                <w:rFonts w:ascii="Times New Roman" w:hAnsi="Times New Roman" w:cs="Times New Roman"/>
                <w:sz w:val="20"/>
                <w:szCs w:val="20"/>
                <w:lang w:val="en-GB"/>
              </w:rPr>
              <w:br/>
              <w:t>(test-retest)</w:t>
            </w:r>
          </w:p>
        </w:tc>
        <w:tc>
          <w:tcPr>
            <w:tcW w:w="2109" w:type="pct"/>
            <w:shd w:val="clear" w:color="auto" w:fill="auto"/>
            <w:vAlign w:val="center"/>
          </w:tcPr>
          <w:p w14:paraId="6FB8D40E" w14:textId="77777777" w:rsidR="007D104B" w:rsidRPr="0087014C" w:rsidRDefault="007D104B" w:rsidP="007D104B">
            <w:pPr>
              <w:tabs>
                <w:tab w:val="left" w:pos="567"/>
                <w:tab w:val="left" w:pos="851"/>
              </w:tabs>
              <w:spacing w:before="40" w:after="40"/>
              <w:jc w:val="both"/>
              <w:rPr>
                <w:rFonts w:ascii="Times New Roman" w:hAnsi="Times New Roman" w:cs="Times New Roman"/>
                <w:i/>
                <w:iCs/>
                <w:sz w:val="20"/>
                <w:szCs w:val="20"/>
                <w:lang w:val="en-GB"/>
              </w:rPr>
            </w:pPr>
            <w:r w:rsidRPr="0087014C">
              <w:rPr>
                <w:rFonts w:ascii="Times New Roman" w:hAnsi="Times New Roman" w:cs="Times New Roman"/>
                <w:sz w:val="20"/>
                <w:szCs w:val="20"/>
                <w:lang w:val="en-GB"/>
              </w:rPr>
              <w:t>ICC ranged from 0.72 (energy) to 0.97 (role limitation, perception of health).</w:t>
            </w:r>
          </w:p>
        </w:tc>
      </w:tr>
      <w:tr w:rsidR="007D104B" w:rsidRPr="0023563B" w14:paraId="0491A7B2" w14:textId="77777777" w:rsidTr="00DF13D1">
        <w:tc>
          <w:tcPr>
            <w:tcW w:w="454" w:type="pct"/>
            <w:vMerge/>
          </w:tcPr>
          <w:p w14:paraId="02CA75A4"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2C0FC67B"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743E3579"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Construct validity </w:t>
            </w:r>
          </w:p>
          <w:p w14:paraId="11965D2B"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Pearson correlation coefficients</w:t>
            </w:r>
          </w:p>
        </w:tc>
        <w:tc>
          <w:tcPr>
            <w:tcW w:w="2109" w:type="pct"/>
            <w:shd w:val="clear" w:color="auto" w:fill="auto"/>
            <w:vAlign w:val="center"/>
          </w:tcPr>
          <w:p w14:paraId="5080F7FD"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 between CFQ 14+ and NHP</w:t>
            </w:r>
          </w:p>
          <w:p w14:paraId="7EB675AE" w14:textId="505E8793"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The physical </w:t>
            </w:r>
            <w:r w:rsidR="00502FB0">
              <w:rPr>
                <w:rFonts w:ascii="Times New Roman" w:hAnsi="Times New Roman" w:cs="Times New Roman"/>
                <w:sz w:val="20"/>
                <w:szCs w:val="20"/>
                <w:lang w:val="en-GB"/>
              </w:rPr>
              <w:t>domain</w:t>
            </w:r>
            <w:r w:rsidR="00502FB0"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 xml:space="preserve">of the CFQ 14+ correlated the most with the physical (r = 0.65) and the energy (r = 0.75) </w:t>
            </w:r>
            <w:r w:rsidR="003C2470">
              <w:rPr>
                <w:rFonts w:ascii="Times New Roman" w:hAnsi="Times New Roman" w:cs="Times New Roman"/>
                <w:sz w:val="20"/>
                <w:szCs w:val="20"/>
                <w:lang w:val="en-GB"/>
              </w:rPr>
              <w:t>domains</w:t>
            </w:r>
            <w:r w:rsidR="003C2470"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of the NHP.</w:t>
            </w:r>
          </w:p>
          <w:p w14:paraId="38CD8D12"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Moreover, energy/well-being (r = 0.60) and emotions (r = 0.68) were more correlated with corresponding domains of the NHP than with others.</w:t>
            </w:r>
          </w:p>
          <w:p w14:paraId="40A9C4EE" w14:textId="26BE7E36"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Social limitation </w:t>
            </w:r>
            <w:r w:rsidR="003C2470">
              <w:rPr>
                <w:rFonts w:ascii="Times New Roman" w:hAnsi="Times New Roman" w:cs="Times New Roman"/>
                <w:sz w:val="20"/>
                <w:szCs w:val="20"/>
                <w:lang w:val="en-GB"/>
              </w:rPr>
              <w:t>domain</w:t>
            </w:r>
            <w:r w:rsidR="003C2470"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of the CFQ 14+ correlated less with the social isolation domain of the NHP than in case of the other scales (r = 0.43).</w:t>
            </w:r>
          </w:p>
          <w:p w14:paraId="4BF4ACB0"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The specific domains of the CFQ 14+ were only weakly correlated to those of the NHP due to difference in items content. </w:t>
            </w:r>
          </w:p>
        </w:tc>
      </w:tr>
      <w:tr w:rsidR="007D104B" w:rsidRPr="0023563B" w14:paraId="2950A3CB" w14:textId="77777777" w:rsidTr="00DF13D1">
        <w:tc>
          <w:tcPr>
            <w:tcW w:w="454" w:type="pct"/>
            <w:vMerge/>
          </w:tcPr>
          <w:p w14:paraId="62DAFD47"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06336DAE"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7E035A5D"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Responsiveness </w:t>
            </w:r>
          </w:p>
          <w:p w14:paraId="61AE9DCA"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Paired t-test</w:t>
            </w:r>
            <w:r w:rsidRPr="0087014C">
              <w:rPr>
                <w:rFonts w:ascii="Times New Roman" w:hAnsi="Times New Roman" w:cs="Times New Roman"/>
                <w:i/>
                <w:iCs/>
                <w:sz w:val="20"/>
                <w:szCs w:val="20"/>
                <w:lang w:val="en-GB"/>
              </w:rPr>
              <w:br/>
              <w:t>(ES – ratio of change in mean scores to the standard deviation of baseline scores)</w:t>
            </w:r>
          </w:p>
        </w:tc>
        <w:tc>
          <w:tcPr>
            <w:tcW w:w="2109" w:type="pct"/>
            <w:shd w:val="clear" w:color="auto" w:fill="auto"/>
            <w:vAlign w:val="center"/>
          </w:tcPr>
          <w:p w14:paraId="02E83FE7" w14:textId="5A8D439E" w:rsidR="007D104B" w:rsidRPr="0087014C" w:rsidRDefault="002065F6" w:rsidP="007D104B">
            <w:pPr>
              <w:tabs>
                <w:tab w:val="left" w:pos="567"/>
                <w:tab w:val="left" w:pos="851"/>
              </w:tabs>
              <w:spacing w:before="40" w:after="40"/>
              <w:jc w:val="both"/>
              <w:rPr>
                <w:rFonts w:ascii="Times New Roman" w:hAnsi="Times New Roman" w:cs="Times New Roman"/>
                <w:sz w:val="20"/>
                <w:szCs w:val="20"/>
                <w:lang w:val="en-GB"/>
              </w:rPr>
            </w:pPr>
            <w:r>
              <w:rPr>
                <w:rFonts w:ascii="Times New Roman" w:hAnsi="Times New Roman" w:cs="Times New Roman"/>
                <w:sz w:val="20"/>
                <w:szCs w:val="20"/>
                <w:lang w:val="en-GB"/>
              </w:rPr>
              <w:t>4</w:t>
            </w:r>
            <w:r w:rsidR="007D104B" w:rsidRPr="0087014C">
              <w:rPr>
                <w:rFonts w:ascii="Times New Roman" w:hAnsi="Times New Roman" w:cs="Times New Roman"/>
                <w:sz w:val="20"/>
                <w:szCs w:val="20"/>
                <w:lang w:val="en-GB"/>
              </w:rPr>
              <w:t xml:space="preserve"> domains </w:t>
            </w:r>
            <w:r w:rsidR="003C2470">
              <w:rPr>
                <w:rFonts w:ascii="Times New Roman" w:hAnsi="Times New Roman" w:cs="Times New Roman"/>
                <w:sz w:val="20"/>
                <w:szCs w:val="20"/>
                <w:lang w:val="en-GB"/>
              </w:rPr>
              <w:t xml:space="preserve">changed </w:t>
            </w:r>
            <w:r w:rsidR="007D104B" w:rsidRPr="0087014C">
              <w:rPr>
                <w:rFonts w:ascii="Times New Roman" w:hAnsi="Times New Roman" w:cs="Times New Roman"/>
                <w:sz w:val="20"/>
                <w:szCs w:val="20"/>
                <w:lang w:val="en-GB"/>
              </w:rPr>
              <w:t>statistically significant</w:t>
            </w:r>
            <w:r w:rsidR="003C2470">
              <w:rPr>
                <w:rFonts w:ascii="Times New Roman" w:hAnsi="Times New Roman" w:cs="Times New Roman"/>
                <w:sz w:val="20"/>
                <w:szCs w:val="20"/>
                <w:lang w:val="en-GB"/>
              </w:rPr>
              <w:t>ly</w:t>
            </w:r>
            <w:r w:rsidR="00A43CC5">
              <w:rPr>
                <w:rFonts w:ascii="Times New Roman" w:hAnsi="Times New Roman" w:cs="Times New Roman"/>
                <w:sz w:val="20"/>
                <w:szCs w:val="20"/>
                <w:lang w:val="en-GB"/>
              </w:rPr>
              <w:t xml:space="preserve"> </w:t>
            </w:r>
            <w:r w:rsidR="007D104B" w:rsidRPr="0087014C">
              <w:rPr>
                <w:rFonts w:ascii="Times New Roman" w:hAnsi="Times New Roman" w:cs="Times New Roman"/>
                <w:sz w:val="20"/>
                <w:szCs w:val="20"/>
                <w:lang w:val="en-GB"/>
              </w:rPr>
              <w:t>before and after antibiotic therapy for exacerbation: physical functioning (ES = 0.38), energy (ES = 0.68), emotions (ES = 0.26), and respiratory symptoms (ES = 0.63).</w:t>
            </w:r>
          </w:p>
          <w:p w14:paraId="22E83B84" w14:textId="4271E62D"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There were not statistically significant </w:t>
            </w:r>
            <w:r w:rsidR="00A43CC5">
              <w:rPr>
                <w:rFonts w:ascii="Times New Roman" w:hAnsi="Times New Roman" w:cs="Times New Roman"/>
                <w:sz w:val="20"/>
                <w:szCs w:val="20"/>
                <w:lang w:val="en-GB"/>
              </w:rPr>
              <w:t>change</w:t>
            </w:r>
            <w:r w:rsidRPr="0087014C">
              <w:rPr>
                <w:rFonts w:ascii="Times New Roman" w:hAnsi="Times New Roman" w:cs="Times New Roman"/>
                <w:sz w:val="20"/>
                <w:szCs w:val="20"/>
                <w:lang w:val="en-GB"/>
              </w:rPr>
              <w:t xml:space="preserve"> in</w:t>
            </w:r>
            <w:r w:rsidR="00A43CC5">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treatment burden (ES = 0.25), health perception (ES = 0.27), and body image (ES = 0.29).</w:t>
            </w:r>
          </w:p>
          <w:p w14:paraId="423FEC14" w14:textId="47164ECA"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The lowest changes were found for feeling embarrassment, social limitations and eating disturbances. No change at all was reported for the role dimension.</w:t>
            </w:r>
          </w:p>
        </w:tc>
      </w:tr>
      <w:tr w:rsidR="007D104B" w:rsidRPr="0023563B" w14:paraId="2A0D22A7" w14:textId="77777777" w:rsidTr="00DF13D1">
        <w:trPr>
          <w:trHeight w:val="1062"/>
        </w:trPr>
        <w:tc>
          <w:tcPr>
            <w:tcW w:w="454" w:type="pct"/>
            <w:vMerge/>
          </w:tcPr>
          <w:p w14:paraId="15A86523"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783CA0A4"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48EBA4DF"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Responsiveness </w:t>
            </w:r>
          </w:p>
          <w:p w14:paraId="1320CB11"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(longitudinal clinical validity)</w:t>
            </w:r>
          </w:p>
          <w:p w14:paraId="6C1B0CA9"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Pearson correlation coefficients</w:t>
            </w:r>
          </w:p>
        </w:tc>
        <w:tc>
          <w:tcPr>
            <w:tcW w:w="2109" w:type="pct"/>
            <w:shd w:val="clear" w:color="auto" w:fill="auto"/>
            <w:vAlign w:val="center"/>
          </w:tcPr>
          <w:p w14:paraId="64C1A627"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Physical functioning (r = 0.70) and energy (r = 0.72) scores were highly correlated to changes in respiratory symptoms after 5 weeks.</w:t>
            </w:r>
          </w:p>
          <w:p w14:paraId="7410229F"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Moreover, moderate correlations (ranging from 0.30 to 0.51) were also observed for remaining domains of the CFQ 14+, except for body image (r = 0.21).</w:t>
            </w:r>
          </w:p>
        </w:tc>
      </w:tr>
      <w:tr w:rsidR="007D104B" w:rsidRPr="0087014C" w14:paraId="27DD8952" w14:textId="77777777" w:rsidTr="00F20D6B">
        <w:trPr>
          <w:trHeight w:val="50"/>
        </w:trPr>
        <w:tc>
          <w:tcPr>
            <w:tcW w:w="5000" w:type="pct"/>
            <w:gridSpan w:val="4"/>
            <w:shd w:val="clear" w:color="auto" w:fill="D9E2F3" w:themeFill="accent1" w:themeFillTint="33"/>
          </w:tcPr>
          <w:p w14:paraId="54F721EE"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b/>
                <w:bCs/>
                <w:sz w:val="20"/>
                <w:szCs w:val="20"/>
                <w:lang w:val="en-GB"/>
              </w:rPr>
              <w:t>CFQ-R-8D</w:t>
            </w:r>
          </w:p>
        </w:tc>
      </w:tr>
      <w:tr w:rsidR="007D104B" w:rsidRPr="0023563B" w14:paraId="5B0B1A37" w14:textId="77777777" w:rsidTr="00DF13D1">
        <w:trPr>
          <w:trHeight w:val="50"/>
        </w:trPr>
        <w:tc>
          <w:tcPr>
            <w:tcW w:w="454" w:type="pct"/>
            <w:vAlign w:val="center"/>
          </w:tcPr>
          <w:p w14:paraId="78E9CACE" w14:textId="7F025A78" w:rsidR="007D104B" w:rsidRPr="0087014C" w:rsidRDefault="007D104B" w:rsidP="007D104B">
            <w:pPr>
              <w:spacing w:before="40" w:after="40"/>
              <w:jc w:val="center"/>
              <w:rPr>
                <w:rFonts w:ascii="Times New Roman" w:hAnsi="Times New Roman" w:cs="Times New Roman"/>
                <w:sz w:val="20"/>
                <w:szCs w:val="20"/>
                <w:highlight w:val="yellow"/>
                <w:lang w:val="en-GB"/>
              </w:rPr>
            </w:pPr>
            <w:r w:rsidRPr="0087014C">
              <w:rPr>
                <w:rFonts w:ascii="Times New Roman" w:hAnsi="Times New Roman" w:cs="Times New Roman"/>
                <w:sz w:val="20"/>
                <w:szCs w:val="20"/>
                <w:lang w:val="en-GB"/>
              </w:rPr>
              <w:t>Acaster 2023</w:t>
            </w:r>
          </w:p>
        </w:tc>
        <w:tc>
          <w:tcPr>
            <w:tcW w:w="1786" w:type="pct"/>
            <w:shd w:val="clear" w:color="auto" w:fill="auto"/>
            <w:vAlign w:val="center"/>
          </w:tcPr>
          <w:p w14:paraId="3C162DA2"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PROM development and content validation</w:t>
            </w:r>
          </w:p>
          <w:p w14:paraId="39E16FCD" w14:textId="45D335F0"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3C2470">
              <w:rPr>
                <w:rFonts w:ascii="Times New Roman" w:hAnsi="Times New Roman" w:cs="Times New Roman"/>
                <w:sz w:val="20"/>
                <w:szCs w:val="20"/>
                <w:lang w:val="en-GB"/>
              </w:rPr>
              <w:t xml:space="preserve">Participants: </w:t>
            </w:r>
            <w:r w:rsidR="00A02D63" w:rsidRPr="003C2470">
              <w:rPr>
                <w:rFonts w:ascii="Times New Roman" w:hAnsi="Times New Roman" w:cs="Times New Roman"/>
                <w:sz w:val="20"/>
                <w:szCs w:val="20"/>
                <w:lang w:val="en-GB"/>
              </w:rPr>
              <w:t>1,699 people (for the first stages) from clinical trials (in each of them the average age was higher than 25). In the next stages, cognitive debriefing interviews were conducted</w:t>
            </w:r>
            <w:r w:rsidR="00A02D63" w:rsidRPr="003C2470" w:rsidDel="00A02D63">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 xml:space="preserve">(n = 5) to check the understanding and interpretability of the health states </w:t>
            </w:r>
            <w:r w:rsidR="00A02D63">
              <w:rPr>
                <w:rFonts w:ascii="Times New Roman" w:hAnsi="Times New Roman" w:cs="Times New Roman"/>
                <w:sz w:val="20"/>
                <w:szCs w:val="20"/>
                <w:lang w:val="en-GB"/>
              </w:rPr>
              <w:t>and</w:t>
            </w:r>
            <w:r w:rsidR="00A02D63"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400 time trade-off interviews.</w:t>
            </w:r>
          </w:p>
          <w:p w14:paraId="188ADE0C" w14:textId="4B083EC4" w:rsidR="007D104B" w:rsidRPr="003C2470" w:rsidRDefault="007D104B" w:rsidP="007D104B">
            <w:pPr>
              <w:spacing w:before="40" w:after="40"/>
              <w:jc w:val="both"/>
              <w:rPr>
                <w:rFonts w:ascii="Times New Roman" w:hAnsi="Times New Roman" w:cs="Times New Roman"/>
                <w:sz w:val="20"/>
                <w:szCs w:val="20"/>
                <w:lang w:val="en-GB"/>
              </w:rPr>
            </w:pPr>
            <w:r w:rsidRPr="003C2470">
              <w:rPr>
                <w:rFonts w:ascii="Times New Roman" w:hAnsi="Times New Roman" w:cs="Times New Roman"/>
                <w:sz w:val="20"/>
                <w:szCs w:val="20"/>
                <w:lang w:val="en-GB"/>
              </w:rPr>
              <w:t xml:space="preserve">Methods: </w:t>
            </w:r>
            <w:r w:rsidR="00A02D63" w:rsidRPr="003C2470">
              <w:rPr>
                <w:rFonts w:ascii="Times New Roman" w:hAnsi="Times New Roman" w:cs="Times New Roman"/>
                <w:sz w:val="20"/>
                <w:szCs w:val="20"/>
                <w:lang w:val="en-GB"/>
              </w:rPr>
              <w:t>the study was conducted in 5 stages. The first one</w:t>
            </w:r>
            <w:r w:rsidR="00A02D63">
              <w:rPr>
                <w:rFonts w:ascii="Times New Roman" w:hAnsi="Times New Roman" w:cs="Times New Roman"/>
                <w:sz w:val="20"/>
                <w:szCs w:val="20"/>
                <w:lang w:val="en-GB"/>
              </w:rPr>
              <w:t xml:space="preserve"> involved</w:t>
            </w:r>
            <w:r w:rsidRPr="0087014C">
              <w:rPr>
                <w:rFonts w:ascii="Times New Roman" w:hAnsi="Times New Roman" w:cs="Times New Roman"/>
                <w:sz w:val="20"/>
                <w:szCs w:val="20"/>
                <w:lang w:val="en-GB"/>
              </w:rPr>
              <w:t xml:space="preserve"> assessing the dimensional structure of the CFQ-R, </w:t>
            </w:r>
            <w:r w:rsidR="00A02D63">
              <w:rPr>
                <w:rFonts w:ascii="Times New Roman" w:hAnsi="Times New Roman" w:cs="Times New Roman"/>
                <w:sz w:val="20"/>
                <w:szCs w:val="20"/>
                <w:lang w:val="en-GB"/>
              </w:rPr>
              <w:t>the second involved</w:t>
            </w:r>
            <w:r w:rsidRPr="0087014C">
              <w:rPr>
                <w:rFonts w:ascii="Times New Roman" w:hAnsi="Times New Roman" w:cs="Times New Roman"/>
                <w:sz w:val="20"/>
                <w:szCs w:val="20"/>
                <w:lang w:val="en-GB"/>
              </w:rPr>
              <w:t xml:space="preserve"> identifying suitable items for the health state classification system, </w:t>
            </w:r>
            <w:r w:rsidR="00A02D63">
              <w:rPr>
                <w:rFonts w:ascii="Times New Roman" w:hAnsi="Times New Roman" w:cs="Times New Roman"/>
                <w:sz w:val="20"/>
                <w:szCs w:val="20"/>
                <w:lang w:val="en-GB"/>
              </w:rPr>
              <w:t>the third involved obtaining information on</w:t>
            </w:r>
            <w:r w:rsidRPr="0087014C">
              <w:rPr>
                <w:rFonts w:ascii="Times New Roman" w:hAnsi="Times New Roman" w:cs="Times New Roman"/>
                <w:sz w:val="20"/>
                <w:szCs w:val="20"/>
                <w:lang w:val="en-GB"/>
              </w:rPr>
              <w:t xml:space="preserve"> face validity of the CFQ-R items and </w:t>
            </w:r>
            <w:r w:rsidR="003C2470">
              <w:rPr>
                <w:rFonts w:ascii="Times New Roman" w:hAnsi="Times New Roman" w:cs="Times New Roman"/>
                <w:sz w:val="20"/>
                <w:szCs w:val="20"/>
                <w:lang w:val="en-GB"/>
              </w:rPr>
              <w:t>domains</w:t>
            </w:r>
            <w:r w:rsidR="003C2470"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 xml:space="preserve">selected in stage 2, </w:t>
            </w:r>
            <w:r w:rsidR="00A02D63">
              <w:rPr>
                <w:rFonts w:ascii="Times New Roman" w:hAnsi="Times New Roman" w:cs="Times New Roman"/>
                <w:sz w:val="20"/>
                <w:szCs w:val="20"/>
                <w:lang w:val="en-GB"/>
              </w:rPr>
              <w:t>the fourth involved</w:t>
            </w:r>
            <w:r w:rsidRPr="0087014C">
              <w:rPr>
                <w:rFonts w:ascii="Times New Roman" w:hAnsi="Times New Roman" w:cs="Times New Roman"/>
                <w:sz w:val="20"/>
                <w:szCs w:val="20"/>
                <w:lang w:val="en-GB"/>
              </w:rPr>
              <w:t xml:space="preserve"> valuation of the health states by members of the general public, and </w:t>
            </w:r>
            <w:r w:rsidR="00A02D63">
              <w:rPr>
                <w:rFonts w:ascii="Times New Roman" w:hAnsi="Times New Roman" w:cs="Times New Roman"/>
                <w:sz w:val="20"/>
                <w:szCs w:val="20"/>
                <w:lang w:val="en-GB"/>
              </w:rPr>
              <w:t>the fifth -</w:t>
            </w:r>
            <w:r w:rsidRPr="0087014C">
              <w:rPr>
                <w:rFonts w:ascii="Times New Roman" w:hAnsi="Times New Roman" w:cs="Times New Roman"/>
                <w:sz w:val="20"/>
                <w:szCs w:val="20"/>
                <w:lang w:val="en-GB"/>
              </w:rPr>
              <w:t xml:space="preserve"> developing the scoring algorithm for the classification system. </w:t>
            </w:r>
            <w:r w:rsidR="00A02D63" w:rsidRPr="003C2470">
              <w:rPr>
                <w:rFonts w:ascii="Times New Roman" w:hAnsi="Times New Roman" w:cs="Times New Roman"/>
                <w:sz w:val="20"/>
                <w:szCs w:val="20"/>
                <w:lang w:val="en-GB"/>
              </w:rPr>
              <w:t>The first three stages were conducted based on data obtained from four clinical trials. The last two were conducted based on primary data collected for this study</w:t>
            </w:r>
            <w:r w:rsidRPr="003C2470">
              <w:rPr>
                <w:rFonts w:ascii="Times New Roman" w:hAnsi="Times New Roman" w:cs="Times New Roman"/>
                <w:sz w:val="20"/>
                <w:szCs w:val="20"/>
                <w:lang w:val="en-GB"/>
              </w:rPr>
              <w:t xml:space="preserve">. </w:t>
            </w:r>
          </w:p>
        </w:tc>
        <w:tc>
          <w:tcPr>
            <w:tcW w:w="651" w:type="pct"/>
            <w:shd w:val="clear" w:color="auto" w:fill="auto"/>
            <w:vAlign w:val="center"/>
          </w:tcPr>
          <w:p w14:paraId="22752C48"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Construct validity (structural validity)</w:t>
            </w:r>
          </w:p>
          <w:p w14:paraId="0430894C"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Principal components analysis (PCA) and Rasch analysis</w:t>
            </w:r>
          </w:p>
        </w:tc>
        <w:tc>
          <w:tcPr>
            <w:tcW w:w="2109" w:type="pct"/>
            <w:shd w:val="clear" w:color="auto" w:fill="auto"/>
            <w:vAlign w:val="center"/>
          </w:tcPr>
          <w:p w14:paraId="550FD27E" w14:textId="2D7059D7" w:rsidR="007D104B" w:rsidRPr="0087014C" w:rsidRDefault="00A02D63" w:rsidP="007D104B">
            <w:pPr>
              <w:tabs>
                <w:tab w:val="left" w:pos="567"/>
                <w:tab w:val="left" w:pos="851"/>
              </w:tabs>
              <w:spacing w:before="40" w:after="40"/>
              <w:jc w:val="both"/>
              <w:rPr>
                <w:rFonts w:ascii="Times New Roman" w:hAnsi="Times New Roman" w:cs="Times New Roman"/>
                <w:sz w:val="20"/>
                <w:szCs w:val="20"/>
                <w:lang w:val="en-GB"/>
              </w:rPr>
            </w:pPr>
            <w:r w:rsidRPr="00A02D63">
              <w:rPr>
                <w:rFonts w:ascii="Times New Roman" w:hAnsi="Times New Roman" w:cs="Times New Roman"/>
                <w:sz w:val="20"/>
                <w:szCs w:val="20"/>
                <w:lang w:val="en-GB"/>
              </w:rPr>
              <w:t xml:space="preserve">As a result of the analysis, </w:t>
            </w:r>
            <w:r>
              <w:rPr>
                <w:rFonts w:ascii="Times New Roman" w:hAnsi="Times New Roman" w:cs="Times New Roman"/>
                <w:sz w:val="20"/>
                <w:szCs w:val="20"/>
                <w:lang w:val="en-GB"/>
              </w:rPr>
              <w:t>eight</w:t>
            </w:r>
            <w:r w:rsidRPr="00A02D63">
              <w:rPr>
                <w:rFonts w:ascii="Times New Roman" w:hAnsi="Times New Roman" w:cs="Times New Roman"/>
                <w:sz w:val="20"/>
                <w:szCs w:val="20"/>
                <w:lang w:val="en-GB"/>
              </w:rPr>
              <w:t xml:space="preserve"> factors were identified</w:t>
            </w:r>
            <w:r w:rsidR="007D104B" w:rsidRPr="0087014C">
              <w:rPr>
                <w:rFonts w:ascii="Times New Roman" w:hAnsi="Times New Roman" w:cs="Times New Roman"/>
                <w:sz w:val="20"/>
                <w:szCs w:val="20"/>
                <w:lang w:val="en-GB"/>
              </w:rPr>
              <w:t>: physical functioning, vitality, emotional functioning, role functioning, respiratory symptoms, body image, digestive symptoms, and treatment burden.</w:t>
            </w:r>
          </w:p>
        </w:tc>
      </w:tr>
      <w:tr w:rsidR="007D104B" w:rsidRPr="0087014C" w14:paraId="2B679E14" w14:textId="77777777" w:rsidTr="00F20D6B">
        <w:tc>
          <w:tcPr>
            <w:tcW w:w="5000" w:type="pct"/>
            <w:gridSpan w:val="4"/>
            <w:shd w:val="clear" w:color="auto" w:fill="D9E2F3" w:themeFill="accent1" w:themeFillTint="33"/>
            <w:vAlign w:val="center"/>
          </w:tcPr>
          <w:p w14:paraId="53F9A624" w14:textId="77777777" w:rsidR="007D104B" w:rsidRPr="0087014C" w:rsidRDefault="007D104B" w:rsidP="007D104B">
            <w:pPr>
              <w:spacing w:before="40" w:after="40"/>
              <w:jc w:val="center"/>
              <w:rPr>
                <w:rFonts w:ascii="Times New Roman" w:hAnsi="Times New Roman" w:cs="Times New Roman"/>
                <w:sz w:val="20"/>
                <w:szCs w:val="20"/>
                <w:lang w:val="en-GB"/>
              </w:rPr>
            </w:pPr>
            <w:proofErr w:type="spellStart"/>
            <w:r w:rsidRPr="0087014C">
              <w:rPr>
                <w:rFonts w:ascii="Times New Roman" w:hAnsi="Times New Roman" w:cs="Times New Roman"/>
                <w:b/>
                <w:bCs/>
                <w:sz w:val="20"/>
                <w:szCs w:val="20"/>
                <w:lang w:val="en-GB"/>
              </w:rPr>
              <w:t>CFQoL</w:t>
            </w:r>
            <w:proofErr w:type="spellEnd"/>
          </w:p>
        </w:tc>
      </w:tr>
      <w:tr w:rsidR="007D104B" w:rsidRPr="0023563B" w14:paraId="56DD3BEB" w14:textId="77777777" w:rsidTr="00DF13D1">
        <w:tc>
          <w:tcPr>
            <w:tcW w:w="454" w:type="pct"/>
            <w:shd w:val="clear" w:color="auto" w:fill="auto"/>
            <w:vAlign w:val="center"/>
          </w:tcPr>
          <w:p w14:paraId="4128276D" w14:textId="2F8C8D7C"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Stofa 2016</w:t>
            </w:r>
          </w:p>
        </w:tc>
        <w:tc>
          <w:tcPr>
            <w:tcW w:w="1786" w:type="pct"/>
            <w:shd w:val="clear" w:color="auto" w:fill="auto"/>
            <w:vAlign w:val="center"/>
          </w:tcPr>
          <w:p w14:paraId="3C7D6959" w14:textId="2E858E5D" w:rsidR="007D104B" w:rsidRPr="003C2470" w:rsidRDefault="00A02D63" w:rsidP="007D104B">
            <w:pPr>
              <w:tabs>
                <w:tab w:val="left" w:pos="567"/>
                <w:tab w:val="left" w:pos="851"/>
              </w:tabs>
              <w:spacing w:before="40" w:after="40"/>
              <w:jc w:val="center"/>
              <w:rPr>
                <w:rFonts w:ascii="Times New Roman" w:hAnsi="Times New Roman" w:cs="Times New Roman"/>
                <w:i/>
                <w:iCs/>
                <w:sz w:val="20"/>
                <w:szCs w:val="20"/>
                <w:lang w:val="en-GB"/>
              </w:rPr>
            </w:pPr>
            <w:r w:rsidRPr="003C2470">
              <w:rPr>
                <w:rFonts w:ascii="Times New Roman" w:hAnsi="Times New Roman" w:cs="Times New Roman"/>
                <w:i/>
                <w:iCs/>
                <w:sz w:val="20"/>
                <w:szCs w:val="20"/>
                <w:lang w:val="en-GB"/>
              </w:rPr>
              <w:t>Study type</w:t>
            </w:r>
          </w:p>
          <w:p w14:paraId="06ED662E" w14:textId="65CC7846" w:rsidR="00A02D63" w:rsidRPr="003C2470" w:rsidRDefault="007D104B" w:rsidP="00A02D63">
            <w:pPr>
              <w:tabs>
                <w:tab w:val="left" w:pos="567"/>
                <w:tab w:val="left" w:pos="851"/>
              </w:tabs>
              <w:spacing w:before="40" w:after="40"/>
              <w:jc w:val="both"/>
              <w:rPr>
                <w:rFonts w:ascii="Times New Roman" w:hAnsi="Times New Roman" w:cs="Times New Roman"/>
                <w:sz w:val="20"/>
                <w:szCs w:val="20"/>
                <w:lang w:val="en-GB"/>
              </w:rPr>
            </w:pPr>
            <w:r w:rsidRPr="003C2470">
              <w:rPr>
                <w:rFonts w:ascii="Times New Roman" w:hAnsi="Times New Roman" w:cs="Times New Roman"/>
                <w:sz w:val="20"/>
                <w:szCs w:val="20"/>
                <w:lang w:val="en-GB"/>
              </w:rPr>
              <w:t xml:space="preserve">Participants: </w:t>
            </w:r>
            <w:r w:rsidR="00A02D63" w:rsidRPr="003C2470">
              <w:rPr>
                <w:rFonts w:ascii="Times New Roman" w:hAnsi="Times New Roman" w:cs="Times New Roman"/>
                <w:sz w:val="20"/>
                <w:szCs w:val="20"/>
                <w:lang w:val="en-GB"/>
              </w:rPr>
              <w:t xml:space="preserve">77 patients from one Greek </w:t>
            </w:r>
            <w:r w:rsidR="00A02D63" w:rsidRPr="00A02D63">
              <w:rPr>
                <w:rFonts w:ascii="Times New Roman" w:hAnsi="Times New Roman" w:cs="Times New Roman"/>
                <w:sz w:val="20"/>
                <w:szCs w:val="20"/>
                <w:lang w:val="en-GB"/>
              </w:rPr>
              <w:t>centre</w:t>
            </w:r>
            <w:r w:rsidR="00A02D63" w:rsidRPr="003C2470">
              <w:rPr>
                <w:rFonts w:ascii="Times New Roman" w:hAnsi="Times New Roman" w:cs="Times New Roman"/>
                <w:sz w:val="20"/>
                <w:szCs w:val="20"/>
                <w:lang w:val="en-GB"/>
              </w:rPr>
              <w:t>.</w:t>
            </w:r>
          </w:p>
          <w:p w14:paraId="42518F0E" w14:textId="2A22FEB4" w:rsidR="007D104B" w:rsidRPr="00A43CC5" w:rsidRDefault="00A02D63" w:rsidP="007D104B">
            <w:pPr>
              <w:tabs>
                <w:tab w:val="left" w:pos="567"/>
                <w:tab w:val="left" w:pos="851"/>
              </w:tabs>
              <w:spacing w:before="40" w:after="40"/>
              <w:rPr>
                <w:rFonts w:ascii="Times New Roman" w:hAnsi="Times New Roman" w:cs="Times New Roman"/>
                <w:sz w:val="20"/>
                <w:szCs w:val="20"/>
                <w:lang w:val="en-GB"/>
              </w:rPr>
            </w:pPr>
            <w:r w:rsidRPr="003C2470">
              <w:rPr>
                <w:rFonts w:ascii="Times New Roman" w:hAnsi="Times New Roman" w:cs="Times New Roman"/>
                <w:sz w:val="20"/>
                <w:szCs w:val="20"/>
                <w:lang w:val="en-GB"/>
              </w:rPr>
              <w:lastRenderedPageBreak/>
              <w:t xml:space="preserve">Methods: data </w:t>
            </w:r>
            <w:r>
              <w:rPr>
                <w:rFonts w:ascii="Times New Roman" w:hAnsi="Times New Roman" w:cs="Times New Roman"/>
                <w:sz w:val="20"/>
                <w:szCs w:val="20"/>
                <w:lang w:val="en-GB"/>
              </w:rPr>
              <w:t>was</w:t>
            </w:r>
            <w:r w:rsidRPr="003C2470">
              <w:rPr>
                <w:rFonts w:ascii="Times New Roman" w:hAnsi="Times New Roman" w:cs="Times New Roman"/>
                <w:sz w:val="20"/>
                <w:szCs w:val="20"/>
                <w:lang w:val="en-GB"/>
              </w:rPr>
              <w:t xml:space="preserve"> collected between January and June 2013. None of the patients had a lung transplant.</w:t>
            </w:r>
          </w:p>
        </w:tc>
        <w:tc>
          <w:tcPr>
            <w:tcW w:w="651" w:type="pct"/>
            <w:shd w:val="clear" w:color="auto" w:fill="auto"/>
            <w:vAlign w:val="center"/>
          </w:tcPr>
          <w:p w14:paraId="4DE9D823"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Reliability</w:t>
            </w:r>
            <w:r w:rsidRPr="0087014C">
              <w:rPr>
                <w:rFonts w:ascii="Times New Roman" w:hAnsi="Times New Roman" w:cs="Times New Roman"/>
                <w:sz w:val="20"/>
                <w:szCs w:val="20"/>
                <w:lang w:val="en-GB"/>
              </w:rPr>
              <w:br/>
              <w:t>(internal consistency)</w:t>
            </w:r>
          </w:p>
          <w:p w14:paraId="1F159E91"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lastRenderedPageBreak/>
              <w:t>Cronbach’s alpha</w:t>
            </w:r>
          </w:p>
        </w:tc>
        <w:tc>
          <w:tcPr>
            <w:tcW w:w="2109" w:type="pct"/>
            <w:shd w:val="clear" w:color="auto" w:fill="auto"/>
            <w:vAlign w:val="center"/>
          </w:tcPr>
          <w:p w14:paraId="1B70F114" w14:textId="77777777" w:rsidR="007D104B" w:rsidRPr="0087014C" w:rsidRDefault="007D104B" w:rsidP="007D104B">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All domains had good reliability – Cronbach's alpha ranged from 0.82 (treatment issues) to 0.96 (physical functioning, career concerns).</w:t>
            </w:r>
          </w:p>
        </w:tc>
      </w:tr>
      <w:tr w:rsidR="007D104B" w:rsidRPr="0023563B" w14:paraId="76EE0203" w14:textId="77777777" w:rsidTr="00DF13D1">
        <w:tc>
          <w:tcPr>
            <w:tcW w:w="454" w:type="pct"/>
            <w:vMerge w:val="restart"/>
            <w:shd w:val="clear" w:color="auto" w:fill="auto"/>
            <w:vAlign w:val="center"/>
          </w:tcPr>
          <w:p w14:paraId="0050944C" w14:textId="4A894958"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Salek 2012</w:t>
            </w:r>
          </w:p>
        </w:tc>
        <w:tc>
          <w:tcPr>
            <w:tcW w:w="1786" w:type="pct"/>
            <w:vMerge w:val="restart"/>
            <w:shd w:val="clear" w:color="auto" w:fill="auto"/>
            <w:vAlign w:val="center"/>
          </w:tcPr>
          <w:p w14:paraId="2E55C6A2"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Cross-sectional study</w:t>
            </w:r>
          </w:p>
          <w:p w14:paraId="2BB1EFF9" w14:textId="1EDC2AA0" w:rsidR="007D104B" w:rsidRPr="003C2470"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Participants: 70 </w:t>
            </w:r>
            <w:r w:rsidRPr="0087014C">
              <w:rPr>
                <w:rFonts w:ascii="Times New Roman" w:hAnsi="Times New Roman" w:cs="Times New Roman"/>
                <w:sz w:val="20"/>
                <w:szCs w:val="20"/>
                <w:lang w:val="en-GB" w:eastAsia="pl-PL"/>
              </w:rPr>
              <w:t xml:space="preserve">patients (mean age – 26.18) </w:t>
            </w:r>
            <w:r w:rsidR="00827C47" w:rsidRPr="00827C47">
              <w:rPr>
                <w:rFonts w:ascii="Times New Roman" w:hAnsi="Times New Roman" w:cs="Times New Roman"/>
                <w:sz w:val="20"/>
                <w:szCs w:val="20"/>
                <w:lang w:val="en-GB" w:eastAsia="pl-PL"/>
              </w:rPr>
              <w:t xml:space="preserve">from the Welsh </w:t>
            </w:r>
            <w:r w:rsidR="003C2470" w:rsidRPr="00827C47">
              <w:rPr>
                <w:rFonts w:ascii="Times New Roman" w:hAnsi="Times New Roman" w:cs="Times New Roman"/>
                <w:sz w:val="20"/>
                <w:szCs w:val="20"/>
                <w:lang w:val="en-GB" w:eastAsia="pl-PL"/>
              </w:rPr>
              <w:t>centre</w:t>
            </w:r>
            <w:r w:rsidRPr="0087014C">
              <w:rPr>
                <w:rFonts w:ascii="Times New Roman" w:hAnsi="Times New Roman" w:cs="Times New Roman"/>
                <w:sz w:val="20"/>
                <w:szCs w:val="20"/>
                <w:lang w:val="en-GB" w:eastAsia="pl-PL"/>
              </w:rPr>
              <w:t xml:space="preserve">. There were three separate cohorts recruited: outpatients, inpatients, and postal respondents. </w:t>
            </w:r>
            <w:r w:rsidR="00827C47" w:rsidRPr="003C2470">
              <w:rPr>
                <w:rFonts w:ascii="Times New Roman" w:hAnsi="Times New Roman" w:cs="Times New Roman"/>
                <w:sz w:val="20"/>
                <w:szCs w:val="20"/>
                <w:lang w:val="en-GB" w:eastAsia="pl-PL"/>
              </w:rPr>
              <w:t>After 7-10 days, patients were asked to complete the questionnaires and return them by post</w:t>
            </w:r>
            <w:r w:rsidRPr="003C2470">
              <w:rPr>
                <w:rFonts w:ascii="Times New Roman" w:hAnsi="Times New Roman" w:cs="Times New Roman"/>
                <w:sz w:val="20"/>
                <w:szCs w:val="20"/>
                <w:lang w:val="en-GB" w:eastAsia="pl-PL"/>
              </w:rPr>
              <w:t>.</w:t>
            </w:r>
          </w:p>
          <w:p w14:paraId="644FF161" w14:textId="253378D7" w:rsidR="007D104B" w:rsidRPr="003C2470"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Methods: there were two stages to the study: the first stage (test I) involved completion of the two questionnaires when delivered by the interviewer or received by post; the second stage (test II) was completion of the same two questionnaires 7-10 days later, with a postal return. </w:t>
            </w:r>
            <w:r w:rsidR="00827C47" w:rsidRPr="003C2470">
              <w:rPr>
                <w:rFonts w:ascii="Times New Roman" w:hAnsi="Times New Roman" w:cs="Times New Roman"/>
                <w:sz w:val="20"/>
                <w:szCs w:val="20"/>
                <w:lang w:val="en-GB"/>
              </w:rPr>
              <w:t xml:space="preserve">Patients completed both the </w:t>
            </w:r>
            <w:proofErr w:type="spellStart"/>
            <w:r w:rsidR="00827C47" w:rsidRPr="003C2470">
              <w:rPr>
                <w:rFonts w:ascii="Times New Roman" w:hAnsi="Times New Roman" w:cs="Times New Roman"/>
                <w:sz w:val="20"/>
                <w:szCs w:val="20"/>
                <w:lang w:val="en-GB"/>
              </w:rPr>
              <w:t>CFQoL</w:t>
            </w:r>
            <w:proofErr w:type="spellEnd"/>
            <w:r w:rsidR="00827C47" w:rsidRPr="003C2470">
              <w:rPr>
                <w:rFonts w:ascii="Times New Roman" w:hAnsi="Times New Roman" w:cs="Times New Roman"/>
                <w:sz w:val="20"/>
                <w:szCs w:val="20"/>
                <w:lang w:val="en-GB"/>
              </w:rPr>
              <w:t xml:space="preserve"> and the UKSIP. Patients were categorized, among others: based on the </w:t>
            </w:r>
            <w:r w:rsidR="00827C47" w:rsidRPr="006163F5">
              <w:rPr>
                <w:rFonts w:ascii="Times New Roman" w:hAnsi="Times New Roman" w:cs="Times New Roman"/>
                <w:sz w:val="20"/>
                <w:szCs w:val="20"/>
                <w:lang w:val="en-GB"/>
              </w:rPr>
              <w:t>indicator</w:t>
            </w:r>
            <w:r w:rsidR="00827C47">
              <w:rPr>
                <w:rFonts w:ascii="Times New Roman" w:hAnsi="Times New Roman" w:cs="Times New Roman"/>
                <w:sz w:val="20"/>
                <w:szCs w:val="20"/>
                <w:lang w:val="en-GB"/>
              </w:rPr>
              <w:t xml:space="preserve"> </w:t>
            </w:r>
            <w:r w:rsidR="00827C47" w:rsidRPr="003C2470">
              <w:rPr>
                <w:rFonts w:ascii="Times New Roman" w:hAnsi="Times New Roman" w:cs="Times New Roman"/>
                <w:sz w:val="20"/>
                <w:szCs w:val="20"/>
                <w:lang w:val="en-GB"/>
              </w:rPr>
              <w:t xml:space="preserve">1s </w:t>
            </w:r>
            <w:r w:rsidRPr="003C2470">
              <w:rPr>
                <w:rFonts w:ascii="Times New Roman" w:hAnsi="Times New Roman" w:cs="Times New Roman"/>
                <w:sz w:val="20"/>
                <w:szCs w:val="20"/>
                <w:lang w:val="en-GB" w:eastAsia="pl-PL"/>
              </w:rPr>
              <w:t>(FEV</w:t>
            </w:r>
            <w:r w:rsidRPr="003C2470">
              <w:rPr>
                <w:rFonts w:ascii="Times New Roman" w:hAnsi="Times New Roman" w:cs="Times New Roman"/>
                <w:sz w:val="20"/>
                <w:szCs w:val="20"/>
                <w:vertAlign w:val="subscript"/>
                <w:lang w:val="en-GB" w:eastAsia="pl-PL"/>
              </w:rPr>
              <w:t>1</w:t>
            </w:r>
            <w:r w:rsidRPr="003C2470">
              <w:rPr>
                <w:rFonts w:ascii="Times New Roman" w:hAnsi="Times New Roman" w:cs="Times New Roman"/>
                <w:sz w:val="20"/>
                <w:szCs w:val="20"/>
                <w:lang w:val="en-GB" w:eastAsia="pl-PL"/>
              </w:rPr>
              <w:t xml:space="preserve">)% (N = 32 mild  </w:t>
            </w:r>
            <w:r w:rsidRPr="003C2470">
              <w:rPr>
                <w:rFonts w:ascii="Times New Roman" w:hAnsi="Times New Roman" w:cs="Times New Roman"/>
                <w:sz w:val="20"/>
                <w:szCs w:val="20"/>
                <w:lang w:val="en-GB"/>
              </w:rPr>
              <w:t>≥71;</w:t>
            </w:r>
            <w:r w:rsidRPr="003C2470">
              <w:rPr>
                <w:rFonts w:ascii="Times New Roman" w:hAnsi="Times New Roman" w:cs="Times New Roman"/>
                <w:sz w:val="20"/>
                <w:szCs w:val="20"/>
                <w:lang w:val="en-GB" w:eastAsia="pl-PL"/>
              </w:rPr>
              <w:t xml:space="preserve">  N = 25 moderate 41 to 70; N = 11 severe </w:t>
            </w:r>
            <w:r w:rsidRPr="003C2470">
              <w:rPr>
                <w:rFonts w:ascii="Times New Roman" w:hAnsi="Times New Roman" w:cs="Times New Roman"/>
                <w:sz w:val="20"/>
                <w:szCs w:val="20"/>
                <w:lang w:val="en-GB"/>
              </w:rPr>
              <w:t xml:space="preserve">≤ </w:t>
            </w:r>
            <w:r w:rsidRPr="003C2470">
              <w:rPr>
                <w:rFonts w:ascii="Times New Roman" w:hAnsi="Times New Roman" w:cs="Times New Roman"/>
                <w:sz w:val="20"/>
                <w:szCs w:val="20"/>
                <w:lang w:val="en-GB" w:eastAsia="pl-PL"/>
              </w:rPr>
              <w:t xml:space="preserve">40) </w:t>
            </w:r>
            <w:r w:rsidR="00827C47">
              <w:rPr>
                <w:rFonts w:ascii="Times New Roman" w:hAnsi="Times New Roman" w:cs="Times New Roman"/>
                <w:sz w:val="20"/>
                <w:szCs w:val="20"/>
                <w:lang w:val="en-GB" w:eastAsia="pl-PL"/>
              </w:rPr>
              <w:t>and</w:t>
            </w:r>
            <w:r w:rsidR="00827C47" w:rsidRPr="003C2470">
              <w:rPr>
                <w:rFonts w:ascii="Times New Roman" w:hAnsi="Times New Roman" w:cs="Times New Roman"/>
                <w:sz w:val="20"/>
                <w:szCs w:val="20"/>
                <w:lang w:val="en-GB" w:eastAsia="pl-PL"/>
              </w:rPr>
              <w:t xml:space="preserve"> </w:t>
            </w:r>
            <w:r w:rsidRPr="003C2470">
              <w:rPr>
                <w:rFonts w:ascii="Times New Roman" w:hAnsi="Times New Roman" w:cs="Times New Roman"/>
                <w:sz w:val="20"/>
                <w:szCs w:val="20"/>
                <w:lang w:val="en-GB" w:eastAsia="pl-PL"/>
              </w:rPr>
              <w:t>BMI (N = 11 u</w:t>
            </w:r>
            <w:r w:rsidRPr="003C2470">
              <w:rPr>
                <w:rFonts w:ascii="Times New Roman" w:hAnsi="Times New Roman" w:cs="Times New Roman"/>
                <w:sz w:val="20"/>
                <w:szCs w:val="20"/>
                <w:lang w:val="en-GB"/>
              </w:rPr>
              <w:t>nderweight ≤ 19; N = 53 normal 20-29; N = 5 overweight ≥30).</w:t>
            </w:r>
          </w:p>
        </w:tc>
        <w:tc>
          <w:tcPr>
            <w:tcW w:w="651" w:type="pct"/>
            <w:shd w:val="clear" w:color="auto" w:fill="auto"/>
            <w:vAlign w:val="center"/>
          </w:tcPr>
          <w:p w14:paraId="69EC12D7"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Reliability</w:t>
            </w:r>
            <w:r w:rsidRPr="0087014C">
              <w:rPr>
                <w:rFonts w:ascii="Times New Roman" w:hAnsi="Times New Roman" w:cs="Times New Roman"/>
                <w:sz w:val="20"/>
                <w:szCs w:val="20"/>
                <w:lang w:val="en-GB"/>
              </w:rPr>
              <w:br/>
              <w:t>(internal consistency)</w:t>
            </w:r>
          </w:p>
          <w:p w14:paraId="209BC4EF"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Cronbach’s alpha</w:t>
            </w:r>
          </w:p>
        </w:tc>
        <w:tc>
          <w:tcPr>
            <w:tcW w:w="2109" w:type="pct"/>
            <w:shd w:val="clear" w:color="auto" w:fill="auto"/>
            <w:vAlign w:val="center"/>
          </w:tcPr>
          <w:p w14:paraId="12DEBDD9"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Test I</w:t>
            </w:r>
          </w:p>
          <w:p w14:paraId="0625EA14" w14:textId="521641CF"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Cronbach’s alpha for total score was 0.90.</w:t>
            </w:r>
          </w:p>
          <w:p w14:paraId="7791B63D"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Test II</w:t>
            </w:r>
          </w:p>
          <w:p w14:paraId="2C092C1C" w14:textId="55FBC991" w:rsidR="007D104B" w:rsidRPr="0087014C" w:rsidRDefault="007D104B" w:rsidP="007D104B">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Cronbach’s alpha for total score was 0.93.</w:t>
            </w:r>
          </w:p>
        </w:tc>
      </w:tr>
      <w:tr w:rsidR="007D104B" w:rsidRPr="0023563B" w14:paraId="53E8E2EB" w14:textId="77777777" w:rsidTr="00DF13D1">
        <w:tc>
          <w:tcPr>
            <w:tcW w:w="454" w:type="pct"/>
            <w:vMerge/>
            <w:shd w:val="clear" w:color="auto" w:fill="auto"/>
            <w:vAlign w:val="center"/>
          </w:tcPr>
          <w:p w14:paraId="23D0371C"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vAlign w:val="center"/>
          </w:tcPr>
          <w:p w14:paraId="05DEF721"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p>
        </w:tc>
        <w:tc>
          <w:tcPr>
            <w:tcW w:w="651" w:type="pct"/>
            <w:shd w:val="clear" w:color="auto" w:fill="auto"/>
            <w:vAlign w:val="center"/>
          </w:tcPr>
          <w:p w14:paraId="55BB6B2E"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Reliability </w:t>
            </w:r>
            <w:r w:rsidRPr="0087014C">
              <w:rPr>
                <w:rFonts w:ascii="Times New Roman" w:hAnsi="Times New Roman" w:cs="Times New Roman"/>
                <w:sz w:val="20"/>
                <w:szCs w:val="20"/>
                <w:lang w:val="en-GB"/>
              </w:rPr>
              <w:br/>
              <w:t>(test-retest)</w:t>
            </w:r>
          </w:p>
          <w:p w14:paraId="120B9469"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Spearman’s rank correlation coefficients</w:t>
            </w:r>
          </w:p>
        </w:tc>
        <w:tc>
          <w:tcPr>
            <w:tcW w:w="2109" w:type="pct"/>
            <w:shd w:val="clear" w:color="auto" w:fill="auto"/>
            <w:vAlign w:val="center"/>
          </w:tcPr>
          <w:p w14:paraId="61494BAC" w14:textId="77777777" w:rsidR="007D104B" w:rsidRPr="0087014C" w:rsidRDefault="007D104B" w:rsidP="007D104B">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The correlations ranged from 0.74 to 0.94 (all domains had good reliability).</w:t>
            </w:r>
          </w:p>
        </w:tc>
      </w:tr>
      <w:tr w:rsidR="007D104B" w:rsidRPr="0023563B" w14:paraId="0EAED24A" w14:textId="77777777" w:rsidTr="00DF13D1">
        <w:tc>
          <w:tcPr>
            <w:tcW w:w="454" w:type="pct"/>
            <w:vMerge/>
            <w:shd w:val="clear" w:color="auto" w:fill="auto"/>
            <w:vAlign w:val="center"/>
          </w:tcPr>
          <w:p w14:paraId="28563E9E"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vAlign w:val="center"/>
          </w:tcPr>
          <w:p w14:paraId="0FAD06CC"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p>
        </w:tc>
        <w:tc>
          <w:tcPr>
            <w:tcW w:w="651" w:type="pct"/>
            <w:shd w:val="clear" w:color="auto" w:fill="auto"/>
            <w:vAlign w:val="center"/>
          </w:tcPr>
          <w:p w14:paraId="7BEA79F3" w14:textId="1C0EFEFD"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Construct validity (convergent/ </w:t>
            </w:r>
            <w:r w:rsidR="00502FB0">
              <w:rPr>
                <w:rFonts w:ascii="Times New Roman" w:hAnsi="Times New Roman" w:cs="Times New Roman"/>
                <w:sz w:val="20"/>
                <w:szCs w:val="20"/>
                <w:lang w:val="en-GB"/>
              </w:rPr>
              <w:t>discriminant</w:t>
            </w:r>
            <w:r w:rsidR="003C2470">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validity)</w:t>
            </w:r>
          </w:p>
          <w:p w14:paraId="6D55682B"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Spearman’s rank correlation coefficients</w:t>
            </w:r>
          </w:p>
        </w:tc>
        <w:tc>
          <w:tcPr>
            <w:tcW w:w="2109" w:type="pct"/>
            <w:shd w:val="clear" w:color="auto" w:fill="auto"/>
            <w:vAlign w:val="center"/>
          </w:tcPr>
          <w:p w14:paraId="008A346F"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 xml:space="preserve">Correlations between </w:t>
            </w:r>
            <w:proofErr w:type="spellStart"/>
            <w:r w:rsidRPr="0087014C">
              <w:rPr>
                <w:rFonts w:ascii="Times New Roman" w:hAnsi="Times New Roman" w:cs="Times New Roman"/>
                <w:i/>
                <w:iCs/>
                <w:sz w:val="20"/>
                <w:szCs w:val="20"/>
                <w:lang w:val="en-GB"/>
              </w:rPr>
              <w:t>CFQoL</w:t>
            </w:r>
            <w:proofErr w:type="spellEnd"/>
            <w:r w:rsidRPr="0087014C">
              <w:rPr>
                <w:rFonts w:ascii="Times New Roman" w:hAnsi="Times New Roman" w:cs="Times New Roman"/>
                <w:i/>
                <w:iCs/>
                <w:sz w:val="20"/>
                <w:szCs w:val="20"/>
                <w:lang w:val="en-GB"/>
              </w:rPr>
              <w:t xml:space="preserve"> and UKSIP</w:t>
            </w:r>
          </w:p>
          <w:p w14:paraId="510A2EB6" w14:textId="0AD7CD54"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All </w:t>
            </w:r>
            <w:proofErr w:type="spellStart"/>
            <w:r w:rsidRPr="0087014C">
              <w:rPr>
                <w:rFonts w:ascii="Times New Roman" w:hAnsi="Times New Roman" w:cs="Times New Roman"/>
                <w:sz w:val="20"/>
                <w:szCs w:val="20"/>
                <w:lang w:val="en-GB"/>
              </w:rPr>
              <w:t>CFQoL</w:t>
            </w:r>
            <w:proofErr w:type="spellEnd"/>
            <w:r w:rsidRPr="0087014C">
              <w:rPr>
                <w:rFonts w:ascii="Times New Roman" w:hAnsi="Times New Roman" w:cs="Times New Roman"/>
                <w:sz w:val="20"/>
                <w:szCs w:val="20"/>
                <w:lang w:val="en-GB"/>
              </w:rPr>
              <w:t xml:space="preserve"> domains correlated well with UKSIP score across the similar domains (emotion, social interaction, physical, employment, total score) and ranged from -0.50 to -0</w:t>
            </w:r>
            <w:r w:rsidR="009626B7"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76 (p &lt; 0.01).</w:t>
            </w:r>
          </w:p>
        </w:tc>
      </w:tr>
      <w:tr w:rsidR="007D104B" w:rsidRPr="0023563B" w14:paraId="01FF470B" w14:textId="77777777" w:rsidTr="00DF13D1">
        <w:tc>
          <w:tcPr>
            <w:tcW w:w="454" w:type="pct"/>
            <w:vMerge/>
            <w:shd w:val="clear" w:color="auto" w:fill="auto"/>
            <w:vAlign w:val="center"/>
          </w:tcPr>
          <w:p w14:paraId="63C61B7A"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vAlign w:val="center"/>
          </w:tcPr>
          <w:p w14:paraId="4218F2CF"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p>
        </w:tc>
        <w:tc>
          <w:tcPr>
            <w:tcW w:w="651" w:type="pct"/>
            <w:shd w:val="clear" w:color="auto" w:fill="auto"/>
            <w:vAlign w:val="center"/>
          </w:tcPr>
          <w:p w14:paraId="5227C0B8"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Construct validity </w:t>
            </w:r>
          </w:p>
          <w:p w14:paraId="5A1944A9"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Mann-Whitney U</w:t>
            </w:r>
          </w:p>
          <w:p w14:paraId="166BDDDD"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Tests</w:t>
            </w:r>
          </w:p>
        </w:tc>
        <w:tc>
          <w:tcPr>
            <w:tcW w:w="2109" w:type="pct"/>
            <w:shd w:val="clear" w:color="auto" w:fill="auto"/>
            <w:vAlign w:val="center"/>
          </w:tcPr>
          <w:p w14:paraId="432B324A" w14:textId="77777777"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Comparison between disease severity groups</w:t>
            </w:r>
          </w:p>
          <w:p w14:paraId="6B3513E7" w14:textId="4F0FD15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 mild group had statistical</w:t>
            </w:r>
            <w:r w:rsidR="00827C47">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significant</w:t>
            </w:r>
            <w:r w:rsidR="00827C47">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higher scores than severe group: body image and chest symptoms (p &lt; 0.01) and physical functioning, chest symptoms, emotional functioning, body image, career concerns, and total score (p &lt; 0.05). </w:t>
            </w:r>
          </w:p>
          <w:p w14:paraId="6E4968A5" w14:textId="1E7D3C65"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Severe group had statistical</w:t>
            </w:r>
            <w:r w:rsidR="00827C47">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significant</w:t>
            </w:r>
            <w:r w:rsidR="00827C47">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worse scores in emotional functioning (p &lt; 0.05) than moderate group.</w:t>
            </w:r>
          </w:p>
          <w:p w14:paraId="11407928" w14:textId="11A93DBA"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Statistical</w:t>
            </w:r>
            <w:r w:rsidR="00827C47">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significant differences were also found between moderate and mild groups in physical functioning and chest symptoms (p &lt; 0.05).</w:t>
            </w:r>
          </w:p>
          <w:p w14:paraId="7174A6B4" w14:textId="77777777"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 xml:space="preserve">Comparison between </w:t>
            </w:r>
            <w:r w:rsidRPr="0087014C">
              <w:rPr>
                <w:rFonts w:ascii="Times New Roman" w:hAnsi="Times New Roman" w:cs="Times New Roman"/>
                <w:i/>
                <w:iCs/>
                <w:sz w:val="20"/>
                <w:szCs w:val="20"/>
                <w:lang w:val="en-GB"/>
              </w:rPr>
              <w:t>nutritional status groups (BMI)</w:t>
            </w:r>
          </w:p>
          <w:p w14:paraId="232C49EB" w14:textId="7AAF4542"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 underweight group had statistical</w:t>
            </w:r>
            <w:r w:rsidR="00827C47">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significant</w:t>
            </w:r>
            <w:r w:rsidR="00827C47">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worse scores in physical functioning (p &lt; 0.05) and body image (p &lt; 0.01) than the normal group. Moreover, the underweight group reported a poorer QoL </w:t>
            </w:r>
            <w:r w:rsidRPr="0087014C">
              <w:rPr>
                <w:rFonts w:ascii="Times New Roman" w:hAnsi="Times New Roman" w:cs="Times New Roman"/>
                <w:sz w:val="20"/>
                <w:szCs w:val="20"/>
                <w:lang w:val="en-GB"/>
              </w:rPr>
              <w:lastRenderedPageBreak/>
              <w:t xml:space="preserve">than the overweight group across the physical functioning, treatment issues, body image, and career concerns (p &lt; 0.05) domains. </w:t>
            </w:r>
          </w:p>
          <w:p w14:paraId="751C8007" w14:textId="13B2BAC6"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The normal group had better scores than the overweight group across </w:t>
            </w:r>
            <w:r w:rsidR="00827C47" w:rsidRPr="0087014C">
              <w:rPr>
                <w:rFonts w:ascii="Times New Roman" w:hAnsi="Times New Roman" w:cs="Times New Roman"/>
                <w:sz w:val="20"/>
                <w:szCs w:val="20"/>
                <w:lang w:val="en-GB"/>
              </w:rPr>
              <w:t>the treatment</w:t>
            </w:r>
            <w:r w:rsidRPr="0087014C">
              <w:rPr>
                <w:rFonts w:ascii="Times New Roman" w:hAnsi="Times New Roman" w:cs="Times New Roman"/>
                <w:sz w:val="20"/>
                <w:szCs w:val="20"/>
                <w:lang w:val="en-GB"/>
              </w:rPr>
              <w:t xml:space="preserve"> issues and career concerns (p &lt; 0.05) domains.</w:t>
            </w:r>
          </w:p>
          <w:p w14:paraId="61688D91"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eastAsia="pl-PL"/>
              </w:rPr>
              <w:t xml:space="preserve">Comparison between </w:t>
            </w:r>
            <w:r w:rsidRPr="0087014C">
              <w:rPr>
                <w:rFonts w:ascii="Times New Roman" w:hAnsi="Times New Roman" w:cs="Times New Roman"/>
                <w:i/>
                <w:iCs/>
                <w:sz w:val="20"/>
                <w:szCs w:val="20"/>
                <w:lang w:val="en-GB"/>
              </w:rPr>
              <w:t>gender groups</w:t>
            </w:r>
          </w:p>
          <w:p w14:paraId="030BEBCA"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No differences were found between the </w:t>
            </w:r>
            <w:proofErr w:type="spellStart"/>
            <w:r w:rsidRPr="0087014C">
              <w:rPr>
                <w:rFonts w:ascii="Times New Roman" w:hAnsi="Times New Roman" w:cs="Times New Roman"/>
                <w:sz w:val="20"/>
                <w:szCs w:val="20"/>
                <w:lang w:val="en-GB"/>
              </w:rPr>
              <w:t>CFQoL</w:t>
            </w:r>
            <w:proofErr w:type="spellEnd"/>
            <w:r w:rsidRPr="0087014C">
              <w:rPr>
                <w:rFonts w:ascii="Times New Roman" w:hAnsi="Times New Roman" w:cs="Times New Roman"/>
                <w:sz w:val="20"/>
                <w:szCs w:val="20"/>
                <w:lang w:val="en-GB"/>
              </w:rPr>
              <w:t xml:space="preserve"> scores and gender groups.</w:t>
            </w:r>
          </w:p>
          <w:p w14:paraId="7B615E60" w14:textId="77777777"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Comparison between employment status</w:t>
            </w:r>
          </w:p>
          <w:p w14:paraId="616E7958" w14:textId="458B77BE"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Highly significant differences were found between employed and unemployed participants for 7 </w:t>
            </w:r>
            <w:proofErr w:type="spellStart"/>
            <w:r w:rsidRPr="0087014C">
              <w:rPr>
                <w:rFonts w:ascii="Times New Roman" w:hAnsi="Times New Roman" w:cs="Times New Roman"/>
                <w:sz w:val="20"/>
                <w:szCs w:val="20"/>
                <w:lang w:val="en-GB"/>
              </w:rPr>
              <w:t>CFQoL</w:t>
            </w:r>
            <w:proofErr w:type="spellEnd"/>
            <w:r w:rsidRPr="0087014C">
              <w:rPr>
                <w:rFonts w:ascii="Times New Roman" w:hAnsi="Times New Roman" w:cs="Times New Roman"/>
                <w:sz w:val="20"/>
                <w:szCs w:val="20"/>
                <w:lang w:val="en-GB"/>
              </w:rPr>
              <w:t xml:space="preserve"> domains (p &lt; 0.01) (no differences were found in treatment issues and concerns for the future).</w:t>
            </w:r>
          </w:p>
          <w:p w14:paraId="66320819" w14:textId="77777777"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Correlation between education levels</w:t>
            </w:r>
          </w:p>
          <w:p w14:paraId="286D8CD6"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Patients who completed primary education had worse scores in the career concerns (p &lt; 0.05) domain than patients who finished college.</w:t>
            </w:r>
          </w:p>
          <w:p w14:paraId="0DC0BAD9" w14:textId="77777777"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Comparison between supplementary feeding group</w:t>
            </w:r>
          </w:p>
          <w:p w14:paraId="35CCC6C9" w14:textId="6D61ECF1"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Enteral feeding group reported worse scores in body image (p &lt; 0.01) than </w:t>
            </w:r>
            <w:r w:rsidR="00827C47">
              <w:rPr>
                <w:rFonts w:ascii="Times New Roman" w:hAnsi="Times New Roman" w:cs="Times New Roman"/>
                <w:sz w:val="20"/>
                <w:szCs w:val="20"/>
                <w:lang w:val="en-GB"/>
              </w:rPr>
              <w:t>the</w:t>
            </w:r>
            <w:r w:rsidR="00827C47"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group</w:t>
            </w:r>
            <w:r w:rsidR="00827C47">
              <w:rPr>
                <w:rFonts w:ascii="Times New Roman" w:hAnsi="Times New Roman" w:cs="Times New Roman"/>
                <w:sz w:val="20"/>
                <w:szCs w:val="20"/>
                <w:lang w:val="en-GB"/>
              </w:rPr>
              <w:t>s</w:t>
            </w:r>
            <w:r w:rsidRPr="0087014C">
              <w:rPr>
                <w:rFonts w:ascii="Times New Roman" w:hAnsi="Times New Roman" w:cs="Times New Roman"/>
                <w:sz w:val="20"/>
                <w:szCs w:val="20"/>
                <w:lang w:val="en-GB"/>
              </w:rPr>
              <w:t xml:space="preserve"> not receiving any form of supplementary feeding </w:t>
            </w:r>
          </w:p>
          <w:p w14:paraId="0BF2F074" w14:textId="0FA19C58"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Group receiving oral supplements had worse scores in treatment issues (p &lt; 0.05) and body image (p &lt; 0.005) domains than th</w:t>
            </w:r>
            <w:r w:rsidR="00827C47">
              <w:rPr>
                <w:rFonts w:ascii="Times New Roman" w:hAnsi="Times New Roman" w:cs="Times New Roman"/>
                <w:sz w:val="20"/>
                <w:szCs w:val="20"/>
                <w:lang w:val="en-GB"/>
              </w:rPr>
              <w:t>e</w:t>
            </w:r>
            <w:r w:rsidRPr="0087014C">
              <w:rPr>
                <w:rFonts w:ascii="Times New Roman" w:hAnsi="Times New Roman" w:cs="Times New Roman"/>
                <w:sz w:val="20"/>
                <w:szCs w:val="20"/>
                <w:lang w:val="en-GB"/>
              </w:rPr>
              <w:t xml:space="preserve"> group</w:t>
            </w:r>
            <w:r w:rsidR="00827C47">
              <w:rPr>
                <w:rFonts w:ascii="Times New Roman" w:hAnsi="Times New Roman" w:cs="Times New Roman"/>
                <w:sz w:val="20"/>
                <w:szCs w:val="20"/>
                <w:lang w:val="en-GB"/>
              </w:rPr>
              <w:t>s</w:t>
            </w:r>
            <w:r w:rsidRPr="0087014C">
              <w:rPr>
                <w:rFonts w:ascii="Times New Roman" w:hAnsi="Times New Roman" w:cs="Times New Roman"/>
                <w:sz w:val="20"/>
                <w:szCs w:val="20"/>
                <w:lang w:val="en-GB"/>
              </w:rPr>
              <w:t xml:space="preserve"> not receiving any form of supplementary feeding.</w:t>
            </w:r>
          </w:p>
        </w:tc>
      </w:tr>
      <w:tr w:rsidR="007D104B" w:rsidRPr="0023563B" w14:paraId="5E9B7F17" w14:textId="77777777" w:rsidTr="00DF13D1">
        <w:tc>
          <w:tcPr>
            <w:tcW w:w="454" w:type="pct"/>
            <w:vMerge/>
            <w:shd w:val="clear" w:color="auto" w:fill="auto"/>
            <w:vAlign w:val="center"/>
          </w:tcPr>
          <w:p w14:paraId="39552D9D"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vAlign w:val="center"/>
          </w:tcPr>
          <w:p w14:paraId="13C3B7DB"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p>
        </w:tc>
        <w:tc>
          <w:tcPr>
            <w:tcW w:w="651" w:type="pct"/>
            <w:shd w:val="clear" w:color="auto" w:fill="auto"/>
            <w:vAlign w:val="center"/>
          </w:tcPr>
          <w:p w14:paraId="5671128A"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Construct validity </w:t>
            </w:r>
          </w:p>
          <w:p w14:paraId="4AE12AFF"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Spearman’s rank correlation coefficients</w:t>
            </w:r>
          </w:p>
        </w:tc>
        <w:tc>
          <w:tcPr>
            <w:tcW w:w="2109" w:type="pct"/>
            <w:shd w:val="clear" w:color="auto" w:fill="auto"/>
            <w:vAlign w:val="center"/>
          </w:tcPr>
          <w:p w14:paraId="3B3B63EF" w14:textId="77777777"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 xml:space="preserve">Correlation between </w:t>
            </w:r>
            <w:proofErr w:type="spellStart"/>
            <w:r w:rsidRPr="0087014C">
              <w:rPr>
                <w:rFonts w:ascii="Times New Roman" w:hAnsi="Times New Roman" w:cs="Times New Roman"/>
                <w:i/>
                <w:iCs/>
                <w:sz w:val="20"/>
                <w:szCs w:val="20"/>
                <w:lang w:val="en-GB" w:eastAsia="pl-PL"/>
              </w:rPr>
              <w:t>CFQoL</w:t>
            </w:r>
            <w:proofErr w:type="spellEnd"/>
            <w:r w:rsidRPr="0087014C">
              <w:rPr>
                <w:rFonts w:ascii="Times New Roman" w:hAnsi="Times New Roman" w:cs="Times New Roman"/>
                <w:i/>
                <w:iCs/>
                <w:sz w:val="20"/>
                <w:szCs w:val="20"/>
                <w:lang w:val="en-GB" w:eastAsia="pl-PL"/>
              </w:rPr>
              <w:t xml:space="preserve"> scores and age group</w:t>
            </w:r>
          </w:p>
          <w:p w14:paraId="7075A5DB" w14:textId="2AF9F189"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There were no significant age-related correlations.</w:t>
            </w:r>
          </w:p>
          <w:p w14:paraId="6C68C12F" w14:textId="77777777"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 xml:space="preserve">Correlation between </w:t>
            </w:r>
            <w:proofErr w:type="spellStart"/>
            <w:r w:rsidRPr="0087014C">
              <w:rPr>
                <w:rFonts w:ascii="Times New Roman" w:hAnsi="Times New Roman" w:cs="Times New Roman"/>
                <w:i/>
                <w:iCs/>
                <w:sz w:val="20"/>
                <w:szCs w:val="20"/>
                <w:lang w:val="en-GB" w:eastAsia="pl-PL"/>
              </w:rPr>
              <w:t>CFQoL</w:t>
            </w:r>
            <w:proofErr w:type="spellEnd"/>
            <w:r w:rsidRPr="0087014C">
              <w:rPr>
                <w:rFonts w:ascii="Times New Roman" w:hAnsi="Times New Roman" w:cs="Times New Roman"/>
                <w:i/>
                <w:iCs/>
                <w:sz w:val="20"/>
                <w:szCs w:val="20"/>
                <w:lang w:val="en-GB" w:eastAsia="pl-PL"/>
              </w:rPr>
              <w:t xml:space="preserve"> scores and the BORG scale score</w:t>
            </w:r>
          </w:p>
          <w:p w14:paraId="09C82762" w14:textId="3FA79F28"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With the </w:t>
            </w:r>
            <w:proofErr w:type="spellStart"/>
            <w:r w:rsidRPr="0087014C">
              <w:rPr>
                <w:rFonts w:ascii="Times New Roman" w:hAnsi="Times New Roman" w:cs="Times New Roman"/>
                <w:sz w:val="20"/>
                <w:szCs w:val="20"/>
                <w:lang w:val="en-GB"/>
              </w:rPr>
              <w:t>CFQoL</w:t>
            </w:r>
            <w:proofErr w:type="spellEnd"/>
            <w:r w:rsidRPr="0087014C">
              <w:rPr>
                <w:rFonts w:ascii="Times New Roman" w:hAnsi="Times New Roman" w:cs="Times New Roman"/>
                <w:sz w:val="20"/>
                <w:szCs w:val="20"/>
                <w:lang w:val="en-GB"/>
              </w:rPr>
              <w:t>, correlations were found in all domains except treatment issues, eight domains were statistically significant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w:t>
            </w:r>
            <w:r w:rsidR="002F79C1"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0.39 to </w:t>
            </w:r>
            <w:r w:rsidR="002F79C1"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0.62, p &lt; 0.05).</w:t>
            </w:r>
          </w:p>
        </w:tc>
      </w:tr>
      <w:tr w:rsidR="007D104B" w:rsidRPr="0023563B" w14:paraId="52AD4B38" w14:textId="77777777" w:rsidTr="00DF13D1">
        <w:tc>
          <w:tcPr>
            <w:tcW w:w="454" w:type="pct"/>
            <w:vMerge w:val="restart"/>
            <w:shd w:val="clear" w:color="auto" w:fill="auto"/>
            <w:vAlign w:val="center"/>
          </w:tcPr>
          <w:p w14:paraId="0E6780CE" w14:textId="7ED8D1F4"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Monti 2008</w:t>
            </w:r>
          </w:p>
        </w:tc>
        <w:tc>
          <w:tcPr>
            <w:tcW w:w="1786" w:type="pct"/>
            <w:vMerge w:val="restart"/>
            <w:shd w:val="clear" w:color="auto" w:fill="auto"/>
            <w:vAlign w:val="center"/>
          </w:tcPr>
          <w:p w14:paraId="33C52472"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Cross-sectional study</w:t>
            </w:r>
          </w:p>
          <w:p w14:paraId="2D13F970" w14:textId="4539E33F" w:rsidR="007D104B" w:rsidRPr="003C2470" w:rsidRDefault="007D104B" w:rsidP="00827C47">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Participants: 120 </w:t>
            </w:r>
            <w:r w:rsidR="00827C47">
              <w:rPr>
                <w:rFonts w:ascii="Times New Roman" w:hAnsi="Times New Roman" w:cs="Times New Roman"/>
                <w:sz w:val="20"/>
                <w:szCs w:val="20"/>
                <w:lang w:val="en-GB"/>
              </w:rPr>
              <w:t>patients</w:t>
            </w:r>
            <w:r w:rsidR="00827C47"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 xml:space="preserve">(mean age (SD) – 25.38 (7.64)), attending one of the 4 regional Cystic Fibrosis Centres (Cesena, Parma, Trieste and Grosseto). </w:t>
            </w:r>
            <w:r w:rsidR="00827C47">
              <w:rPr>
                <w:rFonts w:ascii="Times New Roman" w:hAnsi="Times New Roman" w:cs="Times New Roman"/>
                <w:sz w:val="20"/>
                <w:szCs w:val="20"/>
                <w:lang w:val="en-GB"/>
              </w:rPr>
              <w:t>T</w:t>
            </w:r>
            <w:r w:rsidR="00827C47" w:rsidRPr="003C2470">
              <w:rPr>
                <w:rFonts w:ascii="Times New Roman" w:hAnsi="Times New Roman" w:cs="Times New Roman"/>
                <w:sz w:val="20"/>
                <w:szCs w:val="20"/>
                <w:lang w:val="en-GB"/>
              </w:rPr>
              <w:t xml:space="preserve">o assess reliability, </w:t>
            </w:r>
            <w:r w:rsidR="00827C47" w:rsidRPr="003C2470">
              <w:rPr>
                <w:rFonts w:ascii="Times New Roman" w:hAnsi="Times New Roman" w:cs="Times New Roman"/>
                <w:sz w:val="20"/>
                <w:szCs w:val="20"/>
                <w:lang w:val="en-GB"/>
              </w:rPr>
              <w:lastRenderedPageBreak/>
              <w:t>the questionnaire was completed again by 89 patients within 14 days​</w:t>
            </w:r>
            <w:r w:rsidRPr="003C2470">
              <w:rPr>
                <w:rFonts w:ascii="Times New Roman" w:hAnsi="Times New Roman" w:cs="Times New Roman"/>
                <w:sz w:val="20"/>
                <w:szCs w:val="20"/>
                <w:lang w:val="en-GB"/>
              </w:rPr>
              <w:t>.</w:t>
            </w:r>
          </w:p>
          <w:p w14:paraId="72551739" w14:textId="39B4824B" w:rsidR="007D104B" w:rsidRPr="003C2470" w:rsidRDefault="007D104B" w:rsidP="007D104B">
            <w:pPr>
              <w:tabs>
                <w:tab w:val="left" w:pos="567"/>
                <w:tab w:val="left" w:pos="851"/>
              </w:tabs>
              <w:spacing w:before="40" w:after="40"/>
              <w:jc w:val="both"/>
              <w:rPr>
                <w:rFonts w:ascii="Times New Roman" w:hAnsi="Times New Roman" w:cs="Times New Roman"/>
                <w:sz w:val="20"/>
                <w:szCs w:val="20"/>
                <w:lang w:val="en-GB"/>
              </w:rPr>
            </w:pPr>
            <w:r w:rsidRPr="003C2470">
              <w:rPr>
                <w:rFonts w:ascii="Times New Roman" w:hAnsi="Times New Roman" w:cs="Times New Roman"/>
                <w:sz w:val="20"/>
                <w:szCs w:val="20"/>
                <w:lang w:val="en-GB"/>
              </w:rPr>
              <w:t xml:space="preserve">Methods: </w:t>
            </w:r>
            <w:r w:rsidR="00827C47" w:rsidRPr="003C2470">
              <w:rPr>
                <w:rFonts w:ascii="Times New Roman" w:hAnsi="Times New Roman" w:cs="Times New Roman"/>
                <w:sz w:val="20"/>
                <w:szCs w:val="20"/>
                <w:lang w:val="en-GB"/>
              </w:rPr>
              <w:t>the study was preceded by translating the questionnaire from English into Italian. In order to assess construct validity, patients also completed the SF-36 questionnaire. Patients were assigned to groups according to disease severity and age</w:t>
            </w:r>
            <w:r w:rsidRPr="003C2470">
              <w:rPr>
                <w:rFonts w:ascii="Times New Roman" w:hAnsi="Times New Roman" w:cs="Times New Roman"/>
                <w:sz w:val="20"/>
                <w:szCs w:val="20"/>
                <w:lang w:val="en-GB" w:eastAsia="pl-PL"/>
              </w:rPr>
              <w:t>.</w:t>
            </w:r>
          </w:p>
        </w:tc>
        <w:tc>
          <w:tcPr>
            <w:tcW w:w="651" w:type="pct"/>
            <w:shd w:val="clear" w:color="auto" w:fill="auto"/>
            <w:vAlign w:val="center"/>
          </w:tcPr>
          <w:p w14:paraId="4568E83B"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Construct validity</w:t>
            </w:r>
            <w:r w:rsidRPr="0087014C">
              <w:rPr>
                <w:rFonts w:ascii="Times New Roman" w:hAnsi="Times New Roman" w:cs="Times New Roman"/>
                <w:sz w:val="20"/>
                <w:szCs w:val="20"/>
                <w:lang w:val="en-GB"/>
              </w:rPr>
              <w:br/>
              <w:t>(structural validity)</w:t>
            </w:r>
          </w:p>
          <w:p w14:paraId="64A20975"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 xml:space="preserve">Principal components analysis (PCA) </w:t>
            </w:r>
            <w:r w:rsidRPr="0087014C">
              <w:rPr>
                <w:rFonts w:ascii="Times New Roman" w:hAnsi="Times New Roman" w:cs="Times New Roman"/>
                <w:i/>
                <w:iCs/>
                <w:sz w:val="20"/>
                <w:szCs w:val="20"/>
                <w:lang w:val="en-GB"/>
              </w:rPr>
              <w:lastRenderedPageBreak/>
              <w:t>with varimax rotation</w:t>
            </w:r>
          </w:p>
        </w:tc>
        <w:tc>
          <w:tcPr>
            <w:tcW w:w="2109" w:type="pct"/>
            <w:shd w:val="clear" w:color="auto" w:fill="auto"/>
            <w:vAlign w:val="center"/>
          </w:tcPr>
          <w:p w14:paraId="3751A82B" w14:textId="41FAA9C2" w:rsidR="007D104B" w:rsidRPr="0087014C" w:rsidRDefault="00827C47" w:rsidP="007D104B">
            <w:pPr>
              <w:spacing w:before="40" w:after="40"/>
              <w:jc w:val="both"/>
              <w:rPr>
                <w:rFonts w:ascii="Times New Roman" w:hAnsi="Times New Roman" w:cs="Times New Roman"/>
                <w:sz w:val="20"/>
                <w:szCs w:val="20"/>
                <w:lang w:val="en-GB"/>
              </w:rPr>
            </w:pPr>
            <w:r w:rsidRPr="00827C47">
              <w:rPr>
                <w:rFonts w:ascii="Times New Roman" w:hAnsi="Times New Roman" w:cs="Times New Roman"/>
                <w:sz w:val="20"/>
                <w:szCs w:val="20"/>
                <w:lang w:val="en-GB"/>
              </w:rPr>
              <w:lastRenderedPageBreak/>
              <w:t xml:space="preserve">After conducting PCA, </w:t>
            </w:r>
            <w:r>
              <w:rPr>
                <w:rFonts w:ascii="Times New Roman" w:hAnsi="Times New Roman" w:cs="Times New Roman"/>
                <w:sz w:val="20"/>
                <w:szCs w:val="20"/>
                <w:lang w:val="en-GB"/>
              </w:rPr>
              <w:t>nine</w:t>
            </w:r>
            <w:r w:rsidRPr="00827C47">
              <w:rPr>
                <w:rFonts w:ascii="Times New Roman" w:hAnsi="Times New Roman" w:cs="Times New Roman"/>
                <w:sz w:val="20"/>
                <w:szCs w:val="20"/>
                <w:lang w:val="en-GB"/>
              </w:rPr>
              <w:t xml:space="preserve"> factors were isolated</w:t>
            </w:r>
            <w:r w:rsidRPr="00827C47" w:rsidDel="00827C47">
              <w:rPr>
                <w:rFonts w:ascii="Times New Roman" w:hAnsi="Times New Roman" w:cs="Times New Roman"/>
                <w:sz w:val="20"/>
                <w:szCs w:val="20"/>
                <w:lang w:val="en-GB"/>
              </w:rPr>
              <w:t xml:space="preserve"> </w:t>
            </w:r>
            <w:r w:rsidR="007D104B" w:rsidRPr="0087014C">
              <w:rPr>
                <w:rFonts w:ascii="Times New Roman" w:hAnsi="Times New Roman" w:cs="Times New Roman"/>
                <w:sz w:val="20"/>
                <w:szCs w:val="20"/>
                <w:lang w:val="en-GB"/>
              </w:rPr>
              <w:t xml:space="preserve">(72% of the overall variance within the data set). </w:t>
            </w:r>
            <w:r w:rsidRPr="00827C47">
              <w:rPr>
                <w:rFonts w:ascii="Times New Roman" w:hAnsi="Times New Roman" w:cs="Times New Roman"/>
                <w:sz w:val="20"/>
                <w:szCs w:val="20"/>
                <w:lang w:val="en-GB"/>
              </w:rPr>
              <w:t>After analysing the data, it was found that</w:t>
            </w:r>
            <w:r w:rsidRPr="00827C47" w:rsidDel="00827C47">
              <w:rPr>
                <w:rFonts w:ascii="Times New Roman" w:hAnsi="Times New Roman" w:cs="Times New Roman"/>
                <w:sz w:val="20"/>
                <w:szCs w:val="20"/>
                <w:lang w:val="en-GB"/>
              </w:rPr>
              <w:t xml:space="preserve"> </w:t>
            </w:r>
            <w:r w:rsidR="007D104B" w:rsidRPr="0087014C">
              <w:rPr>
                <w:rFonts w:ascii="Times New Roman" w:hAnsi="Times New Roman" w:cs="Times New Roman"/>
                <w:sz w:val="20"/>
                <w:szCs w:val="20"/>
                <w:lang w:val="en-GB"/>
              </w:rPr>
              <w:t xml:space="preserve">the factorial structure was essentially similar to the original one, even if a few items did not show strong correlation with their factor. </w:t>
            </w:r>
            <w:r w:rsidRPr="00827C47">
              <w:rPr>
                <w:rFonts w:ascii="Times New Roman" w:hAnsi="Times New Roman" w:cs="Times New Roman"/>
                <w:sz w:val="20"/>
                <w:szCs w:val="20"/>
                <w:lang w:val="en-GB"/>
              </w:rPr>
              <w:t xml:space="preserve">Therefore, the following </w:t>
            </w:r>
            <w:r>
              <w:rPr>
                <w:rFonts w:ascii="Times New Roman" w:hAnsi="Times New Roman" w:cs="Times New Roman"/>
                <w:sz w:val="20"/>
                <w:szCs w:val="20"/>
                <w:lang w:val="en-GB"/>
              </w:rPr>
              <w:t>nine</w:t>
            </w:r>
            <w:r w:rsidRPr="00827C47">
              <w:rPr>
                <w:rFonts w:ascii="Times New Roman" w:hAnsi="Times New Roman" w:cs="Times New Roman"/>
                <w:sz w:val="20"/>
                <w:szCs w:val="20"/>
                <w:lang w:val="en-GB"/>
              </w:rPr>
              <w:t xml:space="preserve"> domains were indicated</w:t>
            </w:r>
            <w:r w:rsidR="007D104B" w:rsidRPr="0087014C">
              <w:rPr>
                <w:rFonts w:ascii="Times New Roman" w:hAnsi="Times New Roman" w:cs="Times New Roman"/>
                <w:sz w:val="20"/>
                <w:szCs w:val="20"/>
                <w:lang w:val="en-GB"/>
              </w:rPr>
              <w:t xml:space="preserve">: physical functioning, social functioning, treatment issues, chest symptoms, emotional functioning, </w:t>
            </w:r>
            <w:r w:rsidR="007D104B" w:rsidRPr="0087014C">
              <w:rPr>
                <w:rFonts w:ascii="Times New Roman" w:hAnsi="Times New Roman" w:cs="Times New Roman"/>
                <w:sz w:val="20"/>
                <w:szCs w:val="20"/>
                <w:lang w:val="en-GB"/>
              </w:rPr>
              <w:lastRenderedPageBreak/>
              <w:t>concerns for the future, interpersonal relationships, body image, and career concerns.</w:t>
            </w:r>
          </w:p>
        </w:tc>
      </w:tr>
      <w:tr w:rsidR="007D104B" w:rsidRPr="0023563B" w14:paraId="13F37DC8" w14:textId="77777777" w:rsidTr="00DF13D1">
        <w:tc>
          <w:tcPr>
            <w:tcW w:w="454" w:type="pct"/>
            <w:vMerge/>
            <w:vAlign w:val="center"/>
          </w:tcPr>
          <w:p w14:paraId="5D2B75C3"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vAlign w:val="center"/>
          </w:tcPr>
          <w:p w14:paraId="6751B28C"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p>
        </w:tc>
        <w:tc>
          <w:tcPr>
            <w:tcW w:w="651" w:type="pct"/>
            <w:shd w:val="clear" w:color="auto" w:fill="auto"/>
            <w:vAlign w:val="center"/>
          </w:tcPr>
          <w:p w14:paraId="443B969A"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Reliability</w:t>
            </w:r>
            <w:r w:rsidRPr="0087014C">
              <w:rPr>
                <w:rFonts w:ascii="Times New Roman" w:hAnsi="Times New Roman" w:cs="Times New Roman"/>
                <w:sz w:val="20"/>
                <w:szCs w:val="20"/>
                <w:lang w:val="en-GB"/>
              </w:rPr>
              <w:br/>
              <w:t>(internal consistency)</w:t>
            </w:r>
          </w:p>
          <w:p w14:paraId="3D0D6172"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Cronbach’s alpha</w:t>
            </w:r>
          </w:p>
        </w:tc>
        <w:tc>
          <w:tcPr>
            <w:tcW w:w="2109" w:type="pct"/>
            <w:shd w:val="clear" w:color="auto" w:fill="auto"/>
            <w:vAlign w:val="center"/>
          </w:tcPr>
          <w:p w14:paraId="4560218A"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All domains had good reliability – Cronbach's alpha ranged from 0.73 (body image) to 0.91 (chest symptoms).</w:t>
            </w:r>
          </w:p>
        </w:tc>
      </w:tr>
      <w:tr w:rsidR="007D104B" w:rsidRPr="0023563B" w14:paraId="593FBB1E" w14:textId="77777777" w:rsidTr="00DF13D1">
        <w:tc>
          <w:tcPr>
            <w:tcW w:w="454" w:type="pct"/>
            <w:vMerge/>
            <w:vAlign w:val="center"/>
          </w:tcPr>
          <w:p w14:paraId="7F2D228A"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vAlign w:val="center"/>
          </w:tcPr>
          <w:p w14:paraId="019313E1"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p>
        </w:tc>
        <w:tc>
          <w:tcPr>
            <w:tcW w:w="651" w:type="pct"/>
            <w:shd w:val="clear" w:color="auto" w:fill="auto"/>
            <w:vAlign w:val="center"/>
          </w:tcPr>
          <w:p w14:paraId="026E4914"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Reliability</w:t>
            </w:r>
            <w:r w:rsidRPr="0087014C">
              <w:rPr>
                <w:rFonts w:ascii="Times New Roman" w:hAnsi="Times New Roman" w:cs="Times New Roman"/>
                <w:sz w:val="20"/>
                <w:szCs w:val="20"/>
                <w:lang w:val="en-GB"/>
              </w:rPr>
              <w:br/>
              <w:t>(test-retest)</w:t>
            </w:r>
          </w:p>
          <w:p w14:paraId="5BF6296E"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Intraclass correlation coefficients</w:t>
            </w:r>
          </w:p>
        </w:tc>
        <w:tc>
          <w:tcPr>
            <w:tcW w:w="2109" w:type="pct"/>
            <w:shd w:val="clear" w:color="auto" w:fill="auto"/>
            <w:vAlign w:val="center"/>
          </w:tcPr>
          <w:p w14:paraId="0DA049E6"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ICC ranged from 0.83 (social functioning) to 0.98 (interpersonal relationships).</w:t>
            </w:r>
          </w:p>
        </w:tc>
      </w:tr>
      <w:tr w:rsidR="007D104B" w:rsidRPr="0023563B" w14:paraId="0B2CE60E" w14:textId="77777777" w:rsidTr="00DF13D1">
        <w:tc>
          <w:tcPr>
            <w:tcW w:w="454" w:type="pct"/>
            <w:vMerge/>
            <w:vAlign w:val="center"/>
          </w:tcPr>
          <w:p w14:paraId="7CFA616F"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vAlign w:val="center"/>
          </w:tcPr>
          <w:p w14:paraId="2C78E2FA"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p>
        </w:tc>
        <w:tc>
          <w:tcPr>
            <w:tcW w:w="651" w:type="pct"/>
            <w:shd w:val="clear" w:color="auto" w:fill="auto"/>
            <w:vAlign w:val="center"/>
          </w:tcPr>
          <w:p w14:paraId="34A849D7" w14:textId="19CAD220"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Construct validity (convergent/ </w:t>
            </w:r>
            <w:r w:rsidR="00502FB0">
              <w:rPr>
                <w:rFonts w:ascii="Times New Roman" w:hAnsi="Times New Roman" w:cs="Times New Roman"/>
                <w:sz w:val="20"/>
                <w:szCs w:val="20"/>
                <w:lang w:val="en-GB"/>
              </w:rPr>
              <w:t>discriminant</w:t>
            </w:r>
            <w:r w:rsidRPr="0087014C">
              <w:rPr>
                <w:rFonts w:ascii="Times New Roman" w:hAnsi="Times New Roman" w:cs="Times New Roman"/>
                <w:sz w:val="20"/>
                <w:szCs w:val="20"/>
                <w:lang w:val="en-GB"/>
              </w:rPr>
              <w:t xml:space="preserve"> validity)</w:t>
            </w:r>
          </w:p>
          <w:p w14:paraId="37259FB6"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Correlation coefficients (no detailed statistical description was provided)</w:t>
            </w:r>
          </w:p>
        </w:tc>
        <w:tc>
          <w:tcPr>
            <w:tcW w:w="2109" w:type="pct"/>
            <w:shd w:val="clear" w:color="auto" w:fill="auto"/>
            <w:vAlign w:val="center"/>
          </w:tcPr>
          <w:p w14:paraId="396CE475"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 xml:space="preserve">Correlations between </w:t>
            </w:r>
            <w:proofErr w:type="spellStart"/>
            <w:r w:rsidRPr="0087014C">
              <w:rPr>
                <w:rFonts w:ascii="Times New Roman" w:hAnsi="Times New Roman" w:cs="Times New Roman"/>
                <w:i/>
                <w:iCs/>
                <w:sz w:val="20"/>
                <w:szCs w:val="20"/>
                <w:lang w:val="en-GB"/>
              </w:rPr>
              <w:t>CFQoL</w:t>
            </w:r>
            <w:proofErr w:type="spellEnd"/>
            <w:r w:rsidRPr="0087014C">
              <w:rPr>
                <w:rFonts w:ascii="Times New Roman" w:hAnsi="Times New Roman" w:cs="Times New Roman"/>
                <w:i/>
                <w:iCs/>
                <w:sz w:val="20"/>
                <w:szCs w:val="20"/>
                <w:lang w:val="en-GB"/>
              </w:rPr>
              <w:t xml:space="preserve"> and SF-36</w:t>
            </w:r>
          </w:p>
          <w:p w14:paraId="21852017" w14:textId="23E6AC02"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All </w:t>
            </w:r>
            <w:proofErr w:type="spellStart"/>
            <w:r w:rsidRPr="0087014C">
              <w:rPr>
                <w:rFonts w:ascii="Times New Roman" w:hAnsi="Times New Roman" w:cs="Times New Roman"/>
                <w:sz w:val="20"/>
                <w:szCs w:val="20"/>
                <w:lang w:val="en-GB"/>
              </w:rPr>
              <w:t>CFQoL</w:t>
            </w:r>
            <w:proofErr w:type="spellEnd"/>
            <w:r w:rsidRPr="0087014C">
              <w:rPr>
                <w:rFonts w:ascii="Times New Roman" w:hAnsi="Times New Roman" w:cs="Times New Roman"/>
                <w:sz w:val="20"/>
                <w:szCs w:val="20"/>
                <w:lang w:val="en-GB"/>
              </w:rPr>
              <w:t xml:space="preserve"> domains correlated moderate</w:t>
            </w:r>
            <w:r w:rsidR="00827C47">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to strong</w:t>
            </w:r>
            <w:r w:rsidR="00827C47">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with SF-36 (p &lt; 0.001): physical functioning (r = 0.73), social functioning (r = 0.68), emotional functioning (r = 0.70).</w:t>
            </w:r>
          </w:p>
        </w:tc>
      </w:tr>
      <w:tr w:rsidR="007D104B" w:rsidRPr="0023563B" w14:paraId="41AE38F6" w14:textId="77777777" w:rsidTr="00DF13D1">
        <w:tc>
          <w:tcPr>
            <w:tcW w:w="454" w:type="pct"/>
            <w:vMerge/>
            <w:vAlign w:val="center"/>
          </w:tcPr>
          <w:p w14:paraId="54825671"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vAlign w:val="center"/>
          </w:tcPr>
          <w:p w14:paraId="273AFF19"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p>
        </w:tc>
        <w:tc>
          <w:tcPr>
            <w:tcW w:w="651" w:type="pct"/>
            <w:shd w:val="clear" w:color="auto" w:fill="auto"/>
            <w:vAlign w:val="center"/>
          </w:tcPr>
          <w:p w14:paraId="1D5937F4"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Construct validity </w:t>
            </w:r>
          </w:p>
          <w:p w14:paraId="02C44544"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 xml:space="preserve">One-way analyses of variance (ANOVA) </w:t>
            </w:r>
          </w:p>
        </w:tc>
        <w:tc>
          <w:tcPr>
            <w:tcW w:w="2109" w:type="pct"/>
            <w:shd w:val="clear" w:color="auto" w:fill="auto"/>
            <w:vAlign w:val="center"/>
          </w:tcPr>
          <w:p w14:paraId="3EA1E8F7" w14:textId="77777777"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Comparison between disease severity groups</w:t>
            </w:r>
          </w:p>
          <w:p w14:paraId="64732C77"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 mild group had better scores than the moderate and severe groups.</w:t>
            </w:r>
          </w:p>
          <w:p w14:paraId="317DAED1" w14:textId="7335A191" w:rsidR="007D104B" w:rsidRPr="0087014C" w:rsidRDefault="007D104B" w:rsidP="007D104B">
            <w:pPr>
              <w:spacing w:before="40" w:after="40"/>
              <w:jc w:val="both"/>
              <w:rPr>
                <w:rFonts w:ascii="Times New Roman" w:hAnsi="Times New Roman" w:cs="Times New Roman"/>
                <w:sz w:val="20"/>
                <w:szCs w:val="20"/>
                <w:highlight w:val="yellow"/>
                <w:lang w:val="en-GB"/>
              </w:rPr>
            </w:pPr>
            <w:r w:rsidRPr="0087014C">
              <w:rPr>
                <w:rFonts w:ascii="Times New Roman" w:hAnsi="Times New Roman" w:cs="Times New Roman"/>
                <w:sz w:val="20"/>
                <w:szCs w:val="20"/>
                <w:lang w:val="en-GB"/>
              </w:rPr>
              <w:t>Mild (N = 52) –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w:t>
            </w:r>
            <w:r w:rsidRPr="0087014C">
              <w:rPr>
                <w:rFonts w:ascii="Times New Roman" w:hAnsi="Times New Roman" w:cs="Times New Roman"/>
                <w:i/>
                <w:iCs/>
                <w:sz w:val="20"/>
                <w:szCs w:val="20"/>
                <w:lang w:val="en-GB"/>
              </w:rPr>
              <w:t xml:space="preserve"> </w:t>
            </w:r>
            <w:r w:rsidRPr="0087014C">
              <w:rPr>
                <w:rFonts w:ascii="Times New Roman" w:hAnsi="Times New Roman" w:cs="Times New Roman"/>
                <w:sz w:val="20"/>
                <w:szCs w:val="20"/>
                <w:lang w:val="en-GB"/>
              </w:rPr>
              <w:t>≥</w:t>
            </w:r>
            <w:r w:rsidR="005D4479"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70% (mean ± SD) – from 51.98 ± 30.0 (concerns for the future) to 91.32 ± 8.2 (physical functioning).</w:t>
            </w:r>
          </w:p>
          <w:p w14:paraId="3DA85CBF" w14:textId="77777777" w:rsidR="007D104B" w:rsidRPr="0087014C" w:rsidRDefault="007D104B" w:rsidP="007D104B">
            <w:pPr>
              <w:spacing w:before="40" w:after="40"/>
              <w:jc w:val="both"/>
              <w:rPr>
                <w:rFonts w:ascii="Times New Roman" w:hAnsi="Times New Roman" w:cs="Times New Roman"/>
                <w:sz w:val="20"/>
                <w:szCs w:val="20"/>
                <w:highlight w:val="yellow"/>
                <w:lang w:val="en-GB"/>
              </w:rPr>
            </w:pPr>
            <w:r w:rsidRPr="0087014C">
              <w:rPr>
                <w:rFonts w:ascii="Times New Roman" w:hAnsi="Times New Roman" w:cs="Times New Roman"/>
                <w:sz w:val="20"/>
                <w:szCs w:val="20"/>
                <w:lang w:val="en-GB"/>
              </w:rPr>
              <w:t>Moderate (N = 46) –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 40-69% (mean ± SD) – from 53.49 ± 24.3 (concerns for the future) to 83.57 ± 24.2 (social functioning).</w:t>
            </w:r>
          </w:p>
          <w:p w14:paraId="7EFAD689"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highlight w:val="yellow"/>
                <w:lang w:val="en-GB"/>
              </w:rPr>
            </w:pPr>
            <w:r w:rsidRPr="0087014C">
              <w:rPr>
                <w:rFonts w:ascii="Times New Roman" w:hAnsi="Times New Roman" w:cs="Times New Roman"/>
                <w:sz w:val="20"/>
                <w:szCs w:val="20"/>
                <w:lang w:val="en-GB"/>
              </w:rPr>
              <w:t>Severe (N = 22) –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 &lt;40% (mean ± SD) – from 52.96 ± 28.2 (concerns for the future) to 85.83 ± 12.3 (social functioning).</w:t>
            </w:r>
          </w:p>
          <w:p w14:paraId="78054D16" w14:textId="68B7AD3A" w:rsidR="007D104B" w:rsidRPr="0087014C" w:rsidRDefault="007D104B" w:rsidP="007D104B">
            <w:pPr>
              <w:spacing w:before="40" w:after="40"/>
              <w:jc w:val="both"/>
              <w:rPr>
                <w:rFonts w:ascii="Times New Roman" w:hAnsi="Times New Roman" w:cs="Times New Roman"/>
                <w:sz w:val="20"/>
                <w:szCs w:val="20"/>
                <w:highlight w:val="yellow"/>
                <w:lang w:val="en-GB"/>
              </w:rPr>
            </w:pPr>
            <w:r w:rsidRPr="0087014C">
              <w:rPr>
                <w:rFonts w:ascii="Times New Roman" w:hAnsi="Times New Roman" w:cs="Times New Roman"/>
                <w:sz w:val="20"/>
                <w:szCs w:val="20"/>
                <w:lang w:val="en-GB"/>
              </w:rPr>
              <w:t>Domain comparisons between the three FEV1 groups demonstrated a significant main effect for physical functioning (F=4.55, p</w:t>
            </w:r>
            <w:r w:rsidR="005D4479"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&lt;</w:t>
            </w:r>
            <w:r w:rsidR="005D4479"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0.01), where CF patients with mild disease reported statistically significantly higher scores than patients in both the moderate and severe groups.</w:t>
            </w:r>
          </w:p>
          <w:p w14:paraId="7E6B46FD"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Analysis indicated statistically significant main effect for physical functioning (F = 4.55 p &lt; 0.01).</w:t>
            </w:r>
          </w:p>
          <w:p w14:paraId="748F5DCE"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eastAsia="pl-PL"/>
              </w:rPr>
              <w:t>Comparison between age groups</w:t>
            </w:r>
          </w:p>
          <w:p w14:paraId="3B0E9874" w14:textId="0B69CDD4"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Younger groups (18-14 and 20-29) had higher values of QoL than older adults (&gt;</w:t>
            </w:r>
            <w:r w:rsidR="003C615A"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29).</w:t>
            </w:r>
          </w:p>
          <w:p w14:paraId="39FB7448" w14:textId="703C3628"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14-19 (N = 37) (mean ± SD) – from 79.43 ± 23.0 (body image) to 93.71 ± 7.5 (social functioning).</w:t>
            </w:r>
          </w:p>
          <w:p w14:paraId="7EA8B556" w14:textId="6E54E371" w:rsidR="007D104B" w:rsidRPr="0087014C" w:rsidRDefault="007D104B" w:rsidP="007D104B">
            <w:pPr>
              <w:spacing w:before="40" w:after="40"/>
              <w:jc w:val="both"/>
              <w:rPr>
                <w:rFonts w:ascii="Times New Roman" w:hAnsi="Times New Roman" w:cs="Times New Roman"/>
                <w:sz w:val="20"/>
                <w:szCs w:val="20"/>
                <w:highlight w:val="yellow"/>
                <w:lang w:val="en-GB"/>
              </w:rPr>
            </w:pPr>
            <w:r w:rsidRPr="0087014C">
              <w:rPr>
                <w:rFonts w:ascii="Times New Roman" w:hAnsi="Times New Roman" w:cs="Times New Roman"/>
                <w:sz w:val="20"/>
                <w:szCs w:val="20"/>
                <w:lang w:val="en-GB"/>
              </w:rPr>
              <w:t>20-29 (N = 53) (mean ± SD) – from 70.96 ± 18.5 (interpersonal relationships) to 90.4 ± 8.9 (physical functioning).</w:t>
            </w:r>
          </w:p>
          <w:p w14:paraId="29419383" w14:textId="4063D2CD"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&gt;</w:t>
            </w:r>
            <w:r w:rsidR="003C615A"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29 (N = 30) (mean ± SD) – from 48.89 ± 29.3 (concerns for the future) to 82.47 ± 20.7 (body image).</w:t>
            </w:r>
          </w:p>
          <w:p w14:paraId="53C4D863" w14:textId="1F40901A"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Statistical analysis indicated statistically significant differences for 7 domains: physical functioning (F = 14.47</w:t>
            </w:r>
            <w:r w:rsidR="00482376"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 0.001), social functioning (F = 10.54</w:t>
            </w:r>
            <w:r w:rsidR="00482376"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 0.001), chest symptoms (F = 3.27</w:t>
            </w:r>
            <w:r w:rsidR="00482376"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 0.04), emotional functioning (F = 4.26</w:t>
            </w:r>
            <w:r w:rsidR="00482376"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 0.02), concerns for the future (F = 9.21</w:t>
            </w:r>
            <w:r w:rsidR="00482376"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 0.001), interpersonal relationships (F = 5.05</w:t>
            </w:r>
            <w:r w:rsidR="00482376"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 0.01), and career concerns (F = 7.39</w:t>
            </w:r>
            <w:r w:rsidR="00482376"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 xml:space="preserve"> p &lt; 0.001).</w:t>
            </w:r>
          </w:p>
        </w:tc>
      </w:tr>
      <w:tr w:rsidR="007D104B" w:rsidRPr="0023563B" w14:paraId="23F33EB0" w14:textId="77777777" w:rsidTr="00DF13D1">
        <w:tc>
          <w:tcPr>
            <w:tcW w:w="454" w:type="pct"/>
            <w:vMerge w:val="restart"/>
            <w:vAlign w:val="center"/>
          </w:tcPr>
          <w:p w14:paraId="53CC1DE4" w14:textId="658FCBB8" w:rsidR="007D104B" w:rsidRPr="0087014C" w:rsidRDefault="007D104B" w:rsidP="007D104B">
            <w:pPr>
              <w:spacing w:before="40" w:after="40"/>
              <w:jc w:val="center"/>
              <w:rPr>
                <w:rFonts w:ascii="Times New Roman" w:hAnsi="Times New Roman" w:cs="Times New Roman"/>
                <w:sz w:val="20"/>
                <w:szCs w:val="20"/>
                <w:highlight w:val="yellow"/>
                <w:lang w:val="en-GB"/>
              </w:rPr>
            </w:pPr>
            <w:proofErr w:type="spellStart"/>
            <w:r w:rsidRPr="0087014C">
              <w:rPr>
                <w:rFonts w:ascii="Times New Roman" w:hAnsi="Times New Roman" w:cs="Times New Roman"/>
                <w:sz w:val="20"/>
                <w:szCs w:val="20"/>
                <w:lang w:val="en-GB"/>
              </w:rPr>
              <w:lastRenderedPageBreak/>
              <w:t>Dębska</w:t>
            </w:r>
            <w:proofErr w:type="spellEnd"/>
            <w:r w:rsidRPr="0087014C">
              <w:rPr>
                <w:rFonts w:ascii="Times New Roman" w:hAnsi="Times New Roman" w:cs="Times New Roman"/>
                <w:sz w:val="20"/>
                <w:szCs w:val="20"/>
                <w:lang w:val="en-GB"/>
              </w:rPr>
              <w:t xml:space="preserve"> 2007</w:t>
            </w:r>
          </w:p>
        </w:tc>
        <w:tc>
          <w:tcPr>
            <w:tcW w:w="1786" w:type="pct"/>
            <w:vMerge w:val="restart"/>
            <w:shd w:val="clear" w:color="auto" w:fill="auto"/>
            <w:vAlign w:val="center"/>
          </w:tcPr>
          <w:p w14:paraId="58A39C94" w14:textId="77777777" w:rsidR="007D104B" w:rsidRPr="003C2470"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3C2470">
              <w:rPr>
                <w:rFonts w:ascii="Times New Roman" w:hAnsi="Times New Roman" w:cs="Times New Roman"/>
                <w:i/>
                <w:iCs/>
                <w:sz w:val="20"/>
                <w:szCs w:val="20"/>
                <w:lang w:val="en-GB"/>
              </w:rPr>
              <w:t>Content validation</w:t>
            </w:r>
          </w:p>
          <w:p w14:paraId="17BAB10F" w14:textId="43387524" w:rsidR="007D104B" w:rsidRPr="005B794B" w:rsidRDefault="007D104B" w:rsidP="007D104B">
            <w:pPr>
              <w:tabs>
                <w:tab w:val="left" w:pos="567"/>
                <w:tab w:val="left" w:pos="851"/>
              </w:tabs>
              <w:spacing w:before="40" w:after="40"/>
              <w:jc w:val="both"/>
              <w:rPr>
                <w:rFonts w:ascii="Times New Roman" w:hAnsi="Times New Roman" w:cs="Times New Roman"/>
                <w:sz w:val="20"/>
                <w:szCs w:val="20"/>
                <w:lang w:val="en-GB"/>
              </w:rPr>
            </w:pPr>
            <w:r w:rsidRPr="005B794B">
              <w:rPr>
                <w:rFonts w:ascii="Times New Roman" w:hAnsi="Times New Roman" w:cs="Times New Roman"/>
                <w:sz w:val="20"/>
                <w:szCs w:val="20"/>
                <w:lang w:val="en-GB"/>
              </w:rPr>
              <w:t xml:space="preserve">Participants: </w:t>
            </w:r>
            <w:r w:rsidR="005B794B" w:rsidRPr="003C2470">
              <w:rPr>
                <w:rFonts w:ascii="Times New Roman" w:hAnsi="Times New Roman" w:cs="Times New Roman"/>
                <w:sz w:val="20"/>
                <w:szCs w:val="20"/>
                <w:lang w:val="en-GB"/>
              </w:rPr>
              <w:t xml:space="preserve">40 healthy people </w:t>
            </w:r>
            <w:r w:rsidR="005A42E4" w:rsidRPr="005A42E4">
              <w:rPr>
                <w:rFonts w:ascii="Times New Roman" w:hAnsi="Times New Roman" w:cs="Times New Roman"/>
                <w:sz w:val="20"/>
                <w:szCs w:val="20"/>
                <w:lang w:val="en-GB"/>
              </w:rPr>
              <w:t>analysed</w:t>
            </w:r>
            <w:r w:rsidR="005B794B" w:rsidRPr="003C2470">
              <w:rPr>
                <w:rFonts w:ascii="Times New Roman" w:hAnsi="Times New Roman" w:cs="Times New Roman"/>
                <w:sz w:val="20"/>
                <w:szCs w:val="20"/>
                <w:lang w:val="en-GB"/>
              </w:rPr>
              <w:t xml:space="preserve"> the understandability of translated questions</w:t>
            </w:r>
            <w:r w:rsidRPr="005B794B">
              <w:rPr>
                <w:rFonts w:ascii="Times New Roman" w:hAnsi="Times New Roman" w:cs="Times New Roman"/>
                <w:sz w:val="20"/>
                <w:szCs w:val="20"/>
                <w:lang w:val="en-GB"/>
              </w:rPr>
              <w:t xml:space="preserve">. </w:t>
            </w:r>
          </w:p>
          <w:p w14:paraId="70275760" w14:textId="77777777" w:rsidR="007D104B"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Methods: Work on validating the questionnaire began with translating the original version of the </w:t>
            </w:r>
            <w:proofErr w:type="spellStart"/>
            <w:r w:rsidRPr="0087014C">
              <w:rPr>
                <w:rFonts w:ascii="Times New Roman" w:hAnsi="Times New Roman" w:cs="Times New Roman"/>
                <w:sz w:val="20"/>
                <w:szCs w:val="20"/>
                <w:lang w:val="en-GB"/>
              </w:rPr>
              <w:t>CFQoL</w:t>
            </w:r>
            <w:proofErr w:type="spellEnd"/>
            <w:r w:rsidRPr="0087014C">
              <w:rPr>
                <w:rFonts w:ascii="Times New Roman" w:hAnsi="Times New Roman" w:cs="Times New Roman"/>
                <w:sz w:val="20"/>
                <w:szCs w:val="20"/>
                <w:lang w:val="en-GB"/>
              </w:rPr>
              <w:t xml:space="preserve"> questionnaire into Polish: forward translation, creation of an agreed version of the translation and back-translation. In the process of linguistic adaptation, transcription was used, which is characterized by maximum translation fidelity. The next stage was to assess the understanding of the questions (items) by a representative group of healthy people – 49 out of 52 questions were understandable to at least 90% of the respondents. Only one question was understandable to 58% of respondents. The misunderstanding was found to be due to a grammatical error, which was corrected.</w:t>
            </w:r>
          </w:p>
          <w:p w14:paraId="1E80E1E8" w14:textId="77777777" w:rsidR="00DF13D1" w:rsidRPr="0087014C" w:rsidRDefault="00DF13D1" w:rsidP="007D104B">
            <w:pPr>
              <w:tabs>
                <w:tab w:val="left" w:pos="567"/>
                <w:tab w:val="left" w:pos="851"/>
              </w:tabs>
              <w:spacing w:before="40" w:after="40"/>
              <w:jc w:val="both"/>
              <w:rPr>
                <w:rFonts w:ascii="Times New Roman" w:hAnsi="Times New Roman" w:cs="Times New Roman"/>
                <w:sz w:val="20"/>
                <w:szCs w:val="20"/>
                <w:lang w:val="en-GB"/>
              </w:rPr>
            </w:pPr>
          </w:p>
          <w:p w14:paraId="304FF04B"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lastRenderedPageBreak/>
              <w:t>Cross-sectional study</w:t>
            </w:r>
          </w:p>
          <w:p w14:paraId="05C22ED0" w14:textId="77D99A18" w:rsidR="007D104B" w:rsidRPr="00026FEE" w:rsidRDefault="007D104B" w:rsidP="007D104B">
            <w:pPr>
              <w:tabs>
                <w:tab w:val="left" w:pos="567"/>
                <w:tab w:val="left" w:pos="851"/>
              </w:tabs>
              <w:spacing w:before="40" w:after="40"/>
              <w:jc w:val="both"/>
              <w:rPr>
                <w:rFonts w:ascii="Times New Roman" w:hAnsi="Times New Roman" w:cs="Times New Roman"/>
                <w:sz w:val="20"/>
                <w:szCs w:val="20"/>
                <w:lang w:val="en-GB"/>
              </w:rPr>
            </w:pPr>
            <w:r w:rsidRPr="00026FEE">
              <w:rPr>
                <w:rFonts w:ascii="Times New Roman" w:hAnsi="Times New Roman" w:cs="Times New Roman"/>
                <w:sz w:val="20"/>
                <w:szCs w:val="20"/>
                <w:lang w:val="en-GB"/>
              </w:rPr>
              <w:t xml:space="preserve">Participants: 33 </w:t>
            </w:r>
            <w:r w:rsidR="00026FEE" w:rsidRPr="00026FEE">
              <w:rPr>
                <w:rFonts w:ascii="Times New Roman" w:hAnsi="Times New Roman" w:cs="Times New Roman"/>
                <w:sz w:val="20"/>
                <w:szCs w:val="20"/>
                <w:lang w:val="en-GB"/>
              </w:rPr>
              <w:t xml:space="preserve">patients </w:t>
            </w:r>
            <w:r w:rsidRPr="00026FEE">
              <w:rPr>
                <w:rFonts w:ascii="Times New Roman" w:hAnsi="Times New Roman" w:cs="Times New Roman"/>
                <w:sz w:val="20"/>
                <w:szCs w:val="20"/>
                <w:lang w:val="en-GB"/>
              </w:rPr>
              <w:t xml:space="preserve">(mean age (SD) – 21.8 (3.4)) </w:t>
            </w:r>
            <w:r w:rsidR="00026FEE" w:rsidRPr="00026FEE">
              <w:rPr>
                <w:rFonts w:ascii="Times New Roman" w:hAnsi="Times New Roman" w:cs="Times New Roman"/>
                <w:sz w:val="20"/>
                <w:szCs w:val="20"/>
                <w:lang w:val="en-GB"/>
              </w:rPr>
              <w:t>from o</w:t>
            </w:r>
            <w:r w:rsidR="00026FEE" w:rsidRPr="003C2470">
              <w:rPr>
                <w:rFonts w:ascii="Times New Roman" w:hAnsi="Times New Roman" w:cs="Times New Roman"/>
                <w:sz w:val="20"/>
                <w:szCs w:val="20"/>
                <w:lang w:val="en-GB"/>
              </w:rPr>
              <w:t xml:space="preserve">ne </w:t>
            </w:r>
            <w:r w:rsidR="00026FEE">
              <w:rPr>
                <w:rFonts w:ascii="Times New Roman" w:hAnsi="Times New Roman" w:cs="Times New Roman"/>
                <w:sz w:val="20"/>
                <w:szCs w:val="20"/>
                <w:lang w:val="en-GB"/>
              </w:rPr>
              <w:t>Polish centre</w:t>
            </w:r>
            <w:r w:rsidRPr="00026FEE">
              <w:rPr>
                <w:rFonts w:ascii="Times New Roman" w:hAnsi="Times New Roman" w:cs="Times New Roman"/>
                <w:sz w:val="20"/>
                <w:szCs w:val="20"/>
                <w:lang w:val="en-GB"/>
              </w:rPr>
              <w:t xml:space="preserve">. </w:t>
            </w:r>
            <w:r w:rsidR="00026FEE" w:rsidRPr="003C2470">
              <w:rPr>
                <w:rFonts w:ascii="Times New Roman" w:hAnsi="Times New Roman" w:cs="Times New Roman"/>
                <w:sz w:val="20"/>
                <w:szCs w:val="20"/>
                <w:lang w:val="en-GB"/>
              </w:rPr>
              <w:t>To assess</w:t>
            </w:r>
            <w:r w:rsidRPr="00026FEE">
              <w:rPr>
                <w:rFonts w:ascii="Times New Roman" w:hAnsi="Times New Roman" w:cs="Times New Roman"/>
                <w:sz w:val="20"/>
                <w:szCs w:val="20"/>
                <w:lang w:val="en-GB"/>
              </w:rPr>
              <w:t xml:space="preserve"> reliability </w:t>
            </w:r>
            <w:r w:rsidR="00026FEE" w:rsidRPr="003C2470">
              <w:rPr>
                <w:rFonts w:ascii="Times New Roman" w:hAnsi="Times New Roman" w:cs="Times New Roman"/>
                <w:sz w:val="20"/>
                <w:szCs w:val="20"/>
                <w:lang w:val="en-GB"/>
              </w:rPr>
              <w:t>patients completed the questionnaire again after 3-4 days</w:t>
            </w:r>
            <w:r w:rsidRPr="00026FEE">
              <w:rPr>
                <w:rFonts w:ascii="Times New Roman" w:hAnsi="Times New Roman" w:cs="Times New Roman"/>
                <w:sz w:val="20"/>
                <w:szCs w:val="20"/>
                <w:lang w:val="en-GB"/>
              </w:rPr>
              <w:t>.</w:t>
            </w:r>
          </w:p>
          <w:p w14:paraId="058A9292" w14:textId="74DEFCE1" w:rsidR="007D104B" w:rsidRPr="00026FEE" w:rsidRDefault="007D104B" w:rsidP="007D104B">
            <w:pPr>
              <w:tabs>
                <w:tab w:val="left" w:pos="567"/>
                <w:tab w:val="left" w:pos="851"/>
              </w:tabs>
              <w:spacing w:before="40" w:after="40"/>
              <w:jc w:val="both"/>
              <w:rPr>
                <w:rFonts w:ascii="Times New Roman" w:hAnsi="Times New Roman" w:cs="Times New Roman"/>
                <w:sz w:val="20"/>
                <w:szCs w:val="20"/>
                <w:lang w:val="en-GB"/>
              </w:rPr>
            </w:pPr>
            <w:r w:rsidRPr="00026FEE">
              <w:rPr>
                <w:rFonts w:ascii="Times New Roman" w:hAnsi="Times New Roman" w:cs="Times New Roman"/>
                <w:sz w:val="20"/>
                <w:szCs w:val="20"/>
                <w:lang w:val="en-GB"/>
              </w:rPr>
              <w:t xml:space="preserve">Methods: </w:t>
            </w:r>
            <w:r w:rsidR="00026FEE" w:rsidRPr="003C2470">
              <w:rPr>
                <w:rFonts w:ascii="Times New Roman" w:hAnsi="Times New Roman" w:cs="Times New Roman"/>
                <w:sz w:val="20"/>
                <w:szCs w:val="20"/>
                <w:lang w:val="en-GB"/>
              </w:rPr>
              <w:t xml:space="preserve">the </w:t>
            </w:r>
            <w:r w:rsidR="00026FEE">
              <w:rPr>
                <w:rFonts w:ascii="Times New Roman" w:hAnsi="Times New Roman" w:cs="Times New Roman"/>
                <w:sz w:val="20"/>
                <w:szCs w:val="20"/>
                <w:lang w:val="en-GB"/>
              </w:rPr>
              <w:t>study</w:t>
            </w:r>
            <w:r w:rsidR="00026FEE" w:rsidRPr="003C2470">
              <w:rPr>
                <w:rFonts w:ascii="Times New Roman" w:hAnsi="Times New Roman" w:cs="Times New Roman"/>
                <w:sz w:val="20"/>
                <w:szCs w:val="20"/>
                <w:lang w:val="en-GB"/>
              </w:rPr>
              <w:t xml:space="preserve"> was conducted during hospitalization (the most common cause was exacerbation of disease symptoms). </w:t>
            </w:r>
            <w:r w:rsidR="00026FEE">
              <w:rPr>
                <w:rFonts w:ascii="Times New Roman" w:hAnsi="Times New Roman" w:cs="Times New Roman"/>
                <w:sz w:val="20"/>
                <w:szCs w:val="20"/>
                <w:lang w:val="en-GB"/>
              </w:rPr>
              <w:t>T</w:t>
            </w:r>
            <w:r w:rsidR="00026FEE" w:rsidRPr="003C2470">
              <w:rPr>
                <w:rFonts w:ascii="Times New Roman" w:hAnsi="Times New Roman" w:cs="Times New Roman"/>
                <w:sz w:val="20"/>
                <w:szCs w:val="20"/>
                <w:lang w:val="en-GB"/>
              </w:rPr>
              <w:t>o assess construct validity, patients also completed the SGRQ, WHOQOL-BREF and HADS questionnaires</w:t>
            </w:r>
            <w:r w:rsidRPr="00026FEE">
              <w:rPr>
                <w:rFonts w:ascii="Times New Roman" w:hAnsi="Times New Roman" w:cs="Times New Roman"/>
                <w:sz w:val="20"/>
                <w:szCs w:val="20"/>
                <w:lang w:val="en-GB"/>
              </w:rPr>
              <w:t>.</w:t>
            </w:r>
          </w:p>
        </w:tc>
        <w:tc>
          <w:tcPr>
            <w:tcW w:w="651" w:type="pct"/>
            <w:shd w:val="clear" w:color="auto" w:fill="auto"/>
            <w:vAlign w:val="center"/>
          </w:tcPr>
          <w:p w14:paraId="30259693"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Reliability</w:t>
            </w:r>
            <w:r w:rsidRPr="0087014C">
              <w:rPr>
                <w:rFonts w:ascii="Times New Roman" w:hAnsi="Times New Roman" w:cs="Times New Roman"/>
                <w:sz w:val="20"/>
                <w:szCs w:val="20"/>
                <w:lang w:val="en-GB"/>
              </w:rPr>
              <w:br/>
              <w:t>(internal consistency)</w:t>
            </w:r>
          </w:p>
          <w:p w14:paraId="2D0E4D56"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Cronbach’s alpha</w:t>
            </w:r>
          </w:p>
        </w:tc>
        <w:tc>
          <w:tcPr>
            <w:tcW w:w="2109" w:type="pct"/>
            <w:shd w:val="clear" w:color="auto" w:fill="auto"/>
            <w:vAlign w:val="center"/>
          </w:tcPr>
          <w:p w14:paraId="18B99E1B" w14:textId="77777777" w:rsidR="007D104B" w:rsidRPr="0087014C" w:rsidRDefault="007D104B" w:rsidP="007D104B">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All domains had good reliability – Cronbach's alpha ranged from 0.73 (body image) to 0.92 (physical functioning). </w:t>
            </w:r>
          </w:p>
        </w:tc>
      </w:tr>
      <w:tr w:rsidR="007D104B" w:rsidRPr="0023563B" w14:paraId="10A5C054" w14:textId="77777777" w:rsidTr="00DF13D1">
        <w:tc>
          <w:tcPr>
            <w:tcW w:w="454" w:type="pct"/>
            <w:vMerge/>
          </w:tcPr>
          <w:p w14:paraId="45B8A75A"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57F8F120"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044732C5"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Reliability </w:t>
            </w:r>
            <w:r w:rsidRPr="0087014C">
              <w:rPr>
                <w:rFonts w:ascii="Times New Roman" w:hAnsi="Times New Roman" w:cs="Times New Roman"/>
                <w:sz w:val="20"/>
                <w:szCs w:val="20"/>
                <w:lang w:val="en-GB"/>
              </w:rPr>
              <w:br/>
              <w:t>(test-retest)</w:t>
            </w:r>
          </w:p>
          <w:p w14:paraId="3A735063"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Pearson correlation coefficients</w:t>
            </w:r>
          </w:p>
        </w:tc>
        <w:tc>
          <w:tcPr>
            <w:tcW w:w="2109" w:type="pct"/>
            <w:shd w:val="clear" w:color="auto" w:fill="auto"/>
            <w:vAlign w:val="center"/>
          </w:tcPr>
          <w:p w14:paraId="74DFAEDE" w14:textId="77777777" w:rsidR="007D104B" w:rsidRPr="0087014C" w:rsidRDefault="007D104B" w:rsidP="00E63E6D">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The correlations were high for all domains and ranged from 0.66 (career concerns) to 0.96 (physical functioning). </w:t>
            </w:r>
          </w:p>
          <w:p w14:paraId="444470BC" w14:textId="77777777" w:rsidR="007D104B" w:rsidRPr="0087014C" w:rsidRDefault="007D104B" w:rsidP="00E63E6D">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Moreover, the correlation for overall result of QoL was high – r = 0.94.</w:t>
            </w:r>
          </w:p>
        </w:tc>
      </w:tr>
      <w:tr w:rsidR="007D104B" w:rsidRPr="0023563B" w14:paraId="5D5F2638" w14:textId="77777777" w:rsidTr="00DF13D1">
        <w:tc>
          <w:tcPr>
            <w:tcW w:w="454" w:type="pct"/>
            <w:vMerge/>
          </w:tcPr>
          <w:p w14:paraId="41D01CCC"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67EDA67B"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2318BDDD"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Construct validity</w:t>
            </w:r>
          </w:p>
          <w:p w14:paraId="07388076" w14:textId="61749E71"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(convergent/ </w:t>
            </w:r>
            <w:r w:rsidR="00BB6129">
              <w:rPr>
                <w:rFonts w:ascii="Times New Roman" w:hAnsi="Times New Roman" w:cs="Times New Roman"/>
                <w:sz w:val="20"/>
                <w:szCs w:val="20"/>
                <w:lang w:val="en-GB"/>
              </w:rPr>
              <w:t>discriminant</w:t>
            </w:r>
            <w:r w:rsidR="00BB6129"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validity)</w:t>
            </w:r>
          </w:p>
          <w:p w14:paraId="1DA4D2AF"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lastRenderedPageBreak/>
              <w:t>Pearson correlation coefficients</w:t>
            </w:r>
          </w:p>
        </w:tc>
        <w:tc>
          <w:tcPr>
            <w:tcW w:w="2109" w:type="pct"/>
            <w:shd w:val="clear" w:color="auto" w:fill="auto"/>
            <w:vAlign w:val="center"/>
          </w:tcPr>
          <w:p w14:paraId="573356AB"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lastRenderedPageBreak/>
              <w:t>SGRQ</w:t>
            </w:r>
          </w:p>
          <w:p w14:paraId="6790C8D1" w14:textId="1E42E27D"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Analysis indicated that domains of </w:t>
            </w:r>
            <w:proofErr w:type="spellStart"/>
            <w:r w:rsidRPr="0087014C">
              <w:rPr>
                <w:rFonts w:ascii="Times New Roman" w:hAnsi="Times New Roman" w:cs="Times New Roman"/>
                <w:sz w:val="20"/>
                <w:szCs w:val="20"/>
                <w:lang w:val="en-GB"/>
              </w:rPr>
              <w:t>CFQoL</w:t>
            </w:r>
            <w:proofErr w:type="spellEnd"/>
            <w:r w:rsidRPr="0087014C">
              <w:rPr>
                <w:rFonts w:ascii="Times New Roman" w:hAnsi="Times New Roman" w:cs="Times New Roman"/>
                <w:sz w:val="20"/>
                <w:szCs w:val="20"/>
                <w:lang w:val="en-GB"/>
              </w:rPr>
              <w:t xml:space="preserve"> positively and significantly correlated with the overall result of the SGRQ questionnaire (p &lt; 0.01). These correlations were observed for most </w:t>
            </w:r>
            <w:proofErr w:type="spellStart"/>
            <w:r w:rsidRPr="0087014C">
              <w:rPr>
                <w:rFonts w:ascii="Times New Roman" w:hAnsi="Times New Roman" w:cs="Times New Roman"/>
                <w:sz w:val="20"/>
                <w:szCs w:val="20"/>
                <w:lang w:val="en-GB"/>
              </w:rPr>
              <w:t>CFQoL</w:t>
            </w:r>
            <w:proofErr w:type="spellEnd"/>
            <w:r w:rsidRPr="0087014C">
              <w:rPr>
                <w:rFonts w:ascii="Times New Roman" w:hAnsi="Times New Roman" w:cs="Times New Roman"/>
                <w:sz w:val="20"/>
                <w:szCs w:val="20"/>
                <w:lang w:val="en-GB"/>
              </w:rPr>
              <w:t xml:space="preserve"> subscales and ranged from 0.43 (emotional functioning) to 0.69 (total score). There were no statistically significant correlations with concerns for the future, body image, and problem at work/school.</w:t>
            </w:r>
          </w:p>
          <w:p w14:paraId="3874ECF1"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proofErr w:type="spellStart"/>
            <w:r w:rsidRPr="0087014C">
              <w:rPr>
                <w:rFonts w:ascii="Times New Roman" w:hAnsi="Times New Roman" w:cs="Times New Roman"/>
                <w:i/>
                <w:iCs/>
                <w:sz w:val="20"/>
                <w:szCs w:val="20"/>
                <w:lang w:val="en-GB"/>
              </w:rPr>
              <w:lastRenderedPageBreak/>
              <w:t>WHOQoL</w:t>
            </w:r>
            <w:proofErr w:type="spellEnd"/>
            <w:r w:rsidRPr="0087014C">
              <w:rPr>
                <w:rFonts w:ascii="Times New Roman" w:hAnsi="Times New Roman" w:cs="Times New Roman"/>
                <w:i/>
                <w:iCs/>
                <w:sz w:val="20"/>
                <w:szCs w:val="20"/>
                <w:lang w:val="en-GB"/>
              </w:rPr>
              <w:t>-BREF</w:t>
            </w:r>
          </w:p>
          <w:p w14:paraId="78B2AC6B" w14:textId="35911050"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No statistically significant correlations were found between </w:t>
            </w:r>
            <w:proofErr w:type="spellStart"/>
            <w:r w:rsidRPr="0087014C">
              <w:rPr>
                <w:rFonts w:ascii="Times New Roman" w:hAnsi="Times New Roman" w:cs="Times New Roman"/>
                <w:sz w:val="20"/>
                <w:szCs w:val="20"/>
                <w:lang w:val="en-GB"/>
              </w:rPr>
              <w:t>CFQoL</w:t>
            </w:r>
            <w:proofErr w:type="spellEnd"/>
            <w:r w:rsidRPr="0087014C">
              <w:rPr>
                <w:rFonts w:ascii="Times New Roman" w:hAnsi="Times New Roman" w:cs="Times New Roman"/>
                <w:sz w:val="20"/>
                <w:szCs w:val="20"/>
                <w:lang w:val="en-GB"/>
              </w:rPr>
              <w:t xml:space="preserve"> and most of </w:t>
            </w:r>
            <w:proofErr w:type="spellStart"/>
            <w:r w:rsidRPr="0087014C">
              <w:rPr>
                <w:rFonts w:ascii="Times New Roman" w:hAnsi="Times New Roman" w:cs="Times New Roman"/>
                <w:sz w:val="20"/>
                <w:szCs w:val="20"/>
                <w:lang w:val="en-GB"/>
              </w:rPr>
              <w:t>WHOQoL</w:t>
            </w:r>
            <w:proofErr w:type="spellEnd"/>
            <w:r w:rsidRPr="0087014C">
              <w:rPr>
                <w:rFonts w:ascii="Times New Roman" w:hAnsi="Times New Roman" w:cs="Times New Roman"/>
                <w:sz w:val="20"/>
                <w:szCs w:val="20"/>
                <w:lang w:val="en-GB"/>
              </w:rPr>
              <w:t xml:space="preserve">-BREF subscales. However, a statistically significant small correlation was found between the 4 </w:t>
            </w:r>
            <w:proofErr w:type="spellStart"/>
            <w:r w:rsidRPr="0087014C">
              <w:rPr>
                <w:rFonts w:ascii="Times New Roman" w:hAnsi="Times New Roman" w:cs="Times New Roman"/>
                <w:sz w:val="20"/>
                <w:szCs w:val="20"/>
                <w:lang w:val="en-GB"/>
              </w:rPr>
              <w:t>CFQoL</w:t>
            </w:r>
            <w:proofErr w:type="spellEnd"/>
            <w:r w:rsidRPr="0087014C">
              <w:rPr>
                <w:rFonts w:ascii="Times New Roman" w:hAnsi="Times New Roman" w:cs="Times New Roman"/>
                <w:sz w:val="20"/>
                <w:szCs w:val="20"/>
                <w:lang w:val="en-GB"/>
              </w:rPr>
              <w:t xml:space="preserve"> subscales (</w:t>
            </w:r>
            <w:r w:rsidR="00026FEE">
              <w:rPr>
                <w:rFonts w:ascii="Times New Roman" w:hAnsi="Times New Roman" w:cs="Times New Roman"/>
                <w:sz w:val="20"/>
                <w:szCs w:val="20"/>
                <w:lang w:val="en-GB"/>
              </w:rPr>
              <w:t>thoughts</w:t>
            </w:r>
            <w:r w:rsidR="00026FEE"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 xml:space="preserve">about the future, body image, problem at work/school, and relationships) and the psychological, social and environmental domains of the </w:t>
            </w:r>
            <w:proofErr w:type="spellStart"/>
            <w:r w:rsidRPr="0087014C">
              <w:rPr>
                <w:rFonts w:ascii="Times New Roman" w:hAnsi="Times New Roman" w:cs="Times New Roman"/>
                <w:sz w:val="20"/>
                <w:szCs w:val="20"/>
                <w:lang w:val="en-GB"/>
              </w:rPr>
              <w:t>WHOQoL</w:t>
            </w:r>
            <w:proofErr w:type="spellEnd"/>
            <w:r w:rsidRPr="0087014C">
              <w:rPr>
                <w:rFonts w:ascii="Times New Roman" w:hAnsi="Times New Roman" w:cs="Times New Roman"/>
                <w:sz w:val="20"/>
                <w:szCs w:val="20"/>
                <w:lang w:val="en-GB"/>
              </w:rPr>
              <w:t>-BREEF:</w:t>
            </w:r>
          </w:p>
          <w:p w14:paraId="798D8106"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concerns for the future – social domain (r = 0.41);</w:t>
            </w:r>
          </w:p>
          <w:p w14:paraId="449BC2A2"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relationships – psychological domain (r = 0.41);</w:t>
            </w:r>
          </w:p>
          <w:p w14:paraId="268699A5"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body image and problem at work/school – environmental (r = 0.36 and r = 0.39, respectively).</w:t>
            </w:r>
          </w:p>
          <w:p w14:paraId="14C10BC9"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HADS</w:t>
            </w:r>
          </w:p>
          <w:p w14:paraId="4CEDE460" w14:textId="3385C621" w:rsidR="007D104B" w:rsidRPr="0087014C" w:rsidRDefault="00026FEE" w:rsidP="007D104B">
            <w:pPr>
              <w:spacing w:before="40" w:after="40"/>
              <w:jc w:val="both"/>
              <w:rPr>
                <w:rFonts w:ascii="Times New Roman" w:hAnsi="Times New Roman" w:cs="Times New Roman"/>
                <w:i/>
                <w:iCs/>
                <w:sz w:val="20"/>
                <w:szCs w:val="20"/>
                <w:lang w:val="en-GB"/>
              </w:rPr>
            </w:pPr>
            <w:r>
              <w:rPr>
                <w:rFonts w:ascii="Times New Roman" w:hAnsi="Times New Roman" w:cs="Times New Roman"/>
                <w:sz w:val="20"/>
                <w:szCs w:val="20"/>
                <w:lang w:val="en-GB"/>
              </w:rPr>
              <w:t>S</w:t>
            </w:r>
            <w:r w:rsidR="007D104B" w:rsidRPr="0087014C">
              <w:rPr>
                <w:rFonts w:ascii="Times New Roman" w:hAnsi="Times New Roman" w:cs="Times New Roman"/>
                <w:sz w:val="20"/>
                <w:szCs w:val="20"/>
                <w:lang w:val="en-GB"/>
              </w:rPr>
              <w:t xml:space="preserve">tatistically significant negative correlations were indicated for 5 </w:t>
            </w:r>
            <w:proofErr w:type="spellStart"/>
            <w:r w:rsidR="007D104B" w:rsidRPr="0087014C">
              <w:rPr>
                <w:rFonts w:ascii="Times New Roman" w:hAnsi="Times New Roman" w:cs="Times New Roman"/>
                <w:sz w:val="20"/>
                <w:szCs w:val="20"/>
                <w:lang w:val="en-GB"/>
              </w:rPr>
              <w:t>CFQoL</w:t>
            </w:r>
            <w:proofErr w:type="spellEnd"/>
            <w:r w:rsidR="007D104B" w:rsidRPr="0087014C">
              <w:rPr>
                <w:rFonts w:ascii="Times New Roman" w:hAnsi="Times New Roman" w:cs="Times New Roman"/>
                <w:sz w:val="20"/>
                <w:szCs w:val="20"/>
                <w:lang w:val="en-GB"/>
              </w:rPr>
              <w:t xml:space="preserve"> subscales and the HADS depression domain – physical functioning (r = -0.52), social functioning (r = -0.40), emotional functioning (r = -0.43), relationships (r = -0.40), and body image (r = -0.49).</w:t>
            </w:r>
            <w:r w:rsidR="007D104B" w:rsidRPr="0087014C">
              <w:rPr>
                <w:rFonts w:ascii="Times New Roman" w:hAnsi="Times New Roman" w:cs="Times New Roman"/>
                <w:i/>
                <w:iCs/>
                <w:sz w:val="20"/>
                <w:szCs w:val="20"/>
                <w:lang w:val="en-GB"/>
              </w:rPr>
              <w:t xml:space="preserve"> </w:t>
            </w:r>
          </w:p>
        </w:tc>
      </w:tr>
      <w:tr w:rsidR="007D104B" w:rsidRPr="0023563B" w14:paraId="3A32E1E5" w14:textId="77777777" w:rsidTr="00DF13D1">
        <w:trPr>
          <w:trHeight w:val="1967"/>
        </w:trPr>
        <w:tc>
          <w:tcPr>
            <w:tcW w:w="454" w:type="pct"/>
            <w:vMerge w:val="restart"/>
            <w:vAlign w:val="center"/>
          </w:tcPr>
          <w:p w14:paraId="264A090A" w14:textId="370B82B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Gee 2000</w:t>
            </w:r>
          </w:p>
        </w:tc>
        <w:tc>
          <w:tcPr>
            <w:tcW w:w="1786" w:type="pct"/>
            <w:vMerge w:val="restart"/>
            <w:shd w:val="clear" w:color="auto" w:fill="auto"/>
            <w:vAlign w:val="center"/>
          </w:tcPr>
          <w:p w14:paraId="01497E2F" w14:textId="2805B67C" w:rsidR="007D104B" w:rsidRPr="0087014C" w:rsidRDefault="007D104B" w:rsidP="007D104B">
            <w:pPr>
              <w:tabs>
                <w:tab w:val="left" w:pos="567"/>
                <w:tab w:val="left" w:pos="851"/>
              </w:tabs>
              <w:spacing w:before="40" w:after="40"/>
              <w:jc w:val="both"/>
              <w:rPr>
                <w:rFonts w:ascii="Times New Roman" w:hAnsi="Times New Roman" w:cs="Times New Roman"/>
                <w:i/>
                <w:iCs/>
                <w:sz w:val="20"/>
                <w:szCs w:val="20"/>
                <w:lang w:val="en-GB"/>
              </w:rPr>
            </w:pPr>
            <w:r w:rsidRPr="0087014C">
              <w:rPr>
                <w:rFonts w:ascii="Times New Roman" w:hAnsi="Times New Roman" w:cs="Times New Roman"/>
                <w:sz w:val="20"/>
                <w:szCs w:val="20"/>
                <w:lang w:val="en-GB"/>
              </w:rPr>
              <w:t>Construction, validation and refinement of the questionnaire were conducted in 4 steps: I – initial item generation and testing of a</w:t>
            </w:r>
            <w:r w:rsidRPr="0087014C">
              <w:rPr>
                <w:rFonts w:ascii="Times New Roman" w:hAnsi="Times New Roman" w:cs="Times New Roman"/>
                <w:i/>
                <w:iCs/>
                <w:sz w:val="20"/>
                <w:szCs w:val="20"/>
                <w:lang w:val="en-GB"/>
              </w:rPr>
              <w:t xml:space="preserve"> </w:t>
            </w:r>
            <w:r w:rsidRPr="0087014C">
              <w:rPr>
                <w:rFonts w:ascii="Times New Roman" w:hAnsi="Times New Roman" w:cs="Times New Roman"/>
                <w:sz w:val="20"/>
                <w:szCs w:val="20"/>
                <w:lang w:val="en-GB"/>
              </w:rPr>
              <w:t>preliminary questionnaire; II – testing and validation of a second version of the questionnaire; III test-retest reliability of a third and final version; IV – sensitivity testing of the final version of the questionnaire.</w:t>
            </w:r>
          </w:p>
          <w:p w14:paraId="7B7A715D" w14:textId="77777777" w:rsidR="007D104B" w:rsidRPr="00A43CC5"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A43CC5">
              <w:rPr>
                <w:rFonts w:ascii="Times New Roman" w:hAnsi="Times New Roman" w:cs="Times New Roman"/>
                <w:i/>
                <w:iCs/>
                <w:sz w:val="20"/>
                <w:szCs w:val="20"/>
                <w:lang w:val="en-GB"/>
              </w:rPr>
              <w:t>PROM development and content validation</w:t>
            </w:r>
          </w:p>
          <w:p w14:paraId="235C0801" w14:textId="047C5110" w:rsidR="007D104B" w:rsidRPr="003C2470" w:rsidRDefault="007D104B" w:rsidP="007D104B">
            <w:pPr>
              <w:tabs>
                <w:tab w:val="left" w:pos="567"/>
                <w:tab w:val="left" w:pos="851"/>
              </w:tabs>
              <w:spacing w:before="40" w:after="40"/>
              <w:jc w:val="both"/>
              <w:rPr>
                <w:rFonts w:ascii="Times New Roman" w:hAnsi="Times New Roman" w:cs="Times New Roman"/>
                <w:sz w:val="20"/>
                <w:szCs w:val="20"/>
                <w:lang w:val="en-GB"/>
              </w:rPr>
            </w:pPr>
            <w:r w:rsidRPr="00A43CC5">
              <w:rPr>
                <w:rFonts w:ascii="Times New Roman" w:hAnsi="Times New Roman" w:cs="Times New Roman"/>
                <w:sz w:val="20"/>
                <w:szCs w:val="20"/>
                <w:lang w:val="en-GB"/>
              </w:rPr>
              <w:t xml:space="preserve">Participants: </w:t>
            </w:r>
            <w:r w:rsidR="007E1C34" w:rsidRPr="00A43CC5">
              <w:rPr>
                <w:rFonts w:ascii="Times New Roman" w:hAnsi="Times New Roman" w:cs="Times New Roman"/>
                <w:sz w:val="20"/>
                <w:szCs w:val="20"/>
                <w:lang w:val="en-GB"/>
              </w:rPr>
              <w:t xml:space="preserve">105 patients regarding the structure and </w:t>
            </w:r>
            <w:r w:rsidR="007E1C34">
              <w:rPr>
                <w:rFonts w:ascii="Times New Roman" w:hAnsi="Times New Roman" w:cs="Times New Roman"/>
                <w:sz w:val="20"/>
                <w:szCs w:val="20"/>
                <w:lang w:val="en-GB"/>
              </w:rPr>
              <w:t>understandability</w:t>
            </w:r>
            <w:r w:rsidR="007E1C34" w:rsidRPr="003C2470">
              <w:rPr>
                <w:rFonts w:ascii="Times New Roman" w:hAnsi="Times New Roman" w:cs="Times New Roman"/>
                <w:sz w:val="20"/>
                <w:szCs w:val="20"/>
                <w:lang w:val="en-GB"/>
              </w:rPr>
              <w:t xml:space="preserve"> of questions</w:t>
            </w:r>
            <w:r w:rsidRPr="003C2470">
              <w:rPr>
                <w:rFonts w:ascii="Times New Roman" w:hAnsi="Times New Roman" w:cs="Times New Roman"/>
                <w:sz w:val="20"/>
                <w:szCs w:val="20"/>
                <w:lang w:val="en-GB"/>
              </w:rPr>
              <w:t>.</w:t>
            </w:r>
          </w:p>
          <w:p w14:paraId="1CABE01D" w14:textId="305119DF" w:rsidR="007D104B" w:rsidRPr="003C2470" w:rsidRDefault="007D104B" w:rsidP="007D104B">
            <w:pPr>
              <w:tabs>
                <w:tab w:val="left" w:pos="567"/>
                <w:tab w:val="left" w:pos="851"/>
              </w:tabs>
              <w:spacing w:before="40" w:after="40"/>
              <w:jc w:val="both"/>
              <w:rPr>
                <w:rFonts w:ascii="Times New Roman" w:hAnsi="Times New Roman" w:cs="Times New Roman"/>
                <w:sz w:val="20"/>
                <w:szCs w:val="20"/>
                <w:lang w:val="en-GB"/>
              </w:rPr>
            </w:pPr>
            <w:r w:rsidRPr="003C2470">
              <w:rPr>
                <w:rFonts w:ascii="Times New Roman" w:hAnsi="Times New Roman" w:cs="Times New Roman"/>
                <w:sz w:val="20"/>
                <w:szCs w:val="20"/>
                <w:lang w:val="en-GB"/>
              </w:rPr>
              <w:t xml:space="preserve">Methods: </w:t>
            </w:r>
            <w:r w:rsidR="007E1C34" w:rsidRPr="003C2470">
              <w:rPr>
                <w:rFonts w:ascii="Times New Roman" w:hAnsi="Times New Roman" w:cs="Times New Roman"/>
                <w:sz w:val="20"/>
                <w:szCs w:val="20"/>
                <w:lang w:val="en-GB"/>
              </w:rPr>
              <w:t>the creation of the original database of questions was based on an extensive analysis of literature and other tools for measuring the quality of life. After their creation, a study was conducted using the created version of the questionnaire</w:t>
            </w:r>
            <w:r w:rsidR="007E1C34" w:rsidRPr="003C2470" w:rsidDel="007E1C34">
              <w:rPr>
                <w:rFonts w:ascii="Times New Roman" w:hAnsi="Times New Roman" w:cs="Times New Roman"/>
                <w:sz w:val="20"/>
                <w:szCs w:val="20"/>
                <w:lang w:val="en-GB"/>
              </w:rPr>
              <w:t xml:space="preserve"> </w:t>
            </w:r>
            <w:r w:rsidRPr="003C2470">
              <w:rPr>
                <w:rFonts w:ascii="Times New Roman" w:hAnsi="Times New Roman" w:cs="Times New Roman"/>
                <w:sz w:val="20"/>
                <w:szCs w:val="20"/>
                <w:lang w:val="en-GB"/>
              </w:rPr>
              <w:t xml:space="preserve">(CFQoL1). </w:t>
            </w:r>
            <w:r w:rsidR="007E1C34" w:rsidRPr="003C2470">
              <w:rPr>
                <w:rFonts w:ascii="Times New Roman" w:hAnsi="Times New Roman" w:cs="Times New Roman"/>
                <w:sz w:val="20"/>
                <w:szCs w:val="20"/>
                <w:lang w:val="en-GB"/>
              </w:rPr>
              <w:t>Patients we</w:t>
            </w:r>
            <w:r w:rsidR="007E1C34">
              <w:rPr>
                <w:rFonts w:ascii="Times New Roman" w:hAnsi="Times New Roman" w:cs="Times New Roman"/>
                <w:sz w:val="20"/>
                <w:szCs w:val="20"/>
                <w:lang w:val="en-GB"/>
              </w:rPr>
              <w:t>re recruited at an</w:t>
            </w:r>
            <w:r w:rsidRPr="003C2470">
              <w:rPr>
                <w:rFonts w:ascii="Times New Roman" w:hAnsi="Times New Roman" w:cs="Times New Roman"/>
                <w:sz w:val="20"/>
                <w:szCs w:val="20"/>
                <w:lang w:val="en-GB"/>
              </w:rPr>
              <w:t xml:space="preserve"> outpatient clinic of a specialist adult CF unit. </w:t>
            </w:r>
            <w:r w:rsidR="007E1C34" w:rsidRPr="003C2470">
              <w:rPr>
                <w:rFonts w:ascii="Times New Roman" w:hAnsi="Times New Roman" w:cs="Times New Roman"/>
                <w:sz w:val="20"/>
                <w:szCs w:val="20"/>
                <w:lang w:val="en-GB"/>
              </w:rPr>
              <w:t xml:space="preserve">After obtaining </w:t>
            </w:r>
            <w:r w:rsidR="007E1C34" w:rsidRPr="003C2470">
              <w:rPr>
                <w:rFonts w:ascii="Times New Roman" w:hAnsi="Times New Roman" w:cs="Times New Roman"/>
                <w:sz w:val="20"/>
                <w:szCs w:val="20"/>
                <w:lang w:val="en-GB"/>
              </w:rPr>
              <w:lastRenderedPageBreak/>
              <w:t>the results, the first statistical calculations (including factor analysis) were performed. As a result of the analyses, 38 CF specific items were retained from the CFQoL1 and 15 new items were added to the second version of the questionnaire (CFQoL2). This version of the questionnaire contained 53 questions</w:t>
            </w:r>
            <w:r w:rsidRPr="003C2470">
              <w:rPr>
                <w:rFonts w:ascii="Times New Roman" w:hAnsi="Times New Roman" w:cs="Times New Roman"/>
                <w:sz w:val="20"/>
                <w:szCs w:val="20"/>
                <w:lang w:val="en-GB"/>
              </w:rPr>
              <w:t>.</w:t>
            </w:r>
          </w:p>
          <w:p w14:paraId="08C17289" w14:textId="77777777" w:rsidR="007D104B" w:rsidRPr="003C2470"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3C2470">
              <w:rPr>
                <w:rFonts w:ascii="Times New Roman" w:hAnsi="Times New Roman" w:cs="Times New Roman"/>
                <w:i/>
                <w:iCs/>
                <w:sz w:val="20"/>
                <w:szCs w:val="20"/>
                <w:lang w:val="en-GB"/>
              </w:rPr>
              <w:t>Longitudinal study</w:t>
            </w:r>
          </w:p>
          <w:p w14:paraId="00539584" w14:textId="6B27931B"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3C2470">
              <w:rPr>
                <w:rFonts w:ascii="Times New Roman" w:hAnsi="Times New Roman" w:cs="Times New Roman"/>
                <w:sz w:val="20"/>
                <w:szCs w:val="20"/>
                <w:lang w:val="en-GB"/>
              </w:rPr>
              <w:t xml:space="preserve">Participants: 223 </w:t>
            </w:r>
            <w:r w:rsidR="007E1C34" w:rsidRPr="003C2470">
              <w:rPr>
                <w:rFonts w:ascii="Times New Roman" w:hAnsi="Times New Roman" w:cs="Times New Roman"/>
                <w:sz w:val="20"/>
                <w:szCs w:val="20"/>
                <w:lang w:val="en-GB"/>
              </w:rPr>
              <w:t xml:space="preserve">patients </w:t>
            </w:r>
            <w:r w:rsidRPr="003C2470">
              <w:rPr>
                <w:rFonts w:ascii="Times New Roman" w:hAnsi="Times New Roman" w:cs="Times New Roman"/>
                <w:sz w:val="20"/>
                <w:szCs w:val="20"/>
                <w:lang w:val="en-GB" w:eastAsia="pl-PL"/>
              </w:rPr>
              <w:t xml:space="preserve">(mean age – 25.2) </w:t>
            </w:r>
            <w:r w:rsidR="007C0BBB" w:rsidRPr="003C2470">
              <w:rPr>
                <w:rFonts w:ascii="Times New Roman" w:hAnsi="Times New Roman" w:cs="Times New Roman"/>
                <w:sz w:val="20"/>
                <w:szCs w:val="20"/>
                <w:lang w:val="en-GB" w:eastAsia="pl-PL"/>
              </w:rPr>
              <w:t xml:space="preserve">in terms of the study with a questionnaire containing 53 questions. </w:t>
            </w:r>
            <w:r w:rsidR="007C0BBB">
              <w:rPr>
                <w:rFonts w:ascii="Times New Roman" w:hAnsi="Times New Roman" w:cs="Times New Roman"/>
                <w:sz w:val="20"/>
                <w:szCs w:val="20"/>
                <w:lang w:val="en-GB" w:eastAsia="pl-PL"/>
              </w:rPr>
              <w:t>T</w:t>
            </w:r>
            <w:r w:rsidR="007C0BBB" w:rsidRPr="003C2470">
              <w:rPr>
                <w:rFonts w:ascii="Times New Roman" w:hAnsi="Times New Roman" w:cs="Times New Roman"/>
                <w:sz w:val="20"/>
                <w:szCs w:val="20"/>
                <w:lang w:val="en-GB" w:eastAsia="pl-PL"/>
              </w:rPr>
              <w:t xml:space="preserve">o assess reliability, a separate study was conducted on a group of 200 patients who completed a modified questionnaire (containing 52 questions) - the questionnaire was completed again after 7-10 days by 100 stable patients. To assess responsiveness, data on 24 patients </w:t>
            </w:r>
            <w:r w:rsidR="007C0BBB">
              <w:rPr>
                <w:rFonts w:ascii="Times New Roman" w:hAnsi="Times New Roman" w:cs="Times New Roman"/>
                <w:sz w:val="20"/>
                <w:szCs w:val="20"/>
                <w:lang w:val="en-GB" w:eastAsia="pl-PL"/>
              </w:rPr>
              <w:t>was</w:t>
            </w:r>
            <w:r w:rsidR="007C0BBB" w:rsidRPr="003C2470">
              <w:rPr>
                <w:rFonts w:ascii="Times New Roman" w:hAnsi="Times New Roman" w:cs="Times New Roman"/>
                <w:sz w:val="20"/>
                <w:szCs w:val="20"/>
                <w:lang w:val="en-GB" w:eastAsia="pl-PL"/>
              </w:rPr>
              <w:t xml:space="preserve"> analy</w:t>
            </w:r>
            <w:r w:rsidR="007C0BBB">
              <w:rPr>
                <w:rFonts w:ascii="Times New Roman" w:hAnsi="Times New Roman" w:cs="Times New Roman"/>
                <w:sz w:val="20"/>
                <w:szCs w:val="20"/>
                <w:lang w:val="en-GB" w:eastAsia="pl-PL"/>
              </w:rPr>
              <w:t>s</w:t>
            </w:r>
            <w:r w:rsidR="007C0BBB" w:rsidRPr="003C2470">
              <w:rPr>
                <w:rFonts w:ascii="Times New Roman" w:hAnsi="Times New Roman" w:cs="Times New Roman"/>
                <w:sz w:val="20"/>
                <w:szCs w:val="20"/>
                <w:lang w:val="en-GB" w:eastAsia="pl-PL"/>
              </w:rPr>
              <w:t>ed</w:t>
            </w:r>
            <w:r w:rsidRPr="0087014C">
              <w:rPr>
                <w:rFonts w:ascii="Times New Roman" w:hAnsi="Times New Roman" w:cs="Times New Roman"/>
                <w:sz w:val="20"/>
                <w:szCs w:val="20"/>
                <w:lang w:val="en-GB" w:eastAsia="pl-PL"/>
              </w:rPr>
              <w:t>.</w:t>
            </w:r>
          </w:p>
          <w:p w14:paraId="219B8EB8" w14:textId="2852349F" w:rsidR="007D104B" w:rsidRPr="003C2470"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Methods: patients self-completed the measure and returned completed questionnaires by post. </w:t>
            </w:r>
            <w:r w:rsidR="007C0BBB" w:rsidRPr="003C2470">
              <w:rPr>
                <w:rFonts w:ascii="Times New Roman" w:hAnsi="Times New Roman" w:cs="Times New Roman"/>
                <w:sz w:val="20"/>
                <w:szCs w:val="20"/>
                <w:lang w:val="en-GB"/>
              </w:rPr>
              <w:t>To assess</w:t>
            </w:r>
            <w:r w:rsidRPr="003C2470">
              <w:rPr>
                <w:rFonts w:ascii="Times New Roman" w:hAnsi="Times New Roman" w:cs="Times New Roman"/>
                <w:sz w:val="20"/>
                <w:szCs w:val="20"/>
                <w:lang w:val="en-GB"/>
              </w:rPr>
              <w:t xml:space="preserve"> construct validity </w:t>
            </w:r>
            <w:r w:rsidR="007C0BBB" w:rsidRPr="003C2470">
              <w:rPr>
                <w:rFonts w:ascii="Times New Roman" w:hAnsi="Times New Roman" w:cs="Times New Roman"/>
                <w:sz w:val="20"/>
                <w:szCs w:val="20"/>
                <w:lang w:val="en-GB"/>
              </w:rPr>
              <w:t xml:space="preserve">patients also completed the SF-36 questionnaire. As a result of the analyses, further minor corrections were made, resulting in the third and final version of the </w:t>
            </w:r>
            <w:proofErr w:type="spellStart"/>
            <w:r w:rsidR="007C0BBB" w:rsidRPr="003C2470">
              <w:rPr>
                <w:rFonts w:ascii="Times New Roman" w:hAnsi="Times New Roman" w:cs="Times New Roman"/>
                <w:sz w:val="20"/>
                <w:szCs w:val="20"/>
                <w:lang w:val="en-GB"/>
              </w:rPr>
              <w:t>CFQoL</w:t>
            </w:r>
            <w:proofErr w:type="spellEnd"/>
            <w:r w:rsidR="007C0BBB" w:rsidRPr="003C2470">
              <w:rPr>
                <w:rFonts w:ascii="Times New Roman" w:hAnsi="Times New Roman" w:cs="Times New Roman"/>
                <w:sz w:val="20"/>
                <w:szCs w:val="20"/>
                <w:lang w:val="en-GB"/>
              </w:rPr>
              <w:t xml:space="preserve"> (containing 52 questions). This version was subjected to further testing (test-retest). Responsiveness was assessed on the basis of antibiotic therapy (lasting 2 weeks) in patients who </w:t>
            </w:r>
            <w:r w:rsidR="007C0BBB">
              <w:rPr>
                <w:rFonts w:ascii="Times New Roman" w:hAnsi="Times New Roman" w:cs="Times New Roman"/>
                <w:sz w:val="20"/>
                <w:szCs w:val="20"/>
                <w:lang w:val="en-GB"/>
              </w:rPr>
              <w:t>experienced</w:t>
            </w:r>
            <w:r w:rsidR="007C0BBB" w:rsidRPr="003C2470">
              <w:rPr>
                <w:rFonts w:ascii="Times New Roman" w:hAnsi="Times New Roman" w:cs="Times New Roman"/>
                <w:sz w:val="20"/>
                <w:szCs w:val="20"/>
                <w:lang w:val="en-GB"/>
              </w:rPr>
              <w:t xml:space="preserve"> an exacerbation of the disease.</w:t>
            </w:r>
          </w:p>
        </w:tc>
        <w:tc>
          <w:tcPr>
            <w:tcW w:w="651" w:type="pct"/>
            <w:shd w:val="clear" w:color="auto" w:fill="auto"/>
            <w:vAlign w:val="center"/>
          </w:tcPr>
          <w:p w14:paraId="67BEF14C"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Construct validity</w:t>
            </w:r>
            <w:r w:rsidRPr="0087014C">
              <w:rPr>
                <w:rFonts w:ascii="Times New Roman" w:hAnsi="Times New Roman" w:cs="Times New Roman"/>
                <w:sz w:val="20"/>
                <w:szCs w:val="20"/>
                <w:lang w:val="en-GB"/>
              </w:rPr>
              <w:br/>
              <w:t>(structural validity)</w:t>
            </w:r>
          </w:p>
          <w:p w14:paraId="233BF1A3"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Principal components analysis (PCA) with</w:t>
            </w:r>
          </w:p>
          <w:p w14:paraId="4DB1CBD0"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varimax rotation</w:t>
            </w:r>
          </w:p>
        </w:tc>
        <w:tc>
          <w:tcPr>
            <w:tcW w:w="2109" w:type="pct"/>
            <w:shd w:val="clear" w:color="auto" w:fill="auto"/>
            <w:vAlign w:val="center"/>
          </w:tcPr>
          <w:p w14:paraId="38E4BCFC" w14:textId="0BBEE220" w:rsidR="007D104B" w:rsidRPr="0087014C" w:rsidRDefault="00026FEE" w:rsidP="007D104B">
            <w:pPr>
              <w:spacing w:before="40" w:after="40"/>
              <w:jc w:val="both"/>
              <w:rPr>
                <w:rFonts w:ascii="Times New Roman" w:hAnsi="Times New Roman" w:cs="Times New Roman"/>
                <w:sz w:val="20"/>
                <w:szCs w:val="20"/>
                <w:lang w:val="en-GB"/>
              </w:rPr>
            </w:pPr>
            <w:r w:rsidRPr="00026FEE">
              <w:rPr>
                <w:rFonts w:ascii="Times New Roman" w:hAnsi="Times New Roman" w:cs="Times New Roman"/>
                <w:sz w:val="20"/>
                <w:szCs w:val="20"/>
                <w:lang w:val="en-GB"/>
              </w:rPr>
              <w:t xml:space="preserve">After conducting PCA and clinical interpretation of the data, </w:t>
            </w:r>
            <w:r>
              <w:rPr>
                <w:rFonts w:ascii="Times New Roman" w:hAnsi="Times New Roman" w:cs="Times New Roman"/>
                <w:sz w:val="20"/>
                <w:szCs w:val="20"/>
                <w:lang w:val="en-GB"/>
              </w:rPr>
              <w:t>nine</w:t>
            </w:r>
            <w:r w:rsidRPr="00026FEE">
              <w:rPr>
                <w:rFonts w:ascii="Times New Roman" w:hAnsi="Times New Roman" w:cs="Times New Roman"/>
                <w:sz w:val="20"/>
                <w:szCs w:val="20"/>
                <w:lang w:val="en-GB"/>
              </w:rPr>
              <w:t xml:space="preserve"> factors </w:t>
            </w:r>
            <w:r>
              <w:rPr>
                <w:rFonts w:ascii="Times New Roman" w:hAnsi="Times New Roman" w:cs="Times New Roman"/>
                <w:sz w:val="20"/>
                <w:szCs w:val="20"/>
                <w:lang w:val="en-GB"/>
              </w:rPr>
              <w:t xml:space="preserve">were isolated </w:t>
            </w:r>
            <w:r w:rsidRPr="00026FEE">
              <w:rPr>
                <w:rFonts w:ascii="Times New Roman" w:hAnsi="Times New Roman" w:cs="Times New Roman"/>
                <w:sz w:val="20"/>
                <w:szCs w:val="20"/>
                <w:lang w:val="en-GB"/>
              </w:rPr>
              <w:t>relating to</w:t>
            </w:r>
            <w:r w:rsidR="007D104B" w:rsidRPr="0087014C">
              <w:rPr>
                <w:rFonts w:ascii="Times New Roman" w:hAnsi="Times New Roman" w:cs="Times New Roman"/>
                <w:sz w:val="20"/>
                <w:szCs w:val="20"/>
                <w:lang w:val="en-GB"/>
              </w:rPr>
              <w:t>: physical functioning (10i), social functioning (4i), treatment issues (3i), chest symptoms (4i), emotional functioning (8i), concerns for the future (6i), interpersonal relationships (10i), body image (3i), and career concerns (4i).</w:t>
            </w:r>
          </w:p>
        </w:tc>
      </w:tr>
      <w:tr w:rsidR="007D104B" w:rsidRPr="0023563B" w14:paraId="48C31357" w14:textId="77777777" w:rsidTr="00DF13D1">
        <w:trPr>
          <w:trHeight w:val="622"/>
        </w:trPr>
        <w:tc>
          <w:tcPr>
            <w:tcW w:w="454" w:type="pct"/>
            <w:vMerge/>
            <w:vAlign w:val="center"/>
          </w:tcPr>
          <w:p w14:paraId="4D10D992"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vAlign w:val="center"/>
          </w:tcPr>
          <w:p w14:paraId="1A77858A"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764ACE41"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Reliability</w:t>
            </w:r>
            <w:r w:rsidRPr="0087014C">
              <w:rPr>
                <w:rFonts w:ascii="Times New Roman" w:hAnsi="Times New Roman" w:cs="Times New Roman"/>
                <w:sz w:val="20"/>
                <w:szCs w:val="20"/>
                <w:lang w:val="en-GB"/>
              </w:rPr>
              <w:br/>
              <w:t>(internal consistency)</w:t>
            </w:r>
          </w:p>
          <w:p w14:paraId="2ED78CA0"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Cronbach’s alpha</w:t>
            </w:r>
          </w:p>
        </w:tc>
        <w:tc>
          <w:tcPr>
            <w:tcW w:w="2109" w:type="pct"/>
            <w:shd w:val="clear" w:color="auto" w:fill="auto"/>
            <w:vAlign w:val="center"/>
          </w:tcPr>
          <w:p w14:paraId="1E3A9717"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All domains had good reliability – Cronbach's alpha ranged from 0.72 (body image) to 0.92 (physical functioning).</w:t>
            </w:r>
          </w:p>
        </w:tc>
      </w:tr>
      <w:tr w:rsidR="007D104B" w:rsidRPr="0023563B" w14:paraId="4F5DA5D1" w14:textId="77777777" w:rsidTr="00DF13D1">
        <w:tc>
          <w:tcPr>
            <w:tcW w:w="454" w:type="pct"/>
            <w:vMerge/>
          </w:tcPr>
          <w:p w14:paraId="7EC9BD1B"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1C68A01C"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74D309D7"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Reliability </w:t>
            </w:r>
            <w:r w:rsidRPr="0087014C">
              <w:rPr>
                <w:rFonts w:ascii="Times New Roman" w:hAnsi="Times New Roman" w:cs="Times New Roman"/>
                <w:sz w:val="20"/>
                <w:szCs w:val="20"/>
                <w:lang w:val="en-GB"/>
              </w:rPr>
              <w:br/>
              <w:t>(test-retest)</w:t>
            </w:r>
          </w:p>
          <w:p w14:paraId="5F2D7BBC"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lastRenderedPageBreak/>
              <w:t>Pearson correlation coefficients</w:t>
            </w:r>
          </w:p>
        </w:tc>
        <w:tc>
          <w:tcPr>
            <w:tcW w:w="2109" w:type="pct"/>
            <w:shd w:val="clear" w:color="auto" w:fill="auto"/>
            <w:vAlign w:val="center"/>
          </w:tcPr>
          <w:p w14:paraId="6EF0B43C"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The correlations for 8 out of 9 domains were high and ranged from 0.85 (social functioning) to 0.95 (career issues).</w:t>
            </w:r>
          </w:p>
          <w:p w14:paraId="233F52F1" w14:textId="47009CA4" w:rsidR="007D104B" w:rsidRPr="0087014C" w:rsidRDefault="007D104B" w:rsidP="007D104B">
            <w:pPr>
              <w:spacing w:before="40" w:after="40"/>
              <w:jc w:val="both"/>
              <w:rPr>
                <w:rFonts w:ascii="Times New Roman" w:hAnsi="Times New Roman" w:cs="Times New Roman"/>
                <w:i/>
                <w:iCs/>
                <w:sz w:val="20"/>
                <w:szCs w:val="20"/>
                <w:lang w:val="en-GB"/>
              </w:rPr>
            </w:pPr>
            <w:r w:rsidRPr="0087014C">
              <w:rPr>
                <w:rFonts w:ascii="Times New Roman" w:hAnsi="Times New Roman" w:cs="Times New Roman"/>
                <w:sz w:val="20"/>
                <w:szCs w:val="20"/>
                <w:lang w:val="en-GB"/>
              </w:rPr>
              <w:t xml:space="preserve">The only exception </w:t>
            </w:r>
            <w:r w:rsidR="007E1C34">
              <w:rPr>
                <w:rFonts w:ascii="Times New Roman" w:hAnsi="Times New Roman" w:cs="Times New Roman"/>
                <w:sz w:val="20"/>
                <w:szCs w:val="20"/>
                <w:lang w:val="en-GB"/>
              </w:rPr>
              <w:t>involved</w:t>
            </w:r>
            <w:r w:rsidR="00BB6129">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treatment issues, which scored 0.74.</w:t>
            </w:r>
          </w:p>
        </w:tc>
      </w:tr>
      <w:tr w:rsidR="007D104B" w:rsidRPr="0023563B" w14:paraId="090CBCF3" w14:textId="77777777" w:rsidTr="00DF13D1">
        <w:tc>
          <w:tcPr>
            <w:tcW w:w="454" w:type="pct"/>
            <w:vMerge/>
          </w:tcPr>
          <w:p w14:paraId="56AF1A97"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169C00A1"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79D0D7EF" w14:textId="48AD52F3"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Construct validity (convergent/ </w:t>
            </w:r>
            <w:r w:rsidR="00502FB0">
              <w:rPr>
                <w:rFonts w:ascii="Times New Roman" w:hAnsi="Times New Roman" w:cs="Times New Roman"/>
                <w:sz w:val="20"/>
                <w:szCs w:val="20"/>
                <w:lang w:val="en-GB"/>
              </w:rPr>
              <w:t>discriminant</w:t>
            </w:r>
            <w:r w:rsidRPr="0087014C">
              <w:rPr>
                <w:rFonts w:ascii="Times New Roman" w:hAnsi="Times New Roman" w:cs="Times New Roman"/>
                <w:sz w:val="20"/>
                <w:szCs w:val="20"/>
                <w:lang w:val="en-GB"/>
              </w:rPr>
              <w:t xml:space="preserve"> validity)</w:t>
            </w:r>
          </w:p>
          <w:p w14:paraId="5BF8D58C"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Pearson correlation coefficients</w:t>
            </w:r>
          </w:p>
        </w:tc>
        <w:tc>
          <w:tcPr>
            <w:tcW w:w="2109" w:type="pct"/>
            <w:shd w:val="clear" w:color="auto" w:fill="auto"/>
            <w:vAlign w:val="center"/>
          </w:tcPr>
          <w:p w14:paraId="74254116"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 xml:space="preserve">Correlations between </w:t>
            </w:r>
            <w:proofErr w:type="spellStart"/>
            <w:r w:rsidRPr="0087014C">
              <w:rPr>
                <w:rFonts w:ascii="Times New Roman" w:hAnsi="Times New Roman" w:cs="Times New Roman"/>
                <w:i/>
                <w:iCs/>
                <w:sz w:val="20"/>
                <w:szCs w:val="20"/>
                <w:lang w:val="en-GB"/>
              </w:rPr>
              <w:t>CFQoL</w:t>
            </w:r>
            <w:proofErr w:type="spellEnd"/>
            <w:r w:rsidRPr="0087014C">
              <w:rPr>
                <w:rFonts w:ascii="Times New Roman" w:hAnsi="Times New Roman" w:cs="Times New Roman"/>
                <w:i/>
                <w:iCs/>
                <w:sz w:val="20"/>
                <w:szCs w:val="20"/>
                <w:lang w:val="en-GB"/>
              </w:rPr>
              <w:t xml:space="preserve"> and SF-36</w:t>
            </w:r>
          </w:p>
          <w:p w14:paraId="543ED20A" w14:textId="0F8C7FEC"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The </w:t>
            </w:r>
            <w:proofErr w:type="spellStart"/>
            <w:r w:rsidRPr="0087014C">
              <w:rPr>
                <w:rFonts w:ascii="Times New Roman" w:hAnsi="Times New Roman" w:cs="Times New Roman"/>
                <w:sz w:val="20"/>
                <w:szCs w:val="20"/>
                <w:lang w:val="en-GB"/>
              </w:rPr>
              <w:t>CFQoL</w:t>
            </w:r>
            <w:proofErr w:type="spellEnd"/>
            <w:r w:rsidRPr="0087014C">
              <w:rPr>
                <w:rFonts w:ascii="Times New Roman" w:hAnsi="Times New Roman" w:cs="Times New Roman"/>
                <w:sz w:val="20"/>
                <w:szCs w:val="20"/>
                <w:lang w:val="en-GB"/>
              </w:rPr>
              <w:t xml:space="preserve"> correlated moderate</w:t>
            </w:r>
            <w:r w:rsidR="007E1C34">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to strong</w:t>
            </w:r>
            <w:r w:rsidR="007E1C34">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with SF-36 (p &lt; 0.001) and was correlated with SF-36 scales across the similar domains: physical functioning (r = 0.73), social functioning (r = 0.67), mental health/emotional functioning (r = 0.64), and total questionnaire scores (r = 0.74).</w:t>
            </w:r>
          </w:p>
        </w:tc>
      </w:tr>
      <w:tr w:rsidR="007D104B" w:rsidRPr="0023563B" w14:paraId="1F240CF6" w14:textId="77777777" w:rsidTr="00DF13D1">
        <w:tc>
          <w:tcPr>
            <w:tcW w:w="454" w:type="pct"/>
            <w:vMerge/>
          </w:tcPr>
          <w:p w14:paraId="48B97EA8"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0F3CDEB5"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2D3879E8"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Construct validity </w:t>
            </w:r>
          </w:p>
          <w:p w14:paraId="6AA97CF0"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One-way analyses of variance (ANOVA) with Tukey adjustment (for disease stage)</w:t>
            </w:r>
          </w:p>
        </w:tc>
        <w:tc>
          <w:tcPr>
            <w:tcW w:w="2109" w:type="pct"/>
            <w:shd w:val="clear" w:color="auto" w:fill="auto"/>
            <w:vAlign w:val="center"/>
          </w:tcPr>
          <w:p w14:paraId="032B0438" w14:textId="5969FF88"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rPr>
              <w:t xml:space="preserve">Comparison between </w:t>
            </w:r>
            <w:proofErr w:type="spellStart"/>
            <w:r w:rsidRPr="0087014C">
              <w:rPr>
                <w:rFonts w:ascii="Times New Roman" w:hAnsi="Times New Roman" w:cs="Times New Roman"/>
                <w:i/>
                <w:iCs/>
                <w:sz w:val="20"/>
                <w:szCs w:val="20"/>
                <w:lang w:val="en-GB"/>
              </w:rPr>
              <w:t>CFQoL</w:t>
            </w:r>
            <w:proofErr w:type="spellEnd"/>
            <w:r w:rsidRPr="0087014C">
              <w:rPr>
                <w:rFonts w:ascii="Times New Roman" w:hAnsi="Times New Roman" w:cs="Times New Roman"/>
                <w:i/>
                <w:iCs/>
                <w:sz w:val="20"/>
                <w:szCs w:val="20"/>
                <w:lang w:val="en-GB"/>
              </w:rPr>
              <w:t xml:space="preserve"> scores and d</w:t>
            </w:r>
            <w:r w:rsidRPr="0087014C">
              <w:rPr>
                <w:rFonts w:ascii="Times New Roman" w:hAnsi="Times New Roman" w:cs="Times New Roman"/>
                <w:i/>
                <w:iCs/>
                <w:sz w:val="20"/>
                <w:szCs w:val="20"/>
                <w:lang w:val="en-GB" w:eastAsia="pl-PL"/>
              </w:rPr>
              <w:t>isease severity groups</w:t>
            </w:r>
          </w:p>
          <w:p w14:paraId="244D8394"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Significant main effects were found for all of </w:t>
            </w:r>
            <w:proofErr w:type="spellStart"/>
            <w:r w:rsidRPr="0087014C">
              <w:rPr>
                <w:rFonts w:ascii="Times New Roman" w:hAnsi="Times New Roman" w:cs="Times New Roman"/>
                <w:sz w:val="20"/>
                <w:szCs w:val="20"/>
                <w:lang w:val="en-GB"/>
              </w:rPr>
              <w:t>CFQoL</w:t>
            </w:r>
            <w:proofErr w:type="spellEnd"/>
            <w:r w:rsidRPr="0087014C">
              <w:rPr>
                <w:rFonts w:ascii="Times New Roman" w:hAnsi="Times New Roman" w:cs="Times New Roman"/>
                <w:sz w:val="20"/>
                <w:szCs w:val="20"/>
                <w:lang w:val="en-GB"/>
              </w:rPr>
              <w:t xml:space="preserve"> domains – F ranged from 3.52 (concerns for the future) to 15.82 (physical functioning). </w:t>
            </w:r>
          </w:p>
          <w:p w14:paraId="4CBD9730"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Post hoc analysis demonstrated that the CFQoL2 discriminated between levels of disease severity in the following ways: between mild and moderate disease for body image, interpersonal relationships, concerns for the future domains, and total </w:t>
            </w:r>
            <w:proofErr w:type="spellStart"/>
            <w:r w:rsidRPr="0087014C">
              <w:rPr>
                <w:rFonts w:ascii="Times New Roman" w:hAnsi="Times New Roman" w:cs="Times New Roman"/>
                <w:sz w:val="20"/>
                <w:szCs w:val="20"/>
                <w:lang w:val="en-GB"/>
              </w:rPr>
              <w:t>CFQoL</w:t>
            </w:r>
            <w:proofErr w:type="spellEnd"/>
            <w:r w:rsidRPr="0087014C">
              <w:rPr>
                <w:rFonts w:ascii="Times New Roman" w:hAnsi="Times New Roman" w:cs="Times New Roman"/>
                <w:sz w:val="20"/>
                <w:szCs w:val="20"/>
                <w:lang w:val="en-GB"/>
              </w:rPr>
              <w:t xml:space="preserve"> scores; between moderate and severe disease for physical functioning, social functioning, and chest symptoms domains; between mild and severe disease for all domains except concerns for the future.</w:t>
            </w:r>
          </w:p>
          <w:p w14:paraId="205DF5CA" w14:textId="25B2B865"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 xml:space="preserve">Comparison </w:t>
            </w:r>
            <w:r w:rsidR="007E1C34">
              <w:rPr>
                <w:rFonts w:ascii="Times New Roman" w:hAnsi="Times New Roman" w:cs="Times New Roman"/>
                <w:i/>
                <w:iCs/>
                <w:sz w:val="20"/>
                <w:szCs w:val="20"/>
                <w:lang w:val="en-GB"/>
              </w:rPr>
              <w:t xml:space="preserve">of </w:t>
            </w:r>
            <w:r w:rsidRPr="0087014C">
              <w:rPr>
                <w:rFonts w:ascii="Times New Roman" w:hAnsi="Times New Roman" w:cs="Times New Roman"/>
                <w:i/>
                <w:iCs/>
                <w:sz w:val="20"/>
                <w:szCs w:val="20"/>
                <w:lang w:val="en-GB"/>
              </w:rPr>
              <w:t>the discrimina</w:t>
            </w:r>
            <w:r w:rsidR="00BB6129">
              <w:rPr>
                <w:rFonts w:ascii="Times New Roman" w:hAnsi="Times New Roman" w:cs="Times New Roman"/>
                <w:i/>
                <w:iCs/>
                <w:sz w:val="20"/>
                <w:szCs w:val="20"/>
                <w:lang w:val="en-GB"/>
              </w:rPr>
              <w:t>nt</w:t>
            </w:r>
            <w:r w:rsidRPr="0087014C">
              <w:rPr>
                <w:rFonts w:ascii="Times New Roman" w:hAnsi="Times New Roman" w:cs="Times New Roman"/>
                <w:i/>
                <w:iCs/>
                <w:sz w:val="20"/>
                <w:szCs w:val="20"/>
                <w:lang w:val="en-GB"/>
              </w:rPr>
              <w:t xml:space="preserve"> validity of the SF-36</w:t>
            </w:r>
          </w:p>
          <w:p w14:paraId="4FAB08B2" w14:textId="2F5DAB4D"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Significant main effects were found for total SF-36 scores (F = 5.04, p &lt; 0.007) and for physical functioning (F = 17.43, p &lt; 0.000) – between mild and severe groups for both domains and between severe and moderate groups for the physical functioning domain. </w:t>
            </w:r>
          </w:p>
          <w:p w14:paraId="6F7964FC" w14:textId="5D83D619"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There were no differences for social functioning or mental health domains. </w:t>
            </w:r>
          </w:p>
        </w:tc>
      </w:tr>
      <w:tr w:rsidR="007D104B" w:rsidRPr="0023563B" w14:paraId="6D1F86A8" w14:textId="77777777" w:rsidTr="00DF13D1">
        <w:tc>
          <w:tcPr>
            <w:tcW w:w="454" w:type="pct"/>
            <w:vMerge/>
          </w:tcPr>
          <w:p w14:paraId="4512051F"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5F5B423D"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4B08FF0B"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Responsiveness</w:t>
            </w:r>
          </w:p>
          <w:p w14:paraId="332D1D84" w14:textId="6887BEC4"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 xml:space="preserve">T tests </w:t>
            </w:r>
            <w:r w:rsidR="009E09F6" w:rsidRPr="0087014C">
              <w:rPr>
                <w:rFonts w:ascii="Times New Roman" w:hAnsi="Times New Roman" w:cs="Times New Roman"/>
                <w:i/>
                <w:iCs/>
                <w:sz w:val="20"/>
                <w:szCs w:val="20"/>
                <w:lang w:val="en-GB"/>
              </w:rPr>
              <w:t>(</w:t>
            </w:r>
            <w:r w:rsidRPr="0087014C">
              <w:rPr>
                <w:rFonts w:ascii="Times New Roman" w:hAnsi="Times New Roman" w:cs="Times New Roman"/>
                <w:i/>
                <w:iCs/>
                <w:sz w:val="20"/>
                <w:szCs w:val="20"/>
                <w:lang w:val="en-GB"/>
              </w:rPr>
              <w:t xml:space="preserve">ES = change between time point 1 (exacerbation </w:t>
            </w:r>
            <w:r w:rsidRPr="0087014C">
              <w:rPr>
                <w:rFonts w:ascii="Times New Roman" w:hAnsi="Times New Roman" w:cs="Times New Roman"/>
                <w:i/>
                <w:iCs/>
                <w:sz w:val="20"/>
                <w:szCs w:val="20"/>
                <w:lang w:val="en-GB"/>
              </w:rPr>
              <w:lastRenderedPageBreak/>
              <w:t>diagnosis) and time point 2 (end of intravenous antibiotic treatment)</w:t>
            </w:r>
            <w:r w:rsidR="009E09F6" w:rsidRPr="0087014C">
              <w:rPr>
                <w:rFonts w:ascii="Times New Roman" w:hAnsi="Times New Roman" w:cs="Times New Roman"/>
                <w:i/>
                <w:iCs/>
                <w:sz w:val="20"/>
                <w:szCs w:val="20"/>
                <w:lang w:val="en-GB"/>
              </w:rPr>
              <w:t>)</w:t>
            </w:r>
            <w:r w:rsidRPr="0087014C">
              <w:rPr>
                <w:rFonts w:ascii="Times New Roman" w:hAnsi="Times New Roman" w:cs="Times New Roman"/>
                <w:i/>
                <w:iCs/>
                <w:sz w:val="20"/>
                <w:szCs w:val="20"/>
                <w:lang w:val="en-GB"/>
              </w:rPr>
              <w:t>.</w:t>
            </w:r>
          </w:p>
        </w:tc>
        <w:tc>
          <w:tcPr>
            <w:tcW w:w="2109" w:type="pct"/>
            <w:shd w:val="clear" w:color="auto" w:fill="auto"/>
            <w:vAlign w:val="center"/>
          </w:tcPr>
          <w:p w14:paraId="64D22698"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The analyses revealed several significant differences with large effect sizes across the 7 out of 9 domains (d &gt; 0.80). Moderate effect sizes were across the treatment burden (d = 0.56) and career (d = 0.59). Higher values were attained at the second time point indicating an improvement in function.</w:t>
            </w:r>
          </w:p>
        </w:tc>
      </w:tr>
      <w:tr w:rsidR="007D104B" w:rsidRPr="0087014C" w14:paraId="10561E4A" w14:textId="77777777" w:rsidTr="00F20D6B">
        <w:tc>
          <w:tcPr>
            <w:tcW w:w="5000" w:type="pct"/>
            <w:gridSpan w:val="4"/>
            <w:shd w:val="clear" w:color="auto" w:fill="D9E2F3" w:themeFill="accent1" w:themeFillTint="33"/>
            <w:vAlign w:val="center"/>
          </w:tcPr>
          <w:p w14:paraId="6D7DDB62"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b/>
                <w:bCs/>
                <w:sz w:val="20"/>
                <w:szCs w:val="20"/>
                <w:lang w:val="en-GB"/>
              </w:rPr>
              <w:t>Q-Life</w:t>
            </w:r>
          </w:p>
        </w:tc>
      </w:tr>
      <w:tr w:rsidR="007D104B" w:rsidRPr="0023563B" w14:paraId="3ECFB3DF" w14:textId="77777777" w:rsidTr="00DF13D1">
        <w:tc>
          <w:tcPr>
            <w:tcW w:w="454" w:type="pct"/>
            <w:vMerge w:val="restart"/>
            <w:vAlign w:val="center"/>
          </w:tcPr>
          <w:p w14:paraId="52D4AEB6" w14:textId="2708715B" w:rsidR="007D104B" w:rsidRPr="0087014C" w:rsidRDefault="007D104B" w:rsidP="007D104B">
            <w:pPr>
              <w:spacing w:before="40" w:after="40"/>
              <w:jc w:val="center"/>
              <w:rPr>
                <w:rFonts w:ascii="Times New Roman" w:hAnsi="Times New Roman" w:cs="Times New Roman"/>
                <w:sz w:val="20"/>
                <w:szCs w:val="20"/>
                <w:highlight w:val="yellow"/>
                <w:lang w:val="en-GB"/>
              </w:rPr>
            </w:pPr>
            <w:proofErr w:type="spellStart"/>
            <w:r w:rsidRPr="0087014C">
              <w:rPr>
                <w:rFonts w:ascii="Times New Roman" w:hAnsi="Times New Roman" w:cs="Times New Roman"/>
                <w:sz w:val="20"/>
                <w:szCs w:val="20"/>
                <w:lang w:val="en-GB"/>
              </w:rPr>
              <w:t>Muilwijk</w:t>
            </w:r>
            <w:proofErr w:type="spellEnd"/>
            <w:r w:rsidRPr="0087014C">
              <w:rPr>
                <w:rFonts w:ascii="Times New Roman" w:hAnsi="Times New Roman" w:cs="Times New Roman"/>
                <w:sz w:val="20"/>
                <w:szCs w:val="20"/>
                <w:lang w:val="en-GB"/>
              </w:rPr>
              <w:t xml:space="preserve"> 2023</w:t>
            </w:r>
          </w:p>
        </w:tc>
        <w:tc>
          <w:tcPr>
            <w:tcW w:w="1786" w:type="pct"/>
            <w:vMerge w:val="restart"/>
            <w:shd w:val="clear" w:color="auto" w:fill="auto"/>
            <w:vAlign w:val="center"/>
          </w:tcPr>
          <w:p w14:paraId="443F4DF0"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PROM development and content validation</w:t>
            </w:r>
          </w:p>
          <w:p w14:paraId="4B9DD783" w14:textId="39F5BFFA"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eastAsia="pl-PL"/>
              </w:rPr>
            </w:pPr>
            <w:r w:rsidRPr="0087014C">
              <w:rPr>
                <w:rFonts w:ascii="Times New Roman" w:hAnsi="Times New Roman" w:cs="Times New Roman"/>
                <w:sz w:val="20"/>
                <w:szCs w:val="20"/>
                <w:lang w:val="en-GB" w:eastAsia="pl-PL"/>
              </w:rPr>
              <w:t xml:space="preserve">Participants: panel of 3 patients, 2 </w:t>
            </w:r>
            <w:r w:rsidR="00F303A0" w:rsidRPr="0087014C">
              <w:rPr>
                <w:rFonts w:ascii="Times New Roman" w:hAnsi="Times New Roman" w:cs="Times New Roman"/>
                <w:sz w:val="20"/>
                <w:szCs w:val="20"/>
                <w:lang w:val="en-GB" w:eastAsia="pl-PL"/>
              </w:rPr>
              <w:t>physicians</w:t>
            </w:r>
            <w:r w:rsidRPr="0087014C">
              <w:rPr>
                <w:rFonts w:ascii="Times New Roman" w:hAnsi="Times New Roman" w:cs="Times New Roman"/>
                <w:sz w:val="20"/>
                <w:szCs w:val="20"/>
                <w:lang w:val="en-GB" w:eastAsia="pl-PL"/>
              </w:rPr>
              <w:t>, 2</w:t>
            </w:r>
            <w:r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eastAsia="pl-PL"/>
              </w:rPr>
              <w:t>software developers.</w:t>
            </w:r>
          </w:p>
          <w:p w14:paraId="0161A8F1" w14:textId="366E5134"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eastAsia="pl-PL"/>
              </w:rPr>
            </w:pPr>
            <w:r w:rsidRPr="00A43CC5">
              <w:rPr>
                <w:rFonts w:ascii="Times New Roman" w:hAnsi="Times New Roman" w:cs="Times New Roman"/>
                <w:sz w:val="20"/>
                <w:szCs w:val="20"/>
                <w:lang w:val="en-GB" w:eastAsia="pl-PL"/>
              </w:rPr>
              <w:t xml:space="preserve">Methods: </w:t>
            </w:r>
            <w:r w:rsidR="00F303A0" w:rsidRPr="00A43CC5">
              <w:rPr>
                <w:rFonts w:ascii="Times New Roman" w:hAnsi="Times New Roman" w:cs="Times New Roman"/>
                <w:sz w:val="20"/>
                <w:szCs w:val="20"/>
                <w:lang w:val="en-GB" w:eastAsia="pl-PL"/>
              </w:rPr>
              <w:t>the application was created with the active participation of patients recruited by the Dutch Cystic Fibrosis Foundation. The decision to prepare the application was made after conducting an individual interview with patients and a focus group meeting. The goal was to create a tool with as few items as possible</w:t>
            </w:r>
            <w:r w:rsidR="00F303A0" w:rsidRPr="00A43CC5" w:rsidDel="00F303A0">
              <w:rPr>
                <w:rFonts w:ascii="Times New Roman" w:hAnsi="Times New Roman" w:cs="Times New Roman"/>
                <w:sz w:val="20"/>
                <w:szCs w:val="20"/>
                <w:lang w:val="en-GB" w:eastAsia="pl-PL"/>
              </w:rPr>
              <w:t xml:space="preserve"> </w:t>
            </w:r>
            <w:r w:rsidR="00F303A0">
              <w:rPr>
                <w:rFonts w:ascii="Times New Roman" w:hAnsi="Times New Roman" w:cs="Times New Roman"/>
                <w:sz w:val="20"/>
                <w:szCs w:val="20"/>
                <w:lang w:val="en-GB" w:eastAsia="pl-PL"/>
              </w:rPr>
              <w:t xml:space="preserve">that </w:t>
            </w:r>
            <w:r w:rsidR="003C2470">
              <w:rPr>
                <w:rFonts w:ascii="Times New Roman" w:hAnsi="Times New Roman" w:cs="Times New Roman"/>
                <w:sz w:val="20"/>
                <w:szCs w:val="20"/>
                <w:lang w:val="en-GB" w:eastAsia="pl-PL"/>
              </w:rPr>
              <w:t>concern</w:t>
            </w:r>
            <w:r w:rsidR="003C2470" w:rsidRPr="0087014C">
              <w:rPr>
                <w:rFonts w:ascii="Times New Roman" w:hAnsi="Times New Roman" w:cs="Times New Roman"/>
                <w:sz w:val="20"/>
                <w:szCs w:val="20"/>
                <w:lang w:val="en-GB" w:eastAsia="pl-PL"/>
              </w:rPr>
              <w:t xml:space="preserve"> only</w:t>
            </w:r>
            <w:r w:rsidRPr="0087014C">
              <w:rPr>
                <w:rFonts w:ascii="Times New Roman" w:hAnsi="Times New Roman" w:cs="Times New Roman"/>
                <w:sz w:val="20"/>
                <w:szCs w:val="20"/>
                <w:lang w:val="en-GB" w:eastAsia="pl-PL"/>
              </w:rPr>
              <w:t xml:space="preserve"> those aspects that were considered important and relevant for someone’s individual quality of life. </w:t>
            </w:r>
            <w:r w:rsidR="00F303A0" w:rsidRPr="003C2470">
              <w:rPr>
                <w:rFonts w:ascii="Times New Roman" w:hAnsi="Times New Roman" w:cs="Times New Roman"/>
                <w:sz w:val="20"/>
                <w:szCs w:val="20"/>
                <w:lang w:val="en-GB" w:eastAsia="pl-PL"/>
              </w:rPr>
              <w:t>The domains used in the CFQ-R served as the initial basis for creating categories to which the quality of life elements indicated by patients could be assigned. They were then reformulated based on the results of the focus group meeting. After creating the application</w:t>
            </w:r>
            <w:r w:rsidR="00F303A0" w:rsidRPr="003C2470" w:rsidDel="00F303A0">
              <w:rPr>
                <w:rFonts w:ascii="Times New Roman" w:hAnsi="Times New Roman" w:cs="Times New Roman"/>
                <w:sz w:val="20"/>
                <w:szCs w:val="20"/>
                <w:lang w:val="en-GB" w:eastAsia="pl-PL"/>
              </w:rPr>
              <w:t xml:space="preserve"> </w:t>
            </w:r>
            <w:r w:rsidRPr="0087014C">
              <w:rPr>
                <w:rFonts w:ascii="Times New Roman" w:hAnsi="Times New Roman" w:cs="Times New Roman"/>
                <w:sz w:val="20"/>
                <w:szCs w:val="20"/>
                <w:lang w:val="en-GB" w:eastAsia="pl-PL"/>
              </w:rPr>
              <w:t xml:space="preserve">pre-testing was conducted with the five panel members. Based on one cycle of cognitive interviews, all categories were retained. The categories body image and treatment burden were renamed to improve understanding of this category. The first version of the app was also discussed and tested by the CF multidisciplinary team, who provided additional input regarding the content, clarity and design of the app. </w:t>
            </w:r>
          </w:p>
          <w:p w14:paraId="1A9ACBB1"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Cross-sectional study (phase 1)</w:t>
            </w:r>
          </w:p>
          <w:p w14:paraId="2C04BEB3" w14:textId="49845C9A" w:rsidR="00F303A0" w:rsidRPr="00A43CC5" w:rsidRDefault="007D104B" w:rsidP="00F303A0">
            <w:pPr>
              <w:tabs>
                <w:tab w:val="left" w:pos="567"/>
                <w:tab w:val="left" w:pos="851"/>
              </w:tabs>
              <w:spacing w:before="40" w:after="40"/>
              <w:jc w:val="both"/>
              <w:rPr>
                <w:rFonts w:ascii="Times New Roman" w:hAnsi="Times New Roman" w:cs="Times New Roman"/>
                <w:sz w:val="20"/>
                <w:szCs w:val="20"/>
                <w:lang w:val="en-GB" w:eastAsia="pl-PL"/>
              </w:rPr>
            </w:pPr>
            <w:r w:rsidRPr="0087014C">
              <w:rPr>
                <w:rFonts w:ascii="Times New Roman" w:hAnsi="Times New Roman" w:cs="Times New Roman"/>
                <w:sz w:val="20"/>
                <w:szCs w:val="20"/>
                <w:lang w:val="en-GB" w:eastAsia="pl-PL"/>
              </w:rPr>
              <w:t xml:space="preserve">Participants: 89 patients. </w:t>
            </w:r>
            <w:r w:rsidR="00F303A0" w:rsidRPr="00A43CC5">
              <w:rPr>
                <w:rFonts w:ascii="Times New Roman" w:hAnsi="Times New Roman" w:cs="Times New Roman"/>
                <w:sz w:val="20"/>
                <w:szCs w:val="20"/>
                <w:lang w:val="en-GB" w:eastAsia="pl-PL"/>
              </w:rPr>
              <w:t>To assess</w:t>
            </w:r>
            <w:r w:rsidRPr="00F303A0">
              <w:rPr>
                <w:rFonts w:ascii="Times New Roman" w:hAnsi="Times New Roman" w:cs="Times New Roman"/>
                <w:sz w:val="20"/>
                <w:szCs w:val="20"/>
                <w:lang w:val="en-GB" w:eastAsia="pl-PL"/>
              </w:rPr>
              <w:t xml:space="preserve"> reliability </w:t>
            </w:r>
            <w:r w:rsidR="00F303A0" w:rsidRPr="00A43CC5">
              <w:rPr>
                <w:rFonts w:ascii="Times New Roman" w:hAnsi="Times New Roman" w:cs="Times New Roman"/>
                <w:sz w:val="20"/>
                <w:szCs w:val="20"/>
                <w:lang w:val="en-GB" w:eastAsia="pl-PL"/>
              </w:rPr>
              <w:t>27 stable patients completed the questionnaire again after 14 days</w:t>
            </w:r>
          </w:p>
          <w:p w14:paraId="3F850A3D" w14:textId="37CE99AE" w:rsidR="007D104B" w:rsidRPr="00B65CB0" w:rsidRDefault="00F303A0" w:rsidP="00F303A0">
            <w:pPr>
              <w:tabs>
                <w:tab w:val="left" w:pos="567"/>
                <w:tab w:val="left" w:pos="851"/>
              </w:tabs>
              <w:spacing w:before="40" w:after="40"/>
              <w:jc w:val="both"/>
              <w:rPr>
                <w:rFonts w:ascii="Times New Roman" w:hAnsi="Times New Roman" w:cs="Times New Roman"/>
                <w:sz w:val="20"/>
                <w:szCs w:val="20"/>
                <w:lang w:val="en-GB" w:eastAsia="pl-PL"/>
              </w:rPr>
            </w:pPr>
            <w:r w:rsidRPr="00A43CC5">
              <w:rPr>
                <w:rFonts w:ascii="Times New Roman" w:hAnsi="Times New Roman" w:cs="Times New Roman"/>
                <w:sz w:val="20"/>
                <w:szCs w:val="20"/>
                <w:lang w:val="en-GB" w:eastAsia="pl-PL"/>
              </w:rPr>
              <w:lastRenderedPageBreak/>
              <w:t>​</w:t>
            </w:r>
            <w:r w:rsidR="007D104B" w:rsidRPr="00B65CB0">
              <w:rPr>
                <w:rFonts w:ascii="Times New Roman" w:hAnsi="Times New Roman" w:cs="Times New Roman"/>
                <w:sz w:val="20"/>
                <w:szCs w:val="20"/>
                <w:lang w:val="en-GB" w:eastAsia="pl-PL"/>
              </w:rPr>
              <w:t xml:space="preserve">.  </w:t>
            </w:r>
          </w:p>
          <w:p w14:paraId="6DE68955" w14:textId="16E72C70"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eastAsia="pl-PL"/>
              </w:rPr>
            </w:pPr>
            <w:r w:rsidRPr="0087014C">
              <w:rPr>
                <w:rFonts w:ascii="Times New Roman" w:hAnsi="Times New Roman" w:cs="Times New Roman"/>
                <w:sz w:val="20"/>
                <w:szCs w:val="20"/>
                <w:lang w:val="en-GB" w:eastAsia="pl-PL"/>
              </w:rPr>
              <w:t>Methods: participants were recruited between September 2019 and September 2021. They</w:t>
            </w:r>
            <w:r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eastAsia="pl-PL"/>
              </w:rPr>
              <w:t xml:space="preserve">composed a personal set of three to five self-described quality of life items </w:t>
            </w:r>
            <w:r w:rsidR="00F303A0" w:rsidRPr="0087014C">
              <w:rPr>
                <w:rFonts w:ascii="Times New Roman" w:hAnsi="Times New Roman" w:cs="Times New Roman"/>
                <w:sz w:val="20"/>
                <w:szCs w:val="20"/>
                <w:lang w:val="en-GB" w:eastAsia="pl-PL"/>
              </w:rPr>
              <w:t>labelled</w:t>
            </w:r>
            <w:r w:rsidRPr="0087014C">
              <w:rPr>
                <w:rFonts w:ascii="Times New Roman" w:hAnsi="Times New Roman" w:cs="Times New Roman"/>
                <w:sz w:val="20"/>
                <w:szCs w:val="20"/>
                <w:lang w:val="en-GB" w:eastAsia="pl-PL"/>
              </w:rPr>
              <w:t xml:space="preserve"> with the most appropriate category and performed a single measurement to what degree they currently felt limited by CF.</w:t>
            </w:r>
          </w:p>
          <w:p w14:paraId="402F68D5"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Longitudinal study (phase 2)</w:t>
            </w:r>
          </w:p>
          <w:p w14:paraId="75D57D08" w14:textId="3238EC14" w:rsidR="007D104B" w:rsidRPr="00F303A0" w:rsidRDefault="007D104B" w:rsidP="007D104B">
            <w:pPr>
              <w:tabs>
                <w:tab w:val="left" w:pos="567"/>
                <w:tab w:val="left" w:pos="851"/>
              </w:tabs>
              <w:spacing w:before="40" w:after="40"/>
              <w:jc w:val="both"/>
              <w:rPr>
                <w:rFonts w:ascii="Times New Roman" w:hAnsi="Times New Roman" w:cs="Times New Roman"/>
                <w:sz w:val="20"/>
                <w:szCs w:val="20"/>
                <w:lang w:val="en-GB" w:eastAsia="pl-PL"/>
              </w:rPr>
            </w:pPr>
            <w:r w:rsidRPr="0087014C">
              <w:rPr>
                <w:rFonts w:ascii="Times New Roman" w:hAnsi="Times New Roman" w:cs="Times New Roman"/>
                <w:sz w:val="20"/>
                <w:szCs w:val="20"/>
                <w:lang w:val="en-GB" w:eastAsia="pl-PL"/>
              </w:rPr>
              <w:t xml:space="preserve">Participants: 179 patients. </w:t>
            </w:r>
            <w:r w:rsidR="00F303A0" w:rsidRPr="00A43CC5">
              <w:rPr>
                <w:rFonts w:ascii="Times New Roman" w:hAnsi="Times New Roman" w:cs="Times New Roman"/>
                <w:sz w:val="20"/>
                <w:szCs w:val="20"/>
                <w:lang w:val="en-GB" w:eastAsia="pl-PL"/>
              </w:rPr>
              <w:t>To assess</w:t>
            </w:r>
            <w:r w:rsidRPr="00F303A0">
              <w:rPr>
                <w:rFonts w:ascii="Times New Roman" w:hAnsi="Times New Roman" w:cs="Times New Roman"/>
                <w:sz w:val="20"/>
                <w:szCs w:val="20"/>
                <w:lang w:val="en-GB" w:eastAsia="pl-PL"/>
              </w:rPr>
              <w:t xml:space="preserve"> </w:t>
            </w:r>
            <w:r w:rsidR="003C2470" w:rsidRPr="00F303A0">
              <w:rPr>
                <w:rFonts w:ascii="Times New Roman" w:hAnsi="Times New Roman" w:cs="Times New Roman"/>
                <w:sz w:val="20"/>
                <w:szCs w:val="20"/>
                <w:lang w:val="en-GB" w:eastAsia="pl-PL"/>
              </w:rPr>
              <w:t>responsiveness</w:t>
            </w:r>
            <w:r w:rsidRPr="00F303A0">
              <w:rPr>
                <w:rFonts w:ascii="Times New Roman" w:hAnsi="Times New Roman" w:cs="Times New Roman"/>
                <w:sz w:val="20"/>
                <w:szCs w:val="20"/>
                <w:lang w:val="en-GB" w:eastAsia="pl-PL"/>
              </w:rPr>
              <w:t xml:space="preserve"> 122 </w:t>
            </w:r>
            <w:r w:rsidR="00F303A0" w:rsidRPr="00A43CC5">
              <w:rPr>
                <w:rFonts w:ascii="Times New Roman" w:hAnsi="Times New Roman" w:cs="Times New Roman"/>
                <w:sz w:val="20"/>
                <w:szCs w:val="20"/>
                <w:lang w:val="en-GB" w:eastAsia="pl-PL"/>
              </w:rPr>
              <w:t>patients (after 3 months) and 145 patients (after 6 months) completed the questionnaire again</w:t>
            </w:r>
            <w:r w:rsidRPr="00F303A0">
              <w:rPr>
                <w:rFonts w:ascii="Times New Roman" w:hAnsi="Times New Roman" w:cs="Times New Roman"/>
                <w:sz w:val="20"/>
                <w:szCs w:val="20"/>
                <w:lang w:val="en-GB" w:eastAsia="pl-PL"/>
              </w:rPr>
              <w:t>.</w:t>
            </w:r>
          </w:p>
          <w:p w14:paraId="1A2A8AF4" w14:textId="0E58C80F" w:rsidR="007D104B" w:rsidRPr="00F303A0" w:rsidRDefault="007D104B" w:rsidP="007D104B">
            <w:pPr>
              <w:tabs>
                <w:tab w:val="left" w:pos="567"/>
                <w:tab w:val="left" w:pos="851"/>
              </w:tabs>
              <w:spacing w:before="40" w:after="40"/>
              <w:jc w:val="both"/>
              <w:rPr>
                <w:rFonts w:ascii="Times New Roman" w:hAnsi="Times New Roman" w:cs="Times New Roman"/>
                <w:sz w:val="20"/>
                <w:szCs w:val="20"/>
                <w:lang w:val="en-GB" w:eastAsia="pl-PL"/>
              </w:rPr>
            </w:pPr>
            <w:r w:rsidRPr="0087014C">
              <w:rPr>
                <w:rFonts w:ascii="Times New Roman" w:hAnsi="Times New Roman" w:cs="Times New Roman"/>
                <w:sz w:val="20"/>
                <w:szCs w:val="20"/>
                <w:lang w:val="en-GB" w:eastAsia="pl-PL"/>
              </w:rPr>
              <w:t>Methods:</w:t>
            </w:r>
            <w:r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eastAsia="pl-PL"/>
              </w:rPr>
              <w:t xml:space="preserve">participants were asked to describe, label and score their personal quality of life items (Q-Life items) at the baseline clinical visit prior to </w:t>
            </w:r>
            <w:proofErr w:type="spellStart"/>
            <w:r w:rsidRPr="0087014C">
              <w:rPr>
                <w:rFonts w:ascii="Times New Roman" w:hAnsi="Times New Roman" w:cs="Times New Roman"/>
                <w:sz w:val="20"/>
                <w:szCs w:val="20"/>
                <w:lang w:val="en-GB" w:eastAsia="pl-PL"/>
              </w:rPr>
              <w:t>elexacaftor</w:t>
            </w:r>
            <w:proofErr w:type="spellEnd"/>
            <w:r w:rsidRPr="0087014C">
              <w:rPr>
                <w:rFonts w:ascii="Times New Roman" w:hAnsi="Times New Roman" w:cs="Times New Roman"/>
                <w:sz w:val="20"/>
                <w:szCs w:val="20"/>
                <w:lang w:val="en-GB" w:eastAsia="pl-PL"/>
              </w:rPr>
              <w:t>/</w:t>
            </w:r>
            <w:proofErr w:type="spellStart"/>
            <w:r w:rsidRPr="0087014C">
              <w:rPr>
                <w:rFonts w:ascii="Times New Roman" w:hAnsi="Times New Roman" w:cs="Times New Roman"/>
                <w:sz w:val="20"/>
                <w:szCs w:val="20"/>
                <w:lang w:val="en-GB" w:eastAsia="pl-PL"/>
              </w:rPr>
              <w:t>tezacaftor</w:t>
            </w:r>
            <w:proofErr w:type="spellEnd"/>
            <w:r w:rsidRPr="0087014C">
              <w:rPr>
                <w:rFonts w:ascii="Times New Roman" w:hAnsi="Times New Roman" w:cs="Times New Roman"/>
                <w:sz w:val="20"/>
                <w:szCs w:val="20"/>
                <w:lang w:val="en-GB" w:eastAsia="pl-PL"/>
              </w:rPr>
              <w:t>/ivacaftor (ETI) initiation, remotely after 3 months and during a clinical visit after 6 months of treatment.</w:t>
            </w:r>
            <w:r w:rsidRPr="0087014C">
              <w:rPr>
                <w:rFonts w:ascii="Times New Roman" w:hAnsi="Times New Roman" w:cs="Times New Roman"/>
                <w:sz w:val="20"/>
                <w:szCs w:val="20"/>
                <w:lang w:val="en-GB"/>
              </w:rPr>
              <w:t xml:space="preserve"> </w:t>
            </w:r>
            <w:r w:rsidR="00F303A0" w:rsidRPr="00A43CC5">
              <w:rPr>
                <w:rFonts w:ascii="Times New Roman" w:hAnsi="Times New Roman" w:cs="Times New Roman"/>
                <w:sz w:val="20"/>
                <w:szCs w:val="20"/>
                <w:lang w:val="en-GB" w:eastAsia="pl-PL"/>
              </w:rPr>
              <w:t>To assess</w:t>
            </w:r>
            <w:r w:rsidRPr="00F303A0">
              <w:rPr>
                <w:rFonts w:ascii="Times New Roman" w:hAnsi="Times New Roman" w:cs="Times New Roman"/>
                <w:sz w:val="20"/>
                <w:szCs w:val="20"/>
                <w:lang w:val="en-GB" w:eastAsia="pl-PL"/>
              </w:rPr>
              <w:t xml:space="preserve"> construct validity </w:t>
            </w:r>
            <w:r w:rsidR="00F303A0" w:rsidRPr="00A43CC5">
              <w:rPr>
                <w:rFonts w:ascii="Times New Roman" w:hAnsi="Times New Roman" w:cs="Times New Roman"/>
                <w:sz w:val="20"/>
                <w:szCs w:val="20"/>
                <w:lang w:val="en-GB" w:eastAsia="pl-PL"/>
              </w:rPr>
              <w:t>results were compared to those of the CFQ-R</w:t>
            </w:r>
            <w:r w:rsidRPr="00F303A0">
              <w:rPr>
                <w:rFonts w:ascii="Times New Roman" w:hAnsi="Times New Roman" w:cs="Times New Roman"/>
                <w:sz w:val="20"/>
                <w:szCs w:val="20"/>
                <w:lang w:val="en-GB" w:eastAsia="pl-PL"/>
              </w:rPr>
              <w:t xml:space="preserve">. </w:t>
            </w:r>
          </w:p>
        </w:tc>
        <w:tc>
          <w:tcPr>
            <w:tcW w:w="651" w:type="pct"/>
            <w:shd w:val="clear" w:color="auto" w:fill="auto"/>
            <w:vAlign w:val="center"/>
          </w:tcPr>
          <w:p w14:paraId="6D216D9B"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Reliability</w:t>
            </w:r>
            <w:r w:rsidRPr="0087014C">
              <w:rPr>
                <w:rFonts w:ascii="Times New Roman" w:hAnsi="Times New Roman" w:cs="Times New Roman"/>
                <w:sz w:val="20"/>
                <w:szCs w:val="20"/>
                <w:lang w:val="en-GB"/>
              </w:rPr>
              <w:br/>
              <w:t>(internal consistency)</w:t>
            </w:r>
          </w:p>
          <w:p w14:paraId="3676D1A3"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Cronbach’s alpha</w:t>
            </w:r>
          </w:p>
        </w:tc>
        <w:tc>
          <w:tcPr>
            <w:tcW w:w="2109" w:type="pct"/>
            <w:shd w:val="clear" w:color="auto" w:fill="auto"/>
            <w:vAlign w:val="center"/>
          </w:tcPr>
          <w:p w14:paraId="07553DA6" w14:textId="77777777" w:rsidR="007D104B" w:rsidRPr="0087014C" w:rsidRDefault="007D104B" w:rsidP="00E63E6D">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Reliability of individual Q-Life scores was high (at least 3 personal items were described, N = 223) – α = 0.83</w:t>
            </w:r>
          </w:p>
          <w:p w14:paraId="6C2ABE34" w14:textId="77777777" w:rsidR="007D104B" w:rsidRPr="0087014C" w:rsidRDefault="007D104B" w:rsidP="00E63E6D">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If at least 4 (α = 0.87, N = 127) or 5 (α = 0.90, N = 62) items were described – reliability was slightly higher.</w:t>
            </w:r>
          </w:p>
        </w:tc>
      </w:tr>
      <w:tr w:rsidR="007D104B" w:rsidRPr="0023563B" w14:paraId="30437A42" w14:textId="77777777" w:rsidTr="00DF13D1">
        <w:tc>
          <w:tcPr>
            <w:tcW w:w="454" w:type="pct"/>
            <w:vMerge/>
          </w:tcPr>
          <w:p w14:paraId="413449E7"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0E03FF3C"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4A634BE1"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Reliability </w:t>
            </w:r>
            <w:r w:rsidRPr="0087014C">
              <w:rPr>
                <w:rFonts w:ascii="Times New Roman" w:hAnsi="Times New Roman" w:cs="Times New Roman"/>
                <w:sz w:val="20"/>
                <w:szCs w:val="20"/>
                <w:lang w:val="en-GB"/>
              </w:rPr>
              <w:br/>
              <w:t>(test-retest)</w:t>
            </w:r>
          </w:p>
          <w:p w14:paraId="5E62E196"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Intraclass correlation coefficient</w:t>
            </w:r>
          </w:p>
        </w:tc>
        <w:tc>
          <w:tcPr>
            <w:tcW w:w="2109" w:type="pct"/>
            <w:shd w:val="clear" w:color="auto" w:fill="auto"/>
            <w:vAlign w:val="center"/>
          </w:tcPr>
          <w:p w14:paraId="12751215" w14:textId="77777777" w:rsidR="007D104B" w:rsidRPr="0087014C" w:rsidRDefault="007D104B" w:rsidP="007D104B">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ICC for overall score was 0.90 [95%CI (0.65; 0.92) p &lt; 0.001].</w:t>
            </w:r>
          </w:p>
        </w:tc>
      </w:tr>
      <w:tr w:rsidR="007D104B" w:rsidRPr="0023563B" w14:paraId="458F3FEF" w14:textId="77777777" w:rsidTr="00DF13D1">
        <w:tc>
          <w:tcPr>
            <w:tcW w:w="454" w:type="pct"/>
            <w:vMerge/>
          </w:tcPr>
          <w:p w14:paraId="27B60C85"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0E0B1C4B"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5B4911C8"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Construct validity</w:t>
            </w:r>
          </w:p>
          <w:p w14:paraId="1D3C09C3" w14:textId="5EC2D782"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(convergent/ </w:t>
            </w:r>
            <w:r w:rsidR="00502FB0">
              <w:rPr>
                <w:rFonts w:ascii="Times New Roman" w:hAnsi="Times New Roman" w:cs="Times New Roman"/>
                <w:sz w:val="20"/>
                <w:szCs w:val="20"/>
                <w:lang w:val="en-GB"/>
              </w:rPr>
              <w:t>discriminant</w:t>
            </w:r>
            <w:r w:rsidRPr="0087014C">
              <w:rPr>
                <w:rFonts w:ascii="Times New Roman" w:hAnsi="Times New Roman" w:cs="Times New Roman"/>
                <w:sz w:val="20"/>
                <w:szCs w:val="20"/>
                <w:lang w:val="en-GB"/>
              </w:rPr>
              <w:t xml:space="preserve"> validity)</w:t>
            </w:r>
          </w:p>
          <w:p w14:paraId="234F4B18"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Spearman’s correlation coefficient</w:t>
            </w:r>
          </w:p>
        </w:tc>
        <w:tc>
          <w:tcPr>
            <w:tcW w:w="2109" w:type="pct"/>
            <w:shd w:val="clear" w:color="auto" w:fill="auto"/>
            <w:vAlign w:val="center"/>
          </w:tcPr>
          <w:p w14:paraId="3400959C"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Correlations between Q-life and CFQ-R</w:t>
            </w:r>
          </w:p>
          <w:p w14:paraId="15785CDD" w14:textId="77777777" w:rsidR="007D104B" w:rsidRPr="0087014C" w:rsidRDefault="007D104B" w:rsidP="007D104B">
            <w:pPr>
              <w:spacing w:before="40" w:after="40"/>
              <w:jc w:val="both"/>
              <w:rPr>
                <w:rFonts w:ascii="Times New Roman" w:hAnsi="Times New Roman" w:cs="Times New Roman"/>
                <w:i/>
                <w:iCs/>
                <w:sz w:val="20"/>
                <w:szCs w:val="20"/>
                <w:lang w:val="en-GB"/>
              </w:rPr>
            </w:pPr>
            <w:r w:rsidRPr="0087014C">
              <w:rPr>
                <w:rFonts w:ascii="Times New Roman" w:hAnsi="Times New Roman" w:cs="Times New Roman"/>
                <w:sz w:val="20"/>
                <w:szCs w:val="20"/>
                <w:lang w:val="en-GB"/>
              </w:rPr>
              <w:t>Overall Q-Life scores were positively correlated with CFQ-R respiratory domain score (ρ = 0.57, p &lt; 0.001) and overall CFQ-R scores (ρ = 0.71, p &lt; 0.001).</w:t>
            </w:r>
          </w:p>
        </w:tc>
      </w:tr>
      <w:tr w:rsidR="007D104B" w:rsidRPr="0023563B" w14:paraId="6006022C" w14:textId="77777777" w:rsidTr="00DF13D1">
        <w:tc>
          <w:tcPr>
            <w:tcW w:w="454" w:type="pct"/>
            <w:vMerge/>
          </w:tcPr>
          <w:p w14:paraId="23948FC3"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155C00D0"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0597DE4B"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Construct validity</w:t>
            </w:r>
          </w:p>
          <w:p w14:paraId="2E379599"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Spearman’s correlation coefficient</w:t>
            </w:r>
          </w:p>
        </w:tc>
        <w:tc>
          <w:tcPr>
            <w:tcW w:w="2109" w:type="pct"/>
            <w:shd w:val="clear" w:color="auto" w:fill="auto"/>
            <w:vAlign w:val="center"/>
          </w:tcPr>
          <w:p w14:paraId="2572EAD2"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Correlations between Q-life and FEV1%predicted</w:t>
            </w:r>
          </w:p>
          <w:p w14:paraId="44A744C5"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Patients with a better lung function reported higher Q-Life scores – overall Q-Life scores were correlated with FEV1%predicted (ρ = 0.41, p &lt; 0.001).</w:t>
            </w:r>
          </w:p>
        </w:tc>
      </w:tr>
      <w:tr w:rsidR="007D104B" w:rsidRPr="0023563B" w14:paraId="63DC0BEE" w14:textId="77777777" w:rsidTr="00DF13D1">
        <w:tc>
          <w:tcPr>
            <w:tcW w:w="454" w:type="pct"/>
            <w:vMerge/>
          </w:tcPr>
          <w:p w14:paraId="618E2C32"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26426EAE"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5D9CCDFE"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Construct validity</w:t>
            </w:r>
          </w:p>
          <w:p w14:paraId="63977FBC"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Unpaired Wilcoxon’s signed rank test</w:t>
            </w:r>
          </w:p>
        </w:tc>
        <w:tc>
          <w:tcPr>
            <w:tcW w:w="2109" w:type="pct"/>
            <w:shd w:val="clear" w:color="auto" w:fill="auto"/>
            <w:vAlign w:val="center"/>
          </w:tcPr>
          <w:p w14:paraId="460C2FCE" w14:textId="77777777" w:rsidR="007D104B" w:rsidRPr="0087014C" w:rsidRDefault="007D104B" w:rsidP="007D104B">
            <w:pPr>
              <w:spacing w:before="40" w:after="40"/>
              <w:jc w:val="center"/>
              <w:rPr>
                <w:rFonts w:ascii="Times New Roman" w:eastAsia="Calibri" w:hAnsi="Times New Roman" w:cs="Times New Roman"/>
                <w:i/>
                <w:iCs/>
                <w:sz w:val="20"/>
                <w:szCs w:val="20"/>
                <w:vertAlign w:val="superscript"/>
                <w:lang w:val="en-GB"/>
              </w:rPr>
            </w:pPr>
            <w:r w:rsidRPr="0087014C">
              <w:rPr>
                <w:rFonts w:ascii="Times New Roman" w:eastAsia="Calibri" w:hAnsi="Times New Roman" w:cs="Times New Roman"/>
                <w:i/>
                <w:iCs/>
                <w:sz w:val="20"/>
                <w:szCs w:val="20"/>
                <w:lang w:val="en-GB"/>
              </w:rPr>
              <w:t xml:space="preserve">Comparison between groups with and without IV-treated </w:t>
            </w:r>
            <w:proofErr w:type="spellStart"/>
            <w:r w:rsidRPr="0087014C">
              <w:rPr>
                <w:rFonts w:ascii="Times New Roman" w:eastAsia="Calibri" w:hAnsi="Times New Roman" w:cs="Times New Roman"/>
                <w:i/>
                <w:iCs/>
                <w:sz w:val="20"/>
                <w:szCs w:val="20"/>
                <w:lang w:val="en-GB"/>
              </w:rPr>
              <w:t>PEx</w:t>
            </w:r>
            <w:proofErr w:type="spellEnd"/>
          </w:p>
          <w:p w14:paraId="5C92C9E0" w14:textId="75A3BD32"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Analysis indicated higher quality of life scores in group without IV-treated </w:t>
            </w:r>
            <w:proofErr w:type="spellStart"/>
            <w:r w:rsidRPr="0087014C">
              <w:rPr>
                <w:rFonts w:ascii="Times New Roman" w:hAnsi="Times New Roman" w:cs="Times New Roman"/>
                <w:sz w:val="20"/>
                <w:szCs w:val="20"/>
                <w:lang w:val="en-GB"/>
              </w:rPr>
              <w:t>PEx</w:t>
            </w:r>
            <w:proofErr w:type="spellEnd"/>
            <w:r w:rsidRPr="0087014C">
              <w:rPr>
                <w:rFonts w:ascii="Times New Roman" w:hAnsi="Times New Roman" w:cs="Times New Roman"/>
                <w:sz w:val="20"/>
                <w:szCs w:val="20"/>
                <w:lang w:val="en-GB"/>
              </w:rPr>
              <w:t xml:space="preserve"> compared to group with at least 1 IV-treated </w:t>
            </w:r>
            <w:proofErr w:type="spellStart"/>
            <w:r w:rsidRPr="0087014C">
              <w:rPr>
                <w:rFonts w:ascii="Times New Roman" w:hAnsi="Times New Roman" w:cs="Times New Roman"/>
                <w:sz w:val="20"/>
                <w:szCs w:val="20"/>
                <w:lang w:val="en-GB"/>
              </w:rPr>
              <w:t>PEx</w:t>
            </w:r>
            <w:proofErr w:type="spellEnd"/>
            <w:r w:rsidRPr="0087014C">
              <w:rPr>
                <w:rFonts w:ascii="Times New Roman" w:hAnsi="Times New Roman" w:cs="Times New Roman"/>
                <w:sz w:val="20"/>
                <w:szCs w:val="20"/>
                <w:lang w:val="en-GB"/>
              </w:rPr>
              <w:t xml:space="preserve"> in </w:t>
            </w:r>
            <w:r w:rsidR="00F303A0">
              <w:rPr>
                <w:rFonts w:ascii="Times New Roman" w:hAnsi="Times New Roman" w:cs="Times New Roman"/>
                <w:sz w:val="20"/>
                <w:szCs w:val="20"/>
                <w:lang w:val="en-GB"/>
              </w:rPr>
              <w:t xml:space="preserve">the </w:t>
            </w:r>
            <w:r w:rsidRPr="0087014C">
              <w:rPr>
                <w:rFonts w:ascii="Times New Roman" w:hAnsi="Times New Roman" w:cs="Times New Roman"/>
                <w:sz w:val="20"/>
                <w:szCs w:val="20"/>
                <w:lang w:val="en-GB"/>
              </w:rPr>
              <w:t xml:space="preserve">year prior to </w:t>
            </w:r>
            <w:r w:rsidR="00F303A0">
              <w:rPr>
                <w:rFonts w:ascii="Times New Roman" w:hAnsi="Times New Roman" w:cs="Times New Roman"/>
                <w:sz w:val="20"/>
                <w:szCs w:val="20"/>
                <w:lang w:val="en-GB"/>
              </w:rPr>
              <w:t xml:space="preserve">the </w:t>
            </w:r>
            <w:r w:rsidRPr="0087014C">
              <w:rPr>
                <w:rFonts w:ascii="Times New Roman" w:hAnsi="Times New Roman" w:cs="Times New Roman"/>
                <w:sz w:val="20"/>
                <w:szCs w:val="20"/>
                <w:lang w:val="en-GB"/>
              </w:rPr>
              <w:t>first study visit.</w:t>
            </w:r>
          </w:p>
          <w:p w14:paraId="065780A1"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Q-life scores – MD = 16.3 [95%CI: (6.7; 25.0) p&lt;0.001]</w:t>
            </w:r>
          </w:p>
          <w:p w14:paraId="65EE4354"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CFQ-R respiratory subdomain score – MD = 16.7 [95%CI: (11.1; 22.2) p &lt; 0.001]</w:t>
            </w:r>
          </w:p>
          <w:p w14:paraId="0099D91E"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CFQ-R overall scores – MD = 9.6 [95%CI: (5.1; 14.3) p &lt; 0.001].</w:t>
            </w:r>
          </w:p>
          <w:p w14:paraId="292B0115" w14:textId="6F79959F" w:rsidR="007D104B" w:rsidRPr="0087014C" w:rsidRDefault="007D104B" w:rsidP="007D104B">
            <w:pPr>
              <w:spacing w:before="40" w:after="40"/>
              <w:jc w:val="center"/>
              <w:rPr>
                <w:rFonts w:ascii="Times New Roman" w:eastAsia="Calibri" w:hAnsi="Times New Roman" w:cs="Times New Roman"/>
                <w:i/>
                <w:iCs/>
                <w:sz w:val="20"/>
                <w:szCs w:val="20"/>
                <w:vertAlign w:val="superscript"/>
                <w:lang w:val="en-GB"/>
              </w:rPr>
            </w:pPr>
            <w:r w:rsidRPr="0087014C">
              <w:rPr>
                <w:rFonts w:ascii="Times New Roman" w:eastAsia="Calibri" w:hAnsi="Times New Roman" w:cs="Times New Roman"/>
                <w:i/>
                <w:iCs/>
                <w:sz w:val="20"/>
                <w:szCs w:val="20"/>
                <w:lang w:val="en-GB"/>
              </w:rPr>
              <w:t xml:space="preserve">Comparison between children 12-18 and adults &gt;18 </w:t>
            </w:r>
          </w:p>
          <w:p w14:paraId="71D54A69"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Analysis indicated higher quality of life scores in children compared to adults.</w:t>
            </w:r>
          </w:p>
          <w:p w14:paraId="1E9483F0"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Q-life scores – MD = 18.3 [95%CI: (10.0; 25.0) p&lt;0.001]</w:t>
            </w:r>
          </w:p>
          <w:p w14:paraId="42964BB4"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CFQ-R respiratory subdomain score – MD = 11.1 [95%CI: (5.6; 16.7) p &lt; 0.001]</w:t>
            </w:r>
          </w:p>
          <w:p w14:paraId="1AE3171A"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CFQ-R overall scores – MD = 8.3 [95%CI: (3.9; 12.9) p &lt; 0.001]</w:t>
            </w:r>
          </w:p>
          <w:p w14:paraId="14FA0AB4" w14:textId="77777777" w:rsidR="007D104B" w:rsidRPr="0087014C" w:rsidRDefault="007D104B" w:rsidP="007D104B">
            <w:pPr>
              <w:spacing w:before="40" w:after="40"/>
              <w:jc w:val="center"/>
              <w:rPr>
                <w:rFonts w:ascii="Times New Roman" w:eastAsia="Calibri" w:hAnsi="Times New Roman" w:cs="Times New Roman"/>
                <w:i/>
                <w:iCs/>
                <w:sz w:val="20"/>
                <w:szCs w:val="20"/>
                <w:lang w:val="en-GB"/>
              </w:rPr>
            </w:pPr>
            <w:r w:rsidRPr="0087014C">
              <w:rPr>
                <w:rFonts w:ascii="Times New Roman" w:eastAsia="Calibri" w:hAnsi="Times New Roman" w:cs="Times New Roman"/>
                <w:i/>
                <w:iCs/>
                <w:sz w:val="20"/>
                <w:szCs w:val="20"/>
                <w:lang w:val="en-GB"/>
              </w:rPr>
              <w:t>Comparison between females and males</w:t>
            </w:r>
          </w:p>
          <w:p w14:paraId="57794F17" w14:textId="02B2554C" w:rsidR="007D104B" w:rsidRPr="0087014C" w:rsidRDefault="007D104B" w:rsidP="007D104B">
            <w:pPr>
              <w:spacing w:before="40" w:after="40"/>
              <w:jc w:val="both"/>
              <w:rPr>
                <w:rFonts w:ascii="Times New Roman" w:hAnsi="Times New Roman" w:cs="Times New Roman"/>
                <w:i/>
                <w:iCs/>
                <w:sz w:val="20"/>
                <w:szCs w:val="20"/>
                <w:lang w:val="en-GB"/>
              </w:rPr>
            </w:pPr>
            <w:r w:rsidRPr="0087014C">
              <w:rPr>
                <w:rFonts w:ascii="Times New Roman" w:hAnsi="Times New Roman" w:cs="Times New Roman"/>
                <w:sz w:val="20"/>
                <w:szCs w:val="20"/>
                <w:lang w:val="en-GB"/>
              </w:rPr>
              <w:t>Overall Q-Life scores were not statistically significant</w:t>
            </w:r>
            <w:r w:rsidR="00F303A0">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different between females and males – MD = -1.8 [95%CI: (-8.3; 5.0), NS] (no significant results were also observed for CFQ-R respiratory domain scores and overall CFQ-R scores).</w:t>
            </w:r>
          </w:p>
        </w:tc>
      </w:tr>
      <w:tr w:rsidR="007D104B" w:rsidRPr="0023563B" w14:paraId="5EAB68E8" w14:textId="77777777" w:rsidTr="00DF13D1">
        <w:tc>
          <w:tcPr>
            <w:tcW w:w="454" w:type="pct"/>
            <w:vMerge/>
          </w:tcPr>
          <w:p w14:paraId="0BC29CDB"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4408268B"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07BB8A0D"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Responsiveness</w:t>
            </w:r>
          </w:p>
          <w:p w14:paraId="40ABC93F"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highlight w:val="yellow"/>
                <w:lang w:val="en-GB"/>
              </w:rPr>
            </w:pPr>
            <w:r w:rsidRPr="0087014C">
              <w:rPr>
                <w:rFonts w:ascii="Times New Roman" w:hAnsi="Times New Roman" w:cs="Times New Roman"/>
                <w:i/>
                <w:iCs/>
                <w:sz w:val="20"/>
                <w:szCs w:val="20"/>
                <w:lang w:val="en-GB"/>
              </w:rPr>
              <w:t>Paired Wilcoxon’s signed rank test</w:t>
            </w:r>
          </w:p>
        </w:tc>
        <w:tc>
          <w:tcPr>
            <w:tcW w:w="2109" w:type="pct"/>
            <w:shd w:val="clear" w:color="auto" w:fill="auto"/>
            <w:vAlign w:val="center"/>
          </w:tcPr>
          <w:p w14:paraId="19545C64"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Comparison between before and after 3 and 6 months of treatment</w:t>
            </w:r>
          </w:p>
          <w:p w14:paraId="54692E63"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Q-life scores (N = 123) – MD = 20.8 [95%CI: (17.5; 25.0) p &lt; 0.001]. Median overall Q-life scores at baseline, 3 and 6 months were 65.0, 84.2 and 87.5, respectively. </w:t>
            </w:r>
          </w:p>
          <w:p w14:paraId="62255F6F"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CFQ-R respiratory subdomain score (N = 121) – MD = 22.2 [95%CI: (19.4; 25.0) p &lt; 0.001]. Baseline score and scores after 3 and 6 months were 72.2, 94.4 and 94.4, respectively. </w:t>
            </w:r>
          </w:p>
          <w:p w14:paraId="4ECB0C80"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CFQ-R overall scores (N = 121) – MD = 10.0 [95%CI: (7.9; 12.1) p &lt; 0.001]. Median overall CFQ-R scores at baseline, 3 and 6 months were 75.3, 84.6 and 86.6, respectively. </w:t>
            </w:r>
          </w:p>
        </w:tc>
      </w:tr>
      <w:tr w:rsidR="007D104B" w:rsidRPr="0087014C" w14:paraId="0A2ACB84" w14:textId="77777777" w:rsidTr="00F20D6B">
        <w:tc>
          <w:tcPr>
            <w:tcW w:w="5000" w:type="pct"/>
            <w:gridSpan w:val="4"/>
            <w:shd w:val="clear" w:color="auto" w:fill="D9E2F3" w:themeFill="accent1" w:themeFillTint="33"/>
            <w:vAlign w:val="center"/>
          </w:tcPr>
          <w:p w14:paraId="70E48763"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b/>
                <w:bCs/>
                <w:sz w:val="20"/>
                <w:szCs w:val="20"/>
                <w:lang w:val="en-GB"/>
              </w:rPr>
              <w:t>AWESCORE</w:t>
            </w:r>
          </w:p>
        </w:tc>
      </w:tr>
      <w:tr w:rsidR="007D104B" w:rsidRPr="0023563B" w14:paraId="1AD52396" w14:textId="77777777" w:rsidTr="00DF13D1">
        <w:tc>
          <w:tcPr>
            <w:tcW w:w="454" w:type="pct"/>
            <w:vMerge w:val="restart"/>
            <w:vAlign w:val="center"/>
          </w:tcPr>
          <w:p w14:paraId="26CE45D2" w14:textId="48E40389" w:rsidR="007D104B" w:rsidRPr="0087014C" w:rsidRDefault="007D104B" w:rsidP="007D104B">
            <w:pPr>
              <w:spacing w:before="40" w:after="40"/>
              <w:jc w:val="center"/>
              <w:rPr>
                <w:rFonts w:ascii="Times New Roman" w:hAnsi="Times New Roman" w:cs="Times New Roman"/>
                <w:sz w:val="20"/>
                <w:szCs w:val="20"/>
                <w:highlight w:val="yellow"/>
                <w:lang w:val="en-GB"/>
              </w:rPr>
            </w:pPr>
            <w:r w:rsidRPr="0087014C">
              <w:rPr>
                <w:rFonts w:ascii="Times New Roman" w:hAnsi="Times New Roman" w:cs="Times New Roman"/>
                <w:sz w:val="20"/>
                <w:szCs w:val="20"/>
                <w:lang w:val="en-GB"/>
              </w:rPr>
              <w:t>Button 2021</w:t>
            </w:r>
          </w:p>
        </w:tc>
        <w:tc>
          <w:tcPr>
            <w:tcW w:w="1786" w:type="pct"/>
            <w:vMerge w:val="restart"/>
            <w:shd w:val="clear" w:color="auto" w:fill="auto"/>
            <w:vAlign w:val="center"/>
          </w:tcPr>
          <w:p w14:paraId="52594BF9"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PROM development and content validation</w:t>
            </w:r>
          </w:p>
          <w:p w14:paraId="46C4829F" w14:textId="442B0695"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Participants: 10 patients and </w:t>
            </w:r>
            <w:r w:rsidR="00F303A0">
              <w:rPr>
                <w:rFonts w:ascii="Times New Roman" w:hAnsi="Times New Roman" w:cs="Times New Roman"/>
                <w:sz w:val="20"/>
                <w:szCs w:val="20"/>
                <w:lang w:val="en-GB"/>
              </w:rPr>
              <w:t xml:space="preserve">a </w:t>
            </w:r>
            <w:r w:rsidRPr="0087014C">
              <w:rPr>
                <w:rFonts w:ascii="Times New Roman" w:hAnsi="Times New Roman" w:cs="Times New Roman"/>
                <w:sz w:val="20"/>
                <w:szCs w:val="20"/>
                <w:lang w:val="en-GB"/>
              </w:rPr>
              <w:t xml:space="preserve">few health professionals </w:t>
            </w:r>
            <w:r w:rsidR="00F303A0">
              <w:rPr>
                <w:rFonts w:ascii="Times New Roman" w:hAnsi="Times New Roman" w:cs="Times New Roman"/>
                <w:sz w:val="20"/>
                <w:szCs w:val="20"/>
                <w:lang w:val="en-GB"/>
              </w:rPr>
              <w:t>in terms of creating questions</w:t>
            </w:r>
            <w:r w:rsidRPr="0087014C">
              <w:rPr>
                <w:rFonts w:ascii="Times New Roman" w:hAnsi="Times New Roman" w:cs="Times New Roman"/>
                <w:sz w:val="20"/>
                <w:szCs w:val="20"/>
                <w:lang w:val="en-GB"/>
              </w:rPr>
              <w:t xml:space="preserve">. 10 patients </w:t>
            </w:r>
            <w:r w:rsidR="00F303A0">
              <w:rPr>
                <w:rFonts w:ascii="Times New Roman" w:hAnsi="Times New Roman" w:cs="Times New Roman"/>
                <w:sz w:val="20"/>
                <w:szCs w:val="20"/>
                <w:lang w:val="en-GB"/>
              </w:rPr>
              <w:t>in terms of</w:t>
            </w:r>
            <w:r w:rsidRPr="0087014C">
              <w:rPr>
                <w:rFonts w:ascii="Times New Roman" w:hAnsi="Times New Roman" w:cs="Times New Roman"/>
                <w:sz w:val="20"/>
                <w:szCs w:val="20"/>
                <w:lang w:val="en-GB"/>
              </w:rPr>
              <w:t xml:space="preserve"> pre-testing.</w:t>
            </w:r>
          </w:p>
          <w:p w14:paraId="7BD3EE91" w14:textId="465784DE" w:rsidR="007D104B" w:rsidRPr="003C2470"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 xml:space="preserve">Methods: </w:t>
            </w:r>
            <w:r w:rsidR="00F303A0">
              <w:rPr>
                <w:rFonts w:ascii="Times New Roman" w:hAnsi="Times New Roman" w:cs="Times New Roman"/>
                <w:sz w:val="20"/>
                <w:szCs w:val="20"/>
                <w:lang w:val="en-GB"/>
              </w:rPr>
              <w:t>questions were created during</w:t>
            </w:r>
            <w:r w:rsidRPr="0087014C">
              <w:rPr>
                <w:rFonts w:ascii="Times New Roman" w:hAnsi="Times New Roman" w:cs="Times New Roman"/>
                <w:sz w:val="20"/>
                <w:szCs w:val="20"/>
                <w:lang w:val="en-GB"/>
              </w:rPr>
              <w:t xml:space="preserve"> multidisciplinary focus groups consisting of health professionals treating patients with CF including medical, nursing, physiotherapy, nutrition and psychology, together with an online patient advisory group. </w:t>
            </w:r>
            <w:r w:rsidR="00F303A0" w:rsidRPr="003C2470">
              <w:rPr>
                <w:rFonts w:ascii="Times New Roman" w:hAnsi="Times New Roman" w:cs="Times New Roman"/>
                <w:sz w:val="20"/>
                <w:szCs w:val="20"/>
                <w:lang w:val="en-GB"/>
              </w:rPr>
              <w:t>Six meetings took place</w:t>
            </w:r>
            <w:r w:rsidRPr="003C2470">
              <w:rPr>
                <w:rFonts w:ascii="Times New Roman" w:hAnsi="Times New Roman" w:cs="Times New Roman"/>
                <w:sz w:val="20"/>
                <w:szCs w:val="20"/>
                <w:lang w:val="en-GB"/>
              </w:rPr>
              <w:t xml:space="preserve">. </w:t>
            </w:r>
            <w:r w:rsidR="00F303A0" w:rsidRPr="003C2470">
              <w:rPr>
                <w:rFonts w:ascii="Times New Roman" w:hAnsi="Times New Roman" w:cs="Times New Roman"/>
                <w:sz w:val="20"/>
                <w:szCs w:val="20"/>
                <w:lang w:val="en-GB"/>
              </w:rPr>
              <w:t>After developing the tool, a pilot study was carried out on a group of 10 patients from outside the online advisory group</w:t>
            </w:r>
            <w:r w:rsidRPr="003C2470">
              <w:rPr>
                <w:rFonts w:ascii="Times New Roman" w:hAnsi="Times New Roman" w:cs="Times New Roman"/>
                <w:sz w:val="20"/>
                <w:szCs w:val="20"/>
                <w:lang w:val="en-GB"/>
              </w:rPr>
              <w:t>.</w:t>
            </w:r>
          </w:p>
          <w:p w14:paraId="0C742498"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Longitudinal study</w:t>
            </w:r>
          </w:p>
          <w:p w14:paraId="5EAC8EB1" w14:textId="71DD8F32" w:rsidR="007D104B" w:rsidRPr="003C2470"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Participants: 246 </w:t>
            </w:r>
            <w:r w:rsidR="00F303A0">
              <w:rPr>
                <w:rFonts w:ascii="Times New Roman" w:hAnsi="Times New Roman" w:cs="Times New Roman"/>
                <w:sz w:val="20"/>
                <w:szCs w:val="20"/>
                <w:lang w:val="en-GB"/>
              </w:rPr>
              <w:t>patients, including</w:t>
            </w:r>
            <w:r w:rsidRPr="0087014C">
              <w:rPr>
                <w:rFonts w:ascii="Times New Roman" w:hAnsi="Times New Roman" w:cs="Times New Roman"/>
                <w:sz w:val="20"/>
                <w:szCs w:val="20"/>
                <w:lang w:val="en-GB"/>
              </w:rPr>
              <w:t xml:space="preserve"> 183 stable patients (mean age (SD) – 31 (10)) and 63 patients with exacerbation (mean age (SD) – 33 (11)). </w:t>
            </w:r>
            <w:r w:rsidR="00F303A0" w:rsidRPr="003C2470">
              <w:rPr>
                <w:rFonts w:ascii="Times New Roman" w:hAnsi="Times New Roman" w:cs="Times New Roman"/>
                <w:sz w:val="20"/>
                <w:szCs w:val="20"/>
                <w:lang w:val="en-GB"/>
              </w:rPr>
              <w:t xml:space="preserve">To assess reliability, 20 stable patients completed the questionnaire again after 1 month. To assess construct validity, 20 patients completed both AWESCORE and CFQ-R 14+. To assess responsiveness, 60 patients completed a questionnaire before and after </w:t>
            </w:r>
            <w:r w:rsidR="00F303A0">
              <w:rPr>
                <w:rFonts w:ascii="Times New Roman" w:hAnsi="Times New Roman" w:cs="Times New Roman"/>
                <w:sz w:val="20"/>
                <w:szCs w:val="20"/>
                <w:lang w:val="en-GB"/>
              </w:rPr>
              <w:t xml:space="preserve">experiencing </w:t>
            </w:r>
            <w:r w:rsidR="00F303A0" w:rsidRPr="003C2470">
              <w:rPr>
                <w:rFonts w:ascii="Times New Roman" w:hAnsi="Times New Roman" w:cs="Times New Roman"/>
                <w:sz w:val="20"/>
                <w:szCs w:val="20"/>
                <w:lang w:val="en-GB"/>
              </w:rPr>
              <w:t>an exacerbation of the disease</w:t>
            </w:r>
            <w:r w:rsidRPr="003C2470">
              <w:rPr>
                <w:rFonts w:ascii="Times New Roman" w:hAnsi="Times New Roman" w:cs="Times New Roman"/>
                <w:sz w:val="20"/>
                <w:szCs w:val="20"/>
                <w:lang w:val="en-GB"/>
              </w:rPr>
              <w:t>.</w:t>
            </w:r>
          </w:p>
          <w:p w14:paraId="1CEB1457" w14:textId="088A4BBF" w:rsidR="007D104B" w:rsidRPr="003C2470" w:rsidRDefault="007D104B" w:rsidP="007D104B">
            <w:pPr>
              <w:tabs>
                <w:tab w:val="left" w:pos="567"/>
                <w:tab w:val="left" w:pos="851"/>
              </w:tabs>
              <w:spacing w:before="40" w:after="40"/>
              <w:jc w:val="both"/>
              <w:rPr>
                <w:rFonts w:ascii="Times New Roman" w:hAnsi="Times New Roman" w:cs="Times New Roman"/>
                <w:sz w:val="20"/>
                <w:szCs w:val="20"/>
                <w:lang w:val="en-GB"/>
              </w:rPr>
            </w:pPr>
            <w:r w:rsidRPr="003C2470">
              <w:rPr>
                <w:rFonts w:ascii="Times New Roman" w:hAnsi="Times New Roman" w:cs="Times New Roman"/>
                <w:sz w:val="20"/>
                <w:szCs w:val="20"/>
                <w:lang w:val="en-GB"/>
              </w:rPr>
              <w:t xml:space="preserve">Methods: </w:t>
            </w:r>
            <w:r w:rsidR="00F303A0" w:rsidRPr="003C2470">
              <w:rPr>
                <w:rFonts w:ascii="Times New Roman" w:hAnsi="Times New Roman" w:cs="Times New Roman"/>
                <w:sz w:val="20"/>
                <w:szCs w:val="20"/>
                <w:lang w:val="en-GB"/>
              </w:rPr>
              <w:t>the study lasted from 2013 to 2018. Patients were categorized, among others: based on lung function (into the stable group and those with exacerbation</w:t>
            </w:r>
            <w:r w:rsidRPr="003C2470">
              <w:rPr>
                <w:rFonts w:ascii="Times New Roman" w:hAnsi="Times New Roman" w:cs="Times New Roman"/>
                <w:sz w:val="20"/>
                <w:szCs w:val="20"/>
                <w:lang w:val="en-GB"/>
              </w:rPr>
              <w:t xml:space="preserve">). </w:t>
            </w:r>
          </w:p>
        </w:tc>
        <w:tc>
          <w:tcPr>
            <w:tcW w:w="651" w:type="pct"/>
            <w:shd w:val="clear" w:color="auto" w:fill="auto"/>
            <w:vAlign w:val="center"/>
          </w:tcPr>
          <w:p w14:paraId="017800A3"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 xml:space="preserve">Reliability </w:t>
            </w:r>
            <w:r w:rsidRPr="0087014C">
              <w:rPr>
                <w:rFonts w:ascii="Times New Roman" w:hAnsi="Times New Roman" w:cs="Times New Roman"/>
                <w:sz w:val="20"/>
                <w:szCs w:val="20"/>
                <w:lang w:val="en-GB"/>
              </w:rPr>
              <w:br/>
              <w:t>(test-retest)</w:t>
            </w:r>
          </w:p>
          <w:p w14:paraId="73BD1513"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Intraclass correlation coefficient</w:t>
            </w:r>
          </w:p>
        </w:tc>
        <w:tc>
          <w:tcPr>
            <w:tcW w:w="2109" w:type="pct"/>
            <w:shd w:val="clear" w:color="auto" w:fill="auto"/>
            <w:vAlign w:val="center"/>
          </w:tcPr>
          <w:p w14:paraId="37DE6C05" w14:textId="77777777" w:rsidR="007D104B" w:rsidRPr="0087014C" w:rsidRDefault="007D104B" w:rsidP="007D104B">
            <w:pPr>
              <w:tabs>
                <w:tab w:val="left" w:pos="567"/>
                <w:tab w:val="left" w:pos="851"/>
              </w:tabs>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ICC for total AWESCORE was 0.989 [95%CI (0.979; 0.994)].</w:t>
            </w:r>
          </w:p>
          <w:p w14:paraId="6AE2D368"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ICC for individual domains were good and ranged from 0.87 (mood) to 0.97 (weight).</w:t>
            </w:r>
          </w:p>
        </w:tc>
      </w:tr>
      <w:tr w:rsidR="007D104B" w:rsidRPr="0023563B" w14:paraId="5CBFA3E2" w14:textId="77777777" w:rsidTr="00DF13D1">
        <w:tc>
          <w:tcPr>
            <w:tcW w:w="454" w:type="pct"/>
            <w:vMerge/>
          </w:tcPr>
          <w:p w14:paraId="7DC2ED0F"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3A0D41CD"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29A217F0" w14:textId="7673AC20"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Construct validity (convergent/ </w:t>
            </w:r>
            <w:r w:rsidR="003C2470">
              <w:rPr>
                <w:rFonts w:ascii="Times New Roman" w:hAnsi="Times New Roman" w:cs="Times New Roman"/>
                <w:sz w:val="20"/>
                <w:szCs w:val="20"/>
                <w:lang w:val="en-GB"/>
              </w:rPr>
              <w:t>discriminant</w:t>
            </w:r>
            <w:r w:rsidR="003C2470"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validity)</w:t>
            </w:r>
          </w:p>
          <w:p w14:paraId="4A7D0A15"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highlight w:val="yellow"/>
                <w:lang w:val="en-GB"/>
              </w:rPr>
            </w:pPr>
            <w:r w:rsidRPr="0087014C">
              <w:rPr>
                <w:rFonts w:ascii="Times New Roman" w:hAnsi="Times New Roman" w:cs="Times New Roman"/>
                <w:i/>
                <w:iCs/>
                <w:sz w:val="20"/>
                <w:szCs w:val="20"/>
                <w:lang w:val="en-GB"/>
              </w:rPr>
              <w:t>Pearson correlation coefficient</w:t>
            </w:r>
          </w:p>
        </w:tc>
        <w:tc>
          <w:tcPr>
            <w:tcW w:w="2109" w:type="pct"/>
            <w:shd w:val="clear" w:color="auto" w:fill="auto"/>
            <w:vAlign w:val="center"/>
          </w:tcPr>
          <w:p w14:paraId="39F8B4CD"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 between AWESCORE scores and CFQ-R scores</w:t>
            </w:r>
          </w:p>
          <w:p w14:paraId="153CE8E7" w14:textId="77777777" w:rsidR="007D104B" w:rsidRPr="0087014C" w:rsidRDefault="007D104B" w:rsidP="007D104B">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AWESCORE were moderately correlated with CFQ-R – r = 0.649; p = 0.002).</w:t>
            </w:r>
          </w:p>
        </w:tc>
      </w:tr>
      <w:tr w:rsidR="007D104B" w:rsidRPr="0023563B" w14:paraId="63FD28BB" w14:textId="77777777" w:rsidTr="00DF13D1">
        <w:tc>
          <w:tcPr>
            <w:tcW w:w="454" w:type="pct"/>
            <w:vMerge/>
          </w:tcPr>
          <w:p w14:paraId="3EFEF742"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566076DE"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4DBCFEF6"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sz w:val="20"/>
                <w:szCs w:val="20"/>
                <w:lang w:val="en-GB"/>
              </w:rPr>
              <w:t xml:space="preserve">Construct validity </w:t>
            </w:r>
            <w:r w:rsidRPr="0087014C">
              <w:rPr>
                <w:rFonts w:ascii="Times New Roman" w:hAnsi="Times New Roman" w:cs="Times New Roman"/>
                <w:i/>
                <w:iCs/>
                <w:sz w:val="20"/>
                <w:szCs w:val="20"/>
                <w:lang w:val="en-GB"/>
              </w:rPr>
              <w:t>Mann-Whitney U-test</w:t>
            </w:r>
          </w:p>
        </w:tc>
        <w:tc>
          <w:tcPr>
            <w:tcW w:w="2109" w:type="pct"/>
            <w:shd w:val="clear" w:color="auto" w:fill="auto"/>
            <w:vAlign w:val="center"/>
          </w:tcPr>
          <w:p w14:paraId="668DF4D0"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Comparison between clinical stability patients and patients with acute exacerbation</w:t>
            </w:r>
          </w:p>
          <w:p w14:paraId="6EF5BA68"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Total AWESCORE were significantly higher (MD = 25 [95%CI: (22; 28)]) for the 183 clinically stable participants (N = 183) compared to the participants with an exacerbation (N = 63). All domains of AWESCORE were also significantly higher in the clinically stable participants.</w:t>
            </w:r>
          </w:p>
        </w:tc>
      </w:tr>
      <w:tr w:rsidR="007D104B" w:rsidRPr="0023563B" w14:paraId="6540F719" w14:textId="77777777" w:rsidTr="00DF13D1">
        <w:tc>
          <w:tcPr>
            <w:tcW w:w="454" w:type="pct"/>
            <w:vMerge/>
          </w:tcPr>
          <w:p w14:paraId="02107F01"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4DE50083"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65516F71"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Responsiveness</w:t>
            </w:r>
          </w:p>
          <w:p w14:paraId="002D2855"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Standard error of measurement and minimal detectable change. ES = difference between two means on a unit-less scale.</w:t>
            </w:r>
          </w:p>
        </w:tc>
        <w:tc>
          <w:tcPr>
            <w:tcW w:w="2109" w:type="pct"/>
            <w:shd w:val="clear" w:color="auto" w:fill="auto"/>
            <w:vAlign w:val="center"/>
          </w:tcPr>
          <w:p w14:paraId="5F70F608"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A significant reduction in AWESCORE total score was indicated between clinical stability and exacerbation groups – MD = -30 [95%CI: (-32; -25)]. Significant reductions were observed in all domains (p &lt; 0.001).</w:t>
            </w:r>
          </w:p>
          <w:p w14:paraId="0B9B70BF"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There was a very large effect – ES = 2.9. </w:t>
            </w:r>
          </w:p>
        </w:tc>
      </w:tr>
      <w:tr w:rsidR="007D104B" w:rsidRPr="0087014C" w14:paraId="27B10490" w14:textId="77777777" w:rsidTr="00F20D6B">
        <w:tc>
          <w:tcPr>
            <w:tcW w:w="5000" w:type="pct"/>
            <w:gridSpan w:val="4"/>
            <w:shd w:val="clear" w:color="auto" w:fill="D9E2F3" w:themeFill="accent1" w:themeFillTint="33"/>
            <w:vAlign w:val="center"/>
          </w:tcPr>
          <w:p w14:paraId="08545E44"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b/>
                <w:bCs/>
                <w:sz w:val="20"/>
                <w:szCs w:val="20"/>
                <w:lang w:val="en-GB"/>
              </w:rPr>
              <w:t>CAT</w:t>
            </w:r>
          </w:p>
        </w:tc>
      </w:tr>
      <w:tr w:rsidR="007D104B" w:rsidRPr="0023563B" w14:paraId="7F57BD34" w14:textId="77777777" w:rsidTr="00DF13D1">
        <w:tc>
          <w:tcPr>
            <w:tcW w:w="454" w:type="pct"/>
            <w:vMerge w:val="restart"/>
            <w:vAlign w:val="center"/>
          </w:tcPr>
          <w:p w14:paraId="4D08C215" w14:textId="48A3EB46" w:rsidR="007D104B" w:rsidRPr="0087014C" w:rsidRDefault="007D104B" w:rsidP="007D104B">
            <w:pPr>
              <w:spacing w:before="40" w:after="40"/>
              <w:jc w:val="center"/>
              <w:rPr>
                <w:rFonts w:ascii="Times New Roman" w:hAnsi="Times New Roman" w:cs="Times New Roman"/>
                <w:sz w:val="20"/>
                <w:szCs w:val="20"/>
                <w:highlight w:val="yellow"/>
                <w:lang w:val="en-GB"/>
              </w:rPr>
            </w:pPr>
            <w:r w:rsidRPr="0087014C">
              <w:rPr>
                <w:rFonts w:ascii="Times New Roman" w:hAnsi="Times New Roman" w:cs="Times New Roman"/>
                <w:sz w:val="20"/>
                <w:szCs w:val="20"/>
                <w:lang w:val="en-GB"/>
              </w:rPr>
              <w:t>Pott 2020</w:t>
            </w:r>
          </w:p>
        </w:tc>
        <w:tc>
          <w:tcPr>
            <w:tcW w:w="1786" w:type="pct"/>
            <w:vMerge w:val="restart"/>
            <w:shd w:val="clear" w:color="auto" w:fill="auto"/>
            <w:vAlign w:val="center"/>
          </w:tcPr>
          <w:p w14:paraId="640A7B30"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Cross-sectional study</w:t>
            </w:r>
          </w:p>
          <w:p w14:paraId="0124DF4C" w14:textId="18817DEB"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eastAsia="pl-PL"/>
              </w:rPr>
            </w:pPr>
            <w:r w:rsidRPr="0087014C">
              <w:rPr>
                <w:rFonts w:ascii="Times New Roman" w:hAnsi="Times New Roman" w:cs="Times New Roman"/>
                <w:sz w:val="20"/>
                <w:szCs w:val="20"/>
                <w:lang w:val="en-GB" w:eastAsia="pl-PL"/>
              </w:rPr>
              <w:t xml:space="preserve">Participants: 42 patients (mean age (SD) – 28.17 (6.18)) </w:t>
            </w:r>
            <w:r w:rsidR="00F303A0">
              <w:rPr>
                <w:rFonts w:ascii="Times New Roman" w:hAnsi="Times New Roman" w:cs="Times New Roman"/>
                <w:sz w:val="20"/>
                <w:szCs w:val="20"/>
                <w:lang w:val="en-GB" w:eastAsia="pl-PL"/>
              </w:rPr>
              <w:t>from one German centre</w:t>
            </w:r>
            <w:r w:rsidRPr="0087014C">
              <w:rPr>
                <w:rFonts w:ascii="Times New Roman" w:hAnsi="Times New Roman" w:cs="Times New Roman"/>
                <w:sz w:val="20"/>
                <w:szCs w:val="20"/>
                <w:lang w:val="en-GB" w:eastAsia="pl-PL"/>
              </w:rPr>
              <w:t>.</w:t>
            </w:r>
          </w:p>
          <w:p w14:paraId="7E970793" w14:textId="25A2D831" w:rsidR="007D104B" w:rsidRPr="00087E42" w:rsidRDefault="007D104B" w:rsidP="007D104B">
            <w:pPr>
              <w:tabs>
                <w:tab w:val="left" w:pos="567"/>
                <w:tab w:val="left" w:pos="851"/>
              </w:tabs>
              <w:spacing w:before="40" w:after="40"/>
              <w:jc w:val="both"/>
              <w:rPr>
                <w:rFonts w:ascii="Times New Roman" w:hAnsi="Times New Roman" w:cs="Times New Roman"/>
                <w:sz w:val="20"/>
                <w:szCs w:val="20"/>
                <w:lang w:val="en-GB" w:eastAsia="pl-PL"/>
              </w:rPr>
            </w:pPr>
            <w:r w:rsidRPr="0087014C">
              <w:rPr>
                <w:rFonts w:ascii="Times New Roman" w:hAnsi="Times New Roman" w:cs="Times New Roman"/>
                <w:sz w:val="20"/>
                <w:szCs w:val="20"/>
                <w:lang w:val="en-GB" w:eastAsia="pl-PL"/>
              </w:rPr>
              <w:t xml:space="preserve">Methods: data </w:t>
            </w:r>
            <w:r w:rsidR="00F303A0">
              <w:rPr>
                <w:rFonts w:ascii="Times New Roman" w:hAnsi="Times New Roman" w:cs="Times New Roman"/>
                <w:sz w:val="20"/>
                <w:szCs w:val="20"/>
                <w:lang w:val="en-GB" w:eastAsia="pl-PL"/>
              </w:rPr>
              <w:t>was</w:t>
            </w:r>
            <w:r w:rsidR="00F303A0" w:rsidRPr="0087014C">
              <w:rPr>
                <w:rFonts w:ascii="Times New Roman" w:hAnsi="Times New Roman" w:cs="Times New Roman"/>
                <w:sz w:val="20"/>
                <w:szCs w:val="20"/>
                <w:lang w:val="en-GB" w:eastAsia="pl-PL"/>
              </w:rPr>
              <w:t xml:space="preserve"> </w:t>
            </w:r>
            <w:r w:rsidRPr="0087014C">
              <w:rPr>
                <w:rFonts w:ascii="Times New Roman" w:hAnsi="Times New Roman" w:cs="Times New Roman"/>
                <w:sz w:val="20"/>
                <w:szCs w:val="20"/>
                <w:lang w:val="en-GB" w:eastAsia="pl-PL"/>
              </w:rPr>
              <w:t xml:space="preserve">collected </w:t>
            </w:r>
            <w:r w:rsidR="00F303A0">
              <w:rPr>
                <w:rFonts w:ascii="Times New Roman" w:hAnsi="Times New Roman" w:cs="Times New Roman"/>
                <w:sz w:val="20"/>
                <w:szCs w:val="20"/>
                <w:lang w:val="en-GB" w:eastAsia="pl-PL"/>
              </w:rPr>
              <w:t>between</w:t>
            </w:r>
            <w:r w:rsidR="00F303A0" w:rsidRPr="0087014C">
              <w:rPr>
                <w:rFonts w:ascii="Times New Roman" w:hAnsi="Times New Roman" w:cs="Times New Roman"/>
                <w:sz w:val="20"/>
                <w:szCs w:val="20"/>
                <w:lang w:val="en-GB" w:eastAsia="pl-PL"/>
              </w:rPr>
              <w:t xml:space="preserve"> </w:t>
            </w:r>
            <w:r w:rsidRPr="0087014C">
              <w:rPr>
                <w:rFonts w:ascii="Times New Roman" w:hAnsi="Times New Roman" w:cs="Times New Roman"/>
                <w:sz w:val="20"/>
                <w:szCs w:val="20"/>
                <w:lang w:val="en-GB" w:eastAsia="pl-PL"/>
              </w:rPr>
              <w:t>2014 a</w:t>
            </w:r>
            <w:r w:rsidR="00F303A0">
              <w:rPr>
                <w:rFonts w:ascii="Times New Roman" w:hAnsi="Times New Roman" w:cs="Times New Roman"/>
                <w:sz w:val="20"/>
                <w:szCs w:val="20"/>
                <w:lang w:val="en-GB" w:eastAsia="pl-PL"/>
              </w:rPr>
              <w:t>nd</w:t>
            </w:r>
            <w:r w:rsidRPr="0087014C">
              <w:rPr>
                <w:rFonts w:ascii="Times New Roman" w:hAnsi="Times New Roman" w:cs="Times New Roman"/>
                <w:sz w:val="20"/>
                <w:szCs w:val="20"/>
                <w:lang w:val="en-GB" w:eastAsia="pl-PL"/>
              </w:rPr>
              <w:t xml:space="preserve"> 2017. </w:t>
            </w:r>
            <w:r w:rsidR="00F303A0" w:rsidRPr="00087E42">
              <w:rPr>
                <w:rFonts w:ascii="Times New Roman" w:hAnsi="Times New Roman" w:cs="Times New Roman"/>
                <w:sz w:val="20"/>
                <w:szCs w:val="20"/>
                <w:lang w:val="en-GB" w:eastAsia="pl-PL"/>
              </w:rPr>
              <w:t xml:space="preserve">Patients were divided, among others: due to the severity of the disease. </w:t>
            </w:r>
            <w:r w:rsidR="00F303A0">
              <w:rPr>
                <w:rFonts w:ascii="Times New Roman" w:hAnsi="Times New Roman" w:cs="Times New Roman"/>
                <w:sz w:val="20"/>
                <w:szCs w:val="20"/>
                <w:lang w:val="en-GB" w:eastAsia="pl-PL"/>
              </w:rPr>
              <w:t>T</w:t>
            </w:r>
            <w:r w:rsidR="00F303A0" w:rsidRPr="00087E42">
              <w:rPr>
                <w:rFonts w:ascii="Times New Roman" w:hAnsi="Times New Roman" w:cs="Times New Roman"/>
                <w:sz w:val="20"/>
                <w:szCs w:val="20"/>
                <w:lang w:val="en-GB" w:eastAsia="pl-PL"/>
              </w:rPr>
              <w:t>o assess construct validity, patients also completed the CFQ-R 14+ and the SGRQ</w:t>
            </w:r>
            <w:r w:rsidRPr="00087E42">
              <w:rPr>
                <w:rFonts w:ascii="Times New Roman" w:hAnsi="Times New Roman" w:cs="Times New Roman"/>
                <w:sz w:val="20"/>
                <w:szCs w:val="20"/>
                <w:lang w:val="en-GB" w:eastAsia="pl-PL"/>
              </w:rPr>
              <w:t>.</w:t>
            </w:r>
          </w:p>
        </w:tc>
        <w:tc>
          <w:tcPr>
            <w:tcW w:w="651" w:type="pct"/>
            <w:shd w:val="clear" w:color="auto" w:fill="auto"/>
            <w:vAlign w:val="center"/>
          </w:tcPr>
          <w:p w14:paraId="473426C4" w14:textId="46601782"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Reliability</w:t>
            </w:r>
            <w:r w:rsidRPr="0087014C">
              <w:rPr>
                <w:rFonts w:ascii="Times New Roman" w:hAnsi="Times New Roman" w:cs="Times New Roman"/>
                <w:sz w:val="20"/>
                <w:szCs w:val="20"/>
                <w:lang w:val="en-GB"/>
              </w:rPr>
              <w:br/>
              <w:t>(internal consistency)</w:t>
            </w:r>
          </w:p>
          <w:p w14:paraId="36C017E7"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Cronbach’s alpha</w:t>
            </w:r>
          </w:p>
        </w:tc>
        <w:tc>
          <w:tcPr>
            <w:tcW w:w="2109" w:type="pct"/>
            <w:shd w:val="clear" w:color="auto" w:fill="auto"/>
            <w:vAlign w:val="center"/>
          </w:tcPr>
          <w:p w14:paraId="0261DC94" w14:textId="676B655A" w:rsidR="007D104B" w:rsidRPr="0087014C" w:rsidRDefault="007D104B" w:rsidP="007D104B">
            <w:pPr>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The results indicated high reliability of CAT – α = 0.89.</w:t>
            </w:r>
          </w:p>
        </w:tc>
      </w:tr>
      <w:tr w:rsidR="007D104B" w:rsidRPr="0023563B" w14:paraId="2C6CB5E3" w14:textId="77777777" w:rsidTr="00DF13D1">
        <w:tc>
          <w:tcPr>
            <w:tcW w:w="454" w:type="pct"/>
            <w:vMerge/>
          </w:tcPr>
          <w:p w14:paraId="640270DF"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4CB10B07"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3F00FA96" w14:textId="421F932F"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Construct validity (convergent/ </w:t>
            </w:r>
            <w:r w:rsidR="00502FB0">
              <w:rPr>
                <w:rFonts w:ascii="Times New Roman" w:hAnsi="Times New Roman" w:cs="Times New Roman"/>
                <w:sz w:val="20"/>
                <w:szCs w:val="20"/>
                <w:lang w:val="en-GB"/>
              </w:rPr>
              <w:t>discriminant</w:t>
            </w:r>
            <w:r w:rsidRPr="0087014C">
              <w:rPr>
                <w:rFonts w:ascii="Times New Roman" w:hAnsi="Times New Roman" w:cs="Times New Roman"/>
                <w:sz w:val="20"/>
                <w:szCs w:val="20"/>
                <w:lang w:val="en-GB"/>
              </w:rPr>
              <w:t xml:space="preserve"> validity)</w:t>
            </w:r>
          </w:p>
          <w:p w14:paraId="239A2DAD"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lastRenderedPageBreak/>
              <w:t>Spearman’s rank correlation coefficient</w:t>
            </w:r>
          </w:p>
        </w:tc>
        <w:tc>
          <w:tcPr>
            <w:tcW w:w="2109" w:type="pct"/>
            <w:shd w:val="clear" w:color="auto" w:fill="auto"/>
            <w:vAlign w:val="center"/>
          </w:tcPr>
          <w:p w14:paraId="6CD70FE0"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lastRenderedPageBreak/>
              <w:t>Correlation between CAT and SGRQ</w:t>
            </w:r>
          </w:p>
          <w:p w14:paraId="1188EFE6"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The answers to 8 questions of the CAT were positively correlated with the categories of the SGRQ: symptom score – ranged from 0.298 (cough) to 0.535 (total score); activity score – ranged from 0.389 </w:t>
            </w:r>
            <w:r w:rsidRPr="0087014C">
              <w:rPr>
                <w:rFonts w:ascii="Times New Roman" w:hAnsi="Times New Roman" w:cs="Times New Roman"/>
                <w:sz w:val="20"/>
                <w:szCs w:val="20"/>
                <w:lang w:val="en-GB"/>
              </w:rPr>
              <w:lastRenderedPageBreak/>
              <w:t xml:space="preserve">(cough) to 0.833 (total score); impact score – ranged from 0.383 (cough) to 0.812 (total score).  </w:t>
            </w:r>
          </w:p>
          <w:p w14:paraId="4D681735"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The results of total scores from both questionnaires correlated well – r = 0.851 (p &lt; 0.01). </w:t>
            </w:r>
          </w:p>
          <w:p w14:paraId="2D4F1F20"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 between CAT and CFQ-R</w:t>
            </w:r>
          </w:p>
          <w:p w14:paraId="4F69E46B" w14:textId="55075E54"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The CAT scores were negatively correlated well especially with 5 domains of CFQ-R: physical functioning – ranged from -0.366 (cough) to -0.872 (total score);  vitality – ranged from -0.335 (phlegm) to -0.701 (energy); emotional functioning – ranged from -0.314 (cough) to -0.788 (total score); health perception – ranged from -0.408 (cough) to -0.803 (total score); role functioning – ranged from -0.345 (phlegm) to -0.729 (total score); and respiratory symptoms – ranged from -0.410 (cough) to -0.684 (total score). </w:t>
            </w:r>
          </w:p>
        </w:tc>
      </w:tr>
      <w:tr w:rsidR="007D104B" w:rsidRPr="0023563B" w14:paraId="5290E62E" w14:textId="77777777" w:rsidTr="00DF13D1">
        <w:tc>
          <w:tcPr>
            <w:tcW w:w="454" w:type="pct"/>
            <w:vMerge/>
          </w:tcPr>
          <w:p w14:paraId="618A9736"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1CD7D2FA"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1EC58AED"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Construct validity</w:t>
            </w:r>
          </w:p>
          <w:p w14:paraId="1B6F723A"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r w:rsidRPr="0087014C">
              <w:rPr>
                <w:rFonts w:ascii="Times New Roman" w:hAnsi="Times New Roman" w:cs="Times New Roman"/>
                <w:i/>
                <w:iCs/>
                <w:sz w:val="20"/>
                <w:szCs w:val="20"/>
                <w:lang w:val="en-GB"/>
              </w:rPr>
              <w:t>Spearman’s rank correlation coefficient</w:t>
            </w:r>
          </w:p>
        </w:tc>
        <w:tc>
          <w:tcPr>
            <w:tcW w:w="2109" w:type="pct"/>
            <w:shd w:val="clear" w:color="auto" w:fill="auto"/>
            <w:vAlign w:val="center"/>
          </w:tcPr>
          <w:p w14:paraId="1D7DE387"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Correlations between CAT total score and FEV1%predicted</w:t>
            </w:r>
          </w:p>
          <w:p w14:paraId="018E7E53" w14:textId="539BE856" w:rsidR="007D104B" w:rsidRPr="0087014C" w:rsidRDefault="007D104B" w:rsidP="007D104B">
            <w:pPr>
              <w:spacing w:before="40" w:after="40"/>
              <w:rPr>
                <w:rFonts w:ascii="Times New Roman" w:hAnsi="Times New Roman" w:cs="Times New Roman"/>
                <w:sz w:val="20"/>
                <w:szCs w:val="20"/>
                <w:highlight w:val="yellow"/>
                <w:lang w:val="en-GB"/>
              </w:rPr>
            </w:pPr>
            <w:r w:rsidRPr="0087014C">
              <w:rPr>
                <w:rFonts w:ascii="Times New Roman" w:hAnsi="Times New Roman" w:cs="Times New Roman"/>
                <w:sz w:val="20"/>
                <w:szCs w:val="20"/>
                <w:lang w:val="en-GB"/>
              </w:rPr>
              <w:t>Result from CAT total score negatively correlated well with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 xml:space="preserve">%predicted –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-0.577 </w:t>
            </w:r>
            <w:r w:rsidR="00613494" w:rsidRPr="0087014C">
              <w:rPr>
                <w:rFonts w:ascii="Times New Roman" w:hAnsi="Times New Roman" w:cs="Times New Roman"/>
                <w:sz w:val="20"/>
                <w:szCs w:val="20"/>
                <w:lang w:val="en-GB"/>
              </w:rPr>
              <w:t>(</w:t>
            </w:r>
            <w:r w:rsidRPr="0087014C">
              <w:rPr>
                <w:rFonts w:ascii="Times New Roman" w:hAnsi="Times New Roman" w:cs="Times New Roman"/>
                <w:sz w:val="20"/>
                <w:szCs w:val="20"/>
                <w:lang w:val="en-GB"/>
              </w:rPr>
              <w:t>p &lt; 0.01</w:t>
            </w:r>
            <w:r w:rsidR="00613494" w:rsidRPr="0087014C">
              <w:rPr>
                <w:rFonts w:ascii="Times New Roman" w:hAnsi="Times New Roman" w:cs="Times New Roman"/>
                <w:sz w:val="20"/>
                <w:szCs w:val="20"/>
                <w:lang w:val="en-GB"/>
              </w:rPr>
              <w:t>)</w:t>
            </w:r>
          </w:p>
        </w:tc>
      </w:tr>
      <w:tr w:rsidR="007D104B" w:rsidRPr="0087014C" w14:paraId="498FDDC7" w14:textId="77777777" w:rsidTr="00F20D6B">
        <w:tc>
          <w:tcPr>
            <w:tcW w:w="5000" w:type="pct"/>
            <w:gridSpan w:val="4"/>
            <w:shd w:val="clear" w:color="auto" w:fill="D9E2F3" w:themeFill="accent1" w:themeFillTint="33"/>
            <w:vAlign w:val="center"/>
          </w:tcPr>
          <w:p w14:paraId="1BDB5D1D"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b/>
                <w:bCs/>
                <w:sz w:val="20"/>
                <w:szCs w:val="20"/>
                <w:lang w:val="en-GB"/>
              </w:rPr>
              <w:t>UKSIP</w:t>
            </w:r>
          </w:p>
        </w:tc>
      </w:tr>
      <w:tr w:rsidR="007D104B" w:rsidRPr="0023563B" w14:paraId="588352E3" w14:textId="77777777" w:rsidTr="00DF13D1">
        <w:tc>
          <w:tcPr>
            <w:tcW w:w="454" w:type="pct"/>
            <w:vMerge w:val="restart"/>
            <w:vAlign w:val="center"/>
          </w:tcPr>
          <w:p w14:paraId="2F3BF6A2" w14:textId="11798BC5"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Salek 2012</w:t>
            </w:r>
          </w:p>
        </w:tc>
        <w:tc>
          <w:tcPr>
            <w:tcW w:w="1786" w:type="pct"/>
            <w:vMerge w:val="restart"/>
            <w:shd w:val="clear" w:color="auto" w:fill="auto"/>
            <w:vAlign w:val="center"/>
          </w:tcPr>
          <w:p w14:paraId="2A716870"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Cross-sectional study</w:t>
            </w:r>
          </w:p>
          <w:p w14:paraId="5BC06462" w14:textId="5F4F907C" w:rsidR="007D104B" w:rsidRPr="00087E42"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Participants: 70 </w:t>
            </w:r>
            <w:r w:rsidRPr="0087014C">
              <w:rPr>
                <w:rFonts w:ascii="Times New Roman" w:hAnsi="Times New Roman" w:cs="Times New Roman"/>
                <w:sz w:val="20"/>
                <w:szCs w:val="20"/>
                <w:lang w:val="en-GB" w:eastAsia="pl-PL"/>
              </w:rPr>
              <w:t xml:space="preserve">patients (mean age – 26.18) </w:t>
            </w:r>
            <w:r w:rsidR="004C072B">
              <w:rPr>
                <w:rFonts w:ascii="Times New Roman" w:hAnsi="Times New Roman" w:cs="Times New Roman"/>
                <w:sz w:val="20"/>
                <w:szCs w:val="20"/>
                <w:lang w:val="en-GB" w:eastAsia="pl-PL"/>
              </w:rPr>
              <w:t>from the Welsh centre</w:t>
            </w:r>
            <w:r w:rsidRPr="0087014C">
              <w:rPr>
                <w:rFonts w:ascii="Times New Roman" w:hAnsi="Times New Roman" w:cs="Times New Roman"/>
                <w:sz w:val="20"/>
                <w:szCs w:val="20"/>
                <w:lang w:val="en-GB" w:eastAsia="pl-PL"/>
              </w:rPr>
              <w:t xml:space="preserve">. There were three separate cohorts recruited: outpatients, inpatients, and postal respondents. </w:t>
            </w:r>
            <w:r w:rsidR="004C072B" w:rsidRPr="00087E42">
              <w:rPr>
                <w:rFonts w:ascii="Times New Roman" w:hAnsi="Times New Roman" w:cs="Times New Roman"/>
                <w:sz w:val="20"/>
                <w:szCs w:val="20"/>
                <w:lang w:val="en-GB" w:eastAsia="pl-PL"/>
              </w:rPr>
              <w:t>After 7-10 days, patients were asked to complete the questionnaires and return them by post</w:t>
            </w:r>
            <w:r w:rsidRPr="00087E42">
              <w:rPr>
                <w:rFonts w:ascii="Times New Roman" w:hAnsi="Times New Roman" w:cs="Times New Roman"/>
                <w:sz w:val="20"/>
                <w:szCs w:val="20"/>
                <w:lang w:val="en-GB" w:eastAsia="pl-PL"/>
              </w:rPr>
              <w:t>.</w:t>
            </w:r>
          </w:p>
          <w:p w14:paraId="7ED7D951" w14:textId="3B409C18" w:rsidR="007D104B" w:rsidRPr="00087E42" w:rsidRDefault="007D104B" w:rsidP="00E63E6D">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Methods: there were two stages to the study: the first stage (test I) involved completion of the two questionnaires when delivered by the interviewer or received by post; the second stage (test II) was completion of the same two questionnaires 7-10 days later, with a postal return. </w:t>
            </w:r>
            <w:r w:rsidR="004C072B" w:rsidRPr="00087E42">
              <w:rPr>
                <w:rFonts w:ascii="Times New Roman" w:hAnsi="Times New Roman" w:cs="Times New Roman"/>
                <w:sz w:val="20"/>
                <w:szCs w:val="20"/>
                <w:lang w:val="en-GB"/>
              </w:rPr>
              <w:t xml:space="preserve">Patients completed both the </w:t>
            </w:r>
            <w:proofErr w:type="spellStart"/>
            <w:r w:rsidR="004C072B" w:rsidRPr="00087E42">
              <w:rPr>
                <w:rFonts w:ascii="Times New Roman" w:hAnsi="Times New Roman" w:cs="Times New Roman"/>
                <w:sz w:val="20"/>
                <w:szCs w:val="20"/>
                <w:lang w:val="en-GB"/>
              </w:rPr>
              <w:t>CFQoL</w:t>
            </w:r>
            <w:proofErr w:type="spellEnd"/>
            <w:r w:rsidR="004C072B" w:rsidRPr="00087E42">
              <w:rPr>
                <w:rFonts w:ascii="Times New Roman" w:hAnsi="Times New Roman" w:cs="Times New Roman"/>
                <w:sz w:val="20"/>
                <w:szCs w:val="20"/>
                <w:lang w:val="en-GB"/>
              </w:rPr>
              <w:t xml:space="preserve"> and the UKSIP. Patients were categorized, among others</w:t>
            </w:r>
            <w:r w:rsidR="004C072B">
              <w:rPr>
                <w:rFonts w:ascii="Times New Roman" w:hAnsi="Times New Roman" w:cs="Times New Roman"/>
                <w:sz w:val="20"/>
                <w:szCs w:val="20"/>
                <w:lang w:val="en-GB"/>
              </w:rPr>
              <w:t>,</w:t>
            </w:r>
            <w:r w:rsidR="004C072B" w:rsidRPr="00087E42">
              <w:rPr>
                <w:rFonts w:ascii="Times New Roman" w:hAnsi="Times New Roman" w:cs="Times New Roman"/>
                <w:sz w:val="20"/>
                <w:szCs w:val="20"/>
                <w:lang w:val="en-GB"/>
              </w:rPr>
              <w:t xml:space="preserve"> based on the indicator</w:t>
            </w:r>
            <w:r w:rsidRPr="00087E42">
              <w:rPr>
                <w:rFonts w:ascii="Times New Roman" w:hAnsi="Times New Roman" w:cs="Times New Roman"/>
                <w:sz w:val="20"/>
                <w:szCs w:val="20"/>
                <w:lang w:val="en-GB"/>
              </w:rPr>
              <w:t xml:space="preserve"> </w:t>
            </w:r>
            <w:r w:rsidRPr="00087E42">
              <w:rPr>
                <w:rFonts w:ascii="Times New Roman" w:hAnsi="Times New Roman" w:cs="Times New Roman"/>
                <w:sz w:val="20"/>
                <w:szCs w:val="20"/>
                <w:lang w:val="en-GB" w:eastAsia="pl-PL"/>
              </w:rPr>
              <w:t>1s (FEV</w:t>
            </w:r>
            <w:r w:rsidRPr="00087E42">
              <w:rPr>
                <w:rFonts w:ascii="Times New Roman" w:hAnsi="Times New Roman" w:cs="Times New Roman"/>
                <w:sz w:val="20"/>
                <w:szCs w:val="20"/>
                <w:vertAlign w:val="subscript"/>
                <w:lang w:val="en-GB" w:eastAsia="pl-PL"/>
              </w:rPr>
              <w:t>1</w:t>
            </w:r>
            <w:r w:rsidRPr="00087E42">
              <w:rPr>
                <w:rFonts w:ascii="Times New Roman" w:hAnsi="Times New Roman" w:cs="Times New Roman"/>
                <w:sz w:val="20"/>
                <w:szCs w:val="20"/>
                <w:lang w:val="en-GB" w:eastAsia="pl-PL"/>
              </w:rPr>
              <w:t xml:space="preserve">)% (N = 32 mild  </w:t>
            </w:r>
            <w:r w:rsidRPr="00087E42">
              <w:rPr>
                <w:rFonts w:ascii="Times New Roman" w:hAnsi="Times New Roman" w:cs="Times New Roman"/>
                <w:sz w:val="20"/>
                <w:szCs w:val="20"/>
                <w:lang w:val="en-GB"/>
              </w:rPr>
              <w:t>≥</w:t>
            </w:r>
            <w:r w:rsidR="001F178D" w:rsidRPr="00087E42">
              <w:rPr>
                <w:rFonts w:ascii="Times New Roman" w:hAnsi="Times New Roman" w:cs="Times New Roman"/>
                <w:sz w:val="20"/>
                <w:szCs w:val="20"/>
                <w:lang w:val="en-GB"/>
              </w:rPr>
              <w:t xml:space="preserve"> </w:t>
            </w:r>
            <w:r w:rsidRPr="00087E42">
              <w:rPr>
                <w:rFonts w:ascii="Times New Roman" w:hAnsi="Times New Roman" w:cs="Times New Roman"/>
                <w:sz w:val="20"/>
                <w:szCs w:val="20"/>
                <w:lang w:val="en-GB"/>
              </w:rPr>
              <w:t>71;</w:t>
            </w:r>
            <w:r w:rsidRPr="00087E42">
              <w:rPr>
                <w:rFonts w:ascii="Times New Roman" w:hAnsi="Times New Roman" w:cs="Times New Roman"/>
                <w:sz w:val="20"/>
                <w:szCs w:val="20"/>
                <w:lang w:val="en-GB" w:eastAsia="pl-PL"/>
              </w:rPr>
              <w:t xml:space="preserve">  N = 25 moderate 41 to 70; N = 11 severe </w:t>
            </w:r>
            <w:r w:rsidRPr="00087E42">
              <w:rPr>
                <w:rFonts w:ascii="Times New Roman" w:hAnsi="Times New Roman" w:cs="Times New Roman"/>
                <w:sz w:val="20"/>
                <w:szCs w:val="20"/>
                <w:lang w:val="en-GB"/>
              </w:rPr>
              <w:t xml:space="preserve">≤ </w:t>
            </w:r>
            <w:r w:rsidRPr="00087E42">
              <w:rPr>
                <w:rFonts w:ascii="Times New Roman" w:hAnsi="Times New Roman" w:cs="Times New Roman"/>
                <w:sz w:val="20"/>
                <w:szCs w:val="20"/>
                <w:lang w:val="en-GB" w:eastAsia="pl-PL"/>
              </w:rPr>
              <w:t xml:space="preserve">40) </w:t>
            </w:r>
            <w:r w:rsidR="004C072B">
              <w:rPr>
                <w:rFonts w:ascii="Times New Roman" w:hAnsi="Times New Roman" w:cs="Times New Roman"/>
                <w:sz w:val="20"/>
                <w:szCs w:val="20"/>
                <w:lang w:val="en-GB" w:eastAsia="pl-PL"/>
              </w:rPr>
              <w:lastRenderedPageBreak/>
              <w:t>and</w:t>
            </w:r>
            <w:r w:rsidR="004C072B" w:rsidRPr="00087E42">
              <w:rPr>
                <w:rFonts w:ascii="Times New Roman" w:hAnsi="Times New Roman" w:cs="Times New Roman"/>
                <w:sz w:val="20"/>
                <w:szCs w:val="20"/>
                <w:lang w:val="en-GB" w:eastAsia="pl-PL"/>
              </w:rPr>
              <w:t xml:space="preserve"> </w:t>
            </w:r>
            <w:r w:rsidRPr="00087E42">
              <w:rPr>
                <w:rFonts w:ascii="Times New Roman" w:hAnsi="Times New Roman" w:cs="Times New Roman"/>
                <w:sz w:val="20"/>
                <w:szCs w:val="20"/>
                <w:lang w:val="en-GB" w:eastAsia="pl-PL"/>
              </w:rPr>
              <w:t>BMI (N = 11 u</w:t>
            </w:r>
            <w:r w:rsidRPr="00087E42">
              <w:rPr>
                <w:rFonts w:ascii="Times New Roman" w:hAnsi="Times New Roman" w:cs="Times New Roman"/>
                <w:sz w:val="20"/>
                <w:szCs w:val="20"/>
                <w:lang w:val="en-GB"/>
              </w:rPr>
              <w:t>nderweight ≤ 19; N = 53 normal 20-29; N = 5 overweight ≥30).</w:t>
            </w:r>
          </w:p>
        </w:tc>
        <w:tc>
          <w:tcPr>
            <w:tcW w:w="651" w:type="pct"/>
            <w:shd w:val="clear" w:color="auto" w:fill="auto"/>
            <w:vAlign w:val="center"/>
          </w:tcPr>
          <w:p w14:paraId="39B8F0D6"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Reliability</w:t>
            </w:r>
            <w:r w:rsidRPr="0087014C">
              <w:rPr>
                <w:rFonts w:ascii="Times New Roman" w:hAnsi="Times New Roman" w:cs="Times New Roman"/>
                <w:sz w:val="20"/>
                <w:szCs w:val="20"/>
                <w:lang w:val="en-GB"/>
              </w:rPr>
              <w:br/>
              <w:t>(internal consistency)</w:t>
            </w:r>
          </w:p>
          <w:p w14:paraId="06FC17B0"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Cronbach’s alpha</w:t>
            </w:r>
          </w:p>
        </w:tc>
        <w:tc>
          <w:tcPr>
            <w:tcW w:w="2109" w:type="pct"/>
            <w:shd w:val="clear" w:color="auto" w:fill="auto"/>
            <w:vAlign w:val="center"/>
          </w:tcPr>
          <w:p w14:paraId="10257B87"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Test I</w:t>
            </w:r>
          </w:p>
          <w:p w14:paraId="0900B38D" w14:textId="6F72A7F9"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Cronbach’s alpha for total score was 0.87.</w:t>
            </w:r>
          </w:p>
          <w:p w14:paraId="7AF4E2F7"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Test II</w:t>
            </w:r>
          </w:p>
          <w:p w14:paraId="1FB40728" w14:textId="1CA2DBD1" w:rsidR="007D104B" w:rsidRPr="0087014C" w:rsidRDefault="007D104B" w:rsidP="007D104B">
            <w:pPr>
              <w:tabs>
                <w:tab w:val="left" w:pos="567"/>
                <w:tab w:val="left" w:pos="851"/>
              </w:tabs>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Cronbach’s alpha for total score was 0.90.</w:t>
            </w:r>
          </w:p>
        </w:tc>
      </w:tr>
      <w:tr w:rsidR="007D104B" w:rsidRPr="0023563B" w14:paraId="1FEACA8B" w14:textId="77777777" w:rsidTr="00DF13D1">
        <w:tc>
          <w:tcPr>
            <w:tcW w:w="454" w:type="pct"/>
            <w:vMerge/>
            <w:vAlign w:val="center"/>
          </w:tcPr>
          <w:p w14:paraId="410FA1A3"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vAlign w:val="center"/>
          </w:tcPr>
          <w:p w14:paraId="0FB8B585"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p>
        </w:tc>
        <w:tc>
          <w:tcPr>
            <w:tcW w:w="651" w:type="pct"/>
            <w:shd w:val="clear" w:color="auto" w:fill="auto"/>
            <w:vAlign w:val="center"/>
          </w:tcPr>
          <w:p w14:paraId="3C1877D9"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Reliability </w:t>
            </w:r>
            <w:r w:rsidRPr="0087014C">
              <w:rPr>
                <w:rFonts w:ascii="Times New Roman" w:hAnsi="Times New Roman" w:cs="Times New Roman"/>
                <w:sz w:val="20"/>
                <w:szCs w:val="20"/>
                <w:lang w:val="en-GB"/>
              </w:rPr>
              <w:br/>
              <w:t>(test-retest)</w:t>
            </w:r>
          </w:p>
          <w:p w14:paraId="11BA9315"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Spearman’s rank correlation coefficients</w:t>
            </w:r>
          </w:p>
        </w:tc>
        <w:tc>
          <w:tcPr>
            <w:tcW w:w="2109" w:type="pct"/>
            <w:shd w:val="clear" w:color="auto" w:fill="auto"/>
            <w:vAlign w:val="center"/>
          </w:tcPr>
          <w:p w14:paraId="3DA9388A"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 correlations ranged from 0.57 to 0.84 (all domains had acceptable level of reproducibility).</w:t>
            </w:r>
          </w:p>
        </w:tc>
      </w:tr>
      <w:tr w:rsidR="007D104B" w:rsidRPr="0023563B" w14:paraId="66EB8B63" w14:textId="77777777" w:rsidTr="00DF13D1">
        <w:tc>
          <w:tcPr>
            <w:tcW w:w="454" w:type="pct"/>
            <w:vMerge/>
            <w:vAlign w:val="center"/>
          </w:tcPr>
          <w:p w14:paraId="0D690A1F"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vAlign w:val="center"/>
          </w:tcPr>
          <w:p w14:paraId="11B5EFA7"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p>
        </w:tc>
        <w:tc>
          <w:tcPr>
            <w:tcW w:w="651" w:type="pct"/>
            <w:shd w:val="clear" w:color="auto" w:fill="auto"/>
            <w:vAlign w:val="center"/>
          </w:tcPr>
          <w:p w14:paraId="0BB7897A"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Construct validity</w:t>
            </w:r>
          </w:p>
          <w:p w14:paraId="1B21BC74"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Spearman’s rank correlation coefficients</w:t>
            </w:r>
          </w:p>
        </w:tc>
        <w:tc>
          <w:tcPr>
            <w:tcW w:w="2109" w:type="pct"/>
            <w:shd w:val="clear" w:color="auto" w:fill="auto"/>
            <w:vAlign w:val="center"/>
          </w:tcPr>
          <w:p w14:paraId="78476B47"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 correlations between UKSIP overall score and UKSIP domains were good for approximately domains (except for communication) and ranged from 0.26 to 0.55.</w:t>
            </w:r>
          </w:p>
        </w:tc>
      </w:tr>
      <w:tr w:rsidR="007D104B" w:rsidRPr="0023563B" w14:paraId="07A10113" w14:textId="77777777" w:rsidTr="00DF13D1">
        <w:tc>
          <w:tcPr>
            <w:tcW w:w="454" w:type="pct"/>
            <w:vMerge/>
            <w:vAlign w:val="center"/>
          </w:tcPr>
          <w:p w14:paraId="754F33E5"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vAlign w:val="center"/>
          </w:tcPr>
          <w:p w14:paraId="7A86DDB6"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p>
        </w:tc>
        <w:tc>
          <w:tcPr>
            <w:tcW w:w="651" w:type="pct"/>
            <w:shd w:val="clear" w:color="auto" w:fill="auto"/>
            <w:vAlign w:val="center"/>
          </w:tcPr>
          <w:p w14:paraId="22F48355"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Construct validity </w:t>
            </w:r>
          </w:p>
          <w:p w14:paraId="195F233B"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Mann-Whitney U</w:t>
            </w:r>
          </w:p>
          <w:p w14:paraId="71D74F9E"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Tests</w:t>
            </w:r>
          </w:p>
        </w:tc>
        <w:tc>
          <w:tcPr>
            <w:tcW w:w="2109" w:type="pct"/>
            <w:shd w:val="clear" w:color="auto" w:fill="auto"/>
            <w:vAlign w:val="center"/>
          </w:tcPr>
          <w:p w14:paraId="6C1661A6" w14:textId="77777777"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Comparison between disease severity groups</w:t>
            </w:r>
          </w:p>
          <w:p w14:paraId="31AD03E2" w14:textId="33D166D4"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 mild group had statistical</w:t>
            </w:r>
            <w:r w:rsidR="004C072B">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significant</w:t>
            </w:r>
            <w:r w:rsidR="004C072B">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higher scores than moderate groups for ambulation, work, physical </w:t>
            </w:r>
            <w:r w:rsidR="00087E42">
              <w:rPr>
                <w:rFonts w:ascii="Times New Roman" w:hAnsi="Times New Roman" w:cs="Times New Roman"/>
                <w:sz w:val="20"/>
                <w:szCs w:val="20"/>
                <w:lang w:val="en-GB"/>
              </w:rPr>
              <w:t>domain</w:t>
            </w:r>
            <w:r w:rsidRPr="0087014C">
              <w:rPr>
                <w:rFonts w:ascii="Times New Roman" w:hAnsi="Times New Roman" w:cs="Times New Roman"/>
                <w:sz w:val="20"/>
                <w:szCs w:val="20"/>
                <w:lang w:val="en-GB"/>
              </w:rPr>
              <w:t xml:space="preserve">, and overall score (p &lt; 0.05). </w:t>
            </w:r>
          </w:p>
          <w:p w14:paraId="557AC234" w14:textId="3FB4E88B"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Severe group had statistical</w:t>
            </w:r>
            <w:r w:rsidR="004C072B">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significant</w:t>
            </w:r>
            <w:r w:rsidR="004C072B">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worse scores than mild group for physical </w:t>
            </w:r>
            <w:r w:rsidR="00087E42">
              <w:rPr>
                <w:rFonts w:ascii="Times New Roman" w:hAnsi="Times New Roman" w:cs="Times New Roman"/>
                <w:sz w:val="20"/>
                <w:szCs w:val="20"/>
                <w:lang w:val="en-GB"/>
              </w:rPr>
              <w:t>domain</w:t>
            </w:r>
            <w:r w:rsidRPr="0087014C">
              <w:rPr>
                <w:rFonts w:ascii="Times New Roman" w:hAnsi="Times New Roman" w:cs="Times New Roman"/>
                <w:sz w:val="20"/>
                <w:szCs w:val="20"/>
                <w:lang w:val="en-GB"/>
              </w:rPr>
              <w:t xml:space="preserve"> (p = 0.01) and eating, work, ambulation, and overall UKSIP score (p &lt; 0.05). </w:t>
            </w:r>
          </w:p>
          <w:p w14:paraId="61791B35"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No significant differences were found between severe and moderate groups.</w:t>
            </w:r>
          </w:p>
          <w:p w14:paraId="7E15A3AE" w14:textId="77777777"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 xml:space="preserve">Comparison between </w:t>
            </w:r>
            <w:r w:rsidRPr="0087014C">
              <w:rPr>
                <w:rFonts w:ascii="Times New Roman" w:hAnsi="Times New Roman" w:cs="Times New Roman"/>
                <w:i/>
                <w:iCs/>
                <w:sz w:val="20"/>
                <w:szCs w:val="20"/>
                <w:lang w:val="en-GB"/>
              </w:rPr>
              <w:t>nutritional status groups (BMI)</w:t>
            </w:r>
          </w:p>
          <w:p w14:paraId="1F354BD7"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No significant differences were found between the UKSIP scores and nutritional status groups. </w:t>
            </w:r>
          </w:p>
          <w:p w14:paraId="5AAB33DF"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eastAsia="pl-PL"/>
              </w:rPr>
              <w:t xml:space="preserve">Comparison between </w:t>
            </w:r>
            <w:r w:rsidRPr="0087014C">
              <w:rPr>
                <w:rFonts w:ascii="Times New Roman" w:hAnsi="Times New Roman" w:cs="Times New Roman"/>
                <w:i/>
                <w:iCs/>
                <w:sz w:val="20"/>
                <w:szCs w:val="20"/>
                <w:lang w:val="en-GB"/>
              </w:rPr>
              <w:t>gender groups</w:t>
            </w:r>
          </w:p>
          <w:p w14:paraId="74F1D7C3"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No differences were found between the </w:t>
            </w:r>
            <w:proofErr w:type="spellStart"/>
            <w:r w:rsidRPr="0087014C">
              <w:rPr>
                <w:rFonts w:ascii="Times New Roman" w:hAnsi="Times New Roman" w:cs="Times New Roman"/>
                <w:sz w:val="20"/>
                <w:szCs w:val="20"/>
                <w:lang w:val="en-GB"/>
              </w:rPr>
              <w:t>CFQoL</w:t>
            </w:r>
            <w:proofErr w:type="spellEnd"/>
            <w:r w:rsidRPr="0087014C">
              <w:rPr>
                <w:rFonts w:ascii="Times New Roman" w:hAnsi="Times New Roman" w:cs="Times New Roman"/>
                <w:sz w:val="20"/>
                <w:szCs w:val="20"/>
                <w:lang w:val="en-GB"/>
              </w:rPr>
              <w:t xml:space="preserve"> scores and gender groups.</w:t>
            </w:r>
          </w:p>
          <w:p w14:paraId="7CEF474D"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Females had worse scores than males in all categories (except for communication, p = 0.38). </w:t>
            </w:r>
          </w:p>
          <w:p w14:paraId="028F51BB" w14:textId="77777777"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Comparison between employment status</w:t>
            </w:r>
          </w:p>
          <w:p w14:paraId="4F3F370B" w14:textId="477A93FE"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The unemployed group reported a poorer QoL than </w:t>
            </w:r>
            <w:r w:rsidR="004C072B">
              <w:rPr>
                <w:rFonts w:ascii="Times New Roman" w:hAnsi="Times New Roman" w:cs="Times New Roman"/>
                <w:sz w:val="20"/>
                <w:szCs w:val="20"/>
                <w:lang w:val="en-GB"/>
              </w:rPr>
              <w:t xml:space="preserve">the </w:t>
            </w:r>
            <w:r w:rsidRPr="0087014C">
              <w:rPr>
                <w:rFonts w:ascii="Times New Roman" w:hAnsi="Times New Roman" w:cs="Times New Roman"/>
                <w:sz w:val="20"/>
                <w:szCs w:val="20"/>
                <w:lang w:val="en-GB"/>
              </w:rPr>
              <w:t>employed group.</w:t>
            </w:r>
          </w:p>
          <w:p w14:paraId="472F7F1C" w14:textId="2ED7AB2E"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Comparison between education levels</w:t>
            </w:r>
          </w:p>
          <w:p w14:paraId="042C250D" w14:textId="18CE68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Patient who completed college had better scores than those who completed only secondary school: ambulation, alertness </w:t>
            </w:r>
            <w:r w:rsidR="004C072B" w:rsidRPr="0087014C">
              <w:rPr>
                <w:rFonts w:ascii="Times New Roman" w:hAnsi="Times New Roman" w:cs="Times New Roman"/>
                <w:sz w:val="20"/>
                <w:szCs w:val="20"/>
                <w:lang w:val="en-GB"/>
              </w:rPr>
              <w:t>behaviour</w:t>
            </w:r>
            <w:r w:rsidRPr="0087014C">
              <w:rPr>
                <w:rFonts w:ascii="Times New Roman" w:hAnsi="Times New Roman" w:cs="Times New Roman"/>
                <w:sz w:val="20"/>
                <w:szCs w:val="20"/>
                <w:lang w:val="en-GB"/>
              </w:rPr>
              <w:t xml:space="preserve">, work, physical </w:t>
            </w:r>
            <w:r w:rsidR="00087E42">
              <w:rPr>
                <w:rFonts w:ascii="Times New Roman" w:hAnsi="Times New Roman" w:cs="Times New Roman"/>
                <w:sz w:val="20"/>
                <w:szCs w:val="20"/>
                <w:lang w:val="en-GB"/>
              </w:rPr>
              <w:t>domain</w:t>
            </w:r>
            <w:r w:rsidRPr="0087014C">
              <w:rPr>
                <w:rFonts w:ascii="Times New Roman" w:hAnsi="Times New Roman" w:cs="Times New Roman"/>
                <w:sz w:val="20"/>
                <w:szCs w:val="20"/>
                <w:lang w:val="en-GB"/>
              </w:rPr>
              <w:t xml:space="preserve"> (p &lt; 0.01) and for overall UKSIP score, body care and movement, mobility and eating (p &lt; 0.05) categories. </w:t>
            </w:r>
          </w:p>
          <w:p w14:paraId="2C9608F7" w14:textId="77777777" w:rsidR="007D104B" w:rsidRPr="0087014C" w:rsidRDefault="007D104B" w:rsidP="007D104B">
            <w:pPr>
              <w:spacing w:before="40" w:after="40"/>
              <w:jc w:val="both"/>
              <w:rPr>
                <w:rFonts w:ascii="Times New Roman" w:hAnsi="Times New Roman" w:cs="Times New Roman"/>
                <w:sz w:val="20"/>
                <w:szCs w:val="20"/>
                <w:highlight w:val="yellow"/>
                <w:lang w:val="en-GB"/>
              </w:rPr>
            </w:pPr>
            <w:r w:rsidRPr="0087014C">
              <w:rPr>
                <w:rFonts w:ascii="Times New Roman" w:hAnsi="Times New Roman" w:cs="Times New Roman"/>
                <w:sz w:val="20"/>
                <w:szCs w:val="20"/>
                <w:lang w:val="en-GB"/>
              </w:rPr>
              <w:t>No differences were found in the primary education group.</w:t>
            </w:r>
          </w:p>
          <w:p w14:paraId="12E2A9C6" w14:textId="4A9A3DEF"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Comparison between supplementary feeding group</w:t>
            </w:r>
            <w:r w:rsidR="008429F5" w:rsidRPr="0087014C">
              <w:rPr>
                <w:rFonts w:ascii="Times New Roman" w:hAnsi="Times New Roman" w:cs="Times New Roman"/>
                <w:i/>
                <w:iCs/>
                <w:sz w:val="20"/>
                <w:szCs w:val="20"/>
                <w:lang w:val="en-GB" w:eastAsia="pl-PL"/>
              </w:rPr>
              <w:t>s</w:t>
            </w:r>
          </w:p>
          <w:p w14:paraId="1C97D3B1"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A significant difference was found between oral supplementary feeding group and enteral feeding group for sleep and rest (p &lt; 0.01) and eating (p &lt; 0.05) categories.</w:t>
            </w:r>
          </w:p>
        </w:tc>
      </w:tr>
      <w:tr w:rsidR="007D104B" w:rsidRPr="0023563B" w14:paraId="58FC7EBF" w14:textId="77777777" w:rsidTr="00DF13D1">
        <w:tc>
          <w:tcPr>
            <w:tcW w:w="454" w:type="pct"/>
            <w:vMerge/>
            <w:vAlign w:val="center"/>
          </w:tcPr>
          <w:p w14:paraId="46B2EC3A"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vAlign w:val="center"/>
          </w:tcPr>
          <w:p w14:paraId="591D3AFF"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p>
        </w:tc>
        <w:tc>
          <w:tcPr>
            <w:tcW w:w="651" w:type="pct"/>
            <w:shd w:val="clear" w:color="auto" w:fill="auto"/>
            <w:vAlign w:val="center"/>
          </w:tcPr>
          <w:p w14:paraId="516D1EE1"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Construct validity </w:t>
            </w:r>
          </w:p>
          <w:p w14:paraId="62467A33"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lastRenderedPageBreak/>
              <w:t>Spearman’s rank correlation coefficients</w:t>
            </w:r>
          </w:p>
        </w:tc>
        <w:tc>
          <w:tcPr>
            <w:tcW w:w="2109" w:type="pct"/>
            <w:shd w:val="clear" w:color="auto" w:fill="auto"/>
            <w:vAlign w:val="center"/>
          </w:tcPr>
          <w:p w14:paraId="44CAD5E9" w14:textId="77777777"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lastRenderedPageBreak/>
              <w:t>Correlation between UKSIP scores and age group</w:t>
            </w:r>
          </w:p>
          <w:p w14:paraId="347D2E40" w14:textId="04FF20FB"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There were no significant age-related correlations.</w:t>
            </w:r>
          </w:p>
          <w:p w14:paraId="41642896" w14:textId="77777777"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Correlation between UKSIP scores and the BORG scale score</w:t>
            </w:r>
          </w:p>
          <w:p w14:paraId="3A75EC71" w14:textId="77777777" w:rsidR="007D104B" w:rsidRPr="0087014C" w:rsidRDefault="007D104B" w:rsidP="007D104B">
            <w:pPr>
              <w:spacing w:before="40" w:after="40"/>
              <w:jc w:val="both"/>
              <w:rPr>
                <w:rFonts w:ascii="Times New Roman" w:hAnsi="Times New Roman" w:cs="Times New Roman"/>
                <w:i/>
                <w:iCs/>
                <w:sz w:val="20"/>
                <w:szCs w:val="20"/>
                <w:lang w:val="en-GB" w:eastAsia="pl-PL"/>
              </w:rPr>
            </w:pPr>
            <w:r w:rsidRPr="0087014C">
              <w:rPr>
                <w:rFonts w:ascii="Times New Roman" w:hAnsi="Times New Roman" w:cs="Times New Roman"/>
                <w:sz w:val="20"/>
                <w:szCs w:val="20"/>
                <w:lang w:val="en-GB"/>
              </w:rPr>
              <w:lastRenderedPageBreak/>
              <w:t>Moderate correlations were found between age and UKSIP scores in recreation and pastimes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0.35) and work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0.31). Small correlations were also found with overall score, ambulation and home management (results for these 3 categories ranged from 0.25 to 0.29).</w:t>
            </w:r>
          </w:p>
        </w:tc>
      </w:tr>
      <w:tr w:rsidR="007D104B" w:rsidRPr="0087014C" w14:paraId="69C34CDA" w14:textId="77777777" w:rsidTr="00F20D6B">
        <w:tc>
          <w:tcPr>
            <w:tcW w:w="5000" w:type="pct"/>
            <w:gridSpan w:val="4"/>
            <w:shd w:val="clear" w:color="auto" w:fill="D9E2F3" w:themeFill="accent1" w:themeFillTint="33"/>
            <w:vAlign w:val="center"/>
          </w:tcPr>
          <w:p w14:paraId="69973B1A"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b/>
                <w:bCs/>
                <w:sz w:val="20"/>
                <w:szCs w:val="20"/>
                <w:lang w:val="en-GB"/>
              </w:rPr>
              <w:lastRenderedPageBreak/>
              <w:t>Single item global scale</w:t>
            </w:r>
          </w:p>
        </w:tc>
      </w:tr>
      <w:tr w:rsidR="007D104B" w:rsidRPr="0023563B" w14:paraId="634A95CB" w14:textId="77777777" w:rsidTr="00DF13D1">
        <w:tc>
          <w:tcPr>
            <w:tcW w:w="454" w:type="pct"/>
            <w:vMerge w:val="restart"/>
            <w:vAlign w:val="center"/>
          </w:tcPr>
          <w:p w14:paraId="0468436E" w14:textId="5A4A2DEF"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Yohannes 2011</w:t>
            </w:r>
          </w:p>
        </w:tc>
        <w:tc>
          <w:tcPr>
            <w:tcW w:w="1786" w:type="pct"/>
            <w:vMerge w:val="restart"/>
            <w:shd w:val="clear" w:color="auto" w:fill="auto"/>
            <w:vAlign w:val="center"/>
          </w:tcPr>
          <w:p w14:paraId="2EEF8C95"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Cross-sectional study</w:t>
            </w:r>
          </w:p>
          <w:p w14:paraId="36F0FDC1" w14:textId="05C197F0" w:rsidR="007D104B" w:rsidRPr="00087E42" w:rsidRDefault="007D104B" w:rsidP="007D104B">
            <w:pPr>
              <w:tabs>
                <w:tab w:val="left" w:pos="567"/>
                <w:tab w:val="left" w:pos="851"/>
              </w:tabs>
              <w:spacing w:before="40" w:after="40"/>
              <w:jc w:val="both"/>
              <w:rPr>
                <w:rFonts w:ascii="Times New Roman" w:hAnsi="Times New Roman" w:cs="Times New Roman"/>
                <w:sz w:val="20"/>
                <w:szCs w:val="20"/>
                <w:lang w:val="en-GB" w:eastAsia="pl-PL"/>
              </w:rPr>
            </w:pPr>
            <w:r w:rsidRPr="0087014C">
              <w:rPr>
                <w:rFonts w:ascii="Times New Roman" w:hAnsi="Times New Roman" w:cs="Times New Roman"/>
                <w:sz w:val="20"/>
                <w:szCs w:val="20"/>
                <w:lang w:val="en-GB" w:eastAsia="pl-PL"/>
              </w:rPr>
              <w:t xml:space="preserve">Participants: 121 patients (mean age (SD) – 29.6 (8.9)). </w:t>
            </w:r>
            <w:r w:rsidR="004C072B" w:rsidRPr="00087E42">
              <w:rPr>
                <w:rFonts w:ascii="Times New Roman" w:hAnsi="Times New Roman" w:cs="Times New Roman"/>
                <w:sz w:val="20"/>
                <w:szCs w:val="20"/>
                <w:lang w:val="en-GB" w:eastAsia="pl-PL"/>
              </w:rPr>
              <w:t>To assess</w:t>
            </w:r>
            <w:r w:rsidRPr="00087E42">
              <w:rPr>
                <w:rFonts w:ascii="Times New Roman" w:hAnsi="Times New Roman" w:cs="Times New Roman"/>
                <w:sz w:val="20"/>
                <w:szCs w:val="20"/>
                <w:lang w:val="en-GB" w:eastAsia="pl-PL"/>
              </w:rPr>
              <w:t xml:space="preserve"> reliability </w:t>
            </w:r>
            <w:r w:rsidR="004C072B" w:rsidRPr="00087E42">
              <w:rPr>
                <w:rFonts w:ascii="Times New Roman" w:hAnsi="Times New Roman" w:cs="Times New Roman"/>
                <w:sz w:val="20"/>
                <w:szCs w:val="20"/>
                <w:lang w:val="en-GB" w:eastAsia="pl-PL"/>
              </w:rPr>
              <w:t>33 stable patients completed the questionnaire again after 14 days</w:t>
            </w:r>
            <w:r w:rsidR="004C072B" w:rsidRPr="00087E42" w:rsidDel="004C072B">
              <w:rPr>
                <w:rFonts w:ascii="Times New Roman" w:hAnsi="Times New Roman" w:cs="Times New Roman"/>
                <w:sz w:val="20"/>
                <w:szCs w:val="20"/>
                <w:lang w:val="en-GB" w:eastAsia="pl-PL"/>
              </w:rPr>
              <w:t xml:space="preserve"> </w:t>
            </w:r>
            <w:r w:rsidRPr="00087E42">
              <w:rPr>
                <w:rFonts w:ascii="Times New Roman" w:hAnsi="Times New Roman" w:cs="Times New Roman"/>
                <w:sz w:val="20"/>
                <w:szCs w:val="20"/>
                <w:lang w:val="en-GB" w:eastAsia="pl-PL"/>
              </w:rPr>
              <w:t xml:space="preserve">(mean age (SD) – 32 (10.2)).  </w:t>
            </w:r>
          </w:p>
          <w:p w14:paraId="5643B5D8" w14:textId="553A7556" w:rsidR="007D104B" w:rsidRPr="00087E42" w:rsidRDefault="007D104B" w:rsidP="007D104B">
            <w:pPr>
              <w:tabs>
                <w:tab w:val="left" w:pos="567"/>
                <w:tab w:val="left" w:pos="851"/>
              </w:tabs>
              <w:spacing w:before="40" w:after="40"/>
              <w:jc w:val="both"/>
              <w:rPr>
                <w:rFonts w:ascii="Times New Roman" w:hAnsi="Times New Roman" w:cs="Times New Roman"/>
                <w:sz w:val="20"/>
                <w:szCs w:val="20"/>
                <w:lang w:val="en-GB" w:eastAsia="pl-PL"/>
              </w:rPr>
            </w:pPr>
            <w:r w:rsidRPr="0087014C">
              <w:rPr>
                <w:rFonts w:ascii="Times New Roman" w:hAnsi="Times New Roman" w:cs="Times New Roman"/>
                <w:sz w:val="20"/>
                <w:szCs w:val="20"/>
                <w:lang w:val="en-GB" w:eastAsia="pl-PL"/>
              </w:rPr>
              <w:t xml:space="preserve">Methods: </w:t>
            </w:r>
            <w:r w:rsidR="004C072B">
              <w:rPr>
                <w:rFonts w:ascii="Times New Roman" w:hAnsi="Times New Roman" w:cs="Times New Roman"/>
                <w:sz w:val="20"/>
                <w:szCs w:val="20"/>
                <w:lang w:val="en-GB" w:eastAsia="pl-PL"/>
              </w:rPr>
              <w:t>patients</w:t>
            </w:r>
            <w:r w:rsidR="004C072B"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eastAsia="pl-PL"/>
              </w:rPr>
              <w:t xml:space="preserve">were recruited from those attending routine outpatient clinics at a referral </w:t>
            </w:r>
            <w:r w:rsidR="004C072B" w:rsidRPr="0087014C">
              <w:rPr>
                <w:rFonts w:ascii="Times New Roman" w:hAnsi="Times New Roman" w:cs="Times New Roman"/>
                <w:sz w:val="20"/>
                <w:szCs w:val="20"/>
                <w:lang w:val="en-GB" w:eastAsia="pl-PL"/>
              </w:rPr>
              <w:t>centre</w:t>
            </w:r>
            <w:r w:rsidRPr="0087014C">
              <w:rPr>
                <w:rFonts w:ascii="Times New Roman" w:hAnsi="Times New Roman" w:cs="Times New Roman"/>
                <w:sz w:val="20"/>
                <w:szCs w:val="20"/>
                <w:lang w:val="en-GB" w:eastAsia="pl-PL"/>
              </w:rPr>
              <w:t xml:space="preserve"> of the University teaching hospital. </w:t>
            </w:r>
            <w:r w:rsidR="004C072B" w:rsidRPr="00087E42">
              <w:rPr>
                <w:rFonts w:ascii="Times New Roman" w:hAnsi="Times New Roman" w:cs="Times New Roman"/>
                <w:sz w:val="20"/>
                <w:szCs w:val="20"/>
                <w:lang w:val="en-GB" w:eastAsia="pl-PL"/>
              </w:rPr>
              <w:t>To assess</w:t>
            </w:r>
            <w:r w:rsidRPr="00087E42">
              <w:rPr>
                <w:rFonts w:ascii="Times New Roman" w:hAnsi="Times New Roman" w:cs="Times New Roman"/>
                <w:sz w:val="20"/>
                <w:szCs w:val="20"/>
                <w:lang w:val="en-GB" w:eastAsia="pl-PL"/>
              </w:rPr>
              <w:t xml:space="preserve"> construct validity </w:t>
            </w:r>
            <w:r w:rsidR="004C072B" w:rsidRPr="00087E42">
              <w:rPr>
                <w:rFonts w:ascii="Times New Roman" w:hAnsi="Times New Roman" w:cs="Times New Roman"/>
                <w:sz w:val="20"/>
                <w:szCs w:val="20"/>
                <w:lang w:val="en-GB" w:eastAsia="pl-PL"/>
              </w:rPr>
              <w:t>patients also co</w:t>
            </w:r>
            <w:r w:rsidR="004C072B">
              <w:rPr>
                <w:rFonts w:ascii="Times New Roman" w:hAnsi="Times New Roman" w:cs="Times New Roman"/>
                <w:sz w:val="20"/>
                <w:szCs w:val="20"/>
                <w:lang w:val="en-GB" w:eastAsia="pl-PL"/>
              </w:rPr>
              <w:t>mpleted</w:t>
            </w:r>
            <w:r w:rsidRPr="00087E42">
              <w:rPr>
                <w:rFonts w:ascii="Times New Roman" w:hAnsi="Times New Roman" w:cs="Times New Roman"/>
                <w:sz w:val="20"/>
                <w:szCs w:val="20"/>
                <w:lang w:val="en-GB" w:eastAsia="pl-PL"/>
              </w:rPr>
              <w:t xml:space="preserve"> </w:t>
            </w:r>
            <w:proofErr w:type="spellStart"/>
            <w:r w:rsidRPr="00087E42">
              <w:rPr>
                <w:rFonts w:ascii="Times New Roman" w:hAnsi="Times New Roman" w:cs="Times New Roman"/>
                <w:sz w:val="20"/>
                <w:szCs w:val="20"/>
                <w:lang w:val="en-GB" w:eastAsia="pl-PL"/>
              </w:rPr>
              <w:t>CFQoL</w:t>
            </w:r>
            <w:proofErr w:type="spellEnd"/>
            <w:r w:rsidRPr="00087E42">
              <w:rPr>
                <w:rFonts w:ascii="Times New Roman" w:hAnsi="Times New Roman" w:cs="Times New Roman"/>
                <w:sz w:val="20"/>
                <w:szCs w:val="20"/>
                <w:lang w:val="en-GB" w:eastAsia="pl-PL"/>
              </w:rPr>
              <w:t xml:space="preserve"> </w:t>
            </w:r>
            <w:r w:rsidR="004C072B">
              <w:rPr>
                <w:rFonts w:ascii="Times New Roman" w:hAnsi="Times New Roman" w:cs="Times New Roman"/>
                <w:sz w:val="20"/>
                <w:szCs w:val="20"/>
                <w:lang w:val="en-GB" w:eastAsia="pl-PL"/>
              </w:rPr>
              <w:t>and</w:t>
            </w:r>
            <w:r w:rsidR="004C072B" w:rsidRPr="00087E42">
              <w:rPr>
                <w:rFonts w:ascii="Times New Roman" w:hAnsi="Times New Roman" w:cs="Times New Roman"/>
                <w:sz w:val="20"/>
                <w:szCs w:val="20"/>
                <w:lang w:val="en-GB" w:eastAsia="pl-PL"/>
              </w:rPr>
              <w:t xml:space="preserve"> </w:t>
            </w:r>
            <w:r w:rsidRPr="00087E42">
              <w:rPr>
                <w:rFonts w:ascii="Times New Roman" w:hAnsi="Times New Roman" w:cs="Times New Roman"/>
                <w:sz w:val="20"/>
                <w:szCs w:val="20"/>
                <w:lang w:val="en-GB" w:eastAsia="pl-PL"/>
              </w:rPr>
              <w:t>HADS.</w:t>
            </w:r>
          </w:p>
        </w:tc>
        <w:tc>
          <w:tcPr>
            <w:tcW w:w="651" w:type="pct"/>
            <w:shd w:val="clear" w:color="auto" w:fill="auto"/>
            <w:vAlign w:val="center"/>
          </w:tcPr>
          <w:p w14:paraId="7EA40C69"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Reliability </w:t>
            </w:r>
            <w:r w:rsidRPr="0087014C">
              <w:rPr>
                <w:rFonts w:ascii="Times New Roman" w:hAnsi="Times New Roman" w:cs="Times New Roman"/>
                <w:sz w:val="20"/>
                <w:szCs w:val="20"/>
                <w:lang w:val="en-GB"/>
              </w:rPr>
              <w:br/>
              <w:t>(test-retest)</w:t>
            </w:r>
          </w:p>
          <w:p w14:paraId="767D1C64"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Intraclass correlation coefficient</w:t>
            </w:r>
          </w:p>
        </w:tc>
        <w:tc>
          <w:tcPr>
            <w:tcW w:w="2109" w:type="pct"/>
            <w:shd w:val="clear" w:color="auto" w:fill="auto"/>
            <w:vAlign w:val="center"/>
          </w:tcPr>
          <w:p w14:paraId="38B71919" w14:textId="77777777" w:rsidR="007D104B" w:rsidRPr="0087014C" w:rsidRDefault="007D104B" w:rsidP="007D104B">
            <w:pPr>
              <w:tabs>
                <w:tab w:val="left" w:pos="567"/>
                <w:tab w:val="left" w:pos="851"/>
              </w:tabs>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ICC for Single item global (</w:t>
            </w:r>
            <w:r w:rsidRPr="0087014C">
              <w:rPr>
                <w:rFonts w:ascii="Times New Roman" w:hAnsi="Times New Roman" w:cs="Times New Roman"/>
                <w:i/>
                <w:iCs/>
                <w:sz w:val="20"/>
                <w:szCs w:val="20"/>
                <w:lang w:val="en-GB"/>
              </w:rPr>
              <w:t>SIG</w:t>
            </w:r>
            <w:r w:rsidRPr="0087014C">
              <w:rPr>
                <w:rFonts w:ascii="Times New Roman" w:hAnsi="Times New Roman" w:cs="Times New Roman"/>
                <w:sz w:val="20"/>
                <w:szCs w:val="20"/>
                <w:lang w:val="en-GB"/>
              </w:rPr>
              <w:t>) scale scored 0.78 [95%CI (0.59; 0.88)].</w:t>
            </w:r>
          </w:p>
        </w:tc>
      </w:tr>
      <w:tr w:rsidR="007D104B" w:rsidRPr="0023563B" w14:paraId="60B6F24C" w14:textId="77777777" w:rsidTr="00DF13D1">
        <w:tc>
          <w:tcPr>
            <w:tcW w:w="454" w:type="pct"/>
            <w:vMerge/>
          </w:tcPr>
          <w:p w14:paraId="3F61720D"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tcPr>
          <w:p w14:paraId="18612661"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p>
        </w:tc>
        <w:tc>
          <w:tcPr>
            <w:tcW w:w="651" w:type="pct"/>
            <w:shd w:val="clear" w:color="auto" w:fill="auto"/>
            <w:vAlign w:val="center"/>
          </w:tcPr>
          <w:p w14:paraId="620A1FEB" w14:textId="5226C43A"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Construct validity (convergent/ </w:t>
            </w:r>
            <w:r w:rsidR="00502FB0">
              <w:rPr>
                <w:rFonts w:ascii="Times New Roman" w:hAnsi="Times New Roman" w:cs="Times New Roman"/>
                <w:sz w:val="20"/>
                <w:szCs w:val="20"/>
                <w:lang w:val="en-GB"/>
              </w:rPr>
              <w:t>discriminant</w:t>
            </w:r>
            <w:r w:rsidRPr="0087014C">
              <w:rPr>
                <w:rFonts w:ascii="Times New Roman" w:hAnsi="Times New Roman" w:cs="Times New Roman"/>
                <w:sz w:val="20"/>
                <w:szCs w:val="20"/>
                <w:lang w:val="en-GB"/>
              </w:rPr>
              <w:t xml:space="preserve"> validity)</w:t>
            </w:r>
          </w:p>
          <w:p w14:paraId="39775B8E"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Pearson correlation coefficient</w:t>
            </w:r>
          </w:p>
        </w:tc>
        <w:tc>
          <w:tcPr>
            <w:tcW w:w="2109" w:type="pct"/>
            <w:shd w:val="clear" w:color="auto" w:fill="auto"/>
            <w:vAlign w:val="center"/>
          </w:tcPr>
          <w:p w14:paraId="3300209E"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 xml:space="preserve">Correlation between </w:t>
            </w:r>
            <w:proofErr w:type="spellStart"/>
            <w:r w:rsidRPr="0087014C">
              <w:rPr>
                <w:rFonts w:ascii="Times New Roman" w:hAnsi="Times New Roman" w:cs="Times New Roman"/>
                <w:i/>
                <w:iCs/>
                <w:sz w:val="20"/>
                <w:szCs w:val="20"/>
                <w:lang w:val="en-GB"/>
              </w:rPr>
              <w:t>CFQoL</w:t>
            </w:r>
            <w:proofErr w:type="spellEnd"/>
            <w:r w:rsidRPr="0087014C">
              <w:rPr>
                <w:rFonts w:ascii="Times New Roman" w:hAnsi="Times New Roman" w:cs="Times New Roman"/>
                <w:i/>
                <w:iCs/>
                <w:sz w:val="20"/>
                <w:szCs w:val="20"/>
                <w:lang w:val="en-GB"/>
              </w:rPr>
              <w:t xml:space="preserve"> and SIG scale </w:t>
            </w:r>
          </w:p>
          <w:p w14:paraId="26F0128F" w14:textId="3EB256F2"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8/9 </w:t>
            </w:r>
            <w:proofErr w:type="spellStart"/>
            <w:r w:rsidRPr="0087014C">
              <w:rPr>
                <w:rFonts w:ascii="Times New Roman" w:hAnsi="Times New Roman" w:cs="Times New Roman"/>
                <w:sz w:val="20"/>
                <w:szCs w:val="20"/>
                <w:lang w:val="en-GB"/>
              </w:rPr>
              <w:t>CFQoL</w:t>
            </w:r>
            <w:proofErr w:type="spellEnd"/>
            <w:r w:rsidRPr="0087014C">
              <w:rPr>
                <w:rFonts w:ascii="Times New Roman" w:hAnsi="Times New Roman" w:cs="Times New Roman"/>
                <w:sz w:val="20"/>
                <w:szCs w:val="20"/>
                <w:lang w:val="en-GB"/>
              </w:rPr>
              <w:t xml:space="preserve"> domains were moderately correlated with SIG scale and ranged from 0.38 to 0.61.</w:t>
            </w:r>
          </w:p>
          <w:p w14:paraId="6304C486"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Only body image domain was weakly correlated with SIG – r = 0.25). </w:t>
            </w:r>
          </w:p>
          <w:p w14:paraId="48F43AF2"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Moreover, </w:t>
            </w:r>
            <w:proofErr w:type="spellStart"/>
            <w:r w:rsidRPr="0087014C">
              <w:rPr>
                <w:rFonts w:ascii="Times New Roman" w:hAnsi="Times New Roman" w:cs="Times New Roman"/>
                <w:sz w:val="20"/>
                <w:szCs w:val="20"/>
                <w:lang w:val="en-GB"/>
              </w:rPr>
              <w:t>CFQoL</w:t>
            </w:r>
            <w:proofErr w:type="spellEnd"/>
            <w:r w:rsidRPr="0087014C">
              <w:rPr>
                <w:rFonts w:ascii="Times New Roman" w:hAnsi="Times New Roman" w:cs="Times New Roman"/>
                <w:sz w:val="20"/>
                <w:szCs w:val="20"/>
                <w:lang w:val="en-GB"/>
              </w:rPr>
              <w:t xml:space="preserve"> total score was moderately correlated with SIG – r = 0.64.</w:t>
            </w:r>
          </w:p>
          <w:p w14:paraId="5C862FD4"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 xml:space="preserve">Correlation between HADS and SIG scale </w:t>
            </w:r>
          </w:p>
          <w:p w14:paraId="22E5B0A8" w14:textId="77777777" w:rsidR="007D104B" w:rsidRPr="0087014C" w:rsidRDefault="007D104B" w:rsidP="007D104B">
            <w:pPr>
              <w:spacing w:before="40" w:after="40"/>
              <w:jc w:val="both"/>
              <w:rPr>
                <w:rFonts w:ascii="Times New Roman" w:hAnsi="Times New Roman" w:cs="Times New Roman"/>
                <w:i/>
                <w:iCs/>
                <w:sz w:val="20"/>
                <w:szCs w:val="20"/>
                <w:lang w:val="en-GB"/>
              </w:rPr>
            </w:pPr>
            <w:r w:rsidRPr="0087014C">
              <w:rPr>
                <w:rFonts w:ascii="Times New Roman" w:hAnsi="Times New Roman" w:cs="Times New Roman"/>
                <w:sz w:val="20"/>
                <w:szCs w:val="20"/>
                <w:lang w:val="en-GB"/>
              </w:rPr>
              <w:t>Depression and anxiety of HAD scale were correlated negatively with SIG scale – r = -0.38 and r = -0.50, respectively.</w:t>
            </w:r>
            <w:r w:rsidRPr="0087014C">
              <w:rPr>
                <w:rFonts w:ascii="Times New Roman" w:hAnsi="Times New Roman" w:cs="Times New Roman"/>
                <w:i/>
                <w:iCs/>
                <w:sz w:val="20"/>
                <w:szCs w:val="20"/>
                <w:lang w:val="en-GB"/>
              </w:rPr>
              <w:t xml:space="preserve"> </w:t>
            </w:r>
          </w:p>
        </w:tc>
      </w:tr>
      <w:tr w:rsidR="007D104B" w:rsidRPr="0023563B" w14:paraId="682F8A99" w14:textId="77777777" w:rsidTr="00DF13D1">
        <w:tc>
          <w:tcPr>
            <w:tcW w:w="454" w:type="pct"/>
            <w:vMerge/>
          </w:tcPr>
          <w:p w14:paraId="657A4292"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tcPr>
          <w:p w14:paraId="1E58C9A3"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p>
        </w:tc>
        <w:tc>
          <w:tcPr>
            <w:tcW w:w="651" w:type="pct"/>
            <w:shd w:val="clear" w:color="auto" w:fill="auto"/>
            <w:vAlign w:val="center"/>
          </w:tcPr>
          <w:p w14:paraId="4F3C2996"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Construct validity </w:t>
            </w:r>
            <w:r w:rsidRPr="0087014C">
              <w:rPr>
                <w:rFonts w:ascii="Times New Roman" w:hAnsi="Times New Roman" w:cs="Times New Roman"/>
                <w:i/>
                <w:iCs/>
                <w:sz w:val="20"/>
                <w:szCs w:val="20"/>
                <w:lang w:val="en-GB"/>
              </w:rPr>
              <w:t>Pearson correlation coefficient</w:t>
            </w:r>
          </w:p>
        </w:tc>
        <w:tc>
          <w:tcPr>
            <w:tcW w:w="2109" w:type="pct"/>
            <w:shd w:val="clear" w:color="auto" w:fill="auto"/>
            <w:vAlign w:val="center"/>
          </w:tcPr>
          <w:p w14:paraId="5214423F"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 between SIG scale and FEV</w:t>
            </w:r>
            <w:r w:rsidRPr="0087014C">
              <w:rPr>
                <w:rFonts w:ascii="Times New Roman" w:hAnsi="Times New Roman" w:cs="Times New Roman"/>
                <w:i/>
                <w:iCs/>
                <w:sz w:val="20"/>
                <w:szCs w:val="20"/>
                <w:vertAlign w:val="subscript"/>
                <w:lang w:val="en-GB"/>
              </w:rPr>
              <w:t>1</w:t>
            </w:r>
            <w:r w:rsidRPr="0087014C">
              <w:rPr>
                <w:rFonts w:ascii="Times New Roman" w:hAnsi="Times New Roman" w:cs="Times New Roman"/>
                <w:i/>
                <w:iCs/>
                <w:sz w:val="20"/>
                <w:szCs w:val="20"/>
                <w:lang w:val="en-GB"/>
              </w:rPr>
              <w:t>%</w:t>
            </w:r>
          </w:p>
          <w:p w14:paraId="6E3E5429" w14:textId="77777777" w:rsidR="007D104B" w:rsidRPr="0087014C" w:rsidRDefault="007D104B" w:rsidP="007D104B">
            <w:pPr>
              <w:tabs>
                <w:tab w:val="left" w:pos="567"/>
                <w:tab w:val="left" w:pos="851"/>
              </w:tabs>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The SIG scale was weakly correlated with </w:t>
            </w:r>
            <w:r w:rsidRPr="0087014C">
              <w:rPr>
                <w:rFonts w:ascii="Times New Roman" w:hAnsi="Times New Roman" w:cs="Times New Roman"/>
                <w:i/>
                <w:iCs/>
                <w:sz w:val="20"/>
                <w:szCs w:val="20"/>
                <w:lang w:val="en-GB"/>
              </w:rPr>
              <w:t>FEV</w:t>
            </w:r>
            <w:r w:rsidRPr="0087014C">
              <w:rPr>
                <w:rFonts w:ascii="Times New Roman" w:hAnsi="Times New Roman" w:cs="Times New Roman"/>
                <w:i/>
                <w:iCs/>
                <w:sz w:val="20"/>
                <w:szCs w:val="20"/>
                <w:vertAlign w:val="subscript"/>
                <w:lang w:val="en-GB"/>
              </w:rPr>
              <w:t>1</w:t>
            </w:r>
            <w:r w:rsidRPr="0087014C">
              <w:rPr>
                <w:rFonts w:ascii="Times New Roman" w:hAnsi="Times New Roman" w:cs="Times New Roman"/>
                <w:i/>
                <w:iCs/>
                <w:sz w:val="20"/>
                <w:szCs w:val="20"/>
                <w:lang w:val="en-GB"/>
              </w:rPr>
              <w:t xml:space="preserve">% – </w:t>
            </w:r>
            <w:r w:rsidRPr="0087014C">
              <w:rPr>
                <w:rFonts w:ascii="Times New Roman" w:hAnsi="Times New Roman" w:cs="Times New Roman"/>
                <w:sz w:val="20"/>
                <w:szCs w:val="20"/>
                <w:lang w:val="en-GB"/>
              </w:rPr>
              <w:t xml:space="preserve">r </w:t>
            </w:r>
            <w:r w:rsidRPr="0087014C">
              <w:rPr>
                <w:rFonts w:ascii="Times New Roman" w:hAnsi="Times New Roman" w:cs="Times New Roman"/>
                <w:i/>
                <w:iCs/>
                <w:sz w:val="20"/>
                <w:szCs w:val="20"/>
                <w:lang w:val="en-GB"/>
              </w:rPr>
              <w:t xml:space="preserve">= </w:t>
            </w:r>
            <w:r w:rsidRPr="0087014C">
              <w:rPr>
                <w:rFonts w:ascii="Times New Roman" w:hAnsi="Times New Roman" w:cs="Times New Roman"/>
                <w:sz w:val="20"/>
                <w:szCs w:val="20"/>
                <w:lang w:val="en-GB"/>
              </w:rPr>
              <w:t>0.21.</w:t>
            </w:r>
          </w:p>
        </w:tc>
      </w:tr>
      <w:tr w:rsidR="007D104B" w:rsidRPr="0023563B" w14:paraId="47200601" w14:textId="77777777" w:rsidTr="00DF13D1">
        <w:tc>
          <w:tcPr>
            <w:tcW w:w="454" w:type="pct"/>
            <w:vMerge/>
          </w:tcPr>
          <w:p w14:paraId="02E50A65"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tcPr>
          <w:p w14:paraId="27CC6D01"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p>
        </w:tc>
        <w:tc>
          <w:tcPr>
            <w:tcW w:w="651" w:type="pct"/>
            <w:shd w:val="clear" w:color="auto" w:fill="auto"/>
            <w:vAlign w:val="center"/>
          </w:tcPr>
          <w:p w14:paraId="687E8E90"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Criterion validity</w:t>
            </w:r>
          </w:p>
          <w:p w14:paraId="5A301AEE"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Area under the receiver operator characteristic curve</w:t>
            </w:r>
          </w:p>
        </w:tc>
        <w:tc>
          <w:tcPr>
            <w:tcW w:w="2109" w:type="pct"/>
            <w:shd w:val="clear" w:color="auto" w:fill="auto"/>
            <w:vAlign w:val="center"/>
          </w:tcPr>
          <w:p w14:paraId="0285F687"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Sensitivity and specificity of a SIG compared to a 50% threshold for </w:t>
            </w:r>
            <w:proofErr w:type="spellStart"/>
            <w:r w:rsidRPr="0087014C">
              <w:rPr>
                <w:rFonts w:ascii="Times New Roman" w:hAnsi="Times New Roman" w:cs="Times New Roman"/>
                <w:sz w:val="20"/>
                <w:szCs w:val="20"/>
                <w:lang w:val="en-GB"/>
              </w:rPr>
              <w:t>CFQoL</w:t>
            </w:r>
            <w:proofErr w:type="spellEnd"/>
            <w:r w:rsidRPr="0087014C">
              <w:rPr>
                <w:rFonts w:ascii="Times New Roman" w:hAnsi="Times New Roman" w:cs="Times New Roman"/>
                <w:sz w:val="20"/>
                <w:szCs w:val="20"/>
                <w:lang w:val="en-GB"/>
              </w:rPr>
              <w:t xml:space="preserve"> was 93% [95%CI (87; 97)] n/N=100/107)] and 64% [95%CI (39; 84) n/N=9/14] (for SIG score ≥5). The area under the ROC curve was 0.84. Increasing the threshold of a SIG scale to ≥6 reduced the sensitivity to 82% and increased the specificity to 78% (11/14).</w:t>
            </w:r>
          </w:p>
          <w:p w14:paraId="684F5941" w14:textId="5F460959"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Sensitivity and specificity of a SIG compared to a</w:t>
            </w:r>
            <w:r w:rsidR="004C072B">
              <w:rPr>
                <w:rFonts w:ascii="Times New Roman" w:hAnsi="Times New Roman" w:cs="Times New Roman"/>
                <w:sz w:val="20"/>
                <w:szCs w:val="20"/>
                <w:lang w:val="en-GB"/>
              </w:rPr>
              <w:t>n</w:t>
            </w:r>
            <w:r w:rsidRPr="0087014C">
              <w:rPr>
                <w:rFonts w:ascii="Times New Roman" w:hAnsi="Times New Roman" w:cs="Times New Roman"/>
                <w:sz w:val="20"/>
                <w:szCs w:val="20"/>
                <w:lang w:val="en-GB"/>
              </w:rPr>
              <w:t xml:space="preserve"> 80% threshold for </w:t>
            </w:r>
            <w:proofErr w:type="spellStart"/>
            <w:r w:rsidRPr="0087014C">
              <w:rPr>
                <w:rFonts w:ascii="Times New Roman" w:hAnsi="Times New Roman" w:cs="Times New Roman"/>
                <w:sz w:val="20"/>
                <w:szCs w:val="20"/>
                <w:lang w:val="en-GB"/>
              </w:rPr>
              <w:t>CFQoL</w:t>
            </w:r>
            <w:proofErr w:type="spellEnd"/>
            <w:r w:rsidRPr="0087014C">
              <w:rPr>
                <w:rFonts w:ascii="Times New Roman" w:hAnsi="Times New Roman" w:cs="Times New Roman"/>
                <w:sz w:val="20"/>
                <w:szCs w:val="20"/>
                <w:lang w:val="en-GB"/>
              </w:rPr>
              <w:t xml:space="preserve"> was 87% [95CI% (74; 94)] n/N=40/46)] and 53% [95%CI: (42; 64) n/N=40/75] (for score ≥7). The area under the ROC curve was 0.83. </w:t>
            </w:r>
            <w:r w:rsidRPr="0087014C">
              <w:rPr>
                <w:rFonts w:ascii="Times New Roman" w:hAnsi="Times New Roman" w:cs="Times New Roman"/>
                <w:sz w:val="20"/>
                <w:szCs w:val="20"/>
                <w:lang w:val="en-GB"/>
              </w:rPr>
              <w:lastRenderedPageBreak/>
              <w:t>Increasing the threshold of SIG to ≥8, the sensitivity value reduced to 70% and the specificity value increased to 83%.</w:t>
            </w:r>
          </w:p>
        </w:tc>
      </w:tr>
      <w:tr w:rsidR="007D104B" w:rsidRPr="0087014C" w14:paraId="55405CF7" w14:textId="77777777" w:rsidTr="00F20D6B">
        <w:tc>
          <w:tcPr>
            <w:tcW w:w="5000" w:type="pct"/>
            <w:gridSpan w:val="4"/>
            <w:shd w:val="clear" w:color="auto" w:fill="D9E2F3" w:themeFill="accent1" w:themeFillTint="33"/>
            <w:vAlign w:val="center"/>
          </w:tcPr>
          <w:p w14:paraId="32933AB7"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bookmarkStart w:id="29" w:name="_Hlk155622076"/>
            <w:r w:rsidRPr="0087014C">
              <w:rPr>
                <w:rFonts w:ascii="Times New Roman" w:hAnsi="Times New Roman" w:cs="Times New Roman"/>
                <w:b/>
                <w:bCs/>
                <w:sz w:val="20"/>
                <w:szCs w:val="20"/>
                <w:lang w:val="en-GB"/>
              </w:rPr>
              <w:lastRenderedPageBreak/>
              <w:t>PQLS</w:t>
            </w:r>
            <w:bookmarkEnd w:id="29"/>
          </w:p>
        </w:tc>
      </w:tr>
      <w:tr w:rsidR="007D104B" w:rsidRPr="0023563B" w14:paraId="32DD3BD9" w14:textId="77777777" w:rsidTr="00DF13D1">
        <w:tc>
          <w:tcPr>
            <w:tcW w:w="454" w:type="pct"/>
            <w:vMerge w:val="restart"/>
            <w:vAlign w:val="center"/>
          </w:tcPr>
          <w:p w14:paraId="213B4B72" w14:textId="7050FD1B"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Hoffman 2015</w:t>
            </w:r>
          </w:p>
        </w:tc>
        <w:tc>
          <w:tcPr>
            <w:tcW w:w="1786" w:type="pct"/>
            <w:vMerge w:val="restart"/>
            <w:shd w:val="clear" w:color="auto" w:fill="auto"/>
            <w:vAlign w:val="center"/>
          </w:tcPr>
          <w:p w14:paraId="7ACA1479"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Longitudinal study</w:t>
            </w:r>
          </w:p>
          <w:p w14:paraId="358071C6" w14:textId="7D2DBA52"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eastAsia="pl-PL"/>
              </w:rPr>
            </w:pPr>
            <w:r w:rsidRPr="0087014C">
              <w:rPr>
                <w:rFonts w:ascii="Times New Roman" w:hAnsi="Times New Roman" w:cs="Times New Roman"/>
                <w:sz w:val="20"/>
                <w:szCs w:val="20"/>
                <w:lang w:val="en-GB" w:eastAsia="pl-PL"/>
              </w:rPr>
              <w:t xml:space="preserve">Participants: 53 </w:t>
            </w:r>
            <w:r w:rsidR="004C072B" w:rsidRPr="0087014C">
              <w:rPr>
                <w:rFonts w:ascii="Times New Roman" w:hAnsi="Times New Roman" w:cs="Times New Roman"/>
                <w:sz w:val="20"/>
                <w:szCs w:val="20"/>
                <w:lang w:val="en-GB" w:eastAsia="pl-PL"/>
              </w:rPr>
              <w:t>patients</w:t>
            </w:r>
            <w:r w:rsidRPr="0087014C">
              <w:rPr>
                <w:rFonts w:ascii="Times New Roman" w:hAnsi="Times New Roman" w:cs="Times New Roman"/>
                <w:sz w:val="20"/>
                <w:szCs w:val="20"/>
                <w:lang w:val="en-GB" w:eastAsia="pl-PL"/>
              </w:rPr>
              <w:t xml:space="preserve"> awaiting lung transplant </w:t>
            </w:r>
            <w:r w:rsidR="004C072B">
              <w:rPr>
                <w:rFonts w:ascii="Times New Roman" w:hAnsi="Times New Roman" w:cs="Times New Roman"/>
                <w:sz w:val="20"/>
                <w:szCs w:val="20"/>
                <w:lang w:val="en-GB" w:eastAsia="pl-PL"/>
              </w:rPr>
              <w:t>from two centres in the USA</w:t>
            </w:r>
            <w:r w:rsidRPr="0087014C">
              <w:rPr>
                <w:rFonts w:ascii="Times New Roman" w:hAnsi="Times New Roman" w:cs="Times New Roman"/>
                <w:sz w:val="20"/>
                <w:szCs w:val="20"/>
                <w:lang w:val="en-GB" w:eastAsia="pl-PL"/>
              </w:rPr>
              <w:t>.</w:t>
            </w:r>
          </w:p>
          <w:p w14:paraId="1B9990AC" w14:textId="2B6BC17B"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eastAsia="pl-PL"/>
              </w:rPr>
            </w:pPr>
            <w:r w:rsidRPr="00087E42">
              <w:rPr>
                <w:rFonts w:ascii="Times New Roman" w:hAnsi="Times New Roman" w:cs="Times New Roman"/>
                <w:sz w:val="20"/>
                <w:szCs w:val="20"/>
                <w:lang w:val="en-GB" w:eastAsia="pl-PL"/>
              </w:rPr>
              <w:t xml:space="preserve">Methods: </w:t>
            </w:r>
            <w:r w:rsidR="004C072B" w:rsidRPr="00087E42">
              <w:rPr>
                <w:rFonts w:ascii="Times New Roman" w:hAnsi="Times New Roman" w:cs="Times New Roman"/>
                <w:sz w:val="20"/>
                <w:szCs w:val="20"/>
                <w:lang w:val="en-GB" w:eastAsia="pl-PL"/>
              </w:rPr>
              <w:t xml:space="preserve">the study not only </w:t>
            </w:r>
            <w:r w:rsidR="004C072B" w:rsidRPr="006163F5">
              <w:rPr>
                <w:rFonts w:ascii="Times New Roman" w:hAnsi="Times New Roman" w:cs="Times New Roman"/>
                <w:sz w:val="20"/>
                <w:szCs w:val="20"/>
                <w:lang w:val="en-GB" w:eastAsia="pl-PL"/>
              </w:rPr>
              <w:t xml:space="preserve">included </w:t>
            </w:r>
            <w:r w:rsidR="004C072B" w:rsidRPr="00087E42">
              <w:rPr>
                <w:rFonts w:ascii="Times New Roman" w:hAnsi="Times New Roman" w:cs="Times New Roman"/>
                <w:sz w:val="20"/>
                <w:szCs w:val="20"/>
                <w:lang w:val="en-GB" w:eastAsia="pl-PL"/>
              </w:rPr>
              <w:t xml:space="preserve">patients suffering from CF, but due to the </w:t>
            </w:r>
            <w:r w:rsidR="004C072B" w:rsidRPr="004C072B">
              <w:rPr>
                <w:rFonts w:ascii="Times New Roman" w:hAnsi="Times New Roman" w:cs="Times New Roman"/>
                <w:sz w:val="20"/>
                <w:szCs w:val="20"/>
                <w:lang w:val="en-GB" w:eastAsia="pl-PL"/>
              </w:rPr>
              <w:t>analyses</w:t>
            </w:r>
            <w:r w:rsidR="004C072B" w:rsidRPr="00087E42">
              <w:rPr>
                <w:rFonts w:ascii="Times New Roman" w:hAnsi="Times New Roman" w:cs="Times New Roman"/>
                <w:sz w:val="20"/>
                <w:szCs w:val="20"/>
                <w:lang w:val="en-GB" w:eastAsia="pl-PL"/>
              </w:rPr>
              <w:t xml:space="preserve"> carried out in subgroups, it was possible to obtain results (a total of 389 patients). </w:t>
            </w:r>
            <w:r w:rsidR="004C072B">
              <w:rPr>
                <w:rFonts w:ascii="Times New Roman" w:hAnsi="Times New Roman" w:cs="Times New Roman"/>
                <w:sz w:val="20"/>
                <w:szCs w:val="20"/>
                <w:lang w:val="en-GB" w:eastAsia="pl-PL"/>
              </w:rPr>
              <w:t>T</w:t>
            </w:r>
            <w:r w:rsidR="004C072B" w:rsidRPr="00087E42">
              <w:rPr>
                <w:rFonts w:ascii="Times New Roman" w:hAnsi="Times New Roman" w:cs="Times New Roman"/>
                <w:sz w:val="20"/>
                <w:szCs w:val="20"/>
                <w:lang w:val="en-GB" w:eastAsia="pl-PL"/>
              </w:rPr>
              <w:t>o assess construct validity, patients also completed the SOBQ and SF-36</w:t>
            </w:r>
            <w:r w:rsidRPr="00087E42">
              <w:rPr>
                <w:rFonts w:ascii="Times New Roman" w:hAnsi="Times New Roman" w:cs="Times New Roman"/>
                <w:sz w:val="20"/>
                <w:szCs w:val="20"/>
                <w:lang w:val="en-GB" w:eastAsia="pl-PL"/>
              </w:rPr>
              <w:t>.</w:t>
            </w:r>
            <w:r w:rsidRPr="00087E42">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eastAsia="pl-PL"/>
              </w:rPr>
              <w:t>Participants completed assessments at baseline and at 12 weeks. Participants who went on to receive a lung transplant also completed assessments at 6 months post-transplant.</w:t>
            </w:r>
          </w:p>
        </w:tc>
        <w:tc>
          <w:tcPr>
            <w:tcW w:w="651" w:type="pct"/>
            <w:shd w:val="clear" w:color="auto" w:fill="auto"/>
            <w:vAlign w:val="center"/>
          </w:tcPr>
          <w:p w14:paraId="6D4FE4DB"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Construct validity (structural validity)</w:t>
            </w:r>
          </w:p>
        </w:tc>
        <w:tc>
          <w:tcPr>
            <w:tcW w:w="2109" w:type="pct"/>
            <w:shd w:val="clear" w:color="auto" w:fill="auto"/>
            <w:vAlign w:val="center"/>
          </w:tcPr>
          <w:p w14:paraId="2D0BA59D" w14:textId="1B9166DB" w:rsidR="007D104B" w:rsidRPr="00087E42" w:rsidRDefault="004C072B" w:rsidP="00E63E6D">
            <w:pPr>
              <w:tabs>
                <w:tab w:val="left" w:pos="567"/>
                <w:tab w:val="left" w:pos="851"/>
              </w:tabs>
              <w:spacing w:before="40" w:after="40"/>
              <w:jc w:val="both"/>
              <w:rPr>
                <w:rFonts w:ascii="Times New Roman" w:hAnsi="Times New Roman" w:cs="Times New Roman"/>
                <w:sz w:val="20"/>
                <w:szCs w:val="20"/>
                <w:lang w:val="en-GB"/>
              </w:rPr>
            </w:pPr>
            <w:r w:rsidRPr="00087E42">
              <w:rPr>
                <w:rFonts w:ascii="Times New Roman" w:hAnsi="Times New Roman" w:cs="Times New Roman"/>
                <w:sz w:val="20"/>
                <w:szCs w:val="20"/>
                <w:lang w:val="en-GB"/>
              </w:rPr>
              <w:t>Th</w:t>
            </w:r>
            <w:r>
              <w:rPr>
                <w:rFonts w:ascii="Times New Roman" w:hAnsi="Times New Roman" w:cs="Times New Roman"/>
                <w:sz w:val="20"/>
                <w:szCs w:val="20"/>
                <w:lang w:val="en-GB"/>
              </w:rPr>
              <w:t>ree factors were isolated</w:t>
            </w:r>
            <w:r w:rsidR="007D104B" w:rsidRPr="00087E42">
              <w:rPr>
                <w:rFonts w:ascii="Times New Roman" w:hAnsi="Times New Roman" w:cs="Times New Roman"/>
                <w:sz w:val="20"/>
                <w:szCs w:val="20"/>
                <w:lang w:val="en-GB"/>
              </w:rPr>
              <w:t xml:space="preserve">: task interference (8i), psychological (7i), physical function (4i). </w:t>
            </w:r>
            <w:r w:rsidRPr="00087E42">
              <w:rPr>
                <w:rFonts w:ascii="Times New Roman" w:hAnsi="Times New Roman" w:cs="Times New Roman"/>
                <w:sz w:val="20"/>
                <w:szCs w:val="20"/>
                <w:lang w:val="en-GB"/>
              </w:rPr>
              <w:t>Of all questions, six were not included in any factor</w:t>
            </w:r>
            <w:r w:rsidR="007D104B" w:rsidRPr="00087E42">
              <w:rPr>
                <w:rFonts w:ascii="Times New Roman" w:hAnsi="Times New Roman" w:cs="Times New Roman"/>
                <w:sz w:val="20"/>
                <w:szCs w:val="20"/>
                <w:lang w:val="en-GB"/>
              </w:rPr>
              <w:t>.</w:t>
            </w:r>
          </w:p>
        </w:tc>
      </w:tr>
      <w:tr w:rsidR="007D104B" w:rsidRPr="0023563B" w14:paraId="14B3F7E5" w14:textId="77777777" w:rsidTr="00DF13D1">
        <w:tc>
          <w:tcPr>
            <w:tcW w:w="454" w:type="pct"/>
            <w:vMerge/>
            <w:vAlign w:val="center"/>
          </w:tcPr>
          <w:p w14:paraId="6C4DB611" w14:textId="77777777" w:rsidR="007D104B" w:rsidRPr="004C072B"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vAlign w:val="center"/>
          </w:tcPr>
          <w:p w14:paraId="7C4E99E4" w14:textId="77777777" w:rsidR="007D104B" w:rsidRPr="004C072B" w:rsidRDefault="007D104B" w:rsidP="007D104B">
            <w:pPr>
              <w:tabs>
                <w:tab w:val="left" w:pos="567"/>
                <w:tab w:val="left" w:pos="851"/>
              </w:tabs>
              <w:spacing w:before="40" w:after="40"/>
              <w:jc w:val="center"/>
              <w:rPr>
                <w:rFonts w:ascii="Times New Roman" w:hAnsi="Times New Roman" w:cs="Times New Roman"/>
                <w:sz w:val="20"/>
                <w:szCs w:val="20"/>
                <w:lang w:val="en-GB"/>
              </w:rPr>
            </w:pPr>
          </w:p>
        </w:tc>
        <w:tc>
          <w:tcPr>
            <w:tcW w:w="651" w:type="pct"/>
            <w:shd w:val="clear" w:color="auto" w:fill="auto"/>
            <w:vAlign w:val="center"/>
          </w:tcPr>
          <w:p w14:paraId="6E72B96F"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Reliability</w:t>
            </w:r>
            <w:r w:rsidRPr="0087014C">
              <w:rPr>
                <w:rFonts w:ascii="Times New Roman" w:hAnsi="Times New Roman" w:cs="Times New Roman"/>
                <w:sz w:val="20"/>
                <w:szCs w:val="20"/>
                <w:lang w:val="en-GB"/>
              </w:rPr>
              <w:br/>
              <w:t>(internal consistency)</w:t>
            </w:r>
          </w:p>
          <w:p w14:paraId="4240D009"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Cronbach’s alpha</w:t>
            </w:r>
          </w:p>
        </w:tc>
        <w:tc>
          <w:tcPr>
            <w:tcW w:w="2109" w:type="pct"/>
            <w:shd w:val="clear" w:color="auto" w:fill="auto"/>
            <w:vAlign w:val="center"/>
          </w:tcPr>
          <w:p w14:paraId="4B79B4B9" w14:textId="77777777" w:rsidR="007D104B" w:rsidRPr="0087014C" w:rsidRDefault="007D104B" w:rsidP="00E63E6D">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Internal consistency of total scores was high – α = 0.89</w:t>
            </w:r>
          </w:p>
          <w:p w14:paraId="1716F3AD"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PQLS sub-scales</w:t>
            </w:r>
          </w:p>
          <w:p w14:paraId="668EFED9" w14:textId="77777777" w:rsidR="007D104B" w:rsidRPr="0087014C" w:rsidRDefault="007D104B" w:rsidP="00E63E6D">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physical – α = 0.82</w:t>
            </w:r>
          </w:p>
          <w:p w14:paraId="16D3C438" w14:textId="77777777" w:rsidR="007D104B" w:rsidRPr="0087014C" w:rsidRDefault="007D104B" w:rsidP="00E63E6D">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psychological – α = 0.83</w:t>
            </w:r>
          </w:p>
          <w:p w14:paraId="551B55B6" w14:textId="77777777" w:rsidR="007D104B" w:rsidRPr="0087014C" w:rsidRDefault="007D104B" w:rsidP="00E63E6D">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task interference – α = 0.83</w:t>
            </w:r>
          </w:p>
        </w:tc>
      </w:tr>
      <w:tr w:rsidR="007D104B" w:rsidRPr="0023563B" w14:paraId="561720CF" w14:textId="77777777" w:rsidTr="00DF13D1">
        <w:tc>
          <w:tcPr>
            <w:tcW w:w="454" w:type="pct"/>
            <w:vMerge/>
          </w:tcPr>
          <w:p w14:paraId="5739B853"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5C612177"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154DBFDA"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Reliability </w:t>
            </w:r>
          </w:p>
          <w:p w14:paraId="62C5DE11"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(test-retest)</w:t>
            </w:r>
          </w:p>
          <w:p w14:paraId="5BE52424"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Pearson correlation coefficients</w:t>
            </w:r>
          </w:p>
        </w:tc>
        <w:tc>
          <w:tcPr>
            <w:tcW w:w="2109" w:type="pct"/>
            <w:shd w:val="clear" w:color="auto" w:fill="auto"/>
            <w:vAlign w:val="center"/>
          </w:tcPr>
          <w:p w14:paraId="00A85D7C" w14:textId="77777777" w:rsidR="007D104B" w:rsidRPr="0087014C" w:rsidRDefault="007D104B" w:rsidP="00E63E6D">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Correlation coefficients were r = 0.81 for the total score, 0.52 for the physical function domain, 0.78 for the task interference domain, and 0.71 for the psychological domain.</w:t>
            </w:r>
          </w:p>
        </w:tc>
      </w:tr>
      <w:tr w:rsidR="007D104B" w:rsidRPr="0023563B" w14:paraId="56D8C065" w14:textId="77777777" w:rsidTr="00DF13D1">
        <w:tc>
          <w:tcPr>
            <w:tcW w:w="454" w:type="pct"/>
            <w:vMerge/>
          </w:tcPr>
          <w:p w14:paraId="505278F8"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06F7AA3F"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664AF8CB" w14:textId="64D4C7A3"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Construct validity (convergent/ </w:t>
            </w:r>
            <w:r w:rsidR="00502FB0">
              <w:rPr>
                <w:rFonts w:ascii="Times New Roman" w:hAnsi="Times New Roman" w:cs="Times New Roman"/>
                <w:sz w:val="20"/>
                <w:szCs w:val="20"/>
                <w:lang w:val="en-GB"/>
              </w:rPr>
              <w:t>discriminant</w:t>
            </w:r>
            <w:r w:rsidRPr="0087014C">
              <w:rPr>
                <w:rFonts w:ascii="Times New Roman" w:hAnsi="Times New Roman" w:cs="Times New Roman"/>
                <w:sz w:val="20"/>
                <w:szCs w:val="20"/>
                <w:lang w:val="en-GB"/>
              </w:rPr>
              <w:t xml:space="preserve"> validity)</w:t>
            </w:r>
          </w:p>
          <w:p w14:paraId="65376FA4"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Pearson correlation coefficients</w:t>
            </w:r>
          </w:p>
        </w:tc>
        <w:tc>
          <w:tcPr>
            <w:tcW w:w="2109" w:type="pct"/>
            <w:shd w:val="clear" w:color="auto" w:fill="auto"/>
            <w:vAlign w:val="center"/>
          </w:tcPr>
          <w:p w14:paraId="1AC2D600"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Correlations between the PQLS total score and SOBQ and SF-36</w:t>
            </w:r>
          </w:p>
          <w:p w14:paraId="3F98754C" w14:textId="77777777" w:rsidR="007D104B" w:rsidRPr="0087014C" w:rsidRDefault="007D104B" w:rsidP="007D104B">
            <w:pPr>
              <w:tabs>
                <w:tab w:val="left" w:pos="567"/>
                <w:tab w:val="left" w:pos="851"/>
              </w:tabs>
              <w:spacing w:before="40" w:after="40"/>
              <w:jc w:val="both"/>
              <w:rPr>
                <w:rFonts w:ascii="Times New Roman" w:hAnsi="Times New Roman" w:cs="Times New Roman"/>
                <w:i/>
                <w:iCs/>
                <w:sz w:val="20"/>
                <w:szCs w:val="20"/>
                <w:lang w:val="en-GB"/>
              </w:rPr>
            </w:pPr>
            <w:r w:rsidRPr="0087014C">
              <w:rPr>
                <w:rFonts w:ascii="Times New Roman" w:hAnsi="Times New Roman" w:cs="Times New Roman"/>
                <w:sz w:val="20"/>
                <w:szCs w:val="20"/>
                <w:lang w:val="en-GB"/>
              </w:rPr>
              <w:t>The PQLS was correlated with SOBQ and SF-36 (mental and physical components). Higher PQLS total scores (i.e., worse quality of life) were correlated with SOBQ (r = 0.78) and negatively correlated with SF-36 – for mental (r = -0.62) and physical (r = -0.71) components.</w:t>
            </w:r>
          </w:p>
        </w:tc>
      </w:tr>
      <w:tr w:rsidR="007D104B" w:rsidRPr="0023563B" w14:paraId="79D1C914" w14:textId="77777777" w:rsidTr="00DF13D1">
        <w:tc>
          <w:tcPr>
            <w:tcW w:w="454" w:type="pct"/>
            <w:vMerge/>
          </w:tcPr>
          <w:p w14:paraId="5459D016"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1490BD54"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0FBBF11F"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Construct validity</w:t>
            </w:r>
          </w:p>
          <w:p w14:paraId="381DEF2E"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Pearson correlation coefficients</w:t>
            </w:r>
          </w:p>
        </w:tc>
        <w:tc>
          <w:tcPr>
            <w:tcW w:w="2109" w:type="pct"/>
            <w:shd w:val="clear" w:color="auto" w:fill="auto"/>
            <w:vAlign w:val="center"/>
          </w:tcPr>
          <w:p w14:paraId="6F6D8509"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Correlations between PQLS total score and FEV</w:t>
            </w:r>
            <w:r w:rsidRPr="0087014C">
              <w:rPr>
                <w:rFonts w:ascii="Times New Roman" w:hAnsi="Times New Roman" w:cs="Times New Roman"/>
                <w:i/>
                <w:iCs/>
                <w:sz w:val="20"/>
                <w:szCs w:val="20"/>
                <w:vertAlign w:val="subscript"/>
                <w:lang w:val="en-GB"/>
              </w:rPr>
              <w:t>1</w:t>
            </w:r>
            <w:r w:rsidRPr="0087014C">
              <w:rPr>
                <w:rFonts w:ascii="Times New Roman" w:hAnsi="Times New Roman" w:cs="Times New Roman"/>
                <w:i/>
                <w:iCs/>
                <w:sz w:val="20"/>
                <w:szCs w:val="20"/>
                <w:lang w:val="en-GB"/>
              </w:rPr>
              <w:t>%</w:t>
            </w:r>
          </w:p>
          <w:p w14:paraId="5795957E" w14:textId="77777777" w:rsidR="007D104B" w:rsidRPr="0087014C" w:rsidRDefault="007D104B" w:rsidP="007D104B">
            <w:pPr>
              <w:tabs>
                <w:tab w:val="left" w:pos="567"/>
                <w:tab w:val="left" w:pos="851"/>
              </w:tabs>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The PQLS total score did not correlated with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 – r = -0.01, NS.</w:t>
            </w:r>
          </w:p>
          <w:p w14:paraId="2094D9EB"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Correlations between PQLS total score and 6MWT</w:t>
            </w:r>
          </w:p>
          <w:p w14:paraId="0978C95E" w14:textId="67660573" w:rsidR="007D104B" w:rsidRPr="0087014C" w:rsidRDefault="007D104B" w:rsidP="007D104B">
            <w:pPr>
              <w:tabs>
                <w:tab w:val="left" w:pos="567"/>
                <w:tab w:val="left" w:pos="851"/>
              </w:tabs>
              <w:spacing w:before="40" w:after="40"/>
              <w:jc w:val="both"/>
              <w:rPr>
                <w:rFonts w:ascii="Times New Roman" w:hAnsi="Times New Roman" w:cs="Times New Roman"/>
                <w:i/>
                <w:iCs/>
                <w:sz w:val="20"/>
                <w:szCs w:val="20"/>
                <w:lang w:val="en-GB"/>
              </w:rPr>
            </w:pPr>
            <w:r w:rsidRPr="0087014C">
              <w:rPr>
                <w:rFonts w:ascii="Times New Roman" w:hAnsi="Times New Roman" w:cs="Times New Roman"/>
                <w:sz w:val="20"/>
                <w:szCs w:val="20"/>
                <w:lang w:val="en-GB"/>
              </w:rPr>
              <w:t>The</w:t>
            </w:r>
            <w:r w:rsidR="004C072B">
              <w:rPr>
                <w:rFonts w:ascii="Times New Roman" w:hAnsi="Times New Roman" w:cs="Times New Roman"/>
                <w:sz w:val="20"/>
                <w:szCs w:val="20"/>
                <w:lang w:val="en-GB"/>
              </w:rPr>
              <w:t>re</w:t>
            </w:r>
            <w:r w:rsidRPr="0087014C">
              <w:rPr>
                <w:rFonts w:ascii="Times New Roman" w:hAnsi="Times New Roman" w:cs="Times New Roman"/>
                <w:sz w:val="20"/>
                <w:szCs w:val="20"/>
                <w:lang w:val="en-GB"/>
              </w:rPr>
              <w:t xml:space="preserve"> </w:t>
            </w:r>
            <w:r w:rsidR="004C072B">
              <w:rPr>
                <w:rFonts w:ascii="Times New Roman" w:hAnsi="Times New Roman" w:cs="Times New Roman"/>
                <w:sz w:val="20"/>
                <w:szCs w:val="20"/>
                <w:lang w:val="en-GB"/>
              </w:rPr>
              <w:t>were</w:t>
            </w:r>
            <w:r w:rsidRPr="0087014C">
              <w:rPr>
                <w:rFonts w:ascii="Times New Roman" w:hAnsi="Times New Roman" w:cs="Times New Roman"/>
                <w:sz w:val="20"/>
                <w:szCs w:val="20"/>
                <w:lang w:val="en-GB"/>
              </w:rPr>
              <w:t xml:space="preserve"> statistical</w:t>
            </w:r>
            <w:r w:rsidR="004C072B">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significant negative correlations between PQLS total score and 6MWT distance value – r = -0.37, p &lt; 0.01.</w:t>
            </w:r>
          </w:p>
        </w:tc>
      </w:tr>
      <w:tr w:rsidR="007D104B" w:rsidRPr="0087014C" w14:paraId="4A214C97" w14:textId="77777777" w:rsidTr="00361F0F">
        <w:tc>
          <w:tcPr>
            <w:tcW w:w="5000" w:type="pct"/>
            <w:gridSpan w:val="4"/>
            <w:shd w:val="clear" w:color="auto" w:fill="D9E2F3" w:themeFill="accent1" w:themeFillTint="33"/>
            <w:vAlign w:val="center"/>
          </w:tcPr>
          <w:p w14:paraId="001BEB5F" w14:textId="1DBDF335" w:rsidR="007D104B" w:rsidRPr="0087014C" w:rsidRDefault="007D104B" w:rsidP="00361F0F">
            <w:pPr>
              <w:keepNext/>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b/>
                <w:bCs/>
                <w:sz w:val="20"/>
                <w:szCs w:val="20"/>
                <w:lang w:val="en-GB"/>
              </w:rPr>
              <w:lastRenderedPageBreak/>
              <w:t>SGRQ</w:t>
            </w:r>
          </w:p>
        </w:tc>
      </w:tr>
      <w:tr w:rsidR="007D104B" w:rsidRPr="0087014C" w14:paraId="20CE5F26" w14:textId="77777777" w:rsidTr="00DF13D1">
        <w:tc>
          <w:tcPr>
            <w:tcW w:w="454" w:type="pct"/>
            <w:vMerge w:val="restart"/>
            <w:vAlign w:val="center"/>
          </w:tcPr>
          <w:p w14:paraId="7A8415B8" w14:textId="1D75609A" w:rsidR="007D104B" w:rsidRPr="0087014C" w:rsidRDefault="007D104B" w:rsidP="007D104B">
            <w:pPr>
              <w:spacing w:before="40" w:after="40"/>
              <w:jc w:val="center"/>
              <w:rPr>
                <w:rFonts w:ascii="Times New Roman" w:hAnsi="Times New Roman" w:cs="Times New Roman"/>
                <w:sz w:val="20"/>
                <w:szCs w:val="20"/>
                <w:highlight w:val="yellow"/>
                <w:lang w:val="en-GB"/>
              </w:rPr>
            </w:pPr>
            <w:r w:rsidRPr="0087014C">
              <w:rPr>
                <w:rFonts w:ascii="Times New Roman" w:hAnsi="Times New Roman" w:cs="Times New Roman"/>
                <w:sz w:val="20"/>
                <w:szCs w:val="20"/>
                <w:lang w:val="en-GB"/>
              </w:rPr>
              <w:t>Padilla 2007</w:t>
            </w:r>
          </w:p>
        </w:tc>
        <w:tc>
          <w:tcPr>
            <w:tcW w:w="1786" w:type="pct"/>
            <w:vMerge w:val="restart"/>
            <w:shd w:val="clear" w:color="auto" w:fill="auto"/>
            <w:vAlign w:val="center"/>
          </w:tcPr>
          <w:p w14:paraId="38422C67"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Cross-sectional study</w:t>
            </w:r>
          </w:p>
          <w:p w14:paraId="5DAE4F4C" w14:textId="265159BD"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eastAsia="pl-PL"/>
              </w:rPr>
            </w:pPr>
            <w:r w:rsidRPr="0087014C">
              <w:rPr>
                <w:rFonts w:ascii="Times New Roman" w:hAnsi="Times New Roman" w:cs="Times New Roman"/>
                <w:sz w:val="20"/>
                <w:szCs w:val="20"/>
                <w:lang w:val="en-GB" w:eastAsia="pl-PL"/>
              </w:rPr>
              <w:t xml:space="preserve">Participants: 37 patients (mean age (SD) – 24.5 (12)) </w:t>
            </w:r>
            <w:r w:rsidR="004C072B">
              <w:rPr>
                <w:rFonts w:ascii="Times New Roman" w:hAnsi="Times New Roman" w:cs="Times New Roman"/>
                <w:sz w:val="20"/>
                <w:szCs w:val="20"/>
                <w:lang w:val="en-GB" w:eastAsia="pl-PL"/>
              </w:rPr>
              <w:t>from one Spanish centre</w:t>
            </w:r>
            <w:r w:rsidRPr="0087014C">
              <w:rPr>
                <w:rFonts w:ascii="Times New Roman" w:hAnsi="Times New Roman" w:cs="Times New Roman"/>
                <w:sz w:val="20"/>
                <w:szCs w:val="20"/>
                <w:lang w:val="en-GB" w:eastAsia="pl-PL"/>
              </w:rPr>
              <w:t>.</w:t>
            </w:r>
          </w:p>
          <w:p w14:paraId="0324F553" w14:textId="7168D335" w:rsidR="007D104B" w:rsidRPr="007379D5" w:rsidRDefault="007D104B" w:rsidP="007D104B">
            <w:pPr>
              <w:tabs>
                <w:tab w:val="left" w:pos="567"/>
                <w:tab w:val="left" w:pos="851"/>
              </w:tabs>
              <w:spacing w:before="40" w:after="40"/>
              <w:jc w:val="both"/>
              <w:rPr>
                <w:rFonts w:ascii="Times New Roman" w:hAnsi="Times New Roman" w:cs="Times New Roman"/>
                <w:sz w:val="20"/>
                <w:szCs w:val="20"/>
                <w:lang w:val="en-GB" w:eastAsia="pl-PL"/>
              </w:rPr>
            </w:pPr>
            <w:r w:rsidRPr="007379D5">
              <w:rPr>
                <w:rFonts w:ascii="Times New Roman" w:hAnsi="Times New Roman" w:cs="Times New Roman"/>
                <w:sz w:val="20"/>
                <w:szCs w:val="20"/>
                <w:lang w:val="en-GB" w:eastAsia="pl-PL"/>
              </w:rPr>
              <w:t xml:space="preserve">Methods: </w:t>
            </w:r>
            <w:r w:rsidR="007379D5" w:rsidRPr="00087E42">
              <w:rPr>
                <w:rFonts w:ascii="Times New Roman" w:hAnsi="Times New Roman" w:cs="Times New Roman"/>
                <w:sz w:val="20"/>
                <w:szCs w:val="20"/>
                <w:lang w:val="en-GB" w:eastAsia="pl-PL"/>
              </w:rPr>
              <w:t>patients were categorized, among others</w:t>
            </w:r>
            <w:r w:rsidR="007379D5">
              <w:rPr>
                <w:rFonts w:ascii="Times New Roman" w:hAnsi="Times New Roman" w:cs="Times New Roman"/>
                <w:sz w:val="20"/>
                <w:szCs w:val="20"/>
                <w:lang w:val="en-GB" w:eastAsia="pl-PL"/>
              </w:rPr>
              <w:t>,</w:t>
            </w:r>
            <w:r w:rsidR="007379D5" w:rsidRPr="00087E42">
              <w:rPr>
                <w:rFonts w:ascii="Times New Roman" w:hAnsi="Times New Roman" w:cs="Times New Roman"/>
                <w:sz w:val="20"/>
                <w:szCs w:val="20"/>
                <w:lang w:val="en-GB" w:eastAsia="pl-PL"/>
              </w:rPr>
              <w:t xml:space="preserve"> due to the severity of the disease and nutritional status</w:t>
            </w:r>
            <w:r w:rsidRPr="007379D5">
              <w:rPr>
                <w:rFonts w:ascii="Times New Roman" w:hAnsi="Times New Roman" w:cs="Times New Roman"/>
                <w:sz w:val="20"/>
                <w:szCs w:val="20"/>
                <w:lang w:val="en-GB" w:eastAsia="pl-PL"/>
              </w:rPr>
              <w:t>.</w:t>
            </w:r>
          </w:p>
        </w:tc>
        <w:tc>
          <w:tcPr>
            <w:tcW w:w="651" w:type="pct"/>
            <w:shd w:val="clear" w:color="auto" w:fill="auto"/>
            <w:vAlign w:val="center"/>
          </w:tcPr>
          <w:p w14:paraId="3BE4150B"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sz w:val="20"/>
                <w:szCs w:val="20"/>
                <w:lang w:val="en-GB"/>
              </w:rPr>
              <w:t>Reliability</w:t>
            </w:r>
            <w:r w:rsidRPr="0087014C">
              <w:rPr>
                <w:rFonts w:ascii="Times New Roman" w:hAnsi="Times New Roman" w:cs="Times New Roman"/>
                <w:sz w:val="20"/>
                <w:szCs w:val="20"/>
                <w:lang w:val="en-GB"/>
              </w:rPr>
              <w:br/>
              <w:t>(internal consistency)</w:t>
            </w:r>
            <w:r w:rsidRPr="0087014C">
              <w:rPr>
                <w:rFonts w:ascii="Times New Roman" w:hAnsi="Times New Roman" w:cs="Times New Roman"/>
                <w:i/>
                <w:iCs/>
                <w:sz w:val="20"/>
                <w:szCs w:val="20"/>
                <w:lang w:val="en-GB"/>
              </w:rPr>
              <w:t xml:space="preserve"> </w:t>
            </w:r>
          </w:p>
          <w:p w14:paraId="38082110"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Cronbach’s alpha</w:t>
            </w:r>
          </w:p>
        </w:tc>
        <w:tc>
          <w:tcPr>
            <w:tcW w:w="2109" w:type="pct"/>
            <w:shd w:val="clear" w:color="auto" w:fill="auto"/>
            <w:vAlign w:val="center"/>
          </w:tcPr>
          <w:p w14:paraId="2AE93A08" w14:textId="77777777" w:rsidR="007D104B" w:rsidRPr="0087014C" w:rsidRDefault="007D104B" w:rsidP="007D104B">
            <w:pPr>
              <w:tabs>
                <w:tab w:val="left" w:pos="567"/>
                <w:tab w:val="left" w:pos="851"/>
              </w:tabs>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Overall agreement between all scales – α = 0.864.  </w:t>
            </w:r>
          </w:p>
          <w:p w14:paraId="506408DE"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Domains</w:t>
            </w:r>
          </w:p>
          <w:p w14:paraId="28B4FCD3" w14:textId="77777777" w:rsidR="007D104B" w:rsidRPr="0087014C" w:rsidRDefault="007D104B" w:rsidP="007D104B">
            <w:pPr>
              <w:tabs>
                <w:tab w:val="left" w:pos="567"/>
                <w:tab w:val="left" w:pos="851"/>
              </w:tabs>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Symptoms domain – α = 0.61.  </w:t>
            </w:r>
          </w:p>
          <w:p w14:paraId="4253EBC4" w14:textId="77777777" w:rsidR="007D104B" w:rsidRPr="0087014C" w:rsidRDefault="007D104B" w:rsidP="007D104B">
            <w:pPr>
              <w:tabs>
                <w:tab w:val="left" w:pos="567"/>
                <w:tab w:val="left" w:pos="851"/>
              </w:tabs>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Activity domain – α = 0.87.  </w:t>
            </w:r>
          </w:p>
          <w:p w14:paraId="28889220" w14:textId="77777777" w:rsidR="007D104B" w:rsidRPr="0087014C" w:rsidRDefault="007D104B" w:rsidP="007D104B">
            <w:pPr>
              <w:tabs>
                <w:tab w:val="left" w:pos="567"/>
                <w:tab w:val="left" w:pos="851"/>
              </w:tabs>
              <w:spacing w:before="40" w:after="40"/>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Impact domain – α = 0.49.  </w:t>
            </w:r>
          </w:p>
          <w:p w14:paraId="1A5A99E3"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 response rate for questions 6 and 8 (symptoms domain) and questions 10 and 14 (impact domain) was under 37% because the response to each of these items was conditioned by the answer to another question. These questions were excluded from the analysis.</w:t>
            </w:r>
          </w:p>
        </w:tc>
      </w:tr>
      <w:tr w:rsidR="007D104B" w:rsidRPr="0023563B" w14:paraId="06C42DCE" w14:textId="77777777" w:rsidTr="00DF13D1">
        <w:tc>
          <w:tcPr>
            <w:tcW w:w="454" w:type="pct"/>
            <w:vMerge/>
            <w:vAlign w:val="center"/>
          </w:tcPr>
          <w:p w14:paraId="28250BCC"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vAlign w:val="center"/>
          </w:tcPr>
          <w:p w14:paraId="30426687"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eastAsia="pl-PL"/>
              </w:rPr>
            </w:pPr>
          </w:p>
        </w:tc>
        <w:tc>
          <w:tcPr>
            <w:tcW w:w="651" w:type="pct"/>
            <w:shd w:val="clear" w:color="auto" w:fill="auto"/>
            <w:vAlign w:val="center"/>
          </w:tcPr>
          <w:p w14:paraId="7E642593"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Construct validity</w:t>
            </w:r>
          </w:p>
          <w:p w14:paraId="6302851E"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Kruskal–Wallis test / Mann-Whitney U test</w:t>
            </w:r>
          </w:p>
        </w:tc>
        <w:tc>
          <w:tcPr>
            <w:tcW w:w="2109" w:type="pct"/>
            <w:shd w:val="clear" w:color="auto" w:fill="auto"/>
            <w:vAlign w:val="center"/>
          </w:tcPr>
          <w:p w14:paraId="72B9AE88" w14:textId="77777777"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Comparison between SGRQ scores and disease severity groups</w:t>
            </w:r>
          </w:p>
          <w:p w14:paraId="5869810E" w14:textId="6D06B738"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Mild (N = 12) –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w:t>
            </w:r>
            <w:r w:rsidRPr="0087014C">
              <w:rPr>
                <w:rFonts w:ascii="Times New Roman" w:hAnsi="Times New Roman" w:cs="Times New Roman"/>
                <w:i/>
                <w:iCs/>
                <w:sz w:val="20"/>
                <w:szCs w:val="20"/>
                <w:lang w:val="en-GB"/>
              </w:rPr>
              <w:t xml:space="preserve"> </w:t>
            </w:r>
            <w:r w:rsidRPr="0087014C">
              <w:rPr>
                <w:rFonts w:ascii="Times New Roman" w:hAnsi="Times New Roman" w:cs="Times New Roman"/>
                <w:sz w:val="20"/>
                <w:szCs w:val="20"/>
                <w:lang w:val="en-GB"/>
              </w:rPr>
              <w:t>&gt;</w:t>
            </w:r>
            <w:r w:rsidR="00F5682D"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80% (mean ± SD) – from 12.4 ± 11.0 (impact domain) to 23.7 ± 13.4 (symptoms domain).</w:t>
            </w:r>
          </w:p>
          <w:p w14:paraId="6288D46B"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Moderate (N = 14) –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 40-80% (mean ± SD) – from 15.3 ± 10.1 (impact domain) to 35.6 ± 17.7 (symptoms domain).</w:t>
            </w:r>
          </w:p>
          <w:p w14:paraId="364A0103" w14:textId="054B4866"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Severe (N = 29) –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 &lt;</w:t>
            </w:r>
            <w:r w:rsidR="00F5682D"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40% (mean ± SD) – from 32.1 ± 14.6 (impact domain) to 50.3 ± 19.0 (symptoms domain).</w:t>
            </w:r>
          </w:p>
          <w:p w14:paraId="50159865"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Significant differences were found in all domains – lower SGRQ scores were found in severe disease group and SGRQ scores were higher in patients with mild disease).</w:t>
            </w:r>
          </w:p>
          <w:p w14:paraId="67843F65"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eastAsia="pl-PL"/>
              </w:rPr>
              <w:t>Comparison between SGRQ scores and gender group</w:t>
            </w:r>
          </w:p>
          <w:p w14:paraId="5780E453"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There were not significant gender-related differences (N males = 15; N females = 22).</w:t>
            </w:r>
          </w:p>
        </w:tc>
      </w:tr>
      <w:tr w:rsidR="007D104B" w:rsidRPr="007379D5" w14:paraId="3BF79CA8" w14:textId="77777777" w:rsidTr="00DF13D1">
        <w:tc>
          <w:tcPr>
            <w:tcW w:w="454" w:type="pct"/>
            <w:vMerge/>
            <w:vAlign w:val="center"/>
          </w:tcPr>
          <w:p w14:paraId="2F1DEFA9"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vAlign w:val="center"/>
          </w:tcPr>
          <w:p w14:paraId="2A7FE63C"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eastAsia="pl-PL"/>
              </w:rPr>
            </w:pPr>
          </w:p>
        </w:tc>
        <w:tc>
          <w:tcPr>
            <w:tcW w:w="651" w:type="pct"/>
            <w:shd w:val="clear" w:color="auto" w:fill="auto"/>
            <w:vAlign w:val="center"/>
          </w:tcPr>
          <w:p w14:paraId="07B05C59"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Construct validity </w:t>
            </w:r>
          </w:p>
          <w:p w14:paraId="13D37FED"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Spearman's correlation coefficient</w:t>
            </w:r>
          </w:p>
        </w:tc>
        <w:tc>
          <w:tcPr>
            <w:tcW w:w="2109" w:type="pct"/>
            <w:shd w:val="clear" w:color="auto" w:fill="auto"/>
            <w:vAlign w:val="center"/>
          </w:tcPr>
          <w:p w14:paraId="33DF666A" w14:textId="22CEDDC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 xml:space="preserve">Correlation between </w:t>
            </w:r>
            <w:r w:rsidRPr="0087014C">
              <w:rPr>
                <w:rFonts w:ascii="Times New Roman" w:hAnsi="Times New Roman" w:cs="Times New Roman"/>
                <w:i/>
                <w:iCs/>
                <w:sz w:val="20"/>
                <w:szCs w:val="20"/>
                <w:lang w:val="en-GB" w:eastAsia="pl-PL"/>
              </w:rPr>
              <w:t>SGRQ scores and</w:t>
            </w:r>
            <w:r w:rsidRPr="0087014C">
              <w:rPr>
                <w:rFonts w:ascii="Times New Roman" w:hAnsi="Times New Roman" w:cs="Times New Roman"/>
                <w:i/>
                <w:iCs/>
                <w:sz w:val="20"/>
                <w:szCs w:val="20"/>
                <w:lang w:val="en-GB"/>
              </w:rPr>
              <w:t xml:space="preserve"> FEV</w:t>
            </w:r>
            <w:r w:rsidRPr="0087014C">
              <w:rPr>
                <w:rFonts w:ascii="Times New Roman" w:hAnsi="Times New Roman" w:cs="Times New Roman"/>
                <w:i/>
                <w:iCs/>
                <w:sz w:val="20"/>
                <w:szCs w:val="20"/>
                <w:vertAlign w:val="subscript"/>
                <w:lang w:val="en-GB"/>
              </w:rPr>
              <w:t>1</w:t>
            </w:r>
            <w:r w:rsidRPr="0087014C">
              <w:rPr>
                <w:rFonts w:ascii="Times New Roman" w:hAnsi="Times New Roman" w:cs="Times New Roman"/>
                <w:i/>
                <w:iCs/>
                <w:sz w:val="20"/>
                <w:szCs w:val="20"/>
                <w:lang w:val="en-GB"/>
              </w:rPr>
              <w:t>%</w:t>
            </w:r>
          </w:p>
          <w:p w14:paraId="1C68B6A5" w14:textId="75AE54C9"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 SGRQ was negatively correlated with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 predicted in all domains and in total score – the statistical</w:t>
            </w:r>
            <w:r w:rsidR="007379D5">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significant correlations ranged from -0.4 (activity and impact domains) to -0.46 (symptoms domain and total score).</w:t>
            </w:r>
          </w:p>
          <w:p w14:paraId="78338C03"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 xml:space="preserve">Correlations between </w:t>
            </w:r>
            <w:r w:rsidRPr="0087014C">
              <w:rPr>
                <w:rFonts w:ascii="Times New Roman" w:hAnsi="Times New Roman" w:cs="Times New Roman"/>
                <w:i/>
                <w:iCs/>
                <w:sz w:val="20"/>
                <w:szCs w:val="20"/>
                <w:lang w:val="en-GB" w:eastAsia="pl-PL"/>
              </w:rPr>
              <w:t xml:space="preserve">SGRQ score </w:t>
            </w:r>
            <w:r w:rsidRPr="0087014C">
              <w:rPr>
                <w:rFonts w:ascii="Times New Roman" w:hAnsi="Times New Roman" w:cs="Times New Roman"/>
                <w:i/>
                <w:iCs/>
                <w:sz w:val="20"/>
                <w:szCs w:val="20"/>
                <w:lang w:val="en-GB"/>
              </w:rPr>
              <w:t>and age</w:t>
            </w:r>
          </w:p>
          <w:p w14:paraId="6C8F5882" w14:textId="0F1CC9D5"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 SGRQ was positively correlated with age in 8 domains – the statistical</w:t>
            </w:r>
            <w:r w:rsidR="007379D5">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significant correlations ranged from 0.49 (symptom domain) to 0.57 (total score).</w:t>
            </w:r>
          </w:p>
          <w:p w14:paraId="52435229"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lastRenderedPageBreak/>
              <w:t xml:space="preserve">Correlations between </w:t>
            </w:r>
            <w:r w:rsidRPr="0087014C">
              <w:rPr>
                <w:rFonts w:ascii="Times New Roman" w:hAnsi="Times New Roman" w:cs="Times New Roman"/>
                <w:i/>
                <w:iCs/>
                <w:sz w:val="20"/>
                <w:szCs w:val="20"/>
                <w:lang w:val="en-GB" w:eastAsia="pl-PL"/>
              </w:rPr>
              <w:t xml:space="preserve">SGRQ scores </w:t>
            </w:r>
            <w:r w:rsidRPr="0087014C">
              <w:rPr>
                <w:rFonts w:ascii="Times New Roman" w:hAnsi="Times New Roman" w:cs="Times New Roman"/>
                <w:i/>
                <w:iCs/>
                <w:sz w:val="20"/>
                <w:szCs w:val="20"/>
                <w:lang w:val="en-GB"/>
              </w:rPr>
              <w:t>and nutritional status groups (BMI)</w:t>
            </w:r>
          </w:p>
          <w:p w14:paraId="7BB3CE20" w14:textId="143DB799" w:rsidR="007D104B" w:rsidRPr="0087014C" w:rsidRDefault="007D104B" w:rsidP="007D104B">
            <w:pPr>
              <w:spacing w:before="40" w:after="40"/>
              <w:jc w:val="both"/>
              <w:rPr>
                <w:rFonts w:ascii="Times New Roman" w:hAnsi="Times New Roman" w:cs="Times New Roman"/>
                <w:sz w:val="20"/>
                <w:szCs w:val="20"/>
                <w:highlight w:val="yellow"/>
                <w:lang w:val="en-GB"/>
              </w:rPr>
            </w:pPr>
            <w:r w:rsidRPr="0087014C">
              <w:rPr>
                <w:rFonts w:ascii="Times New Roman" w:hAnsi="Times New Roman" w:cs="Times New Roman"/>
                <w:sz w:val="20"/>
                <w:szCs w:val="20"/>
                <w:lang w:val="en-GB"/>
              </w:rPr>
              <w:t>The SGRQ were statistical</w:t>
            </w:r>
            <w:r w:rsidR="007379D5">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significant</w:t>
            </w:r>
            <w:r w:rsidR="007379D5">
              <w:rPr>
                <w:rFonts w:ascii="Times New Roman" w:hAnsi="Times New Roman" w:cs="Times New Roman"/>
                <w:sz w:val="20"/>
                <w:szCs w:val="20"/>
                <w:lang w:val="en-GB"/>
              </w:rPr>
              <w:t>ly</w:t>
            </w:r>
            <w:r w:rsidRPr="0087014C">
              <w:rPr>
                <w:rFonts w:ascii="Times New Roman" w:hAnsi="Times New Roman" w:cs="Times New Roman"/>
                <w:sz w:val="20"/>
                <w:szCs w:val="20"/>
                <w:lang w:val="en-GB"/>
              </w:rPr>
              <w:t xml:space="preserve"> positively correlated with nutritional status (BMI) in 2 domains and total score and range from 0.38 (activity domain) to 0.48 (impact domain). Significant correlation was not found in symptom domain.</w:t>
            </w:r>
          </w:p>
        </w:tc>
      </w:tr>
      <w:tr w:rsidR="007D104B" w:rsidRPr="0087014C" w14:paraId="65F3559C" w14:textId="77777777" w:rsidTr="00F20D6B">
        <w:tc>
          <w:tcPr>
            <w:tcW w:w="5000" w:type="pct"/>
            <w:gridSpan w:val="4"/>
            <w:shd w:val="clear" w:color="auto" w:fill="D9E2F3" w:themeFill="accent1" w:themeFillTint="33"/>
            <w:vAlign w:val="center"/>
          </w:tcPr>
          <w:p w14:paraId="2541BCC3"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b/>
                <w:bCs/>
                <w:sz w:val="20"/>
                <w:szCs w:val="20"/>
                <w:lang w:val="en-GB"/>
              </w:rPr>
              <w:lastRenderedPageBreak/>
              <w:t>FLZ</w:t>
            </w:r>
            <w:r w:rsidRPr="0087014C">
              <w:rPr>
                <w:rFonts w:ascii="Times New Roman" w:hAnsi="Times New Roman" w:cs="Times New Roman"/>
                <w:b/>
                <w:bCs/>
                <w:sz w:val="20"/>
                <w:szCs w:val="20"/>
                <w:vertAlign w:val="superscript"/>
                <w:lang w:val="en-GB"/>
              </w:rPr>
              <w:t>M</w:t>
            </w:r>
            <w:r w:rsidRPr="0087014C">
              <w:rPr>
                <w:rFonts w:ascii="Times New Roman" w:hAnsi="Times New Roman" w:cs="Times New Roman"/>
                <w:b/>
                <w:bCs/>
                <w:sz w:val="20"/>
                <w:szCs w:val="20"/>
                <w:lang w:val="en-GB"/>
              </w:rPr>
              <w:t>–CF</w:t>
            </w:r>
          </w:p>
        </w:tc>
      </w:tr>
      <w:tr w:rsidR="007D104B" w:rsidRPr="0023563B" w14:paraId="25158A09" w14:textId="77777777" w:rsidTr="00DF13D1">
        <w:tc>
          <w:tcPr>
            <w:tcW w:w="454" w:type="pct"/>
            <w:vMerge w:val="restart"/>
            <w:vAlign w:val="center"/>
          </w:tcPr>
          <w:p w14:paraId="43283A88" w14:textId="0764508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Goldbeck 2003 </w:t>
            </w:r>
          </w:p>
        </w:tc>
        <w:tc>
          <w:tcPr>
            <w:tcW w:w="1786" w:type="pct"/>
            <w:vMerge w:val="restart"/>
            <w:shd w:val="clear" w:color="auto" w:fill="auto"/>
            <w:vAlign w:val="center"/>
          </w:tcPr>
          <w:p w14:paraId="795A4CB8"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PROM development and content validation</w:t>
            </w:r>
          </w:p>
          <w:p w14:paraId="183E1C77" w14:textId="1E67CF92"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eastAsia="pl-PL"/>
              </w:rPr>
            </w:pPr>
            <w:r w:rsidRPr="0087014C">
              <w:rPr>
                <w:rFonts w:ascii="Times New Roman" w:hAnsi="Times New Roman" w:cs="Times New Roman"/>
                <w:sz w:val="20"/>
                <w:szCs w:val="20"/>
                <w:lang w:val="en-GB" w:eastAsia="pl-PL"/>
              </w:rPr>
              <w:t xml:space="preserve">Participants: </w:t>
            </w:r>
            <w:r w:rsidR="000940F7">
              <w:rPr>
                <w:rFonts w:ascii="Times New Roman" w:hAnsi="Times New Roman" w:cs="Times New Roman"/>
                <w:sz w:val="20"/>
                <w:szCs w:val="20"/>
                <w:lang w:val="en-GB" w:eastAsia="pl-PL"/>
              </w:rPr>
              <w:t>no data</w:t>
            </w:r>
            <w:r w:rsidRPr="0087014C">
              <w:rPr>
                <w:rFonts w:ascii="Times New Roman" w:hAnsi="Times New Roman" w:cs="Times New Roman"/>
                <w:sz w:val="20"/>
                <w:szCs w:val="20"/>
                <w:lang w:val="en-GB" w:eastAsia="pl-PL"/>
              </w:rPr>
              <w:t>.</w:t>
            </w:r>
          </w:p>
          <w:p w14:paraId="21D6D12E" w14:textId="047EFE86"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eastAsia="pl-PL"/>
              </w:rPr>
            </w:pPr>
            <w:r w:rsidRPr="00087E42">
              <w:rPr>
                <w:rFonts w:ascii="Times New Roman" w:hAnsi="Times New Roman" w:cs="Times New Roman"/>
                <w:sz w:val="20"/>
                <w:szCs w:val="20"/>
                <w:lang w:val="en-GB" w:eastAsia="pl-PL"/>
              </w:rPr>
              <w:t xml:space="preserve">Methods: </w:t>
            </w:r>
            <w:r w:rsidR="000940F7" w:rsidRPr="00087E42">
              <w:rPr>
                <w:rFonts w:ascii="Times New Roman" w:hAnsi="Times New Roman" w:cs="Times New Roman"/>
                <w:sz w:val="20"/>
                <w:szCs w:val="20"/>
                <w:lang w:val="en-GB" w:eastAsia="pl-PL"/>
              </w:rPr>
              <w:t xml:space="preserve">the questions were created on the basis of another study conducted in the population of adolescents and adults, as well as a literature review. Interviews with members </w:t>
            </w:r>
            <w:r w:rsidRPr="0087014C">
              <w:rPr>
                <w:rFonts w:ascii="Times New Roman" w:hAnsi="Times New Roman" w:cs="Times New Roman"/>
                <w:sz w:val="20"/>
                <w:szCs w:val="20"/>
                <w:lang w:val="en-GB" w:eastAsia="pl-PL"/>
              </w:rPr>
              <w:t>of a multiprofessional team working with CF outpatients and inpatients</w:t>
            </w:r>
            <w:r w:rsidR="000940F7">
              <w:rPr>
                <w:rFonts w:ascii="Times New Roman" w:hAnsi="Times New Roman" w:cs="Times New Roman"/>
                <w:sz w:val="20"/>
                <w:szCs w:val="20"/>
                <w:lang w:val="en-GB" w:eastAsia="pl-PL"/>
              </w:rPr>
              <w:t xml:space="preserve"> </w:t>
            </w:r>
            <w:r w:rsidR="000940F7" w:rsidRPr="006163F5">
              <w:rPr>
                <w:rFonts w:ascii="Times New Roman" w:hAnsi="Times New Roman" w:cs="Times New Roman"/>
                <w:sz w:val="20"/>
                <w:szCs w:val="20"/>
                <w:lang w:val="en-GB" w:eastAsia="pl-PL"/>
              </w:rPr>
              <w:t>were also conducted</w:t>
            </w:r>
            <w:r w:rsidRPr="0087014C">
              <w:rPr>
                <w:rFonts w:ascii="Times New Roman" w:hAnsi="Times New Roman" w:cs="Times New Roman"/>
                <w:sz w:val="20"/>
                <w:szCs w:val="20"/>
                <w:lang w:val="en-GB" w:eastAsia="pl-PL"/>
              </w:rPr>
              <w:t xml:space="preserve">. </w:t>
            </w:r>
            <w:r w:rsidR="000940F7">
              <w:rPr>
                <w:rFonts w:ascii="Times New Roman" w:hAnsi="Times New Roman" w:cs="Times New Roman"/>
                <w:sz w:val="20"/>
                <w:szCs w:val="20"/>
                <w:lang w:val="en-GB" w:eastAsia="pl-PL"/>
              </w:rPr>
              <w:t>One questionnaire was developed</w:t>
            </w:r>
            <w:r w:rsidRPr="0087014C">
              <w:rPr>
                <w:rFonts w:ascii="Times New Roman" w:hAnsi="Times New Roman" w:cs="Times New Roman"/>
                <w:sz w:val="20"/>
                <w:szCs w:val="20"/>
                <w:lang w:val="en-GB" w:eastAsia="pl-PL"/>
              </w:rPr>
              <w:t xml:space="preserve"> in German, the final version of the questionnaire was then translated into English by means of independent forward-backward translations. After item generation, a preliminary version of the scale was tested. Some items were reworded and the scale was reduced to a 16-item version.</w:t>
            </w:r>
          </w:p>
          <w:p w14:paraId="4923A448"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t>Cross-sectional study</w:t>
            </w:r>
          </w:p>
          <w:p w14:paraId="77623E70" w14:textId="3390E74A"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eastAsia="pl-PL"/>
              </w:rPr>
            </w:pPr>
            <w:r w:rsidRPr="0087014C">
              <w:rPr>
                <w:rFonts w:ascii="Times New Roman" w:hAnsi="Times New Roman" w:cs="Times New Roman"/>
                <w:sz w:val="20"/>
                <w:szCs w:val="20"/>
                <w:lang w:val="en-GB" w:eastAsia="pl-PL"/>
              </w:rPr>
              <w:t>Participants: 243 patients (mean age (SD) – 29.6 (8.4)).</w:t>
            </w:r>
          </w:p>
          <w:p w14:paraId="0F023831" w14:textId="782BA989" w:rsidR="007D104B" w:rsidRPr="00087E42" w:rsidRDefault="007D104B" w:rsidP="007D104B">
            <w:pPr>
              <w:tabs>
                <w:tab w:val="left" w:pos="567"/>
                <w:tab w:val="left" w:pos="851"/>
              </w:tabs>
              <w:spacing w:before="40" w:after="40"/>
              <w:jc w:val="both"/>
              <w:rPr>
                <w:rFonts w:ascii="Times New Roman" w:hAnsi="Times New Roman" w:cs="Times New Roman"/>
                <w:sz w:val="20"/>
                <w:szCs w:val="20"/>
                <w:lang w:val="en-GB" w:eastAsia="pl-PL"/>
              </w:rPr>
            </w:pPr>
            <w:r w:rsidRPr="00087E42">
              <w:rPr>
                <w:rFonts w:ascii="Times New Roman" w:hAnsi="Times New Roman" w:cs="Times New Roman"/>
                <w:sz w:val="20"/>
                <w:szCs w:val="20"/>
                <w:lang w:val="en-GB" w:eastAsia="pl-PL"/>
              </w:rPr>
              <w:t xml:space="preserve">Methods: </w:t>
            </w:r>
            <w:r w:rsidR="000940F7" w:rsidRPr="00087E42">
              <w:rPr>
                <w:rFonts w:ascii="Times New Roman" w:hAnsi="Times New Roman" w:cs="Times New Roman"/>
                <w:sz w:val="20"/>
                <w:szCs w:val="20"/>
                <w:lang w:val="en-GB" w:eastAsia="pl-PL"/>
              </w:rPr>
              <w:t>patients</w:t>
            </w:r>
            <w:r w:rsidR="000940F7">
              <w:rPr>
                <w:rFonts w:ascii="Times New Roman" w:hAnsi="Times New Roman" w:cs="Times New Roman"/>
                <w:sz w:val="20"/>
                <w:szCs w:val="20"/>
                <w:lang w:val="en-GB" w:eastAsia="pl-PL"/>
              </w:rPr>
              <w:t xml:space="preserve"> were categorized</w:t>
            </w:r>
            <w:r w:rsidR="000940F7" w:rsidRPr="00087E42">
              <w:rPr>
                <w:rFonts w:ascii="Times New Roman" w:hAnsi="Times New Roman" w:cs="Times New Roman"/>
                <w:sz w:val="20"/>
                <w:szCs w:val="20"/>
                <w:lang w:val="en-GB" w:eastAsia="pl-PL"/>
              </w:rPr>
              <w:t>, among others</w:t>
            </w:r>
            <w:r w:rsidR="000940F7">
              <w:rPr>
                <w:rFonts w:ascii="Times New Roman" w:hAnsi="Times New Roman" w:cs="Times New Roman"/>
                <w:sz w:val="20"/>
                <w:szCs w:val="20"/>
                <w:lang w:val="en-GB" w:eastAsia="pl-PL"/>
              </w:rPr>
              <w:t>,</w:t>
            </w:r>
            <w:r w:rsidR="000940F7" w:rsidRPr="00087E42">
              <w:rPr>
                <w:rFonts w:ascii="Times New Roman" w:hAnsi="Times New Roman" w:cs="Times New Roman"/>
                <w:sz w:val="20"/>
                <w:szCs w:val="20"/>
                <w:lang w:val="en-GB" w:eastAsia="pl-PL"/>
              </w:rPr>
              <w:t xml:space="preserve"> due to the severity of the disease</w:t>
            </w:r>
            <w:r w:rsidRPr="00087E42">
              <w:rPr>
                <w:rFonts w:ascii="Times New Roman" w:hAnsi="Times New Roman" w:cs="Times New Roman"/>
                <w:sz w:val="20"/>
                <w:szCs w:val="20"/>
                <w:lang w:val="en-GB" w:eastAsia="pl-PL"/>
              </w:rPr>
              <w:t>.</w:t>
            </w:r>
            <w:r w:rsidRPr="00087E42">
              <w:rPr>
                <w:rFonts w:ascii="Times New Roman" w:hAnsi="Times New Roman" w:cs="Times New Roman"/>
                <w:sz w:val="20"/>
                <w:szCs w:val="20"/>
                <w:lang w:val="en-GB"/>
              </w:rPr>
              <w:t xml:space="preserve"> </w:t>
            </w:r>
          </w:p>
        </w:tc>
        <w:tc>
          <w:tcPr>
            <w:tcW w:w="651" w:type="pct"/>
            <w:shd w:val="clear" w:color="auto" w:fill="auto"/>
            <w:vAlign w:val="center"/>
          </w:tcPr>
          <w:p w14:paraId="633259AF"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Construct validity (structural validity)</w:t>
            </w:r>
          </w:p>
          <w:p w14:paraId="1DA77D05"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Factor analysis on the 12x12 intercorrelation matrix</w:t>
            </w:r>
          </w:p>
        </w:tc>
        <w:tc>
          <w:tcPr>
            <w:tcW w:w="2109" w:type="pct"/>
            <w:shd w:val="clear" w:color="auto" w:fill="auto"/>
            <w:vAlign w:val="center"/>
          </w:tcPr>
          <w:p w14:paraId="3D73F89E" w14:textId="7B748BDC" w:rsidR="007D104B" w:rsidRPr="00087E42" w:rsidRDefault="009D3AD2" w:rsidP="007D104B">
            <w:pPr>
              <w:tabs>
                <w:tab w:val="left" w:pos="567"/>
                <w:tab w:val="left" w:pos="851"/>
              </w:tabs>
              <w:spacing w:before="40" w:after="40"/>
              <w:jc w:val="both"/>
              <w:rPr>
                <w:rFonts w:ascii="Times New Roman" w:hAnsi="Times New Roman" w:cs="Times New Roman"/>
                <w:sz w:val="20"/>
                <w:szCs w:val="20"/>
                <w:lang w:val="en-GB"/>
              </w:rPr>
            </w:pPr>
            <w:r w:rsidRPr="00087E42">
              <w:rPr>
                <w:rFonts w:ascii="Times New Roman" w:hAnsi="Times New Roman" w:cs="Times New Roman"/>
                <w:sz w:val="20"/>
                <w:szCs w:val="20"/>
                <w:lang w:val="en-GB"/>
              </w:rPr>
              <w:t xml:space="preserve">In the factor analysis, </w:t>
            </w:r>
            <w:r>
              <w:rPr>
                <w:rFonts w:ascii="Times New Roman" w:hAnsi="Times New Roman" w:cs="Times New Roman"/>
                <w:sz w:val="20"/>
                <w:szCs w:val="20"/>
                <w:lang w:val="en-GB"/>
              </w:rPr>
              <w:t>eight</w:t>
            </w:r>
            <w:r w:rsidRPr="00087E42">
              <w:rPr>
                <w:rFonts w:ascii="Times New Roman" w:hAnsi="Times New Roman" w:cs="Times New Roman"/>
                <w:sz w:val="20"/>
                <w:szCs w:val="20"/>
                <w:lang w:val="en-GB"/>
              </w:rPr>
              <w:t xml:space="preserve"> items were isolated, explaining 87% of the total variance. After further analyses, it was decided to add </w:t>
            </w:r>
            <w:r>
              <w:rPr>
                <w:rFonts w:ascii="Times New Roman" w:hAnsi="Times New Roman" w:cs="Times New Roman"/>
                <w:sz w:val="20"/>
                <w:szCs w:val="20"/>
                <w:lang w:val="en-GB"/>
              </w:rPr>
              <w:t>nine</w:t>
            </w:r>
            <w:r w:rsidRPr="00087E42">
              <w:rPr>
                <w:rFonts w:ascii="Times New Roman" w:hAnsi="Times New Roman" w:cs="Times New Roman"/>
                <w:sz w:val="20"/>
                <w:szCs w:val="20"/>
                <w:lang w:val="en-GB"/>
              </w:rPr>
              <w:t xml:space="preserve"> questions in each of </w:t>
            </w:r>
            <w:r>
              <w:rPr>
                <w:rFonts w:ascii="Times New Roman" w:hAnsi="Times New Roman" w:cs="Times New Roman"/>
                <w:sz w:val="20"/>
                <w:szCs w:val="20"/>
                <w:lang w:val="en-GB"/>
              </w:rPr>
              <w:t>two</w:t>
            </w:r>
            <w:r w:rsidRPr="00087E42">
              <w:rPr>
                <w:rFonts w:ascii="Times New Roman" w:hAnsi="Times New Roman" w:cs="Times New Roman"/>
                <w:sz w:val="20"/>
                <w:szCs w:val="20"/>
                <w:lang w:val="en-GB"/>
              </w:rPr>
              <w:t xml:space="preserve"> domains</w:t>
            </w:r>
            <w:r w:rsidR="007D104B" w:rsidRPr="00087E42">
              <w:rPr>
                <w:rFonts w:ascii="Times New Roman" w:hAnsi="Times New Roman" w:cs="Times New Roman"/>
                <w:sz w:val="20"/>
                <w:szCs w:val="20"/>
                <w:lang w:val="en-GB"/>
              </w:rPr>
              <w:t>.</w:t>
            </w:r>
          </w:p>
        </w:tc>
      </w:tr>
      <w:tr w:rsidR="007D104B" w:rsidRPr="0023563B" w14:paraId="44068740" w14:textId="77777777" w:rsidTr="00DF13D1">
        <w:tc>
          <w:tcPr>
            <w:tcW w:w="454" w:type="pct"/>
            <w:vMerge/>
            <w:vAlign w:val="center"/>
          </w:tcPr>
          <w:p w14:paraId="465D3D6E" w14:textId="77777777" w:rsidR="007D104B" w:rsidRPr="009D3AD2"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vAlign w:val="center"/>
          </w:tcPr>
          <w:p w14:paraId="020A8DB7" w14:textId="77777777" w:rsidR="007D104B" w:rsidRPr="009D3AD2" w:rsidRDefault="007D104B" w:rsidP="007D104B">
            <w:pPr>
              <w:tabs>
                <w:tab w:val="left" w:pos="567"/>
                <w:tab w:val="left" w:pos="851"/>
              </w:tabs>
              <w:spacing w:before="40" w:after="40"/>
              <w:jc w:val="center"/>
              <w:rPr>
                <w:rFonts w:ascii="Times New Roman" w:hAnsi="Times New Roman" w:cs="Times New Roman"/>
                <w:sz w:val="20"/>
                <w:szCs w:val="20"/>
                <w:lang w:val="en-GB"/>
              </w:rPr>
            </w:pPr>
          </w:p>
        </w:tc>
        <w:tc>
          <w:tcPr>
            <w:tcW w:w="651" w:type="pct"/>
            <w:shd w:val="clear" w:color="auto" w:fill="auto"/>
            <w:vAlign w:val="center"/>
          </w:tcPr>
          <w:p w14:paraId="69EB5668"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Reliability</w:t>
            </w:r>
            <w:r w:rsidRPr="0087014C">
              <w:rPr>
                <w:rFonts w:ascii="Times New Roman" w:hAnsi="Times New Roman" w:cs="Times New Roman"/>
                <w:sz w:val="20"/>
                <w:szCs w:val="20"/>
                <w:lang w:val="en-GB"/>
              </w:rPr>
              <w:br/>
              <w:t>(internal consistency)</w:t>
            </w:r>
          </w:p>
          <w:p w14:paraId="045EC514"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Cronbach’s alpha</w:t>
            </w:r>
          </w:p>
        </w:tc>
        <w:tc>
          <w:tcPr>
            <w:tcW w:w="2109" w:type="pct"/>
            <w:shd w:val="clear" w:color="auto" w:fill="auto"/>
            <w:vAlign w:val="center"/>
          </w:tcPr>
          <w:p w14:paraId="42BB4CF5" w14:textId="77777777" w:rsidR="007D104B" w:rsidRPr="0087014C" w:rsidRDefault="007D104B" w:rsidP="00E63E6D">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FLZ</w:t>
            </w:r>
            <w:r w:rsidRPr="0087014C">
              <w:rPr>
                <w:rFonts w:ascii="Times New Roman" w:hAnsi="Times New Roman" w:cs="Times New Roman"/>
                <w:sz w:val="20"/>
                <w:szCs w:val="20"/>
                <w:vertAlign w:val="superscript"/>
                <w:lang w:val="en-GB"/>
              </w:rPr>
              <w:t>M</w:t>
            </w:r>
            <w:r w:rsidRPr="0087014C">
              <w:rPr>
                <w:rFonts w:ascii="Times New Roman" w:hAnsi="Times New Roman" w:cs="Times New Roman"/>
                <w:sz w:val="20"/>
                <w:szCs w:val="20"/>
                <w:lang w:val="en-GB"/>
              </w:rPr>
              <w:t>-CF total score – α = 0.80.</w:t>
            </w:r>
          </w:p>
          <w:p w14:paraId="268431CA" w14:textId="77777777" w:rsidR="007D104B" w:rsidRPr="0087014C" w:rsidRDefault="007D104B" w:rsidP="00E63E6D">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FLZ</w:t>
            </w:r>
            <w:r w:rsidRPr="0087014C">
              <w:rPr>
                <w:rFonts w:ascii="Times New Roman" w:hAnsi="Times New Roman" w:cs="Times New Roman"/>
                <w:sz w:val="20"/>
                <w:szCs w:val="20"/>
                <w:vertAlign w:val="superscript"/>
                <w:lang w:val="en-GB"/>
              </w:rPr>
              <w:t>M</w:t>
            </w:r>
            <w:r w:rsidRPr="0087014C">
              <w:rPr>
                <w:rFonts w:ascii="Times New Roman" w:hAnsi="Times New Roman" w:cs="Times New Roman"/>
                <w:sz w:val="20"/>
                <w:szCs w:val="20"/>
                <w:lang w:val="en-GB"/>
              </w:rPr>
              <w:t>-CF total score of general health satisfaction – α = 0.85.</w:t>
            </w:r>
          </w:p>
          <w:p w14:paraId="3876E39B" w14:textId="77777777" w:rsidR="007D104B" w:rsidRPr="0087014C" w:rsidRDefault="007D104B" w:rsidP="00E63E6D">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FLZ</w:t>
            </w:r>
            <w:r w:rsidRPr="0087014C">
              <w:rPr>
                <w:rFonts w:ascii="Times New Roman" w:hAnsi="Times New Roman" w:cs="Times New Roman"/>
                <w:sz w:val="20"/>
                <w:szCs w:val="20"/>
                <w:vertAlign w:val="superscript"/>
                <w:lang w:val="en-GB"/>
              </w:rPr>
              <w:t>M</w:t>
            </w:r>
            <w:r w:rsidRPr="0087014C">
              <w:rPr>
                <w:rFonts w:ascii="Times New Roman" w:hAnsi="Times New Roman" w:cs="Times New Roman"/>
                <w:sz w:val="20"/>
                <w:szCs w:val="20"/>
                <w:lang w:val="en-GB"/>
              </w:rPr>
              <w:t>-CF total score of general life satisfaction – α = 0.73.</w:t>
            </w:r>
          </w:p>
        </w:tc>
      </w:tr>
      <w:tr w:rsidR="007D104B" w:rsidRPr="0023563B" w14:paraId="00456329" w14:textId="77777777" w:rsidTr="00DF13D1">
        <w:tc>
          <w:tcPr>
            <w:tcW w:w="454" w:type="pct"/>
            <w:vMerge/>
            <w:vAlign w:val="center"/>
          </w:tcPr>
          <w:p w14:paraId="497F8934"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vAlign w:val="center"/>
          </w:tcPr>
          <w:p w14:paraId="3CBF5965"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highlight w:val="yellow"/>
                <w:lang w:val="en-GB"/>
              </w:rPr>
            </w:pPr>
          </w:p>
        </w:tc>
        <w:tc>
          <w:tcPr>
            <w:tcW w:w="651" w:type="pct"/>
            <w:shd w:val="clear" w:color="auto" w:fill="auto"/>
            <w:vAlign w:val="center"/>
          </w:tcPr>
          <w:p w14:paraId="13D558CD"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Construct validity </w:t>
            </w:r>
          </w:p>
          <w:p w14:paraId="7ABC7388"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Spearman's correlation coefficient</w:t>
            </w:r>
            <w:r w:rsidRPr="0087014C">
              <w:rPr>
                <w:rFonts w:ascii="Times New Roman" w:hAnsi="Times New Roman" w:cs="Times New Roman"/>
                <w:sz w:val="20"/>
                <w:szCs w:val="20"/>
                <w:lang w:val="en-GB"/>
              </w:rPr>
              <w:t xml:space="preserve"> </w:t>
            </w:r>
          </w:p>
        </w:tc>
        <w:tc>
          <w:tcPr>
            <w:tcW w:w="2109" w:type="pct"/>
            <w:shd w:val="clear" w:color="auto" w:fill="auto"/>
            <w:vAlign w:val="center"/>
          </w:tcPr>
          <w:p w14:paraId="2AA9180D"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 between FLZ</w:t>
            </w:r>
            <w:r w:rsidRPr="0087014C">
              <w:rPr>
                <w:rFonts w:ascii="Times New Roman" w:hAnsi="Times New Roman" w:cs="Times New Roman"/>
                <w:i/>
                <w:iCs/>
                <w:sz w:val="20"/>
                <w:szCs w:val="20"/>
                <w:vertAlign w:val="superscript"/>
                <w:lang w:val="en-GB"/>
              </w:rPr>
              <w:t>M</w:t>
            </w:r>
            <w:r w:rsidRPr="0087014C">
              <w:rPr>
                <w:rFonts w:ascii="Times New Roman" w:hAnsi="Times New Roman" w:cs="Times New Roman"/>
                <w:i/>
                <w:iCs/>
                <w:sz w:val="20"/>
                <w:szCs w:val="20"/>
                <w:lang w:val="en-GB"/>
              </w:rPr>
              <w:t>-CF total score</w:t>
            </w:r>
            <w:r w:rsidRPr="0087014C">
              <w:rPr>
                <w:rFonts w:ascii="Times New Roman" w:hAnsi="Times New Roman" w:cs="Times New Roman"/>
                <w:sz w:val="20"/>
                <w:szCs w:val="20"/>
                <w:lang w:val="en-GB"/>
              </w:rPr>
              <w:t xml:space="preserve"> </w:t>
            </w:r>
            <w:r w:rsidRPr="0087014C">
              <w:rPr>
                <w:rFonts w:ascii="Times New Roman" w:hAnsi="Times New Roman" w:cs="Times New Roman"/>
                <w:i/>
                <w:iCs/>
                <w:sz w:val="20"/>
                <w:szCs w:val="20"/>
                <w:lang w:val="en-GB"/>
              </w:rPr>
              <w:t>and FEV</w:t>
            </w:r>
            <w:r w:rsidRPr="0087014C">
              <w:rPr>
                <w:rFonts w:ascii="Times New Roman" w:hAnsi="Times New Roman" w:cs="Times New Roman"/>
                <w:i/>
                <w:iCs/>
                <w:sz w:val="20"/>
                <w:szCs w:val="20"/>
                <w:vertAlign w:val="subscript"/>
                <w:lang w:val="en-GB"/>
              </w:rPr>
              <w:t>1</w:t>
            </w:r>
            <w:r w:rsidRPr="0087014C">
              <w:rPr>
                <w:rFonts w:ascii="Times New Roman" w:hAnsi="Times New Roman" w:cs="Times New Roman"/>
                <w:i/>
                <w:iCs/>
                <w:sz w:val="20"/>
                <w:szCs w:val="20"/>
                <w:lang w:val="en-GB"/>
              </w:rPr>
              <w:t>%</w:t>
            </w:r>
          </w:p>
          <w:p w14:paraId="340C7713" w14:textId="77777777" w:rsidR="007D104B" w:rsidRPr="0087014C" w:rsidRDefault="007D104B" w:rsidP="00E63E6D">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 FLZ</w:t>
            </w:r>
            <w:r w:rsidRPr="0087014C">
              <w:rPr>
                <w:rFonts w:ascii="Times New Roman" w:hAnsi="Times New Roman" w:cs="Times New Roman"/>
                <w:sz w:val="20"/>
                <w:szCs w:val="20"/>
                <w:vertAlign w:val="superscript"/>
                <w:lang w:val="en-GB"/>
              </w:rPr>
              <w:t>M</w:t>
            </w:r>
            <w:r w:rsidRPr="0087014C">
              <w:rPr>
                <w:rFonts w:ascii="Times New Roman" w:hAnsi="Times New Roman" w:cs="Times New Roman"/>
                <w:sz w:val="20"/>
                <w:szCs w:val="20"/>
                <w:lang w:val="en-GB"/>
              </w:rPr>
              <w:t xml:space="preserve">-CF total score was positively correlated with </w:t>
            </w:r>
            <w:r w:rsidRPr="0087014C">
              <w:rPr>
                <w:rFonts w:ascii="Times New Roman" w:hAnsi="Times New Roman" w:cs="Times New Roman"/>
                <w:i/>
                <w:iCs/>
                <w:sz w:val="20"/>
                <w:szCs w:val="20"/>
                <w:lang w:val="en-GB"/>
              </w:rPr>
              <w:t>FEV</w:t>
            </w:r>
            <w:r w:rsidRPr="0087014C">
              <w:rPr>
                <w:rFonts w:ascii="Times New Roman" w:hAnsi="Times New Roman" w:cs="Times New Roman"/>
                <w:i/>
                <w:iCs/>
                <w:sz w:val="20"/>
                <w:szCs w:val="20"/>
                <w:vertAlign w:val="subscript"/>
                <w:lang w:val="en-GB"/>
              </w:rPr>
              <w:t>1</w:t>
            </w:r>
            <w:r w:rsidRPr="0087014C">
              <w:rPr>
                <w:rFonts w:ascii="Times New Roman" w:hAnsi="Times New Roman" w:cs="Times New Roman"/>
                <w:i/>
                <w:iCs/>
                <w:sz w:val="20"/>
                <w:szCs w:val="20"/>
                <w:lang w:val="en-GB"/>
              </w:rPr>
              <w:t xml:space="preserve">% –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i/>
                <w:iCs/>
                <w:sz w:val="20"/>
                <w:szCs w:val="20"/>
                <w:lang w:val="en-GB"/>
              </w:rPr>
              <w:t xml:space="preserve"> = </w:t>
            </w:r>
            <w:r w:rsidRPr="0087014C">
              <w:rPr>
                <w:rFonts w:ascii="Times New Roman" w:hAnsi="Times New Roman" w:cs="Times New Roman"/>
                <w:sz w:val="20"/>
                <w:szCs w:val="20"/>
                <w:lang w:val="en-GB"/>
              </w:rPr>
              <w:t>0.30.</w:t>
            </w:r>
          </w:p>
          <w:p w14:paraId="5D40F143"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sz w:val="20"/>
                <w:szCs w:val="20"/>
                <w:lang w:val="en-GB"/>
              </w:rPr>
              <w:t xml:space="preserve"> </w:t>
            </w:r>
            <w:r w:rsidRPr="0087014C">
              <w:rPr>
                <w:rFonts w:ascii="Times New Roman" w:hAnsi="Times New Roman" w:cs="Times New Roman"/>
                <w:i/>
                <w:iCs/>
                <w:sz w:val="20"/>
                <w:szCs w:val="20"/>
                <w:lang w:val="en-GB"/>
              </w:rPr>
              <w:t>Correlation between FLZ</w:t>
            </w:r>
            <w:r w:rsidRPr="0087014C">
              <w:rPr>
                <w:rFonts w:ascii="Times New Roman" w:hAnsi="Times New Roman" w:cs="Times New Roman"/>
                <w:i/>
                <w:iCs/>
                <w:sz w:val="20"/>
                <w:szCs w:val="20"/>
                <w:vertAlign w:val="superscript"/>
                <w:lang w:val="en-GB"/>
              </w:rPr>
              <w:t>M</w:t>
            </w:r>
            <w:r w:rsidRPr="0087014C">
              <w:rPr>
                <w:rFonts w:ascii="Times New Roman" w:hAnsi="Times New Roman" w:cs="Times New Roman"/>
                <w:i/>
                <w:iCs/>
                <w:sz w:val="20"/>
                <w:szCs w:val="20"/>
                <w:lang w:val="en-GB"/>
              </w:rPr>
              <w:t>-CF total score</w:t>
            </w:r>
            <w:r w:rsidRPr="0087014C">
              <w:rPr>
                <w:rFonts w:ascii="Times New Roman" w:hAnsi="Times New Roman" w:cs="Times New Roman"/>
                <w:sz w:val="20"/>
                <w:szCs w:val="20"/>
                <w:lang w:val="en-GB"/>
              </w:rPr>
              <w:t xml:space="preserve"> </w:t>
            </w:r>
            <w:r w:rsidRPr="0087014C">
              <w:rPr>
                <w:rFonts w:ascii="Times New Roman" w:hAnsi="Times New Roman" w:cs="Times New Roman"/>
                <w:i/>
                <w:iCs/>
                <w:sz w:val="20"/>
                <w:szCs w:val="20"/>
                <w:lang w:val="en-GB"/>
              </w:rPr>
              <w:t>and BMI</w:t>
            </w:r>
          </w:p>
          <w:p w14:paraId="1F747D9F" w14:textId="77777777" w:rsidR="007D104B" w:rsidRPr="0087014C" w:rsidRDefault="007D104B" w:rsidP="00E63E6D">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 FLZ</w:t>
            </w:r>
            <w:r w:rsidRPr="0087014C">
              <w:rPr>
                <w:rFonts w:ascii="Times New Roman" w:hAnsi="Times New Roman" w:cs="Times New Roman"/>
                <w:sz w:val="20"/>
                <w:szCs w:val="20"/>
                <w:vertAlign w:val="superscript"/>
                <w:lang w:val="en-GB"/>
              </w:rPr>
              <w:t>M</w:t>
            </w:r>
            <w:r w:rsidRPr="0087014C">
              <w:rPr>
                <w:rFonts w:ascii="Times New Roman" w:hAnsi="Times New Roman" w:cs="Times New Roman"/>
                <w:sz w:val="20"/>
                <w:szCs w:val="20"/>
                <w:lang w:val="en-GB"/>
              </w:rPr>
              <w:t>-CF total score was positively and weakly correlated with BMI –</w:t>
            </w:r>
            <w:r w:rsidRPr="0087014C">
              <w:rPr>
                <w:rFonts w:ascii="Times New Roman" w:hAnsi="Times New Roman" w:cs="Times New Roman"/>
                <w:i/>
                <w:iCs/>
                <w:sz w:val="20"/>
                <w:szCs w:val="20"/>
                <w:lang w:val="en-GB"/>
              </w:rPr>
              <w:t xml:space="preserve">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i/>
                <w:iCs/>
                <w:sz w:val="20"/>
                <w:szCs w:val="20"/>
                <w:lang w:val="en-GB"/>
              </w:rPr>
              <w:t xml:space="preserve"> = </w:t>
            </w:r>
            <w:r w:rsidRPr="0087014C">
              <w:rPr>
                <w:rFonts w:ascii="Times New Roman" w:hAnsi="Times New Roman" w:cs="Times New Roman"/>
                <w:sz w:val="20"/>
                <w:szCs w:val="20"/>
                <w:lang w:val="en-GB"/>
              </w:rPr>
              <w:t>0.15.</w:t>
            </w:r>
          </w:p>
          <w:p w14:paraId="5303EDEA"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 between FLZ</w:t>
            </w:r>
            <w:r w:rsidRPr="0087014C">
              <w:rPr>
                <w:rFonts w:ascii="Times New Roman" w:hAnsi="Times New Roman" w:cs="Times New Roman"/>
                <w:i/>
                <w:iCs/>
                <w:sz w:val="20"/>
                <w:szCs w:val="20"/>
                <w:vertAlign w:val="superscript"/>
                <w:lang w:val="en-GB"/>
              </w:rPr>
              <w:t>M</w:t>
            </w:r>
            <w:r w:rsidRPr="0087014C">
              <w:rPr>
                <w:rFonts w:ascii="Times New Roman" w:hAnsi="Times New Roman" w:cs="Times New Roman"/>
                <w:i/>
                <w:iCs/>
                <w:sz w:val="20"/>
                <w:szCs w:val="20"/>
                <w:lang w:val="en-GB"/>
              </w:rPr>
              <w:t>-CF total score</w:t>
            </w:r>
            <w:r w:rsidRPr="0087014C">
              <w:rPr>
                <w:rFonts w:ascii="Times New Roman" w:hAnsi="Times New Roman" w:cs="Times New Roman"/>
                <w:sz w:val="20"/>
                <w:szCs w:val="20"/>
                <w:lang w:val="en-GB"/>
              </w:rPr>
              <w:t xml:space="preserve"> </w:t>
            </w:r>
            <w:r w:rsidRPr="0087014C">
              <w:rPr>
                <w:rFonts w:ascii="Times New Roman" w:hAnsi="Times New Roman" w:cs="Times New Roman"/>
                <w:i/>
                <w:iCs/>
                <w:sz w:val="20"/>
                <w:szCs w:val="20"/>
                <w:lang w:val="en-GB"/>
              </w:rPr>
              <w:t>and time for therapy</w:t>
            </w:r>
          </w:p>
          <w:p w14:paraId="58CB09D7" w14:textId="77777777" w:rsidR="007D104B" w:rsidRPr="0087014C" w:rsidRDefault="007D104B" w:rsidP="00E63E6D">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 FLZ</w:t>
            </w:r>
            <w:r w:rsidRPr="0087014C">
              <w:rPr>
                <w:rFonts w:ascii="Times New Roman" w:hAnsi="Times New Roman" w:cs="Times New Roman"/>
                <w:sz w:val="20"/>
                <w:szCs w:val="20"/>
                <w:vertAlign w:val="superscript"/>
                <w:lang w:val="en-GB"/>
              </w:rPr>
              <w:t>M</w:t>
            </w:r>
            <w:r w:rsidRPr="0087014C">
              <w:rPr>
                <w:rFonts w:ascii="Times New Roman" w:hAnsi="Times New Roman" w:cs="Times New Roman"/>
                <w:sz w:val="20"/>
                <w:szCs w:val="20"/>
                <w:lang w:val="en-GB"/>
              </w:rPr>
              <w:t>-CF total score was negatively correlated with time for therapy</w:t>
            </w:r>
            <w:r w:rsidRPr="0087014C">
              <w:rPr>
                <w:rFonts w:ascii="Times New Roman" w:hAnsi="Times New Roman" w:cs="Times New Roman"/>
                <w:i/>
                <w:iCs/>
                <w:sz w:val="20"/>
                <w:szCs w:val="20"/>
                <w:lang w:val="en-GB"/>
              </w:rPr>
              <w:t xml:space="preserve"> –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w:t>
            </w:r>
            <w:r w:rsidRPr="0087014C">
              <w:rPr>
                <w:rFonts w:ascii="Times New Roman" w:hAnsi="Times New Roman" w:cs="Times New Roman"/>
                <w:i/>
                <w:iCs/>
                <w:sz w:val="20"/>
                <w:szCs w:val="20"/>
                <w:lang w:val="en-GB"/>
              </w:rPr>
              <w:t>-</w:t>
            </w:r>
            <w:r w:rsidRPr="0087014C">
              <w:rPr>
                <w:rFonts w:ascii="Times New Roman" w:hAnsi="Times New Roman" w:cs="Times New Roman"/>
                <w:sz w:val="20"/>
                <w:szCs w:val="20"/>
                <w:lang w:val="en-GB"/>
              </w:rPr>
              <w:t>0.26.</w:t>
            </w:r>
          </w:p>
        </w:tc>
      </w:tr>
      <w:tr w:rsidR="007D104B" w:rsidRPr="0023563B" w14:paraId="79CEE72F" w14:textId="77777777" w:rsidTr="00DF13D1">
        <w:tc>
          <w:tcPr>
            <w:tcW w:w="454" w:type="pct"/>
            <w:vMerge/>
            <w:vAlign w:val="center"/>
          </w:tcPr>
          <w:p w14:paraId="00F9DE83"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vAlign w:val="center"/>
          </w:tcPr>
          <w:p w14:paraId="0CD9E711"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highlight w:val="yellow"/>
                <w:lang w:val="en-GB"/>
              </w:rPr>
            </w:pPr>
          </w:p>
        </w:tc>
        <w:tc>
          <w:tcPr>
            <w:tcW w:w="651" w:type="pct"/>
            <w:shd w:val="clear" w:color="auto" w:fill="auto"/>
            <w:vAlign w:val="center"/>
          </w:tcPr>
          <w:p w14:paraId="1E821DC1"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Construct validity </w:t>
            </w:r>
          </w:p>
          <w:p w14:paraId="00BC321C"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T-test for independent samples</w:t>
            </w:r>
          </w:p>
        </w:tc>
        <w:tc>
          <w:tcPr>
            <w:tcW w:w="2109" w:type="pct"/>
            <w:shd w:val="clear" w:color="auto" w:fill="auto"/>
            <w:vAlign w:val="center"/>
          </w:tcPr>
          <w:p w14:paraId="4EDB0A1A"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Comparison between</w:t>
            </w:r>
            <w:r w:rsidRPr="0087014C">
              <w:rPr>
                <w:rFonts w:ascii="Times New Roman" w:hAnsi="Times New Roman" w:cs="Times New Roman"/>
                <w:b/>
                <w:bCs/>
                <w:sz w:val="20"/>
                <w:szCs w:val="20"/>
                <w:lang w:val="en-GB"/>
              </w:rPr>
              <w:t xml:space="preserve"> </w:t>
            </w:r>
            <w:r w:rsidRPr="0087014C">
              <w:rPr>
                <w:rFonts w:ascii="Times New Roman" w:hAnsi="Times New Roman" w:cs="Times New Roman"/>
                <w:i/>
                <w:iCs/>
                <w:sz w:val="20"/>
                <w:szCs w:val="20"/>
                <w:lang w:val="en-GB"/>
              </w:rPr>
              <w:t>FLZ</w:t>
            </w:r>
            <w:r w:rsidRPr="0087014C">
              <w:rPr>
                <w:rFonts w:ascii="Times New Roman" w:hAnsi="Times New Roman" w:cs="Times New Roman"/>
                <w:i/>
                <w:iCs/>
                <w:sz w:val="20"/>
                <w:szCs w:val="20"/>
                <w:vertAlign w:val="superscript"/>
                <w:lang w:val="en-GB"/>
              </w:rPr>
              <w:t>M</w:t>
            </w:r>
            <w:r w:rsidRPr="0087014C">
              <w:rPr>
                <w:rFonts w:ascii="Times New Roman" w:hAnsi="Times New Roman" w:cs="Times New Roman"/>
                <w:i/>
                <w:iCs/>
                <w:sz w:val="20"/>
                <w:szCs w:val="20"/>
                <w:lang w:val="en-GB"/>
              </w:rPr>
              <w:t>–CF scores and pulmonary function</w:t>
            </w:r>
          </w:p>
          <w:p w14:paraId="441F6E8C" w14:textId="77777777" w:rsidR="007D104B" w:rsidRPr="0087014C" w:rsidRDefault="007D104B" w:rsidP="00E63E6D">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Patients with FEV</w:t>
            </w:r>
            <w:r w:rsidRPr="0087014C">
              <w:rPr>
                <w:rFonts w:ascii="Times New Roman" w:hAnsi="Times New Roman" w:cs="Times New Roman"/>
                <w:sz w:val="20"/>
                <w:szCs w:val="20"/>
                <w:vertAlign w:val="subscript"/>
                <w:lang w:val="en-GB"/>
              </w:rPr>
              <w:t xml:space="preserve">1 </w:t>
            </w:r>
            <w:r w:rsidRPr="0087014C">
              <w:rPr>
                <w:rFonts w:ascii="Times New Roman" w:hAnsi="Times New Roman" w:cs="Times New Roman"/>
                <w:sz w:val="20"/>
                <w:szCs w:val="20"/>
                <w:lang w:val="en-GB"/>
              </w:rPr>
              <w:t>≥ 70% scored significantly higher on the FLZ</w:t>
            </w:r>
            <w:r w:rsidRPr="0087014C">
              <w:rPr>
                <w:rFonts w:ascii="Times New Roman" w:hAnsi="Times New Roman" w:cs="Times New Roman"/>
                <w:sz w:val="20"/>
                <w:szCs w:val="20"/>
                <w:vertAlign w:val="superscript"/>
                <w:lang w:val="en-GB"/>
              </w:rPr>
              <w:t>M</w:t>
            </w:r>
            <w:r w:rsidRPr="0087014C">
              <w:rPr>
                <w:rFonts w:ascii="Times New Roman" w:hAnsi="Times New Roman" w:cs="Times New Roman"/>
                <w:sz w:val="20"/>
                <w:szCs w:val="20"/>
                <w:lang w:val="en-GB"/>
              </w:rPr>
              <w:t>-CF than patients with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 xml:space="preserve"> &lt; 70% (MD = 20.1, t = 3.9, p &lt; 0.001).</w:t>
            </w:r>
          </w:p>
          <w:p w14:paraId="04E0D3C5"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Comparison between</w:t>
            </w:r>
            <w:r w:rsidRPr="0087014C">
              <w:rPr>
                <w:rFonts w:ascii="Times New Roman" w:hAnsi="Times New Roman" w:cs="Times New Roman"/>
                <w:b/>
                <w:bCs/>
                <w:sz w:val="20"/>
                <w:szCs w:val="20"/>
                <w:lang w:val="en-GB"/>
              </w:rPr>
              <w:t xml:space="preserve"> </w:t>
            </w:r>
            <w:r w:rsidRPr="0087014C">
              <w:rPr>
                <w:rFonts w:ascii="Times New Roman" w:hAnsi="Times New Roman" w:cs="Times New Roman"/>
                <w:i/>
                <w:iCs/>
                <w:sz w:val="20"/>
                <w:szCs w:val="20"/>
                <w:lang w:val="en-GB"/>
              </w:rPr>
              <w:t>FLZ</w:t>
            </w:r>
            <w:r w:rsidRPr="0087014C">
              <w:rPr>
                <w:rFonts w:ascii="Times New Roman" w:hAnsi="Times New Roman" w:cs="Times New Roman"/>
                <w:i/>
                <w:iCs/>
                <w:sz w:val="20"/>
                <w:szCs w:val="20"/>
                <w:vertAlign w:val="superscript"/>
                <w:lang w:val="en-GB"/>
              </w:rPr>
              <w:t>M</w:t>
            </w:r>
            <w:r w:rsidRPr="0087014C">
              <w:rPr>
                <w:rFonts w:ascii="Times New Roman" w:hAnsi="Times New Roman" w:cs="Times New Roman"/>
                <w:i/>
                <w:iCs/>
                <w:sz w:val="20"/>
                <w:szCs w:val="20"/>
                <w:lang w:val="en-GB"/>
              </w:rPr>
              <w:t>–CF scores and lung transplantation</w:t>
            </w:r>
          </w:p>
          <w:p w14:paraId="4028D70D" w14:textId="77777777" w:rsidR="007D104B" w:rsidRPr="0087014C" w:rsidRDefault="007D104B" w:rsidP="00E63E6D">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Patients who had undergone heat-lung transplantation scored significantly higher on the FLZ</w:t>
            </w:r>
            <w:r w:rsidRPr="0087014C">
              <w:rPr>
                <w:rFonts w:ascii="Times New Roman" w:hAnsi="Times New Roman" w:cs="Times New Roman"/>
                <w:sz w:val="20"/>
                <w:szCs w:val="20"/>
                <w:vertAlign w:val="superscript"/>
                <w:lang w:val="en-GB"/>
              </w:rPr>
              <w:t>M</w:t>
            </w:r>
            <w:r w:rsidRPr="0087014C">
              <w:rPr>
                <w:rFonts w:ascii="Times New Roman" w:hAnsi="Times New Roman" w:cs="Times New Roman"/>
                <w:sz w:val="20"/>
                <w:szCs w:val="20"/>
                <w:lang w:val="en-GB"/>
              </w:rPr>
              <w:t>-CF than patients with their own organs (MD = 44.0, t = 2.8, p &lt; 0.006).</w:t>
            </w:r>
          </w:p>
        </w:tc>
      </w:tr>
      <w:tr w:rsidR="007D104B" w:rsidRPr="0023563B" w14:paraId="5A767E82" w14:textId="77777777" w:rsidTr="00DF13D1">
        <w:tc>
          <w:tcPr>
            <w:tcW w:w="454" w:type="pct"/>
            <w:vMerge/>
            <w:vAlign w:val="center"/>
          </w:tcPr>
          <w:p w14:paraId="1187F1A2"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vAlign w:val="center"/>
          </w:tcPr>
          <w:p w14:paraId="274D9B8F"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highlight w:val="yellow"/>
                <w:lang w:val="en-GB"/>
              </w:rPr>
            </w:pPr>
          </w:p>
        </w:tc>
        <w:tc>
          <w:tcPr>
            <w:tcW w:w="651" w:type="pct"/>
            <w:shd w:val="clear" w:color="auto" w:fill="auto"/>
            <w:vAlign w:val="center"/>
          </w:tcPr>
          <w:p w14:paraId="67559044"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Construct validity</w:t>
            </w:r>
          </w:p>
          <w:p w14:paraId="588C804E"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One-way analyses of variance (ANOVA)</w:t>
            </w:r>
          </w:p>
        </w:tc>
        <w:tc>
          <w:tcPr>
            <w:tcW w:w="2109" w:type="pct"/>
            <w:shd w:val="clear" w:color="auto" w:fill="auto"/>
            <w:vAlign w:val="center"/>
          </w:tcPr>
          <w:p w14:paraId="212316FD"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Comparison between patients with or without need of assistance in daily life</w:t>
            </w:r>
          </w:p>
          <w:p w14:paraId="5A35BBE7" w14:textId="77777777" w:rsidR="007D104B" w:rsidRPr="0087014C" w:rsidRDefault="007D104B" w:rsidP="00E63E6D">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There was a strong significant effect of the patient’s independence from health (F = 13.6, p &lt; 0.001) in FLZ</w:t>
            </w:r>
            <w:r w:rsidRPr="0087014C">
              <w:rPr>
                <w:rFonts w:ascii="Times New Roman" w:hAnsi="Times New Roman" w:cs="Times New Roman"/>
                <w:sz w:val="20"/>
                <w:szCs w:val="20"/>
                <w:vertAlign w:val="superscript"/>
                <w:lang w:val="en-GB"/>
              </w:rPr>
              <w:t>M</w:t>
            </w:r>
            <w:r w:rsidRPr="0087014C">
              <w:rPr>
                <w:rFonts w:ascii="Times New Roman" w:hAnsi="Times New Roman" w:cs="Times New Roman"/>
                <w:sz w:val="20"/>
                <w:szCs w:val="20"/>
                <w:lang w:val="en-GB"/>
              </w:rPr>
              <w:t>-CF total score.</w:t>
            </w:r>
          </w:p>
        </w:tc>
      </w:tr>
      <w:tr w:rsidR="007D104B" w:rsidRPr="0087014C" w14:paraId="48979489" w14:textId="77777777" w:rsidTr="00F20D6B">
        <w:trPr>
          <w:trHeight w:val="46"/>
        </w:trPr>
        <w:tc>
          <w:tcPr>
            <w:tcW w:w="5000" w:type="pct"/>
            <w:gridSpan w:val="4"/>
            <w:shd w:val="clear" w:color="auto" w:fill="D9E2F3" w:themeFill="accent1" w:themeFillTint="33"/>
            <w:vAlign w:val="center"/>
          </w:tcPr>
          <w:p w14:paraId="0EE02928" w14:textId="77777777" w:rsidR="007D104B" w:rsidRPr="0087014C" w:rsidRDefault="007D104B" w:rsidP="007D104B">
            <w:pPr>
              <w:tabs>
                <w:tab w:val="left" w:pos="567"/>
                <w:tab w:val="left" w:pos="851"/>
              </w:tabs>
              <w:spacing w:before="40" w:after="40"/>
              <w:jc w:val="center"/>
              <w:rPr>
                <w:rFonts w:ascii="Times New Roman" w:hAnsi="Times New Roman" w:cs="Times New Roman"/>
                <w:b/>
                <w:bCs/>
                <w:sz w:val="20"/>
                <w:szCs w:val="20"/>
                <w:lang w:val="en-GB"/>
              </w:rPr>
            </w:pPr>
            <w:r w:rsidRPr="0087014C">
              <w:rPr>
                <w:rFonts w:ascii="Times New Roman" w:hAnsi="Times New Roman" w:cs="Times New Roman"/>
                <w:b/>
                <w:bCs/>
                <w:sz w:val="20"/>
                <w:szCs w:val="20"/>
                <w:lang w:val="en-GB"/>
              </w:rPr>
              <w:t>SF-36</w:t>
            </w:r>
          </w:p>
        </w:tc>
      </w:tr>
      <w:tr w:rsidR="007D104B" w:rsidRPr="0023563B" w14:paraId="10B8A775" w14:textId="77777777" w:rsidTr="00DF13D1">
        <w:trPr>
          <w:trHeight w:val="1473"/>
        </w:trPr>
        <w:tc>
          <w:tcPr>
            <w:tcW w:w="454" w:type="pct"/>
            <w:vMerge w:val="restart"/>
            <w:vAlign w:val="center"/>
          </w:tcPr>
          <w:p w14:paraId="7A2A1DAA" w14:textId="4539E251"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Gee 2002</w:t>
            </w:r>
          </w:p>
        </w:tc>
        <w:tc>
          <w:tcPr>
            <w:tcW w:w="1786" w:type="pct"/>
            <w:vMerge w:val="restart"/>
            <w:shd w:val="clear" w:color="auto" w:fill="auto"/>
            <w:vAlign w:val="center"/>
          </w:tcPr>
          <w:p w14:paraId="3CC0F10E"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Cross-sectional study</w:t>
            </w:r>
          </w:p>
          <w:p w14:paraId="50EC67F2" w14:textId="4FE7344A"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Participants: 223 patients (mean age (SD) – 25.15 (7.1)) </w:t>
            </w:r>
            <w:r w:rsidR="00FD0A7F">
              <w:rPr>
                <w:rFonts w:ascii="Times New Roman" w:hAnsi="Times New Roman" w:cs="Times New Roman"/>
                <w:sz w:val="20"/>
                <w:szCs w:val="20"/>
                <w:lang w:val="en-GB"/>
              </w:rPr>
              <w:t>from two English centres</w:t>
            </w:r>
            <w:r w:rsidRPr="0087014C">
              <w:rPr>
                <w:rFonts w:ascii="Times New Roman" w:hAnsi="Times New Roman" w:cs="Times New Roman"/>
                <w:sz w:val="20"/>
                <w:szCs w:val="20"/>
                <w:lang w:val="en-GB"/>
              </w:rPr>
              <w:t>.</w:t>
            </w:r>
          </w:p>
          <w:p w14:paraId="185CA228" w14:textId="24D25270" w:rsidR="007D104B" w:rsidRPr="00FD0A7F" w:rsidRDefault="007D104B" w:rsidP="007D104B">
            <w:pPr>
              <w:tabs>
                <w:tab w:val="left" w:pos="567"/>
                <w:tab w:val="left" w:pos="851"/>
              </w:tabs>
              <w:spacing w:before="40" w:after="40"/>
              <w:jc w:val="both"/>
              <w:rPr>
                <w:rFonts w:ascii="Times New Roman" w:hAnsi="Times New Roman" w:cs="Times New Roman"/>
                <w:sz w:val="20"/>
                <w:szCs w:val="20"/>
                <w:lang w:val="en-GB"/>
              </w:rPr>
            </w:pPr>
            <w:r w:rsidRPr="00FD0A7F">
              <w:rPr>
                <w:rFonts w:ascii="Times New Roman" w:hAnsi="Times New Roman" w:cs="Times New Roman"/>
                <w:sz w:val="20"/>
                <w:szCs w:val="20"/>
                <w:lang w:val="en-GB"/>
              </w:rPr>
              <w:t xml:space="preserve">Methods: </w:t>
            </w:r>
            <w:r w:rsidR="00FD0A7F" w:rsidRPr="00087E42">
              <w:rPr>
                <w:rFonts w:ascii="Times New Roman" w:hAnsi="Times New Roman" w:cs="Times New Roman"/>
                <w:sz w:val="20"/>
                <w:szCs w:val="20"/>
                <w:lang w:val="en-GB"/>
              </w:rPr>
              <w:t>patients were categorized, among others</w:t>
            </w:r>
            <w:r w:rsidR="00FD0A7F">
              <w:rPr>
                <w:rFonts w:ascii="Times New Roman" w:hAnsi="Times New Roman" w:cs="Times New Roman"/>
                <w:sz w:val="20"/>
                <w:szCs w:val="20"/>
                <w:lang w:val="en-GB"/>
              </w:rPr>
              <w:t>,</w:t>
            </w:r>
            <w:r w:rsidR="00FD0A7F" w:rsidRPr="00087E42">
              <w:rPr>
                <w:rFonts w:ascii="Times New Roman" w:hAnsi="Times New Roman" w:cs="Times New Roman"/>
                <w:sz w:val="20"/>
                <w:szCs w:val="20"/>
                <w:lang w:val="en-GB"/>
              </w:rPr>
              <w:t xml:space="preserve"> due to the severity of the disease and BMI. Data collection lasted </w:t>
            </w:r>
            <w:r w:rsidR="00FD0A7F">
              <w:rPr>
                <w:rFonts w:ascii="Times New Roman" w:hAnsi="Times New Roman" w:cs="Times New Roman"/>
                <w:sz w:val="20"/>
                <w:szCs w:val="20"/>
                <w:lang w:val="en-GB"/>
              </w:rPr>
              <w:t>six</w:t>
            </w:r>
            <w:r w:rsidR="00FD0A7F" w:rsidRPr="00087E42">
              <w:rPr>
                <w:rFonts w:ascii="Times New Roman" w:hAnsi="Times New Roman" w:cs="Times New Roman"/>
                <w:sz w:val="20"/>
                <w:szCs w:val="20"/>
                <w:lang w:val="en-GB"/>
              </w:rPr>
              <w:t xml:space="preserve"> months. Patients were given a questionnaire at the time of their in-patient visit to the facility, and the questionnaire was returned by post</w:t>
            </w:r>
            <w:r w:rsidRPr="00FD0A7F">
              <w:rPr>
                <w:rFonts w:ascii="Times New Roman" w:hAnsi="Times New Roman" w:cs="Times New Roman"/>
                <w:sz w:val="20"/>
                <w:szCs w:val="20"/>
                <w:lang w:val="en-GB"/>
              </w:rPr>
              <w:t>.</w:t>
            </w:r>
          </w:p>
        </w:tc>
        <w:tc>
          <w:tcPr>
            <w:tcW w:w="651" w:type="pct"/>
            <w:shd w:val="clear" w:color="auto" w:fill="auto"/>
            <w:vAlign w:val="center"/>
          </w:tcPr>
          <w:p w14:paraId="34C599F2"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Construct validity (structural validity)</w:t>
            </w:r>
          </w:p>
          <w:p w14:paraId="1BAFA259"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Principal components analysis (PCA) with</w:t>
            </w:r>
          </w:p>
          <w:p w14:paraId="3BF3E41C"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varimax rotation</w:t>
            </w:r>
          </w:p>
        </w:tc>
        <w:tc>
          <w:tcPr>
            <w:tcW w:w="2109" w:type="pct"/>
            <w:shd w:val="clear" w:color="auto" w:fill="auto"/>
            <w:vAlign w:val="center"/>
          </w:tcPr>
          <w:p w14:paraId="330CE4F7" w14:textId="671BD29C" w:rsidR="007D104B" w:rsidRPr="0087014C" w:rsidRDefault="00FD0A7F" w:rsidP="007D104B">
            <w:pPr>
              <w:tabs>
                <w:tab w:val="left" w:pos="567"/>
                <w:tab w:val="left" w:pos="851"/>
              </w:tabs>
              <w:spacing w:before="40" w:after="40"/>
              <w:jc w:val="both"/>
              <w:rPr>
                <w:rFonts w:ascii="Times New Roman" w:hAnsi="Times New Roman" w:cs="Times New Roman"/>
                <w:sz w:val="20"/>
                <w:szCs w:val="20"/>
                <w:lang w:val="en-GB"/>
              </w:rPr>
            </w:pPr>
            <w:r w:rsidRPr="00087E42">
              <w:rPr>
                <w:rFonts w:ascii="Times New Roman" w:hAnsi="Times New Roman" w:cs="Times New Roman"/>
                <w:sz w:val="20"/>
                <w:szCs w:val="20"/>
                <w:lang w:val="en-GB"/>
              </w:rPr>
              <w:t xml:space="preserve">After conducting PCA, </w:t>
            </w:r>
            <w:r>
              <w:rPr>
                <w:rFonts w:ascii="Times New Roman" w:hAnsi="Times New Roman" w:cs="Times New Roman"/>
                <w:sz w:val="20"/>
                <w:szCs w:val="20"/>
                <w:lang w:val="en-GB"/>
              </w:rPr>
              <w:t>six</w:t>
            </w:r>
            <w:r w:rsidRPr="00087E42">
              <w:rPr>
                <w:rFonts w:ascii="Times New Roman" w:hAnsi="Times New Roman" w:cs="Times New Roman"/>
                <w:sz w:val="20"/>
                <w:szCs w:val="20"/>
                <w:lang w:val="en-GB"/>
              </w:rPr>
              <w:t xml:space="preserve"> factors were isolated. However, in one of them, the three domains indicated in the original </w:t>
            </w:r>
            <w:r w:rsidRPr="00FD0A7F">
              <w:rPr>
                <w:rFonts w:ascii="Times New Roman" w:hAnsi="Times New Roman" w:cs="Times New Roman"/>
                <w:sz w:val="20"/>
                <w:szCs w:val="20"/>
                <w:lang w:val="en-GB"/>
              </w:rPr>
              <w:t>analyses</w:t>
            </w:r>
            <w:r w:rsidRPr="00087E42">
              <w:rPr>
                <w:rFonts w:ascii="Times New Roman" w:hAnsi="Times New Roman" w:cs="Times New Roman"/>
                <w:sz w:val="20"/>
                <w:szCs w:val="20"/>
                <w:lang w:val="en-GB"/>
              </w:rPr>
              <w:t xml:space="preserve"> were combined</w:t>
            </w:r>
            <w:r w:rsidR="007D104B" w:rsidRPr="00087E42">
              <w:rPr>
                <w:rFonts w:ascii="Times New Roman" w:hAnsi="Times New Roman" w:cs="Times New Roman"/>
                <w:sz w:val="20"/>
                <w:szCs w:val="20"/>
                <w:lang w:val="en-GB"/>
              </w:rPr>
              <w:t xml:space="preserve">: social functioning, mental health, energy and vitality. </w:t>
            </w:r>
            <w:r w:rsidRPr="00FD0A7F">
              <w:rPr>
                <w:rFonts w:ascii="Times New Roman" w:hAnsi="Times New Roman" w:cs="Times New Roman"/>
                <w:sz w:val="20"/>
                <w:szCs w:val="20"/>
                <w:lang w:val="en-GB"/>
              </w:rPr>
              <w:t xml:space="preserve">After </w:t>
            </w:r>
            <w:r w:rsidR="00087E42" w:rsidRPr="00FD0A7F">
              <w:rPr>
                <w:rFonts w:ascii="Times New Roman" w:hAnsi="Times New Roman" w:cs="Times New Roman"/>
                <w:sz w:val="20"/>
                <w:szCs w:val="20"/>
                <w:lang w:val="en-GB"/>
              </w:rPr>
              <w:t>analysing</w:t>
            </w:r>
            <w:r w:rsidRPr="00FD0A7F">
              <w:rPr>
                <w:rFonts w:ascii="Times New Roman" w:hAnsi="Times New Roman" w:cs="Times New Roman"/>
                <w:sz w:val="20"/>
                <w:szCs w:val="20"/>
                <w:lang w:val="en-GB"/>
              </w:rPr>
              <w:t xml:space="preserve"> the data, it was found that</w:t>
            </w:r>
            <w:r w:rsidRPr="00FD0A7F" w:rsidDel="00FD0A7F">
              <w:rPr>
                <w:rFonts w:ascii="Times New Roman" w:hAnsi="Times New Roman" w:cs="Times New Roman"/>
                <w:sz w:val="20"/>
                <w:szCs w:val="20"/>
                <w:lang w:val="en-GB"/>
              </w:rPr>
              <w:t xml:space="preserve"> </w:t>
            </w:r>
            <w:r w:rsidR="007D104B" w:rsidRPr="0087014C">
              <w:rPr>
                <w:rFonts w:ascii="Times New Roman" w:hAnsi="Times New Roman" w:cs="Times New Roman"/>
                <w:sz w:val="20"/>
                <w:szCs w:val="20"/>
                <w:lang w:val="en-GB"/>
              </w:rPr>
              <w:t xml:space="preserve">items were forming distinct clusters. </w:t>
            </w:r>
            <w:r w:rsidRPr="00FD0A7F">
              <w:rPr>
                <w:rFonts w:ascii="Times New Roman" w:hAnsi="Times New Roman" w:cs="Times New Roman"/>
                <w:sz w:val="20"/>
                <w:szCs w:val="20"/>
                <w:lang w:val="en-GB"/>
              </w:rPr>
              <w:t xml:space="preserve">Therefore, the concept of </w:t>
            </w:r>
            <w:r>
              <w:rPr>
                <w:rFonts w:ascii="Times New Roman" w:hAnsi="Times New Roman" w:cs="Times New Roman"/>
                <w:sz w:val="20"/>
                <w:szCs w:val="20"/>
                <w:lang w:val="en-GB"/>
              </w:rPr>
              <w:t>eight</w:t>
            </w:r>
            <w:r w:rsidRPr="00FD0A7F">
              <w:rPr>
                <w:rFonts w:ascii="Times New Roman" w:hAnsi="Times New Roman" w:cs="Times New Roman"/>
                <w:sz w:val="20"/>
                <w:szCs w:val="20"/>
                <w:lang w:val="en-GB"/>
              </w:rPr>
              <w:t xml:space="preserve"> domains was maintained</w:t>
            </w:r>
            <w:r w:rsidR="007D104B" w:rsidRPr="0087014C">
              <w:rPr>
                <w:rFonts w:ascii="Times New Roman" w:hAnsi="Times New Roman" w:cs="Times New Roman"/>
                <w:sz w:val="20"/>
                <w:szCs w:val="20"/>
                <w:lang w:val="en-GB"/>
              </w:rPr>
              <w:t>: physical functioning, social functioning, energy and</w:t>
            </w:r>
            <w:r>
              <w:rPr>
                <w:rFonts w:ascii="Times New Roman" w:hAnsi="Times New Roman" w:cs="Times New Roman"/>
                <w:sz w:val="20"/>
                <w:szCs w:val="20"/>
                <w:lang w:val="en-GB"/>
              </w:rPr>
              <w:t xml:space="preserve"> </w:t>
            </w:r>
            <w:r w:rsidR="007D104B" w:rsidRPr="0087014C">
              <w:rPr>
                <w:rFonts w:ascii="Times New Roman" w:hAnsi="Times New Roman" w:cs="Times New Roman"/>
                <w:sz w:val="20"/>
                <w:szCs w:val="20"/>
                <w:lang w:val="en-GB"/>
              </w:rPr>
              <w:t>vitality, mental health, role limitations due to physical functioning, role limitations due to mental health, pain and general health perceptions.</w:t>
            </w:r>
          </w:p>
        </w:tc>
      </w:tr>
      <w:tr w:rsidR="007D104B" w:rsidRPr="0023563B" w14:paraId="10C376DE" w14:textId="77777777" w:rsidTr="00DF13D1">
        <w:trPr>
          <w:trHeight w:val="1473"/>
        </w:trPr>
        <w:tc>
          <w:tcPr>
            <w:tcW w:w="454" w:type="pct"/>
            <w:vMerge/>
            <w:vAlign w:val="center"/>
          </w:tcPr>
          <w:p w14:paraId="16FCF12C"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vAlign w:val="center"/>
          </w:tcPr>
          <w:p w14:paraId="00BCEB45"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p>
        </w:tc>
        <w:tc>
          <w:tcPr>
            <w:tcW w:w="651" w:type="pct"/>
            <w:shd w:val="clear" w:color="auto" w:fill="auto"/>
            <w:vAlign w:val="center"/>
          </w:tcPr>
          <w:p w14:paraId="6A9A7813"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Reliability </w:t>
            </w:r>
            <w:r w:rsidRPr="0087014C">
              <w:rPr>
                <w:rFonts w:ascii="Times New Roman" w:hAnsi="Times New Roman" w:cs="Times New Roman"/>
                <w:sz w:val="20"/>
                <w:szCs w:val="20"/>
                <w:lang w:val="en-GB"/>
              </w:rPr>
              <w:br/>
              <w:t>(internal consistency)</w:t>
            </w:r>
          </w:p>
          <w:p w14:paraId="42FD7214"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Cronbach’s alpha</w:t>
            </w:r>
          </w:p>
        </w:tc>
        <w:tc>
          <w:tcPr>
            <w:tcW w:w="2109" w:type="pct"/>
            <w:shd w:val="clear" w:color="auto" w:fill="auto"/>
            <w:vAlign w:val="center"/>
          </w:tcPr>
          <w:p w14:paraId="100E5444"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Reliability was good for all domains – Cronbach's alpha ranged from 0.82 (social functioning) to 0.91 (physical functioning).</w:t>
            </w:r>
          </w:p>
        </w:tc>
      </w:tr>
      <w:tr w:rsidR="007D104B" w:rsidRPr="0023563B" w14:paraId="63294E0A" w14:textId="77777777" w:rsidTr="00DF13D1">
        <w:tc>
          <w:tcPr>
            <w:tcW w:w="454" w:type="pct"/>
            <w:vMerge/>
            <w:vAlign w:val="center"/>
          </w:tcPr>
          <w:p w14:paraId="35B3E509"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vAlign w:val="center"/>
          </w:tcPr>
          <w:p w14:paraId="5166618F"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p>
        </w:tc>
        <w:tc>
          <w:tcPr>
            <w:tcW w:w="651" w:type="pct"/>
            <w:shd w:val="clear" w:color="auto" w:fill="auto"/>
            <w:vAlign w:val="center"/>
          </w:tcPr>
          <w:p w14:paraId="5FB99C3D"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Construct validity </w:t>
            </w:r>
          </w:p>
          <w:p w14:paraId="6EABC293"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One-way analyses of variance (ANOVA) with Tukey’s Honestly Significantly Difference (HSD) for disease stage</w:t>
            </w:r>
          </w:p>
          <w:p w14:paraId="4E546941" w14:textId="27B1B6AC" w:rsidR="007D104B" w:rsidRPr="0087014C" w:rsidRDefault="0084257F" w:rsidP="007D104B">
            <w:pPr>
              <w:spacing w:before="40" w:after="40"/>
              <w:jc w:val="center"/>
              <w:rPr>
                <w:rFonts w:ascii="Times New Roman" w:hAnsi="Times New Roman" w:cs="Times New Roman"/>
                <w:i/>
                <w:iCs/>
                <w:sz w:val="20"/>
                <w:szCs w:val="20"/>
                <w:highlight w:val="yellow"/>
                <w:lang w:val="en-GB"/>
              </w:rPr>
            </w:pPr>
            <w:r w:rsidRPr="0087014C">
              <w:rPr>
                <w:rFonts w:ascii="Times New Roman" w:hAnsi="Times New Roman" w:cs="Times New Roman"/>
                <w:i/>
                <w:iCs/>
                <w:sz w:val="20"/>
                <w:szCs w:val="20"/>
                <w:lang w:val="en-GB"/>
              </w:rPr>
              <w:t>(</w:t>
            </w:r>
            <w:r w:rsidR="007D104B" w:rsidRPr="0087014C">
              <w:rPr>
                <w:rFonts w:ascii="Times New Roman" w:hAnsi="Times New Roman" w:cs="Times New Roman"/>
                <w:i/>
                <w:iCs/>
                <w:sz w:val="20"/>
                <w:szCs w:val="20"/>
                <w:lang w:val="en-GB"/>
              </w:rPr>
              <w:t xml:space="preserve">ES – ratio of change in mean scores to the </w:t>
            </w:r>
            <w:r w:rsidR="007D104B" w:rsidRPr="0087014C">
              <w:rPr>
                <w:rFonts w:ascii="Times New Roman" w:hAnsi="Times New Roman" w:cs="Times New Roman"/>
                <w:i/>
                <w:iCs/>
                <w:sz w:val="20"/>
                <w:szCs w:val="20"/>
                <w:lang w:val="en-GB"/>
              </w:rPr>
              <w:lastRenderedPageBreak/>
              <w:t>standard deviation of baseline scores</w:t>
            </w:r>
            <w:r w:rsidRPr="0087014C">
              <w:rPr>
                <w:rFonts w:ascii="Times New Roman" w:hAnsi="Times New Roman" w:cs="Times New Roman"/>
                <w:i/>
                <w:iCs/>
                <w:sz w:val="20"/>
                <w:szCs w:val="20"/>
                <w:lang w:val="en-GB"/>
              </w:rPr>
              <w:t>)</w:t>
            </w:r>
          </w:p>
        </w:tc>
        <w:tc>
          <w:tcPr>
            <w:tcW w:w="2109" w:type="pct"/>
            <w:shd w:val="clear" w:color="auto" w:fill="auto"/>
            <w:vAlign w:val="center"/>
          </w:tcPr>
          <w:p w14:paraId="1756B32A" w14:textId="77777777" w:rsidR="007D104B" w:rsidRPr="0087014C" w:rsidRDefault="007D104B" w:rsidP="007D104B">
            <w:pPr>
              <w:spacing w:before="40" w:after="40"/>
              <w:jc w:val="center"/>
              <w:rPr>
                <w:rFonts w:ascii="Times New Roman" w:hAnsi="Times New Roman" w:cs="Times New Roman"/>
                <w:i/>
                <w:iCs/>
                <w:sz w:val="20"/>
                <w:szCs w:val="20"/>
                <w:lang w:val="en-GB" w:eastAsia="pl-PL"/>
              </w:rPr>
            </w:pPr>
            <w:r w:rsidRPr="0087014C">
              <w:rPr>
                <w:rFonts w:ascii="Times New Roman" w:hAnsi="Times New Roman" w:cs="Times New Roman"/>
                <w:i/>
                <w:iCs/>
                <w:sz w:val="20"/>
                <w:szCs w:val="20"/>
                <w:lang w:val="en-GB" w:eastAsia="pl-PL"/>
              </w:rPr>
              <w:lastRenderedPageBreak/>
              <w:t>Comparison between disease severity groups</w:t>
            </w:r>
          </w:p>
          <w:p w14:paraId="74240FD9"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Mild (N = 60) –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w:t>
            </w:r>
            <w:r w:rsidRPr="0087014C">
              <w:rPr>
                <w:rFonts w:ascii="Times New Roman" w:hAnsi="Times New Roman" w:cs="Times New Roman"/>
                <w:i/>
                <w:iCs/>
                <w:sz w:val="20"/>
                <w:szCs w:val="20"/>
                <w:lang w:val="en-GB"/>
              </w:rPr>
              <w:t xml:space="preserve"> </w:t>
            </w:r>
            <w:r w:rsidRPr="0087014C">
              <w:rPr>
                <w:rFonts w:ascii="Times New Roman" w:hAnsi="Times New Roman" w:cs="Times New Roman"/>
                <w:sz w:val="20"/>
                <w:szCs w:val="20"/>
                <w:lang w:val="en-GB"/>
              </w:rPr>
              <w:t>&gt; 71% (mean ± SD) – from 57.5 ± 23.6 (changes in health) to 87.3 ± 20.8 (pain).</w:t>
            </w:r>
          </w:p>
          <w:p w14:paraId="2680DD83"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Moderate (N = 97) –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 41-70% (mean ± SD) from 57.5 ± 22.2 (changes in health) to 82.0 ± 21.4 (pain).</w:t>
            </w:r>
          </w:p>
          <w:p w14:paraId="38BEB0CC" w14:textId="4131A440"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Severe (N = 66) –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 &lt;</w:t>
            </w:r>
            <w:r w:rsidR="0084257F"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40% (mean ± SD) – from 30.5. ± 19.3 (general health perceptions) to 81.2 ± 21.2 (pain).</w:t>
            </w:r>
          </w:p>
          <w:p w14:paraId="06916385"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Significant main effects were found for physical functioning (F = 17.43, p &lt; 0.0001) with specific differences between mild and moderate </w:t>
            </w:r>
            <w:r w:rsidRPr="0087014C">
              <w:rPr>
                <w:rFonts w:ascii="Times New Roman" w:hAnsi="Times New Roman" w:cs="Times New Roman"/>
                <w:sz w:val="20"/>
                <w:szCs w:val="20"/>
                <w:lang w:val="en-GB"/>
              </w:rPr>
              <w:lastRenderedPageBreak/>
              <w:t xml:space="preserve">disease groups (ES = 0.49) and mild and severe disease groups (ES = 0.99). </w:t>
            </w:r>
          </w:p>
          <w:p w14:paraId="12A39DE4"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Significant main effects were found for role limitations due to physical functioning (F = 7.92, p &lt;0.0001) with specific differences between mild and moderate disease (ES = 0.18) and mild and severe disease (ES = 0.67). </w:t>
            </w:r>
          </w:p>
          <w:p w14:paraId="29ECECA0"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Energy and vitality yielded a significant effect (F = 5.21, p = 0.006) with a specific difference between mild and severe groups (ES = 0.56).</w:t>
            </w:r>
          </w:p>
          <w:p w14:paraId="013E83D4"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A significant main effect was found for general health perceptions with post hoc analysis indicating significant differences between all group comparisons – mild and moderate (ES = 0.49), moderate and severe (ES = 0.63), and mild and severe (ES = 1.3). </w:t>
            </w:r>
          </w:p>
          <w:p w14:paraId="56541D5A"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Significant main effects were also found for SF-36 total scores (F = 5.04, p = 0.007) with specific differences between mild and severe disease (ds = 0.39).</w:t>
            </w:r>
          </w:p>
          <w:p w14:paraId="73F6EE85"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No significant main effect differences were found in the remaining SF-36 domains: social functioning, mental health, pain, role limitation due to mental health and changes in health.</w:t>
            </w:r>
          </w:p>
        </w:tc>
      </w:tr>
      <w:tr w:rsidR="007D104B" w:rsidRPr="0023563B" w14:paraId="1243A8CC" w14:textId="77777777" w:rsidTr="00DF13D1">
        <w:tc>
          <w:tcPr>
            <w:tcW w:w="454" w:type="pct"/>
            <w:vMerge/>
            <w:vAlign w:val="center"/>
          </w:tcPr>
          <w:p w14:paraId="42A3BADC"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1786" w:type="pct"/>
            <w:vMerge/>
            <w:shd w:val="clear" w:color="auto" w:fill="auto"/>
            <w:vAlign w:val="center"/>
          </w:tcPr>
          <w:p w14:paraId="1E4472F9"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p>
        </w:tc>
        <w:tc>
          <w:tcPr>
            <w:tcW w:w="651" w:type="pct"/>
            <w:shd w:val="clear" w:color="auto" w:fill="auto"/>
            <w:vAlign w:val="center"/>
          </w:tcPr>
          <w:p w14:paraId="42FB8742"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Construct validity </w:t>
            </w:r>
          </w:p>
          <w:p w14:paraId="4680CFC9"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One-way analyses of variance (ANOVA)</w:t>
            </w:r>
          </w:p>
        </w:tc>
        <w:tc>
          <w:tcPr>
            <w:tcW w:w="2109" w:type="pct"/>
            <w:shd w:val="clear" w:color="auto" w:fill="auto"/>
            <w:vAlign w:val="center"/>
          </w:tcPr>
          <w:p w14:paraId="56B01F92"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Comparison between gender groups</w:t>
            </w:r>
          </w:p>
          <w:p w14:paraId="3DB7FDCE"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Male (N = 103) (mean ± SD) – from 46.8 ± 24.0 (general health perception) to 84.2 ± 19.6 (pain).</w:t>
            </w:r>
          </w:p>
          <w:p w14:paraId="5690928A"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Female (N = 120) (mean ± SD) – from 46.4 ± 23.1 (general health perception) to 81.9 ± 22.6 (pain).</w:t>
            </w:r>
          </w:p>
          <w:p w14:paraId="035295A6"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Only one difference was found between males and females across physical functioning (p &lt; 0.001).</w:t>
            </w:r>
          </w:p>
        </w:tc>
      </w:tr>
      <w:tr w:rsidR="007D104B" w:rsidRPr="0087014C" w14:paraId="06AB0E68" w14:textId="77777777" w:rsidTr="00F20D6B">
        <w:tc>
          <w:tcPr>
            <w:tcW w:w="5000" w:type="pct"/>
            <w:gridSpan w:val="4"/>
            <w:shd w:val="clear" w:color="auto" w:fill="D9E2F3" w:themeFill="accent1" w:themeFillTint="33"/>
            <w:vAlign w:val="center"/>
          </w:tcPr>
          <w:p w14:paraId="48AF4306"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b/>
                <w:bCs/>
                <w:sz w:val="20"/>
                <w:szCs w:val="20"/>
                <w:lang w:val="en-GB"/>
              </w:rPr>
              <w:t>SF-36; PLC; FLZ</w:t>
            </w:r>
            <w:r w:rsidRPr="0087014C">
              <w:rPr>
                <w:rFonts w:ascii="Times New Roman" w:hAnsi="Times New Roman" w:cs="Times New Roman"/>
                <w:b/>
                <w:bCs/>
                <w:sz w:val="20"/>
                <w:szCs w:val="20"/>
                <w:vertAlign w:val="superscript"/>
                <w:lang w:val="en-GB"/>
              </w:rPr>
              <w:t>M</w:t>
            </w:r>
          </w:p>
        </w:tc>
      </w:tr>
      <w:tr w:rsidR="007D104B" w:rsidRPr="0023563B" w14:paraId="5A9BB138" w14:textId="77777777" w:rsidTr="00DF13D1">
        <w:tc>
          <w:tcPr>
            <w:tcW w:w="454" w:type="pct"/>
            <w:vMerge w:val="restart"/>
            <w:vAlign w:val="center"/>
          </w:tcPr>
          <w:p w14:paraId="6B545B5C" w14:textId="43DBB8BE"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Goldbeck 2001</w:t>
            </w:r>
          </w:p>
        </w:tc>
        <w:tc>
          <w:tcPr>
            <w:tcW w:w="1786" w:type="pct"/>
            <w:vMerge w:val="restart"/>
            <w:shd w:val="clear" w:color="auto" w:fill="auto"/>
            <w:vAlign w:val="center"/>
          </w:tcPr>
          <w:p w14:paraId="1E41BF60"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Cross-sectional study</w:t>
            </w:r>
          </w:p>
          <w:p w14:paraId="5B578F87" w14:textId="0C8046D4"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Participants: 70 patients (mean age – 25.5) </w:t>
            </w:r>
            <w:r w:rsidR="00826EDD">
              <w:rPr>
                <w:rFonts w:ascii="Times New Roman" w:hAnsi="Times New Roman" w:cs="Times New Roman"/>
                <w:sz w:val="20"/>
                <w:szCs w:val="20"/>
                <w:lang w:val="en-GB"/>
              </w:rPr>
              <w:t>from several centres in</w:t>
            </w:r>
            <w:r w:rsidRPr="0087014C">
              <w:rPr>
                <w:rFonts w:ascii="Times New Roman" w:hAnsi="Times New Roman" w:cs="Times New Roman"/>
                <w:sz w:val="20"/>
                <w:szCs w:val="20"/>
                <w:lang w:val="en-GB"/>
              </w:rPr>
              <w:t xml:space="preserve"> southern Germany. </w:t>
            </w:r>
          </w:p>
          <w:p w14:paraId="492A1D16" w14:textId="11C9BA84" w:rsidR="007D104B" w:rsidRPr="00087E42"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Methods: to facilitate comparisons between the scales of different instruments, the PLC-scores and the weighted </w:t>
            </w:r>
            <w:r w:rsidRPr="0087014C">
              <w:rPr>
                <w:rFonts w:ascii="Times New Roman" w:hAnsi="Times New Roman" w:cs="Times New Roman"/>
                <w:sz w:val="20"/>
                <w:szCs w:val="20"/>
                <w:lang w:val="en-GB"/>
              </w:rPr>
              <w:lastRenderedPageBreak/>
              <w:t xml:space="preserve">FLZ-scores were linearly transformed by the formula to scales ranging from 0 to 100, with 100 points indicating optimal quality of life. </w:t>
            </w:r>
            <w:r w:rsidR="00826EDD" w:rsidRPr="00087E42">
              <w:rPr>
                <w:rFonts w:ascii="Times New Roman" w:hAnsi="Times New Roman" w:cs="Times New Roman"/>
                <w:sz w:val="20"/>
                <w:szCs w:val="20"/>
                <w:lang w:val="en-GB"/>
              </w:rPr>
              <w:t>Patients were categorized, among others</w:t>
            </w:r>
            <w:r w:rsidR="00826EDD">
              <w:rPr>
                <w:rFonts w:ascii="Times New Roman" w:hAnsi="Times New Roman" w:cs="Times New Roman"/>
                <w:sz w:val="20"/>
                <w:szCs w:val="20"/>
                <w:lang w:val="en-GB"/>
              </w:rPr>
              <w:t>,</w:t>
            </w:r>
            <w:r w:rsidR="00826EDD" w:rsidRPr="00087E42">
              <w:rPr>
                <w:rFonts w:ascii="Times New Roman" w:hAnsi="Times New Roman" w:cs="Times New Roman"/>
                <w:sz w:val="20"/>
                <w:szCs w:val="20"/>
                <w:lang w:val="en-GB"/>
              </w:rPr>
              <w:t xml:space="preserve"> due to pulmonary and gastro-intestinal symptoms. Three tools were </w:t>
            </w:r>
            <w:r w:rsidR="00826EDD" w:rsidRPr="00826EDD">
              <w:rPr>
                <w:rFonts w:ascii="Times New Roman" w:hAnsi="Times New Roman" w:cs="Times New Roman"/>
                <w:sz w:val="20"/>
                <w:szCs w:val="20"/>
                <w:lang w:val="en-GB"/>
              </w:rPr>
              <w:t>analysed</w:t>
            </w:r>
            <w:r w:rsidR="00826EDD" w:rsidRPr="00087E42">
              <w:rPr>
                <w:rFonts w:ascii="Times New Roman" w:hAnsi="Times New Roman" w:cs="Times New Roman"/>
                <w:sz w:val="20"/>
                <w:szCs w:val="20"/>
                <w:lang w:val="en-GB"/>
              </w:rPr>
              <w:t xml:space="preserve"> and compared with each other</w:t>
            </w:r>
            <w:r w:rsidRPr="00087E42">
              <w:rPr>
                <w:rFonts w:ascii="Times New Roman" w:hAnsi="Times New Roman" w:cs="Times New Roman"/>
                <w:sz w:val="20"/>
                <w:szCs w:val="20"/>
                <w:lang w:val="en-GB"/>
              </w:rPr>
              <w:t>: SF-36, PLC, FLZ</w:t>
            </w:r>
            <w:r w:rsidRPr="00087E42">
              <w:rPr>
                <w:rFonts w:ascii="Times New Roman" w:hAnsi="Times New Roman" w:cs="Times New Roman"/>
                <w:sz w:val="20"/>
                <w:szCs w:val="20"/>
                <w:vertAlign w:val="superscript"/>
                <w:lang w:val="en-GB"/>
              </w:rPr>
              <w:t>M</w:t>
            </w:r>
            <w:r w:rsidRPr="00087E42">
              <w:rPr>
                <w:rFonts w:ascii="Times New Roman" w:hAnsi="Times New Roman" w:cs="Times New Roman"/>
                <w:sz w:val="20"/>
                <w:szCs w:val="20"/>
                <w:lang w:val="en-GB"/>
              </w:rPr>
              <w:t>.</w:t>
            </w:r>
          </w:p>
        </w:tc>
        <w:tc>
          <w:tcPr>
            <w:tcW w:w="651" w:type="pct"/>
            <w:shd w:val="clear" w:color="auto" w:fill="auto"/>
            <w:vAlign w:val="center"/>
          </w:tcPr>
          <w:p w14:paraId="6FAAB62C"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Reliability</w:t>
            </w:r>
            <w:r w:rsidRPr="0087014C">
              <w:rPr>
                <w:rFonts w:ascii="Times New Roman" w:hAnsi="Times New Roman" w:cs="Times New Roman"/>
                <w:sz w:val="20"/>
                <w:szCs w:val="20"/>
                <w:lang w:val="en-GB"/>
              </w:rPr>
              <w:br/>
              <w:t>(internal consistency)</w:t>
            </w:r>
          </w:p>
          <w:p w14:paraId="031BA661"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Cronbach’s alpha</w:t>
            </w:r>
          </w:p>
        </w:tc>
        <w:tc>
          <w:tcPr>
            <w:tcW w:w="2109" w:type="pct"/>
            <w:shd w:val="clear" w:color="auto" w:fill="auto"/>
            <w:vAlign w:val="center"/>
          </w:tcPr>
          <w:p w14:paraId="56CA9C65"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SF-36</w:t>
            </w:r>
          </w:p>
          <w:p w14:paraId="35DEC1A2"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7 domains had good reliability – Cronbach’s alpha ranged from 0.78 (general health) to 0.93 (physical functioning).</w:t>
            </w:r>
          </w:p>
          <w:p w14:paraId="3DB746C2" w14:textId="4FE0788F"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Only emotional role functioning had </w:t>
            </w:r>
            <w:r w:rsidR="00826EDD" w:rsidRPr="0087014C">
              <w:rPr>
                <w:rFonts w:ascii="Times New Roman" w:hAnsi="Times New Roman" w:cs="Times New Roman"/>
                <w:sz w:val="20"/>
                <w:szCs w:val="20"/>
                <w:lang w:val="en-GB"/>
              </w:rPr>
              <w:t>wors</w:t>
            </w:r>
            <w:r w:rsidR="00826EDD">
              <w:rPr>
                <w:rFonts w:ascii="Times New Roman" w:hAnsi="Times New Roman" w:cs="Times New Roman"/>
                <w:sz w:val="20"/>
                <w:szCs w:val="20"/>
                <w:lang w:val="en-GB"/>
              </w:rPr>
              <w:t>e</w:t>
            </w:r>
            <w:r w:rsidR="00826EDD"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reliability – α = 0.69.</w:t>
            </w:r>
          </w:p>
          <w:p w14:paraId="3B225153"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PLC</w:t>
            </w:r>
          </w:p>
          <w:p w14:paraId="2E96B69E"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All domains had good reliability – Cronbach’s alpha ranged from 0.72 (sense of belonging to others) to 0.93 (capacity).</w:t>
            </w:r>
          </w:p>
          <w:p w14:paraId="66E8A097"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FLZ</w:t>
            </w:r>
            <w:r w:rsidRPr="0087014C">
              <w:rPr>
                <w:rFonts w:ascii="Times New Roman" w:hAnsi="Times New Roman" w:cs="Times New Roman"/>
                <w:i/>
                <w:iCs/>
                <w:sz w:val="20"/>
                <w:szCs w:val="20"/>
                <w:vertAlign w:val="superscript"/>
                <w:lang w:val="en-GB"/>
              </w:rPr>
              <w:t>M</w:t>
            </w:r>
          </w:p>
          <w:p w14:paraId="0565AEDB" w14:textId="390F79B5"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FLZ</w:t>
            </w:r>
            <w:r w:rsidRPr="0087014C">
              <w:rPr>
                <w:rFonts w:ascii="Times New Roman" w:hAnsi="Times New Roman" w:cs="Times New Roman"/>
                <w:sz w:val="20"/>
                <w:szCs w:val="20"/>
                <w:vertAlign w:val="superscript"/>
                <w:lang w:val="en-GB"/>
              </w:rPr>
              <w:t>M</w:t>
            </w:r>
            <w:r w:rsidRPr="0087014C">
              <w:rPr>
                <w:rFonts w:ascii="Times New Roman" w:hAnsi="Times New Roman" w:cs="Times New Roman"/>
                <w:sz w:val="20"/>
                <w:szCs w:val="20"/>
                <w:lang w:val="en-GB"/>
              </w:rPr>
              <w:t xml:space="preserve"> total score of general </w:t>
            </w:r>
            <w:r w:rsidR="00E51406">
              <w:rPr>
                <w:rFonts w:ascii="Times New Roman" w:hAnsi="Times New Roman" w:cs="Times New Roman"/>
                <w:sz w:val="20"/>
                <w:szCs w:val="20"/>
                <w:lang w:val="en-GB"/>
              </w:rPr>
              <w:t>life</w:t>
            </w:r>
            <w:r w:rsidRPr="0087014C">
              <w:rPr>
                <w:rFonts w:ascii="Times New Roman" w:hAnsi="Times New Roman" w:cs="Times New Roman"/>
                <w:sz w:val="20"/>
                <w:szCs w:val="20"/>
                <w:lang w:val="en-GB"/>
              </w:rPr>
              <w:t xml:space="preserve"> satisfaction – α = 0.72.</w:t>
            </w:r>
          </w:p>
          <w:p w14:paraId="28F1AD8D" w14:textId="77777777" w:rsidR="007D104B" w:rsidRPr="0087014C" w:rsidRDefault="007D104B" w:rsidP="007D104B">
            <w:pPr>
              <w:tabs>
                <w:tab w:val="left" w:pos="567"/>
                <w:tab w:val="left" w:pos="851"/>
              </w:tabs>
              <w:spacing w:before="40" w:after="40"/>
              <w:jc w:val="both"/>
              <w:rPr>
                <w:rFonts w:ascii="Times New Roman" w:hAnsi="Times New Roman" w:cs="Times New Roman"/>
                <w:i/>
                <w:iCs/>
                <w:sz w:val="20"/>
                <w:szCs w:val="20"/>
                <w:lang w:val="en-GB"/>
              </w:rPr>
            </w:pPr>
            <w:r w:rsidRPr="0087014C">
              <w:rPr>
                <w:rFonts w:ascii="Times New Roman" w:hAnsi="Times New Roman" w:cs="Times New Roman"/>
                <w:sz w:val="20"/>
                <w:szCs w:val="20"/>
                <w:lang w:val="en-GB"/>
              </w:rPr>
              <w:t>FLZ</w:t>
            </w:r>
            <w:r w:rsidRPr="0087014C">
              <w:rPr>
                <w:rFonts w:ascii="Times New Roman" w:hAnsi="Times New Roman" w:cs="Times New Roman"/>
                <w:sz w:val="20"/>
                <w:szCs w:val="20"/>
                <w:vertAlign w:val="superscript"/>
                <w:lang w:val="en-GB"/>
              </w:rPr>
              <w:t>M</w:t>
            </w:r>
            <w:r w:rsidRPr="0087014C">
              <w:rPr>
                <w:rFonts w:ascii="Times New Roman" w:hAnsi="Times New Roman" w:cs="Times New Roman"/>
                <w:sz w:val="20"/>
                <w:szCs w:val="20"/>
                <w:lang w:val="en-GB"/>
              </w:rPr>
              <w:t xml:space="preserve"> total score of satisfaction with health – α = 0.77.</w:t>
            </w:r>
          </w:p>
        </w:tc>
      </w:tr>
      <w:tr w:rsidR="007D104B" w:rsidRPr="0023563B" w14:paraId="59C92FC3" w14:textId="77777777" w:rsidTr="00DF13D1">
        <w:tc>
          <w:tcPr>
            <w:tcW w:w="454" w:type="pct"/>
            <w:vMerge/>
            <w:vAlign w:val="center"/>
          </w:tcPr>
          <w:p w14:paraId="21EA979F"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vAlign w:val="center"/>
          </w:tcPr>
          <w:p w14:paraId="3FC78647" w14:textId="77777777" w:rsidR="007D104B" w:rsidRPr="0087014C" w:rsidRDefault="007D104B" w:rsidP="007D104B">
            <w:pPr>
              <w:spacing w:before="40" w:after="40"/>
              <w:rPr>
                <w:rFonts w:ascii="Times New Roman" w:hAnsi="Times New Roman" w:cs="Times New Roman"/>
                <w:sz w:val="20"/>
                <w:szCs w:val="20"/>
                <w:highlight w:val="yellow"/>
                <w:lang w:val="en-GB"/>
              </w:rPr>
            </w:pPr>
          </w:p>
        </w:tc>
        <w:tc>
          <w:tcPr>
            <w:tcW w:w="651" w:type="pct"/>
            <w:shd w:val="clear" w:color="auto" w:fill="auto"/>
            <w:vAlign w:val="center"/>
          </w:tcPr>
          <w:p w14:paraId="647731A0"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Construct validity</w:t>
            </w:r>
          </w:p>
          <w:p w14:paraId="4BB7AD2D" w14:textId="662F6E7E"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(convergent/ </w:t>
            </w:r>
            <w:r w:rsidR="005B3907">
              <w:rPr>
                <w:rFonts w:ascii="Times New Roman" w:hAnsi="Times New Roman" w:cs="Times New Roman"/>
                <w:sz w:val="20"/>
                <w:szCs w:val="20"/>
                <w:lang w:val="en-GB"/>
              </w:rPr>
              <w:t>discriminant</w:t>
            </w:r>
            <w:r w:rsidR="005B3907"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validity)</w:t>
            </w:r>
          </w:p>
          <w:p w14:paraId="607B8052"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Spearman’s rank correlation coefficient</w:t>
            </w:r>
          </w:p>
        </w:tc>
        <w:tc>
          <w:tcPr>
            <w:tcW w:w="2109" w:type="pct"/>
            <w:shd w:val="clear" w:color="auto" w:fill="auto"/>
            <w:vAlign w:val="center"/>
          </w:tcPr>
          <w:p w14:paraId="7CF6B5FB"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Correlations between SF-36 and PLC</w:t>
            </w:r>
          </w:p>
          <w:p w14:paraId="1FB0697A" w14:textId="73F12400"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 most correlations (&gt;</w:t>
            </w:r>
            <w:r w:rsidR="0084257F"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0.50) were found for the SF-36 physical function and PLC capacity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0.78). </w:t>
            </w:r>
          </w:p>
          <w:p w14:paraId="4DCB3A92" w14:textId="7777777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SF-36 emotional role function and bodily pain scales were not corelated with PLC scales (≤0.50).</w:t>
            </w:r>
          </w:p>
          <w:p w14:paraId="0892D74C"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vertAlign w:val="superscript"/>
                <w:lang w:val="en-GB"/>
              </w:rPr>
            </w:pPr>
            <w:r w:rsidRPr="0087014C">
              <w:rPr>
                <w:rFonts w:ascii="Times New Roman" w:hAnsi="Times New Roman" w:cs="Times New Roman"/>
                <w:i/>
                <w:iCs/>
                <w:sz w:val="20"/>
                <w:szCs w:val="20"/>
                <w:lang w:val="en-GB"/>
              </w:rPr>
              <w:t>Correlations between SF-36 and FLZ</w:t>
            </w:r>
            <w:r w:rsidRPr="0087014C">
              <w:rPr>
                <w:rFonts w:ascii="Times New Roman" w:hAnsi="Times New Roman" w:cs="Times New Roman"/>
                <w:i/>
                <w:iCs/>
                <w:sz w:val="20"/>
                <w:szCs w:val="20"/>
                <w:vertAlign w:val="superscript"/>
                <w:lang w:val="en-GB"/>
              </w:rPr>
              <w:t>M</w:t>
            </w:r>
          </w:p>
          <w:p w14:paraId="045A3370"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 most correlations (&gt;0.50) were found for the SF-36 vitality and FLZ</w:t>
            </w:r>
            <w:r w:rsidRPr="0087014C">
              <w:rPr>
                <w:rFonts w:ascii="Times New Roman" w:hAnsi="Times New Roman" w:cs="Times New Roman"/>
                <w:sz w:val="20"/>
                <w:szCs w:val="20"/>
                <w:vertAlign w:val="superscript"/>
                <w:lang w:val="en-GB"/>
              </w:rPr>
              <w:t>M</w:t>
            </w:r>
            <w:r w:rsidRPr="0087014C">
              <w:rPr>
                <w:rFonts w:ascii="Times New Roman" w:hAnsi="Times New Roman" w:cs="Times New Roman"/>
                <w:sz w:val="20"/>
                <w:szCs w:val="20"/>
                <w:lang w:val="en-GB"/>
              </w:rPr>
              <w:t xml:space="preserve"> total score of satisfaction with health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0.66). </w:t>
            </w:r>
          </w:p>
          <w:p w14:paraId="13740557" w14:textId="297B4950"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SF-36 scales did not correlate with FLZ</w:t>
            </w:r>
            <w:r w:rsidRPr="0087014C">
              <w:rPr>
                <w:rFonts w:ascii="Times New Roman" w:hAnsi="Times New Roman" w:cs="Times New Roman"/>
                <w:sz w:val="20"/>
                <w:szCs w:val="20"/>
                <w:vertAlign w:val="superscript"/>
                <w:lang w:val="en-GB"/>
              </w:rPr>
              <w:t>M</w:t>
            </w:r>
            <w:r w:rsidRPr="0087014C">
              <w:rPr>
                <w:rFonts w:ascii="Times New Roman" w:hAnsi="Times New Roman" w:cs="Times New Roman"/>
                <w:sz w:val="20"/>
                <w:szCs w:val="20"/>
                <w:lang w:val="en-GB"/>
              </w:rPr>
              <w:t xml:space="preserve"> total score of general life satisfaction (≤</w:t>
            </w:r>
            <w:r w:rsidR="00BB5098"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0.50).</w:t>
            </w:r>
          </w:p>
          <w:p w14:paraId="64FD902D"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Correlations between FLZ</w:t>
            </w:r>
            <w:r w:rsidRPr="0087014C">
              <w:rPr>
                <w:rFonts w:ascii="Times New Roman" w:hAnsi="Times New Roman" w:cs="Times New Roman"/>
                <w:i/>
                <w:iCs/>
                <w:sz w:val="20"/>
                <w:szCs w:val="20"/>
                <w:vertAlign w:val="superscript"/>
                <w:lang w:val="en-GB"/>
              </w:rPr>
              <w:t xml:space="preserve">M </w:t>
            </w:r>
            <w:r w:rsidRPr="0087014C">
              <w:rPr>
                <w:rFonts w:ascii="Times New Roman" w:hAnsi="Times New Roman" w:cs="Times New Roman"/>
                <w:i/>
                <w:iCs/>
                <w:sz w:val="20"/>
                <w:szCs w:val="20"/>
                <w:lang w:val="en-GB"/>
              </w:rPr>
              <w:t>and PLC</w:t>
            </w:r>
          </w:p>
          <w:p w14:paraId="6E9109AD" w14:textId="3DE827C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The most correlations (&gt;</w:t>
            </w:r>
            <w:r w:rsidR="00BB5098"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0.50) were found for the PLC capacity and positive mood and FLZ</w:t>
            </w:r>
            <w:r w:rsidRPr="0087014C">
              <w:rPr>
                <w:rFonts w:ascii="Times New Roman" w:hAnsi="Times New Roman" w:cs="Times New Roman"/>
                <w:sz w:val="20"/>
                <w:szCs w:val="20"/>
                <w:vertAlign w:val="superscript"/>
                <w:lang w:val="en-GB"/>
              </w:rPr>
              <w:t>M</w:t>
            </w:r>
            <w:r w:rsidRPr="0087014C">
              <w:rPr>
                <w:rFonts w:ascii="Times New Roman" w:hAnsi="Times New Roman" w:cs="Times New Roman"/>
                <w:sz w:val="20"/>
                <w:szCs w:val="20"/>
                <w:lang w:val="en-GB"/>
              </w:rPr>
              <w:t xml:space="preserve"> total score of satisfaction with health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0.56, respectively). </w:t>
            </w:r>
          </w:p>
          <w:p w14:paraId="4D2D314D" w14:textId="5FC97BDF"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PLC scales did not correlate with FLZ</w:t>
            </w:r>
            <w:r w:rsidRPr="0087014C">
              <w:rPr>
                <w:rFonts w:ascii="Times New Roman" w:hAnsi="Times New Roman" w:cs="Times New Roman"/>
                <w:sz w:val="20"/>
                <w:szCs w:val="20"/>
                <w:vertAlign w:val="superscript"/>
                <w:lang w:val="en-GB"/>
              </w:rPr>
              <w:t>M</w:t>
            </w:r>
            <w:r w:rsidRPr="0087014C">
              <w:rPr>
                <w:rFonts w:ascii="Times New Roman" w:hAnsi="Times New Roman" w:cs="Times New Roman"/>
                <w:sz w:val="20"/>
                <w:szCs w:val="20"/>
                <w:lang w:val="en-GB"/>
              </w:rPr>
              <w:t xml:space="preserve"> total score of general life satisfaction (≤</w:t>
            </w:r>
            <w:r w:rsidR="00BB5098"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0.50).</w:t>
            </w:r>
          </w:p>
        </w:tc>
      </w:tr>
      <w:tr w:rsidR="007D104B" w:rsidRPr="0023563B" w14:paraId="68288443" w14:textId="77777777" w:rsidTr="00DF13D1">
        <w:tc>
          <w:tcPr>
            <w:tcW w:w="454" w:type="pct"/>
            <w:vMerge/>
            <w:vAlign w:val="center"/>
          </w:tcPr>
          <w:p w14:paraId="163A2F0C"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vAlign w:val="center"/>
          </w:tcPr>
          <w:p w14:paraId="512BA5B7" w14:textId="77777777" w:rsidR="007D104B" w:rsidRPr="0087014C" w:rsidRDefault="007D104B" w:rsidP="007D104B">
            <w:pPr>
              <w:spacing w:before="40" w:after="40"/>
              <w:rPr>
                <w:rFonts w:ascii="Times New Roman" w:hAnsi="Times New Roman" w:cs="Times New Roman"/>
                <w:sz w:val="20"/>
                <w:szCs w:val="20"/>
                <w:highlight w:val="yellow"/>
                <w:lang w:val="en-GB"/>
              </w:rPr>
            </w:pPr>
          </w:p>
        </w:tc>
        <w:tc>
          <w:tcPr>
            <w:tcW w:w="651" w:type="pct"/>
            <w:shd w:val="clear" w:color="auto" w:fill="auto"/>
            <w:vAlign w:val="center"/>
          </w:tcPr>
          <w:p w14:paraId="12814CD4"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Construct validity </w:t>
            </w:r>
          </w:p>
          <w:p w14:paraId="056D1159"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Spearman’s correlation coefficient</w:t>
            </w:r>
          </w:p>
        </w:tc>
        <w:tc>
          <w:tcPr>
            <w:tcW w:w="2109" w:type="pct"/>
            <w:shd w:val="clear" w:color="auto" w:fill="auto"/>
            <w:vAlign w:val="center"/>
          </w:tcPr>
          <w:p w14:paraId="443F3CE1"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Correlations between questionnaire’s scores and pulmonary symptoms</w:t>
            </w:r>
          </w:p>
          <w:p w14:paraId="490F4A65"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Significant correlations were found between absence of pulmonary symptoms and: SF-36 (physical functioning, physical role functioning, general health perception, and vitality); PLC (all domains: capacity, positive mood, ability to relax and enjoy, and contact ability); FLZ</w:t>
            </w:r>
            <w:r w:rsidRPr="0087014C">
              <w:rPr>
                <w:rFonts w:ascii="Times New Roman" w:hAnsi="Times New Roman" w:cs="Times New Roman"/>
                <w:sz w:val="20"/>
                <w:szCs w:val="20"/>
                <w:vertAlign w:val="superscript"/>
                <w:lang w:val="en-GB"/>
              </w:rPr>
              <w:t xml:space="preserve">M </w:t>
            </w:r>
            <w:r w:rsidRPr="0087014C">
              <w:rPr>
                <w:rFonts w:ascii="Times New Roman" w:hAnsi="Times New Roman" w:cs="Times New Roman"/>
                <w:sz w:val="20"/>
                <w:szCs w:val="20"/>
                <w:lang w:val="en-GB"/>
              </w:rPr>
              <w:t>(only physical condition/fitness).</w:t>
            </w:r>
          </w:p>
          <w:p w14:paraId="6AA5E98B"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Correlations between questionnaire’s scores and gastro-intestinal symptoms</w:t>
            </w:r>
          </w:p>
          <w:p w14:paraId="79FD6610" w14:textId="71F659BC"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Significant correlations </w:t>
            </w:r>
            <w:r w:rsidR="00826EDD">
              <w:rPr>
                <w:rFonts w:ascii="Times New Roman" w:hAnsi="Times New Roman" w:cs="Times New Roman"/>
                <w:sz w:val="20"/>
                <w:szCs w:val="20"/>
                <w:lang w:val="en-GB"/>
              </w:rPr>
              <w:t>were</w:t>
            </w:r>
            <w:r w:rsidR="00826EDD" w:rsidRPr="0087014C">
              <w:rPr>
                <w:rFonts w:ascii="Times New Roman" w:hAnsi="Times New Roman" w:cs="Times New Roman"/>
                <w:sz w:val="20"/>
                <w:szCs w:val="20"/>
                <w:lang w:val="en-GB"/>
              </w:rPr>
              <w:t xml:space="preserve"> </w:t>
            </w:r>
            <w:r w:rsidRPr="0087014C">
              <w:rPr>
                <w:rFonts w:ascii="Times New Roman" w:hAnsi="Times New Roman" w:cs="Times New Roman"/>
                <w:sz w:val="20"/>
                <w:szCs w:val="20"/>
                <w:lang w:val="en-GB"/>
              </w:rPr>
              <w:t>only found with pain domain of SF-36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0.57).</w:t>
            </w:r>
          </w:p>
          <w:p w14:paraId="09417B96"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Correlations between questionnaire’s scores and weight problems</w:t>
            </w:r>
          </w:p>
          <w:p w14:paraId="302EE210"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lastRenderedPageBreak/>
              <w:t xml:space="preserve">Significant correlations were found between absence of weight problems and: SF-36 (physical functioning,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0.44); PLC (ability to relax and enjoy,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0.42); FLZ</w:t>
            </w:r>
            <w:r w:rsidRPr="0087014C">
              <w:rPr>
                <w:rFonts w:ascii="Times New Roman" w:hAnsi="Times New Roman" w:cs="Times New Roman"/>
                <w:sz w:val="20"/>
                <w:szCs w:val="20"/>
                <w:vertAlign w:val="superscript"/>
                <w:lang w:val="en-GB"/>
              </w:rPr>
              <w:t xml:space="preserve">M </w:t>
            </w:r>
            <w:r w:rsidRPr="0087014C">
              <w:rPr>
                <w:rFonts w:ascii="Times New Roman" w:hAnsi="Times New Roman" w:cs="Times New Roman"/>
                <w:sz w:val="20"/>
                <w:szCs w:val="20"/>
                <w:lang w:val="en-GB"/>
              </w:rPr>
              <w:t xml:space="preserve">(mobility and sum score –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0.46 and 0.42, respectively).</w:t>
            </w:r>
          </w:p>
          <w:p w14:paraId="11A35EF9"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Correlations between questionnaire’s scores and daily time for home therapy</w:t>
            </w:r>
          </w:p>
          <w:p w14:paraId="437F4428"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Significant negative correlations were found between daily time for home therapy and: SF-36 (physical functioning,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-0.42); PLC (capacity,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-0.42); FLZ</w:t>
            </w:r>
            <w:r w:rsidRPr="0087014C">
              <w:rPr>
                <w:rFonts w:ascii="Times New Roman" w:hAnsi="Times New Roman" w:cs="Times New Roman"/>
                <w:sz w:val="20"/>
                <w:szCs w:val="20"/>
                <w:vertAlign w:val="superscript"/>
                <w:lang w:val="en-GB"/>
              </w:rPr>
              <w:t xml:space="preserve">M </w:t>
            </w:r>
            <w:r w:rsidRPr="0087014C">
              <w:rPr>
                <w:rFonts w:ascii="Times New Roman" w:hAnsi="Times New Roman" w:cs="Times New Roman"/>
                <w:sz w:val="20"/>
                <w:szCs w:val="20"/>
                <w:lang w:val="en-GB"/>
              </w:rPr>
              <w:t xml:space="preserve">(physical condition/fitness and sum score –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-0.45 and – 0.41, respectively).</w:t>
            </w:r>
          </w:p>
          <w:p w14:paraId="04669A3C"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Correlations between questionnaire’s scores and number of recent IV courses</w:t>
            </w:r>
          </w:p>
          <w:p w14:paraId="6F37B241"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Significant negative correlations were found between number of recent IV courses and: SF-36 (physical functioning,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-0.54) and FLZ</w:t>
            </w:r>
            <w:r w:rsidRPr="0087014C">
              <w:rPr>
                <w:rFonts w:ascii="Times New Roman" w:hAnsi="Times New Roman" w:cs="Times New Roman"/>
                <w:sz w:val="20"/>
                <w:szCs w:val="20"/>
                <w:vertAlign w:val="superscript"/>
                <w:lang w:val="en-GB"/>
              </w:rPr>
              <w:t xml:space="preserve">M </w:t>
            </w:r>
            <w:r w:rsidRPr="0087014C">
              <w:rPr>
                <w:rFonts w:ascii="Times New Roman" w:hAnsi="Times New Roman" w:cs="Times New Roman"/>
                <w:sz w:val="20"/>
                <w:szCs w:val="20"/>
                <w:lang w:val="en-GB"/>
              </w:rPr>
              <w:t xml:space="preserve">(physical condition/fitness,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-0.53).</w:t>
            </w:r>
          </w:p>
          <w:p w14:paraId="46BE6C3C" w14:textId="77777777" w:rsidR="007D104B" w:rsidRPr="0087014C" w:rsidRDefault="007D104B" w:rsidP="007D104B">
            <w:pPr>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Correlations between questionnaire’s scores and pulmonary function</w:t>
            </w:r>
          </w:p>
          <w:p w14:paraId="124B271F"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Significant correlations were found between FEV</w:t>
            </w:r>
            <w:r w:rsidRPr="0087014C">
              <w:rPr>
                <w:rFonts w:ascii="Times New Roman" w:hAnsi="Times New Roman" w:cs="Times New Roman"/>
                <w:sz w:val="20"/>
                <w:szCs w:val="20"/>
                <w:vertAlign w:val="subscript"/>
                <w:lang w:val="en-GB"/>
              </w:rPr>
              <w:t>1</w:t>
            </w:r>
            <w:r w:rsidRPr="0087014C">
              <w:rPr>
                <w:rFonts w:ascii="Times New Roman" w:hAnsi="Times New Roman" w:cs="Times New Roman"/>
                <w:sz w:val="20"/>
                <w:szCs w:val="20"/>
                <w:lang w:val="en-GB"/>
              </w:rPr>
              <w:t xml:space="preserve">% and: SF-36 (physical functioning, general health perception, and vitality); PLC (capacity, </w:t>
            </w:r>
            <w:proofErr w:type="spellStart"/>
            <w:r w:rsidRPr="0087014C">
              <w:rPr>
                <w:rFonts w:ascii="Times New Roman" w:hAnsi="Times New Roman" w:cs="Times New Roman"/>
                <w:sz w:val="20"/>
                <w:szCs w:val="20"/>
                <w:lang w:val="en-GB"/>
              </w:rPr>
              <w:t>rs</w:t>
            </w:r>
            <w:proofErr w:type="spellEnd"/>
            <w:r w:rsidRPr="0087014C">
              <w:rPr>
                <w:rFonts w:ascii="Times New Roman" w:hAnsi="Times New Roman" w:cs="Times New Roman"/>
                <w:sz w:val="20"/>
                <w:szCs w:val="20"/>
                <w:lang w:val="en-GB"/>
              </w:rPr>
              <w:t xml:space="preserve"> = 0.50); FLZ</w:t>
            </w:r>
            <w:r w:rsidRPr="0087014C">
              <w:rPr>
                <w:rFonts w:ascii="Times New Roman" w:hAnsi="Times New Roman" w:cs="Times New Roman"/>
                <w:sz w:val="20"/>
                <w:szCs w:val="20"/>
                <w:vertAlign w:val="superscript"/>
                <w:lang w:val="en-GB"/>
              </w:rPr>
              <w:t xml:space="preserve">M </w:t>
            </w:r>
            <w:r w:rsidRPr="0087014C">
              <w:rPr>
                <w:rFonts w:ascii="Times New Roman" w:hAnsi="Times New Roman" w:cs="Times New Roman"/>
                <w:sz w:val="20"/>
                <w:szCs w:val="20"/>
                <w:lang w:val="en-GB"/>
              </w:rPr>
              <w:t>(all domains except for mobility).</w:t>
            </w:r>
          </w:p>
        </w:tc>
      </w:tr>
      <w:tr w:rsidR="007D104B" w:rsidRPr="0087014C" w14:paraId="05D66A82" w14:textId="77777777" w:rsidTr="00F20D6B">
        <w:tc>
          <w:tcPr>
            <w:tcW w:w="5000" w:type="pct"/>
            <w:gridSpan w:val="4"/>
            <w:shd w:val="clear" w:color="auto" w:fill="D9E2F3" w:themeFill="accent1" w:themeFillTint="33"/>
            <w:vAlign w:val="center"/>
          </w:tcPr>
          <w:p w14:paraId="7566DA6C"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b/>
                <w:bCs/>
                <w:sz w:val="20"/>
                <w:szCs w:val="20"/>
                <w:lang w:val="en-GB"/>
              </w:rPr>
              <w:lastRenderedPageBreak/>
              <w:t>CRDQ</w:t>
            </w:r>
          </w:p>
        </w:tc>
      </w:tr>
      <w:tr w:rsidR="007D104B" w:rsidRPr="0023563B" w14:paraId="785CEDC1" w14:textId="77777777" w:rsidTr="00DF13D1">
        <w:tc>
          <w:tcPr>
            <w:tcW w:w="454" w:type="pct"/>
            <w:vMerge w:val="restart"/>
            <w:vAlign w:val="center"/>
          </w:tcPr>
          <w:p w14:paraId="0DC0A7B7" w14:textId="073E68E3"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Bradley 1999 </w:t>
            </w:r>
          </w:p>
        </w:tc>
        <w:tc>
          <w:tcPr>
            <w:tcW w:w="1786" w:type="pct"/>
            <w:vMerge w:val="restart"/>
            <w:shd w:val="clear" w:color="auto" w:fill="auto"/>
            <w:vAlign w:val="center"/>
          </w:tcPr>
          <w:p w14:paraId="32EECA95"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Longitudinal study</w:t>
            </w:r>
          </w:p>
          <w:p w14:paraId="0DDE8B53" w14:textId="47D2DD67" w:rsidR="007D104B" w:rsidRPr="00087E42"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Participants: 45 patients (mean age (SD) – 27 (9)). </w:t>
            </w:r>
            <w:r w:rsidR="00826EDD" w:rsidRPr="00087E42">
              <w:rPr>
                <w:rFonts w:ascii="Times New Roman" w:hAnsi="Times New Roman" w:cs="Times New Roman"/>
                <w:sz w:val="20"/>
                <w:szCs w:val="20"/>
                <w:lang w:val="en-GB"/>
              </w:rPr>
              <w:t>To assess</w:t>
            </w:r>
            <w:r w:rsidRPr="00087E42">
              <w:rPr>
                <w:rFonts w:ascii="Times New Roman" w:hAnsi="Times New Roman" w:cs="Times New Roman"/>
                <w:sz w:val="20"/>
                <w:szCs w:val="20"/>
                <w:lang w:val="en-GB"/>
              </w:rPr>
              <w:t xml:space="preserve"> reliability </w:t>
            </w:r>
            <w:r w:rsidR="00826EDD" w:rsidRPr="00087E42">
              <w:rPr>
                <w:rFonts w:ascii="Times New Roman" w:hAnsi="Times New Roman" w:cs="Times New Roman"/>
                <w:sz w:val="20"/>
                <w:szCs w:val="20"/>
                <w:lang w:val="en-GB"/>
              </w:rPr>
              <w:t>After an average of 7 days, the questionnaire was completed again by 10 stable patients</w:t>
            </w:r>
            <w:r w:rsidR="00826EDD" w:rsidRPr="00087E42" w:rsidDel="00826EDD">
              <w:rPr>
                <w:rFonts w:ascii="Times New Roman" w:hAnsi="Times New Roman" w:cs="Times New Roman"/>
                <w:sz w:val="20"/>
                <w:szCs w:val="20"/>
                <w:lang w:val="en-GB"/>
              </w:rPr>
              <w:t xml:space="preserve"> </w:t>
            </w:r>
            <w:r w:rsidRPr="00087E42">
              <w:rPr>
                <w:rFonts w:ascii="Times New Roman" w:hAnsi="Times New Roman" w:cs="Times New Roman"/>
                <w:sz w:val="20"/>
                <w:szCs w:val="20"/>
                <w:lang w:val="en-GB"/>
              </w:rPr>
              <w:t>(mean age (SD) – 32</w:t>
            </w:r>
            <w:r w:rsidR="00DF13D1">
              <w:rPr>
                <w:rFonts w:ascii="Times New Roman" w:hAnsi="Times New Roman" w:cs="Times New Roman"/>
                <w:sz w:val="20"/>
                <w:szCs w:val="20"/>
                <w:lang w:val="en-GB"/>
              </w:rPr>
              <w:t> </w:t>
            </w:r>
            <w:r w:rsidRPr="00087E42">
              <w:rPr>
                <w:rFonts w:ascii="Times New Roman" w:hAnsi="Times New Roman" w:cs="Times New Roman"/>
                <w:sz w:val="20"/>
                <w:szCs w:val="20"/>
                <w:lang w:val="en-GB"/>
              </w:rPr>
              <w:t xml:space="preserve">(10.2)).  </w:t>
            </w:r>
          </w:p>
          <w:p w14:paraId="2D93B6C9" w14:textId="1FDE42A0"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087E42">
              <w:rPr>
                <w:rFonts w:ascii="Times New Roman" w:hAnsi="Times New Roman" w:cs="Times New Roman"/>
                <w:sz w:val="20"/>
                <w:szCs w:val="20"/>
                <w:lang w:val="en-GB"/>
              </w:rPr>
              <w:t xml:space="preserve">Methods: </w:t>
            </w:r>
            <w:r w:rsidR="00826EDD" w:rsidRPr="00087E42">
              <w:rPr>
                <w:rFonts w:ascii="Times New Roman" w:hAnsi="Times New Roman" w:cs="Times New Roman"/>
                <w:sz w:val="20"/>
                <w:szCs w:val="20"/>
                <w:lang w:val="en-GB"/>
              </w:rPr>
              <w:t>the study was conducted by a single interviewer during patients' visits to a health care facility. The measurement took place before any other activities (e.g.</w:t>
            </w:r>
            <w:r w:rsidR="00DF13D1">
              <w:rPr>
                <w:rFonts w:ascii="Times New Roman" w:hAnsi="Times New Roman" w:cs="Times New Roman"/>
                <w:sz w:val="20"/>
                <w:szCs w:val="20"/>
                <w:lang w:val="en-GB"/>
              </w:rPr>
              <w:t> </w:t>
            </w:r>
            <w:r w:rsidR="00826EDD" w:rsidRPr="00087E42">
              <w:rPr>
                <w:rFonts w:ascii="Times New Roman" w:hAnsi="Times New Roman" w:cs="Times New Roman"/>
                <w:sz w:val="20"/>
                <w:szCs w:val="20"/>
                <w:lang w:val="en-GB"/>
              </w:rPr>
              <w:t>spirometry)</w:t>
            </w:r>
            <w:r w:rsidRPr="0087014C">
              <w:rPr>
                <w:rFonts w:ascii="Times New Roman" w:hAnsi="Times New Roman" w:cs="Times New Roman"/>
                <w:sz w:val="20"/>
                <w:szCs w:val="20"/>
                <w:lang w:val="en-GB"/>
              </w:rPr>
              <w:t xml:space="preserve">. </w:t>
            </w:r>
          </w:p>
        </w:tc>
        <w:tc>
          <w:tcPr>
            <w:tcW w:w="651" w:type="pct"/>
            <w:shd w:val="clear" w:color="auto" w:fill="auto"/>
            <w:vAlign w:val="center"/>
          </w:tcPr>
          <w:p w14:paraId="16D80960"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Construct validity (structural validity)</w:t>
            </w:r>
          </w:p>
          <w:p w14:paraId="78EC5EDF"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Principal components analysis (PCA) with</w:t>
            </w:r>
          </w:p>
          <w:p w14:paraId="1F00774B"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highlight w:val="yellow"/>
                <w:lang w:val="en-GB"/>
              </w:rPr>
            </w:pPr>
            <w:r w:rsidRPr="0087014C">
              <w:rPr>
                <w:rFonts w:ascii="Times New Roman" w:hAnsi="Times New Roman" w:cs="Times New Roman"/>
                <w:i/>
                <w:iCs/>
                <w:sz w:val="20"/>
                <w:szCs w:val="20"/>
                <w:lang w:val="en-GB"/>
              </w:rPr>
              <w:t>varimax rotation</w:t>
            </w:r>
          </w:p>
        </w:tc>
        <w:tc>
          <w:tcPr>
            <w:tcW w:w="2109" w:type="pct"/>
            <w:shd w:val="clear" w:color="auto" w:fill="auto"/>
            <w:vAlign w:val="center"/>
          </w:tcPr>
          <w:p w14:paraId="6FED2979" w14:textId="0D1F20D7" w:rsidR="007D104B" w:rsidRPr="0087014C" w:rsidRDefault="00826EDD" w:rsidP="007D104B">
            <w:pPr>
              <w:tabs>
                <w:tab w:val="left" w:pos="567"/>
                <w:tab w:val="left" w:pos="851"/>
              </w:tabs>
              <w:spacing w:before="40" w:after="40"/>
              <w:jc w:val="both"/>
              <w:rPr>
                <w:rFonts w:ascii="Times New Roman" w:hAnsi="Times New Roman" w:cs="Times New Roman"/>
                <w:sz w:val="20"/>
                <w:szCs w:val="20"/>
                <w:lang w:val="en-GB"/>
              </w:rPr>
            </w:pPr>
            <w:r w:rsidRPr="00826EDD">
              <w:rPr>
                <w:rFonts w:ascii="Times New Roman" w:hAnsi="Times New Roman" w:cs="Times New Roman"/>
                <w:sz w:val="20"/>
                <w:szCs w:val="20"/>
                <w:lang w:val="en-GB"/>
              </w:rPr>
              <w:t>As a result of PCA, three factors were identified</w:t>
            </w:r>
            <w:r w:rsidR="007D104B" w:rsidRPr="0087014C">
              <w:rPr>
                <w:rFonts w:ascii="Times New Roman" w:hAnsi="Times New Roman" w:cs="Times New Roman"/>
                <w:sz w:val="20"/>
                <w:szCs w:val="20"/>
                <w:lang w:val="en-GB"/>
              </w:rPr>
              <w:t>, with a total of 78.2% variance explained (</w:t>
            </w:r>
            <w:r w:rsidRPr="00826EDD">
              <w:rPr>
                <w:rFonts w:ascii="Times New Roman" w:hAnsi="Times New Roman" w:cs="Times New Roman"/>
                <w:sz w:val="20"/>
                <w:szCs w:val="20"/>
                <w:lang w:val="en-GB"/>
              </w:rPr>
              <w:t xml:space="preserve">the dyspnoea domain and one of the </w:t>
            </w:r>
            <w:r w:rsidR="005B3907" w:rsidRPr="00826EDD">
              <w:rPr>
                <w:rFonts w:ascii="Times New Roman" w:hAnsi="Times New Roman" w:cs="Times New Roman"/>
                <w:sz w:val="20"/>
                <w:szCs w:val="20"/>
                <w:lang w:val="en-GB"/>
              </w:rPr>
              <w:t xml:space="preserve">following </w:t>
            </w:r>
            <w:r w:rsidR="005B3907" w:rsidRPr="0087014C">
              <w:rPr>
                <w:rFonts w:ascii="Times New Roman" w:hAnsi="Times New Roman" w:cs="Times New Roman"/>
                <w:sz w:val="20"/>
                <w:szCs w:val="20"/>
                <w:lang w:val="en-GB"/>
              </w:rPr>
              <w:t>items</w:t>
            </w:r>
            <w:r w:rsidR="007D104B" w:rsidRPr="0087014C">
              <w:rPr>
                <w:rFonts w:ascii="Times New Roman" w:hAnsi="Times New Roman" w:cs="Times New Roman"/>
                <w:sz w:val="20"/>
                <w:szCs w:val="20"/>
                <w:lang w:val="en-GB"/>
              </w:rPr>
              <w:t xml:space="preserve"> </w:t>
            </w:r>
            <w:r w:rsidR="00087E42">
              <w:rPr>
                <w:rFonts w:ascii="Times New Roman" w:hAnsi="Times New Roman" w:cs="Times New Roman"/>
                <w:sz w:val="20"/>
                <w:szCs w:val="20"/>
                <w:lang w:val="en-GB"/>
              </w:rPr>
              <w:t>“</w:t>
            </w:r>
            <w:r w:rsidR="007D104B" w:rsidRPr="0087014C">
              <w:rPr>
                <w:rFonts w:ascii="Times New Roman" w:hAnsi="Times New Roman" w:cs="Times New Roman"/>
                <w:sz w:val="20"/>
                <w:szCs w:val="20"/>
                <w:lang w:val="en-GB"/>
              </w:rPr>
              <w:t xml:space="preserve">how often during the last week have you felt embarrassed by your coughing or heavy breathing” </w:t>
            </w:r>
            <w:r w:rsidRPr="00826EDD">
              <w:rPr>
                <w:rFonts w:ascii="Times New Roman" w:hAnsi="Times New Roman" w:cs="Times New Roman"/>
                <w:sz w:val="20"/>
                <w:szCs w:val="20"/>
                <w:lang w:val="en-GB"/>
              </w:rPr>
              <w:t>were excluded from the analysis</w:t>
            </w:r>
            <w:r>
              <w:rPr>
                <w:rFonts w:ascii="Times New Roman" w:hAnsi="Times New Roman" w:cs="Times New Roman"/>
                <w:sz w:val="20"/>
                <w:szCs w:val="20"/>
                <w:lang w:val="en-GB"/>
              </w:rPr>
              <w:t xml:space="preserve"> </w:t>
            </w:r>
            <w:r w:rsidRPr="00826EDD">
              <w:rPr>
                <w:rFonts w:ascii="Times New Roman" w:hAnsi="Times New Roman" w:cs="Times New Roman"/>
                <w:sz w:val="20"/>
                <w:szCs w:val="20"/>
                <w:lang w:val="en-GB"/>
              </w:rPr>
              <w:t>due to unsatisfactory results in the internal consistency analysis performed at the beginning</w:t>
            </w:r>
            <w:r w:rsidR="007D104B" w:rsidRPr="0087014C">
              <w:rPr>
                <w:rFonts w:ascii="Times New Roman" w:hAnsi="Times New Roman" w:cs="Times New Roman"/>
                <w:sz w:val="20"/>
                <w:szCs w:val="20"/>
                <w:lang w:val="en-GB"/>
              </w:rPr>
              <w:t xml:space="preserve">). </w:t>
            </w:r>
            <w:r>
              <w:rPr>
                <w:rFonts w:ascii="Times New Roman" w:hAnsi="Times New Roman" w:cs="Times New Roman"/>
                <w:sz w:val="20"/>
                <w:szCs w:val="20"/>
                <w:lang w:val="en-GB"/>
              </w:rPr>
              <w:t>It was found that</w:t>
            </w:r>
            <w:r w:rsidR="007D104B" w:rsidRPr="0087014C">
              <w:rPr>
                <w:rFonts w:ascii="Times New Roman" w:hAnsi="Times New Roman" w:cs="Times New Roman"/>
                <w:sz w:val="20"/>
                <w:szCs w:val="20"/>
                <w:lang w:val="en-GB"/>
              </w:rPr>
              <w:t xml:space="preserve"> factor structure of the original CRDQ (with the exclusion </w:t>
            </w:r>
            <w:r>
              <w:rPr>
                <w:rFonts w:ascii="Times New Roman" w:hAnsi="Times New Roman" w:cs="Times New Roman"/>
                <w:sz w:val="20"/>
                <w:szCs w:val="20"/>
                <w:lang w:val="en-GB"/>
              </w:rPr>
              <w:t>of the above-mentioned</w:t>
            </w:r>
            <w:r w:rsidR="007D104B" w:rsidRPr="0087014C">
              <w:rPr>
                <w:rFonts w:ascii="Times New Roman" w:hAnsi="Times New Roman" w:cs="Times New Roman"/>
                <w:sz w:val="20"/>
                <w:szCs w:val="20"/>
                <w:lang w:val="en-GB"/>
              </w:rPr>
              <w:t xml:space="preserve"> item) is appropriate for this population of adults with CF.</w:t>
            </w:r>
          </w:p>
        </w:tc>
      </w:tr>
      <w:tr w:rsidR="007D104B" w:rsidRPr="0023563B" w14:paraId="712D6E41" w14:textId="77777777" w:rsidTr="00DF13D1">
        <w:tc>
          <w:tcPr>
            <w:tcW w:w="454" w:type="pct"/>
            <w:vMerge/>
            <w:vAlign w:val="center"/>
          </w:tcPr>
          <w:p w14:paraId="201A0D69"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vAlign w:val="center"/>
          </w:tcPr>
          <w:p w14:paraId="22813835"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p>
        </w:tc>
        <w:tc>
          <w:tcPr>
            <w:tcW w:w="651" w:type="pct"/>
            <w:shd w:val="clear" w:color="auto" w:fill="auto"/>
            <w:vAlign w:val="center"/>
          </w:tcPr>
          <w:p w14:paraId="52561288"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Reliability</w:t>
            </w:r>
            <w:r w:rsidRPr="0087014C">
              <w:rPr>
                <w:rFonts w:ascii="Times New Roman" w:hAnsi="Times New Roman" w:cs="Times New Roman"/>
                <w:sz w:val="20"/>
                <w:szCs w:val="20"/>
                <w:lang w:val="en-GB"/>
              </w:rPr>
              <w:br/>
              <w:t>(internal consistency)</w:t>
            </w:r>
          </w:p>
          <w:p w14:paraId="4B11DDF9" w14:textId="77777777" w:rsidR="007D104B" w:rsidRPr="0087014C" w:rsidRDefault="007D104B" w:rsidP="007D104B">
            <w:pPr>
              <w:spacing w:before="40" w:after="40"/>
              <w:jc w:val="center"/>
              <w:rPr>
                <w:rFonts w:ascii="Times New Roman" w:hAnsi="Times New Roman" w:cs="Times New Roman"/>
                <w:sz w:val="20"/>
                <w:szCs w:val="20"/>
                <w:lang w:val="en-GB"/>
              </w:rPr>
            </w:pPr>
            <w:r w:rsidRPr="0087014C">
              <w:rPr>
                <w:rFonts w:ascii="Times New Roman" w:hAnsi="Times New Roman" w:cs="Times New Roman"/>
                <w:i/>
                <w:iCs/>
                <w:sz w:val="20"/>
                <w:szCs w:val="20"/>
                <w:lang w:val="en-GB"/>
              </w:rPr>
              <w:t>Cronbach’s alpha</w:t>
            </w:r>
          </w:p>
        </w:tc>
        <w:tc>
          <w:tcPr>
            <w:tcW w:w="2109" w:type="pct"/>
            <w:shd w:val="clear" w:color="auto" w:fill="auto"/>
            <w:vAlign w:val="center"/>
          </w:tcPr>
          <w:p w14:paraId="077D68E3"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Reliability was high for total scores of: emotion (α = 0.88), fatigue (α = 0.93), mastery (α = 0.85), and dyspnoea (α = 0.78).</w:t>
            </w:r>
          </w:p>
        </w:tc>
      </w:tr>
      <w:tr w:rsidR="007D104B" w:rsidRPr="0023563B" w14:paraId="0F49F2D5" w14:textId="77777777" w:rsidTr="00DF13D1">
        <w:tc>
          <w:tcPr>
            <w:tcW w:w="454" w:type="pct"/>
            <w:vMerge/>
          </w:tcPr>
          <w:p w14:paraId="76EBB0BE" w14:textId="77777777" w:rsidR="007D104B" w:rsidRPr="0087014C" w:rsidRDefault="007D104B" w:rsidP="007D104B">
            <w:pPr>
              <w:spacing w:before="40" w:after="40"/>
              <w:jc w:val="center"/>
              <w:rPr>
                <w:rFonts w:ascii="Times New Roman" w:hAnsi="Times New Roman" w:cs="Times New Roman"/>
                <w:sz w:val="20"/>
                <w:szCs w:val="20"/>
                <w:highlight w:val="yellow"/>
                <w:lang w:val="en-GB"/>
              </w:rPr>
            </w:pPr>
          </w:p>
        </w:tc>
        <w:tc>
          <w:tcPr>
            <w:tcW w:w="1786" w:type="pct"/>
            <w:vMerge/>
            <w:shd w:val="clear" w:color="auto" w:fill="auto"/>
          </w:tcPr>
          <w:p w14:paraId="4AE8500D" w14:textId="77777777" w:rsidR="007D104B" w:rsidRPr="0087014C" w:rsidRDefault="007D104B" w:rsidP="007D104B">
            <w:pPr>
              <w:spacing w:before="40" w:after="40"/>
              <w:jc w:val="center"/>
              <w:rPr>
                <w:rFonts w:ascii="Times New Roman" w:hAnsi="Times New Roman" w:cs="Times New Roman"/>
                <w:sz w:val="20"/>
                <w:szCs w:val="20"/>
                <w:lang w:val="en-GB"/>
              </w:rPr>
            </w:pPr>
          </w:p>
        </w:tc>
        <w:tc>
          <w:tcPr>
            <w:tcW w:w="651" w:type="pct"/>
            <w:shd w:val="clear" w:color="auto" w:fill="auto"/>
            <w:vAlign w:val="center"/>
          </w:tcPr>
          <w:p w14:paraId="4D53D345" w14:textId="77777777" w:rsidR="007D104B" w:rsidRPr="0087014C" w:rsidRDefault="007D104B" w:rsidP="007D104B">
            <w:pPr>
              <w:tabs>
                <w:tab w:val="left" w:pos="567"/>
                <w:tab w:val="left" w:pos="851"/>
              </w:tabs>
              <w:spacing w:before="40" w:after="40"/>
              <w:jc w:val="center"/>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Reliability </w:t>
            </w:r>
            <w:r w:rsidRPr="0087014C">
              <w:rPr>
                <w:rFonts w:ascii="Times New Roman" w:hAnsi="Times New Roman" w:cs="Times New Roman"/>
                <w:sz w:val="20"/>
                <w:szCs w:val="20"/>
                <w:lang w:val="en-GB"/>
              </w:rPr>
              <w:br/>
              <w:t>(test-retest)</w:t>
            </w:r>
          </w:p>
          <w:p w14:paraId="23DCE206" w14:textId="77777777" w:rsidR="007D104B" w:rsidRPr="0087014C" w:rsidRDefault="007D104B" w:rsidP="007D104B">
            <w:pPr>
              <w:tabs>
                <w:tab w:val="left" w:pos="567"/>
                <w:tab w:val="left" w:pos="851"/>
              </w:tabs>
              <w:spacing w:before="40" w:after="40"/>
              <w:jc w:val="center"/>
              <w:rPr>
                <w:rFonts w:ascii="Times New Roman" w:hAnsi="Times New Roman" w:cs="Times New Roman"/>
                <w:i/>
                <w:iCs/>
                <w:sz w:val="20"/>
                <w:szCs w:val="20"/>
                <w:lang w:val="en-GB"/>
              </w:rPr>
            </w:pPr>
            <w:r w:rsidRPr="0087014C">
              <w:rPr>
                <w:rFonts w:ascii="Times New Roman" w:hAnsi="Times New Roman" w:cs="Times New Roman"/>
                <w:i/>
                <w:iCs/>
                <w:sz w:val="20"/>
                <w:szCs w:val="20"/>
                <w:lang w:val="en-GB"/>
              </w:rPr>
              <w:t>Pearson’s product-moment correlation coefficient</w:t>
            </w:r>
          </w:p>
        </w:tc>
        <w:tc>
          <w:tcPr>
            <w:tcW w:w="2109" w:type="pct"/>
            <w:shd w:val="clear" w:color="auto" w:fill="auto"/>
            <w:vAlign w:val="center"/>
          </w:tcPr>
          <w:p w14:paraId="6BD7BF7E"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Correlations were good for most of all (14/15) items.</w:t>
            </w:r>
          </w:p>
          <w:p w14:paraId="4EDA3145"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For emotion domain (7/8 items), correlation coefficient ranged from 0.65 to 0.81.</w:t>
            </w:r>
          </w:p>
          <w:p w14:paraId="23A0FE82"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For fatigue domain (4 items), correlation ranged from 0.73 to 0.91.</w:t>
            </w:r>
          </w:p>
          <w:p w14:paraId="72507DEA" w14:textId="77777777" w:rsidR="007D104B" w:rsidRPr="0087014C" w:rsidRDefault="007D104B" w:rsidP="007D104B">
            <w:pPr>
              <w:tabs>
                <w:tab w:val="left" w:pos="567"/>
                <w:tab w:val="left" w:pos="851"/>
              </w:tabs>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For mastery domain (4 items), correlation ranged from 0.62 to 0.76.</w:t>
            </w:r>
          </w:p>
          <w:p w14:paraId="14FB7F29" w14:textId="283646A7" w:rsidR="007D104B" w:rsidRPr="0087014C" w:rsidRDefault="007D104B" w:rsidP="007D104B">
            <w:pPr>
              <w:spacing w:before="40" w:after="40"/>
              <w:jc w:val="both"/>
              <w:rPr>
                <w:rFonts w:ascii="Times New Roman" w:hAnsi="Times New Roman" w:cs="Times New Roman"/>
                <w:sz w:val="20"/>
                <w:szCs w:val="20"/>
                <w:lang w:val="en-GB"/>
              </w:rPr>
            </w:pPr>
            <w:r w:rsidRPr="0087014C">
              <w:rPr>
                <w:rFonts w:ascii="Times New Roman" w:hAnsi="Times New Roman" w:cs="Times New Roman"/>
                <w:sz w:val="20"/>
                <w:szCs w:val="20"/>
                <w:lang w:val="en-GB"/>
              </w:rPr>
              <w:t xml:space="preserve">The only exception was </w:t>
            </w:r>
            <w:r w:rsidR="00826EDD">
              <w:rPr>
                <w:rFonts w:ascii="Times New Roman" w:hAnsi="Times New Roman" w:cs="Times New Roman"/>
                <w:sz w:val="20"/>
                <w:szCs w:val="20"/>
                <w:lang w:val="en-GB"/>
              </w:rPr>
              <w:t xml:space="preserve">the </w:t>
            </w:r>
            <w:r w:rsidRPr="0087014C">
              <w:rPr>
                <w:rFonts w:ascii="Times New Roman" w:hAnsi="Times New Roman" w:cs="Times New Roman"/>
                <w:sz w:val="20"/>
                <w:szCs w:val="20"/>
                <w:lang w:val="en-GB"/>
              </w:rPr>
              <w:t>item of emotion domains, which scored 0.186 – embarrassed by coughing or heavy breathing.</w:t>
            </w:r>
          </w:p>
        </w:tc>
      </w:tr>
    </w:tbl>
    <w:bookmarkEnd w:id="28"/>
    <w:p w14:paraId="1E510E9C" w14:textId="70052D99" w:rsidR="00574EDE" w:rsidRPr="0087014C" w:rsidRDefault="00574EDE" w:rsidP="00574EDE">
      <w:pPr>
        <w:spacing w:before="120" w:after="120" w:line="276" w:lineRule="auto"/>
        <w:jc w:val="both"/>
        <w:rPr>
          <w:rFonts w:ascii="Times New Roman" w:hAnsi="Times New Roman"/>
          <w:kern w:val="2"/>
          <w:sz w:val="18"/>
          <w:szCs w:val="18"/>
          <w:lang w:val="en-GB"/>
          <w14:ligatures w14:val="standardContextual"/>
        </w:rPr>
      </w:pPr>
      <w:r w:rsidRPr="0087014C">
        <w:rPr>
          <w:rFonts w:ascii="Times New Roman" w:hAnsi="Times New Roman" w:cs="Times New Roman"/>
          <w:i/>
          <w:iCs/>
          <w:kern w:val="2"/>
          <w:sz w:val="18"/>
          <w:szCs w:val="18"/>
          <w:lang w:val="en-GB"/>
          <w14:ligatures w14:val="standardContextual"/>
        </w:rPr>
        <w:t>α – Cronbach's alpha</w:t>
      </w:r>
      <w:r w:rsidRPr="0087014C">
        <w:rPr>
          <w:rFonts w:ascii="Times New Roman" w:hAnsi="Times New Roman"/>
          <w:i/>
          <w:iCs/>
          <w:kern w:val="2"/>
          <w:sz w:val="18"/>
          <w:szCs w:val="18"/>
          <w:lang w:val="en-GB"/>
          <w14:ligatures w14:val="standardContextual"/>
        </w:rPr>
        <w:t xml:space="preserve">; </w:t>
      </w:r>
      <w:r w:rsidRPr="0087014C">
        <w:rPr>
          <w:rFonts w:ascii="Times New Roman" w:hAnsi="Times New Roman" w:cs="Times New Roman"/>
          <w:i/>
          <w:iCs/>
          <w:kern w:val="2"/>
          <w:sz w:val="18"/>
          <w:szCs w:val="18"/>
          <w:lang w:val="en-GB"/>
          <w14:ligatures w14:val="standardContextual"/>
        </w:rPr>
        <w:t xml:space="preserve">6MWT – 6 Minute Walk Test; </w:t>
      </w:r>
      <w:r w:rsidRPr="0087014C">
        <w:rPr>
          <w:rFonts w:ascii="Times New Roman" w:hAnsi="Times New Roman"/>
          <w:i/>
          <w:iCs/>
          <w:kern w:val="2"/>
          <w:sz w:val="18"/>
          <w:szCs w:val="18"/>
          <w:lang w:val="en-GB"/>
          <w14:ligatures w14:val="standardContextual"/>
        </w:rPr>
        <w:t xml:space="preserve">ANOVA – analysis of variance; </w:t>
      </w:r>
      <w:r w:rsidRPr="0087014C">
        <w:rPr>
          <w:rFonts w:ascii="Times New Roman" w:hAnsi="Times New Roman" w:cs="Times New Roman"/>
          <w:i/>
          <w:iCs/>
          <w:kern w:val="2"/>
          <w:sz w:val="18"/>
          <w:szCs w:val="18"/>
          <w:lang w:val="en-GB"/>
          <w14:ligatures w14:val="standardContextual"/>
        </w:rPr>
        <w:t xml:space="preserve">AWESCORE – Alfred Wellness Score; </w:t>
      </w:r>
      <w:r w:rsidRPr="0087014C">
        <w:rPr>
          <w:rFonts w:ascii="Times New Roman" w:hAnsi="Times New Roman"/>
          <w:i/>
          <w:iCs/>
          <w:kern w:val="2"/>
          <w:sz w:val="18"/>
          <w:szCs w:val="18"/>
          <w:lang w:val="en-GB"/>
          <w14:ligatures w14:val="standardContextual"/>
        </w:rPr>
        <w:t xml:space="preserve">BMI – body mass index; </w:t>
      </w:r>
      <w:r w:rsidRPr="0087014C">
        <w:rPr>
          <w:rFonts w:ascii="Times New Roman" w:hAnsi="Times New Roman" w:cs="Times New Roman"/>
          <w:i/>
          <w:iCs/>
          <w:kern w:val="2"/>
          <w:sz w:val="18"/>
          <w:szCs w:val="18"/>
          <w:lang w:val="en-GB"/>
          <w14:ligatures w14:val="standardContextual"/>
        </w:rPr>
        <w:t xml:space="preserve">CAT – COPD [Chronic Obstructive Pulmonary Disease] Assessment Test; CF – Cystic Fibrosis; CFQ 14+ – Cystic Fibrosis Questionnaire for adolescents and adults; </w:t>
      </w:r>
      <w:proofErr w:type="spellStart"/>
      <w:r w:rsidRPr="0087014C">
        <w:rPr>
          <w:rFonts w:ascii="Times New Roman" w:hAnsi="Times New Roman" w:cs="Times New Roman"/>
          <w:i/>
          <w:iCs/>
          <w:kern w:val="2"/>
          <w:sz w:val="18"/>
          <w:szCs w:val="18"/>
          <w:lang w:val="en-GB"/>
          <w14:ligatures w14:val="standardContextual"/>
        </w:rPr>
        <w:t>CFQoL</w:t>
      </w:r>
      <w:proofErr w:type="spellEnd"/>
      <w:r w:rsidRPr="0087014C">
        <w:rPr>
          <w:rFonts w:ascii="Times New Roman" w:hAnsi="Times New Roman" w:cs="Times New Roman"/>
          <w:i/>
          <w:iCs/>
          <w:kern w:val="2"/>
          <w:sz w:val="18"/>
          <w:szCs w:val="18"/>
          <w:lang w:val="en-GB"/>
          <w14:ligatures w14:val="standardContextual"/>
        </w:rPr>
        <w:t>– Cystic Fibrosis Quality of Life Questionnaire; CFQ-R – Cystic Fibrosis Questionnaire Revised; CFQ-R-8D – Cystic Fibrosis Questionnaire Revised 8 Dimensions; CFQ-R+14 – Cystic Fibrosis Questionnaire Revised for adolescent and adults; CI – confidence interval; CRDQ – Chronic Respiratory Disease Questionnaire</w:t>
      </w:r>
      <w:r w:rsidRPr="0087014C">
        <w:rPr>
          <w:rFonts w:ascii="Times New Roman" w:hAnsi="Times New Roman"/>
          <w:i/>
          <w:iCs/>
          <w:kern w:val="2"/>
          <w:sz w:val="18"/>
          <w:szCs w:val="18"/>
          <w:lang w:val="en-GB"/>
          <w14:ligatures w14:val="standardContextual"/>
        </w:rPr>
        <w:t xml:space="preserve">; e-CFQ-R – electronic version of CFQ-R; ES – effect size; </w:t>
      </w:r>
      <w:r w:rsidRPr="0087014C">
        <w:rPr>
          <w:rFonts w:ascii="Times New Roman" w:hAnsi="Times New Roman" w:cs="Times New Roman"/>
          <w:i/>
          <w:iCs/>
          <w:kern w:val="2"/>
          <w:sz w:val="18"/>
          <w:szCs w:val="18"/>
          <w:lang w:val="en-GB"/>
          <w14:ligatures w14:val="standardContextual"/>
        </w:rPr>
        <w:t>FEV</w:t>
      </w:r>
      <w:r w:rsidRPr="0087014C">
        <w:rPr>
          <w:rFonts w:ascii="Times New Roman" w:hAnsi="Times New Roman" w:cs="Times New Roman"/>
          <w:i/>
          <w:iCs/>
          <w:kern w:val="2"/>
          <w:sz w:val="18"/>
          <w:szCs w:val="18"/>
          <w:vertAlign w:val="subscript"/>
          <w:lang w:val="en-GB"/>
          <w14:ligatures w14:val="standardContextual"/>
        </w:rPr>
        <w:t>1</w:t>
      </w:r>
      <w:r w:rsidRPr="0087014C">
        <w:rPr>
          <w:rFonts w:ascii="Times New Roman" w:hAnsi="Times New Roman" w:cs="Times New Roman"/>
          <w:i/>
          <w:iCs/>
          <w:kern w:val="2"/>
          <w:sz w:val="18"/>
          <w:szCs w:val="18"/>
          <w:lang w:val="en-GB"/>
          <w14:ligatures w14:val="standardContextual"/>
        </w:rPr>
        <w:t>% – forced expiratory volume in one second; FLZ</w:t>
      </w:r>
      <w:r w:rsidRPr="0087014C">
        <w:rPr>
          <w:rFonts w:ascii="Times New Roman" w:hAnsi="Times New Roman" w:cs="Times New Roman"/>
          <w:i/>
          <w:iCs/>
          <w:kern w:val="2"/>
          <w:sz w:val="18"/>
          <w:szCs w:val="18"/>
          <w:vertAlign w:val="superscript"/>
          <w:lang w:val="en-GB"/>
          <w14:ligatures w14:val="standardContextual"/>
        </w:rPr>
        <w:t>M</w:t>
      </w:r>
      <w:r w:rsidRPr="0087014C">
        <w:rPr>
          <w:rFonts w:ascii="Times New Roman" w:hAnsi="Times New Roman" w:cs="Times New Roman"/>
          <w:i/>
          <w:iCs/>
          <w:kern w:val="2"/>
          <w:sz w:val="18"/>
          <w:szCs w:val="18"/>
          <w:lang w:val="en-GB"/>
          <w14:ligatures w14:val="standardContextual"/>
        </w:rPr>
        <w:t xml:space="preserve"> – Questions on life satisfaction specific module; FLZ</w:t>
      </w:r>
      <w:r w:rsidRPr="0087014C">
        <w:rPr>
          <w:rFonts w:ascii="Times New Roman" w:hAnsi="Times New Roman" w:cs="Times New Roman"/>
          <w:i/>
          <w:iCs/>
          <w:kern w:val="2"/>
          <w:sz w:val="18"/>
          <w:szCs w:val="18"/>
          <w:vertAlign w:val="superscript"/>
          <w:lang w:val="en-GB"/>
          <w14:ligatures w14:val="standardContextual"/>
        </w:rPr>
        <w:t>M</w:t>
      </w:r>
      <w:r w:rsidRPr="0087014C">
        <w:rPr>
          <w:rFonts w:ascii="Times New Roman" w:hAnsi="Times New Roman" w:cs="Times New Roman"/>
          <w:i/>
          <w:iCs/>
          <w:kern w:val="2"/>
          <w:sz w:val="18"/>
          <w:szCs w:val="18"/>
          <w:lang w:val="en-GB"/>
          <w14:ligatures w14:val="standardContextual"/>
        </w:rPr>
        <w:t xml:space="preserve">-CF – Questions on life satisfaction for adolescents and adults with cystic fibrosis – specific module; </w:t>
      </w:r>
      <w:r w:rsidRPr="0087014C">
        <w:rPr>
          <w:rFonts w:ascii="Times New Roman" w:hAnsi="Times New Roman"/>
          <w:i/>
          <w:iCs/>
          <w:kern w:val="2"/>
          <w:sz w:val="18"/>
          <w:szCs w:val="18"/>
          <w:lang w:val="en-GB"/>
          <w14:ligatures w14:val="standardContextual"/>
        </w:rPr>
        <w:t xml:space="preserve">FVC – forced vital capacity; HADS – Hospital Anxiety and Depression Scale; </w:t>
      </w:r>
      <w:proofErr w:type="spellStart"/>
      <w:r w:rsidRPr="0087014C">
        <w:rPr>
          <w:rFonts w:ascii="Times New Roman" w:hAnsi="Times New Roman" w:cs="Times New Roman"/>
          <w:i/>
          <w:iCs/>
          <w:kern w:val="2"/>
          <w:sz w:val="18"/>
          <w:szCs w:val="18"/>
          <w:lang w:val="en-GB"/>
          <w14:ligatures w14:val="standardContextual"/>
        </w:rPr>
        <w:t>HRQoL</w:t>
      </w:r>
      <w:proofErr w:type="spellEnd"/>
      <w:r w:rsidRPr="0087014C">
        <w:rPr>
          <w:rFonts w:ascii="Times New Roman" w:hAnsi="Times New Roman" w:cs="Times New Roman"/>
          <w:i/>
          <w:iCs/>
          <w:kern w:val="2"/>
          <w:sz w:val="18"/>
          <w:szCs w:val="18"/>
          <w:lang w:val="en-GB"/>
          <w14:ligatures w14:val="standardContextual"/>
        </w:rPr>
        <w:t xml:space="preserve"> – health-related quality of life; </w:t>
      </w:r>
      <w:r w:rsidRPr="0087014C">
        <w:rPr>
          <w:rFonts w:ascii="Times New Roman" w:hAnsi="Times New Roman"/>
          <w:i/>
          <w:iCs/>
          <w:kern w:val="2"/>
          <w:sz w:val="18"/>
          <w:szCs w:val="18"/>
          <w:lang w:val="en-GB"/>
          <w14:ligatures w14:val="standardContextual"/>
        </w:rPr>
        <w:t>(</w:t>
      </w:r>
      <w:proofErr w:type="spellStart"/>
      <w:r w:rsidRPr="0087014C">
        <w:rPr>
          <w:rFonts w:ascii="Times New Roman" w:hAnsi="Times New Roman"/>
          <w:i/>
          <w:iCs/>
          <w:kern w:val="2"/>
          <w:sz w:val="18"/>
          <w:szCs w:val="18"/>
          <w:lang w:val="en-GB"/>
          <w14:ligatures w14:val="standardContextual"/>
        </w:rPr>
        <w:t>i</w:t>
      </w:r>
      <w:proofErr w:type="spellEnd"/>
      <w:r w:rsidRPr="0087014C">
        <w:rPr>
          <w:rFonts w:ascii="Times New Roman" w:hAnsi="Times New Roman"/>
          <w:i/>
          <w:iCs/>
          <w:kern w:val="2"/>
          <w:sz w:val="18"/>
          <w:szCs w:val="18"/>
          <w:lang w:val="en-GB"/>
          <w14:ligatures w14:val="standardContextual"/>
        </w:rPr>
        <w:t xml:space="preserve">) – number of items; </w:t>
      </w:r>
      <w:r w:rsidRPr="0087014C">
        <w:rPr>
          <w:rFonts w:ascii="Times New Roman" w:eastAsia="Calibri" w:hAnsi="Times New Roman" w:cs="Times New Roman"/>
          <w:i/>
          <w:iCs/>
          <w:kern w:val="2"/>
          <w:sz w:val="18"/>
          <w:szCs w:val="18"/>
          <w:lang w:val="en-GB"/>
          <w14:ligatures w14:val="standardContextual"/>
        </w:rPr>
        <w:t>ICC – Intraclass Correlation Coefficient;</w:t>
      </w:r>
      <w:r w:rsidRPr="0087014C">
        <w:rPr>
          <w:rFonts w:ascii="Times New Roman" w:hAnsi="Times New Roman" w:cs="Times New Roman"/>
          <w:i/>
          <w:iCs/>
          <w:kern w:val="2"/>
          <w:sz w:val="18"/>
          <w:szCs w:val="18"/>
          <w:lang w:val="en-GB"/>
          <w14:ligatures w14:val="standardContextual"/>
        </w:rPr>
        <w:t xml:space="preserve"> </w:t>
      </w:r>
      <w:r w:rsidRPr="0087014C">
        <w:rPr>
          <w:rFonts w:ascii="Times New Roman" w:hAnsi="Times New Roman"/>
          <w:i/>
          <w:iCs/>
          <w:kern w:val="2"/>
          <w:sz w:val="18"/>
          <w:szCs w:val="18"/>
          <w:lang w:val="en-GB"/>
          <w14:ligatures w14:val="standardContextual"/>
        </w:rPr>
        <w:t xml:space="preserve">MANOVA – multivariate analysis of variance; </w:t>
      </w:r>
      <w:r w:rsidRPr="0087014C">
        <w:rPr>
          <w:rFonts w:ascii="Times New Roman" w:hAnsi="Times New Roman" w:cs="Times New Roman"/>
          <w:i/>
          <w:iCs/>
          <w:kern w:val="2"/>
          <w:sz w:val="18"/>
          <w:szCs w:val="18"/>
          <w:lang w:val="en-GB"/>
          <w14:ligatures w14:val="standardContextual"/>
        </w:rPr>
        <w:t xml:space="preserve">MD – mean difference; N – number of participants; N/A – not available; NHP – Nottingham Health Profile; </w:t>
      </w:r>
      <w:r w:rsidRPr="0087014C">
        <w:rPr>
          <w:rFonts w:ascii="Times New Roman" w:hAnsi="Times New Roman"/>
          <w:i/>
          <w:iCs/>
          <w:kern w:val="2"/>
          <w:sz w:val="18"/>
          <w:szCs w:val="18"/>
          <w:lang w:val="en-GB"/>
          <w14:ligatures w14:val="standardContextual"/>
        </w:rPr>
        <w:t>NS – not significant</w:t>
      </w:r>
      <w:r w:rsidRPr="0087014C">
        <w:rPr>
          <w:rFonts w:ascii="Times New Roman" w:hAnsi="Times New Roman" w:cs="Times New Roman"/>
          <w:i/>
          <w:iCs/>
          <w:kern w:val="2"/>
          <w:sz w:val="18"/>
          <w:szCs w:val="18"/>
          <w:lang w:val="en-GB"/>
          <w14:ligatures w14:val="standardContextual"/>
        </w:rPr>
        <w:t xml:space="preserve">; </w:t>
      </w:r>
      <w:r w:rsidR="005E4DAB" w:rsidRPr="0087014C">
        <w:rPr>
          <w:rFonts w:ascii="Times New Roman" w:hAnsi="Times New Roman" w:cs="Times New Roman"/>
          <w:i/>
          <w:iCs/>
          <w:kern w:val="2"/>
          <w:sz w:val="18"/>
          <w:szCs w:val="18"/>
          <w:lang w:val="en-GB"/>
          <w14:ligatures w14:val="standardContextual"/>
        </w:rPr>
        <w:t>PAF –</w:t>
      </w:r>
      <w:r w:rsidR="00817A85" w:rsidRPr="0087014C">
        <w:rPr>
          <w:rFonts w:ascii="Times New Roman" w:hAnsi="Times New Roman" w:cs="Times New Roman"/>
          <w:i/>
          <w:iCs/>
          <w:kern w:val="2"/>
          <w:sz w:val="18"/>
          <w:szCs w:val="18"/>
          <w:lang w:val="en-GB"/>
          <w14:ligatures w14:val="standardContextual"/>
        </w:rPr>
        <w:t xml:space="preserve"> principal axis factoring </w:t>
      </w:r>
      <w:r w:rsidRPr="0087014C">
        <w:rPr>
          <w:rFonts w:ascii="Times New Roman" w:hAnsi="Times New Roman" w:cs="Times New Roman"/>
          <w:i/>
          <w:iCs/>
          <w:kern w:val="2"/>
          <w:sz w:val="18"/>
          <w:szCs w:val="18"/>
          <w:lang w:val="en-GB"/>
          <w14:ligatures w14:val="standardContextual"/>
        </w:rPr>
        <w:t xml:space="preserve">PCA – </w:t>
      </w:r>
      <w:r w:rsidRPr="0087014C">
        <w:rPr>
          <w:rFonts w:ascii="Times New Roman" w:hAnsi="Times New Roman"/>
          <w:i/>
          <w:iCs/>
          <w:kern w:val="2"/>
          <w:sz w:val="18"/>
          <w:szCs w:val="18"/>
          <w:lang w:val="en-GB"/>
          <w14:ligatures w14:val="standardContextual"/>
        </w:rPr>
        <w:t xml:space="preserve">principal components analysis; </w:t>
      </w:r>
      <w:proofErr w:type="spellStart"/>
      <w:r w:rsidRPr="0087014C">
        <w:rPr>
          <w:rFonts w:ascii="Times New Roman" w:hAnsi="Times New Roman"/>
          <w:i/>
          <w:iCs/>
          <w:kern w:val="2"/>
          <w:sz w:val="18"/>
          <w:szCs w:val="18"/>
          <w:lang w:val="en-GB"/>
          <w14:ligatures w14:val="standardContextual"/>
        </w:rPr>
        <w:t>PEx</w:t>
      </w:r>
      <w:proofErr w:type="spellEnd"/>
      <w:r w:rsidRPr="0087014C">
        <w:rPr>
          <w:rFonts w:ascii="Times New Roman" w:hAnsi="Times New Roman"/>
          <w:i/>
          <w:iCs/>
          <w:kern w:val="2"/>
          <w:sz w:val="18"/>
          <w:szCs w:val="18"/>
          <w:lang w:val="en-GB"/>
          <w14:ligatures w14:val="standardContextual"/>
        </w:rPr>
        <w:t xml:space="preserve"> – pulmonary exacerbations; </w:t>
      </w:r>
      <w:r w:rsidRPr="0087014C">
        <w:rPr>
          <w:rFonts w:ascii="Times New Roman" w:hAnsi="Times New Roman" w:cs="Times New Roman"/>
          <w:i/>
          <w:iCs/>
          <w:kern w:val="2"/>
          <w:sz w:val="18"/>
          <w:szCs w:val="18"/>
          <w:lang w:val="en-GB"/>
          <w14:ligatures w14:val="standardContextual"/>
        </w:rPr>
        <w:t>PLC – Quality of Life Profile for the Chronically</w:t>
      </w:r>
      <w:r w:rsidR="00DF2D42" w:rsidRPr="0087014C">
        <w:rPr>
          <w:rFonts w:ascii="Times New Roman" w:hAnsi="Times New Roman" w:cs="Times New Roman"/>
          <w:i/>
          <w:iCs/>
          <w:kern w:val="2"/>
          <w:sz w:val="18"/>
          <w:szCs w:val="18"/>
          <w:lang w:val="en-GB"/>
          <w14:ligatures w14:val="standardContextual"/>
        </w:rPr>
        <w:t xml:space="preserve"> Ill</w:t>
      </w:r>
      <w:r w:rsidRPr="0087014C">
        <w:rPr>
          <w:rFonts w:ascii="Times New Roman" w:hAnsi="Times New Roman" w:cs="Times New Roman"/>
          <w:i/>
          <w:iCs/>
          <w:kern w:val="2"/>
          <w:sz w:val="18"/>
          <w:szCs w:val="18"/>
          <w:lang w:val="en-GB"/>
          <w14:ligatures w14:val="standardContextual"/>
        </w:rPr>
        <w:t xml:space="preserve">; PQLS – Pulmonary-specific Quality-of-Life; </w:t>
      </w:r>
      <w:r w:rsidRPr="0087014C">
        <w:rPr>
          <w:rFonts w:ascii="Times New Roman" w:hAnsi="Times New Roman"/>
          <w:i/>
          <w:iCs/>
          <w:kern w:val="2"/>
          <w:sz w:val="18"/>
          <w:szCs w:val="18"/>
          <w:lang w:val="en-GB"/>
          <w14:ligatures w14:val="standardContextual"/>
        </w:rPr>
        <w:t>PROM – patient-reported outcome measures; QoL – quality of life</w:t>
      </w:r>
      <w:r w:rsidRPr="0087014C">
        <w:rPr>
          <w:rFonts w:ascii="Times New Roman" w:hAnsi="Times New Roman" w:cs="Times New Roman"/>
          <w:i/>
          <w:iCs/>
          <w:kern w:val="2"/>
          <w:sz w:val="18"/>
          <w:szCs w:val="18"/>
          <w:lang w:val="en-GB"/>
          <w14:ligatures w14:val="standardContextual"/>
        </w:rPr>
        <w:t xml:space="preserve">; </w:t>
      </w:r>
      <w:r w:rsidRPr="0087014C">
        <w:rPr>
          <w:rFonts w:ascii="Times New Roman" w:hAnsi="Times New Roman"/>
          <w:i/>
          <w:iCs/>
          <w:kern w:val="2"/>
          <w:sz w:val="18"/>
          <w:szCs w:val="18"/>
          <w:lang w:val="en-GB"/>
          <w14:ligatures w14:val="standardContextual"/>
        </w:rPr>
        <w:t xml:space="preserve">ROC – receiver operator characteristic curve; </w:t>
      </w:r>
      <w:r w:rsidRPr="0087014C">
        <w:rPr>
          <w:rFonts w:ascii="Times New Roman" w:hAnsi="Times New Roman" w:cs="Times New Roman"/>
          <w:i/>
          <w:iCs/>
          <w:kern w:val="2"/>
          <w:sz w:val="18"/>
          <w:szCs w:val="18"/>
          <w:lang w:val="en-GB"/>
          <w14:ligatures w14:val="standardContextual"/>
        </w:rPr>
        <w:t xml:space="preserve">SD – standard deviation; SF-36 – 36-Item Short Form Survey; SGRQ – St George’s Respiratory Questionnaire; </w:t>
      </w:r>
      <w:r w:rsidRPr="0087014C">
        <w:rPr>
          <w:rFonts w:ascii="Times New Roman" w:eastAsia="Calibri" w:hAnsi="Times New Roman" w:cs="Times New Roman"/>
          <w:i/>
          <w:iCs/>
          <w:kern w:val="2"/>
          <w:sz w:val="18"/>
          <w:szCs w:val="18"/>
          <w:lang w:val="en-GB"/>
          <w14:ligatures w14:val="standardContextual"/>
        </w:rPr>
        <w:t xml:space="preserve">SIG – Single-item global; </w:t>
      </w:r>
      <w:r w:rsidRPr="0087014C">
        <w:rPr>
          <w:rFonts w:ascii="Times New Roman" w:hAnsi="Times New Roman" w:cs="Times New Roman"/>
          <w:i/>
          <w:iCs/>
          <w:kern w:val="2"/>
          <w:sz w:val="18"/>
          <w:szCs w:val="18"/>
          <w:lang w:val="en-GB"/>
          <w14:ligatures w14:val="standardContextual"/>
        </w:rPr>
        <w:t>SOBQ – Shortness of Breath Questionnaire</w:t>
      </w:r>
      <w:r w:rsidRPr="0087014C">
        <w:rPr>
          <w:rFonts w:ascii="Times New Roman" w:hAnsi="Times New Roman"/>
          <w:i/>
          <w:iCs/>
          <w:kern w:val="2"/>
          <w:sz w:val="18"/>
          <w:szCs w:val="18"/>
          <w:lang w:val="en-GB"/>
          <w14:ligatures w14:val="standardContextual"/>
        </w:rPr>
        <w:t xml:space="preserve">; </w:t>
      </w:r>
      <w:r w:rsidRPr="0087014C">
        <w:rPr>
          <w:rFonts w:ascii="Times New Roman" w:hAnsi="Times New Roman" w:cs="Times New Roman"/>
          <w:i/>
          <w:iCs/>
          <w:kern w:val="2"/>
          <w:sz w:val="18"/>
          <w:szCs w:val="18"/>
          <w:lang w:val="en-GB"/>
          <w14:ligatures w14:val="standardContextual"/>
        </w:rPr>
        <w:t xml:space="preserve">UKSIP – </w:t>
      </w:r>
      <w:r w:rsidRPr="0087014C">
        <w:rPr>
          <w:rFonts w:ascii="Times New Roman" w:eastAsia="Calibri" w:hAnsi="Times New Roman" w:cs="Times New Roman"/>
          <w:i/>
          <w:iCs/>
          <w:kern w:val="2"/>
          <w:sz w:val="18"/>
          <w:szCs w:val="18"/>
          <w:lang w:val="en-GB"/>
          <w14:ligatures w14:val="standardContextual"/>
        </w:rPr>
        <w:t>UK Sickness Impact profile</w:t>
      </w:r>
      <w:r w:rsidRPr="0087014C">
        <w:rPr>
          <w:rFonts w:ascii="Times New Roman" w:hAnsi="Times New Roman" w:cs="Times New Roman"/>
          <w:i/>
          <w:iCs/>
          <w:kern w:val="2"/>
          <w:sz w:val="18"/>
          <w:szCs w:val="18"/>
          <w:lang w:val="en-GB"/>
          <w14:ligatures w14:val="standardContextual"/>
        </w:rPr>
        <w:t xml:space="preserve">; </w:t>
      </w:r>
      <w:proofErr w:type="spellStart"/>
      <w:r w:rsidRPr="0087014C">
        <w:rPr>
          <w:rFonts w:ascii="Times New Roman" w:hAnsi="Times New Roman" w:cs="Times New Roman"/>
          <w:i/>
          <w:iCs/>
          <w:kern w:val="2"/>
          <w:sz w:val="18"/>
          <w:szCs w:val="18"/>
          <w:lang w:val="en-GB"/>
          <w14:ligatures w14:val="standardContextual"/>
        </w:rPr>
        <w:t>WHOQoL</w:t>
      </w:r>
      <w:proofErr w:type="spellEnd"/>
      <w:r w:rsidRPr="0087014C">
        <w:rPr>
          <w:rFonts w:ascii="Times New Roman" w:hAnsi="Times New Roman" w:cs="Times New Roman"/>
          <w:i/>
          <w:iCs/>
          <w:kern w:val="2"/>
          <w:sz w:val="18"/>
          <w:szCs w:val="18"/>
          <w:lang w:val="en-GB"/>
          <w14:ligatures w14:val="standardContextual"/>
        </w:rPr>
        <w:t>-BREF – World Health Organization Quality of Life Brief Version</w:t>
      </w:r>
    </w:p>
    <w:p w14:paraId="37D3DE46" w14:textId="77777777" w:rsidR="00D12B5F" w:rsidRPr="0087014C" w:rsidRDefault="00D12B5F" w:rsidP="00266C21">
      <w:pPr>
        <w:rPr>
          <w:rFonts w:ascii="Times New Roman" w:hAnsi="Times New Roman" w:cs="Times New Roman"/>
          <w:sz w:val="20"/>
          <w:szCs w:val="20"/>
          <w:lang w:val="en-GB"/>
        </w:rPr>
        <w:sectPr w:rsidR="00D12B5F" w:rsidRPr="0087014C" w:rsidSect="000532C6">
          <w:pgSz w:w="16838" w:h="11906" w:orient="landscape"/>
          <w:pgMar w:top="1417" w:right="1417" w:bottom="1417" w:left="1417" w:header="708" w:footer="708" w:gutter="0"/>
          <w:cols w:space="708"/>
          <w:docGrid w:linePitch="360"/>
        </w:sectPr>
      </w:pPr>
    </w:p>
    <w:p w14:paraId="40879679" w14:textId="34070DEA" w:rsidR="00E14104" w:rsidRPr="0087014C" w:rsidRDefault="00E14104" w:rsidP="0098617D">
      <w:pPr>
        <w:pStyle w:val="Nagwek1"/>
        <w:spacing w:before="120" w:after="120"/>
        <w:rPr>
          <w:rFonts w:ascii="Times New Roman" w:hAnsi="Times New Roman" w:cs="Times New Roman"/>
          <w:b/>
          <w:bCs/>
          <w:color w:val="auto"/>
          <w:sz w:val="20"/>
          <w:szCs w:val="20"/>
          <w:lang w:val="en-GB"/>
        </w:rPr>
      </w:pPr>
      <w:bookmarkStart w:id="30" w:name="_Toc158034909"/>
      <w:r w:rsidRPr="0087014C">
        <w:rPr>
          <w:rFonts w:ascii="Times New Roman" w:hAnsi="Times New Roman" w:cs="Times New Roman"/>
          <w:b/>
          <w:bCs/>
          <w:color w:val="auto"/>
          <w:sz w:val="20"/>
          <w:szCs w:val="20"/>
          <w:lang w:val="en-GB"/>
        </w:rPr>
        <w:lastRenderedPageBreak/>
        <w:t>Table S</w:t>
      </w:r>
      <w:r w:rsidR="00825F1E">
        <w:rPr>
          <w:rFonts w:ascii="Times New Roman" w:hAnsi="Times New Roman" w:cs="Times New Roman"/>
          <w:b/>
          <w:bCs/>
          <w:color w:val="auto"/>
          <w:sz w:val="20"/>
          <w:szCs w:val="20"/>
          <w:lang w:val="en-GB"/>
        </w:rPr>
        <w:t>7</w:t>
      </w:r>
      <w:r w:rsidRPr="0087014C">
        <w:rPr>
          <w:rFonts w:ascii="Times New Roman" w:hAnsi="Times New Roman" w:cs="Times New Roman"/>
          <w:b/>
          <w:bCs/>
          <w:color w:val="auto"/>
          <w:sz w:val="20"/>
          <w:szCs w:val="20"/>
          <w:lang w:val="en-GB"/>
        </w:rPr>
        <w:t xml:space="preserve">. Criteria for good </w:t>
      </w:r>
      <w:r w:rsidR="00753DE6" w:rsidRPr="0087014C">
        <w:rPr>
          <w:rFonts w:ascii="Times New Roman" w:hAnsi="Times New Roman" w:cs="Times New Roman"/>
          <w:b/>
          <w:bCs/>
          <w:color w:val="auto"/>
          <w:sz w:val="20"/>
          <w:szCs w:val="20"/>
          <w:lang w:val="en-GB"/>
        </w:rPr>
        <w:t>measurement</w:t>
      </w:r>
      <w:r w:rsidRPr="0087014C">
        <w:rPr>
          <w:rFonts w:ascii="Times New Roman" w:hAnsi="Times New Roman" w:cs="Times New Roman"/>
          <w:b/>
          <w:bCs/>
          <w:color w:val="auto"/>
          <w:sz w:val="20"/>
          <w:szCs w:val="20"/>
          <w:lang w:val="en-GB"/>
        </w:rPr>
        <w:t xml:space="preserve"> properties</w:t>
      </w:r>
      <w:bookmarkEnd w:id="30"/>
    </w:p>
    <w:tbl>
      <w:tblPr>
        <w:tblStyle w:val="Tabela-Siatka1"/>
        <w:tblW w:w="0" w:type="auto"/>
        <w:tblLayout w:type="fixed"/>
        <w:tblLook w:val="04A0" w:firstRow="1" w:lastRow="0" w:firstColumn="1" w:lastColumn="0" w:noHBand="0" w:noVBand="1"/>
      </w:tblPr>
      <w:tblGrid>
        <w:gridCol w:w="1555"/>
        <w:gridCol w:w="992"/>
        <w:gridCol w:w="6515"/>
      </w:tblGrid>
      <w:tr w:rsidR="00E14104" w:rsidRPr="0087014C" w14:paraId="2F880CCF" w14:textId="77777777" w:rsidTr="006234DC">
        <w:tc>
          <w:tcPr>
            <w:tcW w:w="1555" w:type="dxa"/>
            <w:shd w:val="clear" w:color="auto" w:fill="8EAADB"/>
          </w:tcPr>
          <w:p w14:paraId="2CA47FCB" w14:textId="77777777" w:rsidR="00E14104" w:rsidRPr="0087014C" w:rsidRDefault="00E14104" w:rsidP="00E14104">
            <w:pPr>
              <w:spacing w:before="40" w:after="40"/>
              <w:jc w:val="center"/>
              <w:rPr>
                <w:rFonts w:ascii="Times New Roman" w:eastAsia="Aptos" w:hAnsi="Times New Roman" w:cs="Times New Roman"/>
                <w:b/>
                <w:bCs/>
                <w:sz w:val="20"/>
                <w:szCs w:val="20"/>
                <w:lang w:val="en-GB"/>
              </w:rPr>
            </w:pPr>
            <w:r w:rsidRPr="0087014C">
              <w:rPr>
                <w:rFonts w:ascii="Times New Roman" w:eastAsia="Aptos" w:hAnsi="Times New Roman" w:cs="Times New Roman"/>
                <w:b/>
                <w:bCs/>
                <w:sz w:val="20"/>
                <w:szCs w:val="20"/>
                <w:lang w:val="en-GB"/>
              </w:rPr>
              <w:t>Measurement property</w:t>
            </w:r>
          </w:p>
        </w:tc>
        <w:tc>
          <w:tcPr>
            <w:tcW w:w="992" w:type="dxa"/>
            <w:shd w:val="clear" w:color="auto" w:fill="8EAADB"/>
          </w:tcPr>
          <w:p w14:paraId="3DC74E70" w14:textId="77777777" w:rsidR="00E14104" w:rsidRPr="0087014C" w:rsidRDefault="00E14104" w:rsidP="00E14104">
            <w:pPr>
              <w:spacing w:before="40" w:after="40"/>
              <w:jc w:val="center"/>
              <w:rPr>
                <w:rFonts w:ascii="Times New Roman" w:eastAsia="Aptos" w:hAnsi="Times New Roman" w:cs="Times New Roman"/>
                <w:b/>
                <w:bCs/>
                <w:sz w:val="20"/>
                <w:szCs w:val="20"/>
                <w:lang w:val="en-GB"/>
              </w:rPr>
            </w:pPr>
            <w:r w:rsidRPr="0087014C">
              <w:rPr>
                <w:rFonts w:ascii="Times New Roman" w:eastAsia="Aptos" w:hAnsi="Times New Roman" w:cs="Times New Roman"/>
                <w:b/>
                <w:bCs/>
                <w:sz w:val="20"/>
                <w:szCs w:val="20"/>
                <w:lang w:val="en-GB"/>
              </w:rPr>
              <w:t>Rating</w:t>
            </w:r>
            <w:r w:rsidRPr="0087014C">
              <w:rPr>
                <w:rFonts w:ascii="Times New Roman" w:eastAsia="Aptos" w:hAnsi="Times New Roman" w:cs="Times New Roman"/>
                <w:b/>
                <w:bCs/>
                <w:sz w:val="20"/>
                <w:szCs w:val="20"/>
                <w:vertAlign w:val="superscript"/>
                <w:lang w:val="en-GB"/>
              </w:rPr>
              <w:t>1</w:t>
            </w:r>
          </w:p>
        </w:tc>
        <w:tc>
          <w:tcPr>
            <w:tcW w:w="6515" w:type="dxa"/>
            <w:shd w:val="clear" w:color="auto" w:fill="8EAADB"/>
          </w:tcPr>
          <w:p w14:paraId="2218E14D" w14:textId="77777777" w:rsidR="00E14104" w:rsidRPr="0087014C" w:rsidRDefault="00E14104" w:rsidP="00E14104">
            <w:pPr>
              <w:spacing w:before="40" w:after="40"/>
              <w:jc w:val="center"/>
              <w:rPr>
                <w:rFonts w:ascii="Times New Roman" w:eastAsia="Aptos" w:hAnsi="Times New Roman" w:cs="Times New Roman"/>
                <w:b/>
                <w:bCs/>
                <w:sz w:val="20"/>
                <w:szCs w:val="20"/>
                <w:lang w:val="en-GB"/>
              </w:rPr>
            </w:pPr>
            <w:r w:rsidRPr="0087014C">
              <w:rPr>
                <w:rFonts w:ascii="Times New Roman" w:eastAsia="Aptos" w:hAnsi="Times New Roman" w:cs="Times New Roman"/>
                <w:b/>
                <w:bCs/>
                <w:sz w:val="20"/>
                <w:szCs w:val="20"/>
                <w:lang w:val="en-GB"/>
              </w:rPr>
              <w:t>Criteria</w:t>
            </w:r>
          </w:p>
        </w:tc>
      </w:tr>
      <w:tr w:rsidR="00E14104" w:rsidRPr="0023563B" w14:paraId="5A0FDC6E" w14:textId="77777777" w:rsidTr="006234DC">
        <w:tc>
          <w:tcPr>
            <w:tcW w:w="1555" w:type="dxa"/>
            <w:vMerge w:val="restart"/>
          </w:tcPr>
          <w:p w14:paraId="11601FC4" w14:textId="77777777" w:rsidR="00E14104" w:rsidRPr="0087014C" w:rsidRDefault="00E14104" w:rsidP="00E14104">
            <w:pPr>
              <w:spacing w:before="40" w:after="40"/>
              <w:rPr>
                <w:rFonts w:ascii="Times New Roman" w:eastAsia="Aptos" w:hAnsi="Times New Roman" w:cs="Times New Roman"/>
                <w:b/>
                <w:bCs/>
                <w:sz w:val="20"/>
                <w:szCs w:val="20"/>
                <w:lang w:val="en-GB"/>
              </w:rPr>
            </w:pPr>
            <w:r w:rsidRPr="0087014C">
              <w:rPr>
                <w:rFonts w:ascii="Times New Roman" w:eastAsia="Aptos" w:hAnsi="Times New Roman" w:cs="Times New Roman"/>
                <w:b/>
                <w:bCs/>
                <w:sz w:val="20"/>
                <w:szCs w:val="20"/>
                <w:lang w:val="en-GB"/>
              </w:rPr>
              <w:t>Structural validity</w:t>
            </w:r>
          </w:p>
        </w:tc>
        <w:tc>
          <w:tcPr>
            <w:tcW w:w="992" w:type="dxa"/>
          </w:tcPr>
          <w:p w14:paraId="2FAF6F61" w14:textId="77777777" w:rsidR="00E14104" w:rsidRPr="0087014C" w:rsidRDefault="00E14104" w:rsidP="00E14104">
            <w:pPr>
              <w:spacing w:before="40" w:after="40"/>
              <w:jc w:val="center"/>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w:t>
            </w:r>
          </w:p>
        </w:tc>
        <w:tc>
          <w:tcPr>
            <w:tcW w:w="6515" w:type="dxa"/>
          </w:tcPr>
          <w:p w14:paraId="7850B985" w14:textId="77777777" w:rsidR="00E14104" w:rsidRPr="0087014C" w:rsidRDefault="00E14104" w:rsidP="00E14104">
            <w:pPr>
              <w:autoSpaceDE w:val="0"/>
              <w:autoSpaceDN w:val="0"/>
              <w:adjustRightInd w:val="0"/>
              <w:spacing w:before="40" w:after="40"/>
              <w:jc w:val="both"/>
              <w:rPr>
                <w:rFonts w:ascii="Times New Roman" w:eastAsia="Aptos" w:hAnsi="Times New Roman" w:cs="Times New Roman"/>
                <w:b/>
                <w:bCs/>
                <w:sz w:val="20"/>
                <w:szCs w:val="20"/>
                <w:lang w:val="en-GB"/>
              </w:rPr>
            </w:pPr>
            <w:r w:rsidRPr="0087014C">
              <w:rPr>
                <w:rFonts w:ascii="Times New Roman" w:eastAsia="Aptos" w:hAnsi="Times New Roman" w:cs="Times New Roman"/>
                <w:b/>
                <w:bCs/>
                <w:sz w:val="20"/>
                <w:szCs w:val="20"/>
                <w:lang w:val="en-GB"/>
              </w:rPr>
              <w:t>CTT:</w:t>
            </w:r>
          </w:p>
          <w:p w14:paraId="4BEA28FD" w14:textId="55EC0930" w:rsidR="00E14104" w:rsidRPr="0087014C" w:rsidRDefault="00E14104" w:rsidP="00E14104">
            <w:pPr>
              <w:autoSpaceDE w:val="0"/>
              <w:autoSpaceDN w:val="0"/>
              <w:adjustRightInd w:val="0"/>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 xml:space="preserve">EFA/PCA*: factor loadings of each item on its factor </w:t>
            </w:r>
            <w:r w:rsidR="005A42E4">
              <w:rPr>
                <w:rFonts w:ascii="Times New Roman" w:eastAsia="Aptos" w:hAnsi="Times New Roman" w:cs="Times New Roman"/>
                <w:sz w:val="20"/>
                <w:szCs w:val="20"/>
                <w:lang w:val="en-GB"/>
              </w:rPr>
              <w:t>are</w:t>
            </w:r>
            <w:r w:rsidR="005A42E4" w:rsidRPr="0087014C">
              <w:rPr>
                <w:rFonts w:ascii="Times New Roman" w:eastAsia="Aptos" w:hAnsi="Times New Roman" w:cs="Times New Roman"/>
                <w:sz w:val="20"/>
                <w:szCs w:val="20"/>
                <w:lang w:val="en-GB"/>
              </w:rPr>
              <w:t xml:space="preserve"> </w:t>
            </w:r>
            <w:r w:rsidRPr="0087014C">
              <w:rPr>
                <w:rFonts w:ascii="Times New Roman" w:eastAsia="Aptos" w:hAnsi="Times New Roman" w:cs="Times New Roman"/>
                <w:sz w:val="20"/>
                <w:szCs w:val="20"/>
                <w:lang w:val="en-GB"/>
              </w:rPr>
              <w:t>at least 0.30</w:t>
            </w:r>
          </w:p>
          <w:p w14:paraId="71334D8B" w14:textId="77777777" w:rsidR="00E14104" w:rsidRPr="0087014C" w:rsidRDefault="00E14104" w:rsidP="00E14104">
            <w:pPr>
              <w:autoSpaceDE w:val="0"/>
              <w:autoSpaceDN w:val="0"/>
              <w:adjustRightInd w:val="0"/>
              <w:spacing w:before="40" w:after="40"/>
              <w:jc w:val="both"/>
              <w:rPr>
                <w:rFonts w:ascii="Times New Roman" w:eastAsia="Aptos" w:hAnsi="Times New Roman" w:cs="Times New Roman"/>
                <w:i/>
                <w:iCs/>
                <w:sz w:val="20"/>
                <w:szCs w:val="20"/>
                <w:lang w:val="en-GB"/>
              </w:rPr>
            </w:pPr>
            <w:r w:rsidRPr="0087014C">
              <w:rPr>
                <w:rFonts w:ascii="Times New Roman" w:eastAsia="Aptos" w:hAnsi="Times New Roman" w:cs="Times New Roman"/>
                <w:i/>
                <w:iCs/>
                <w:sz w:val="20"/>
                <w:szCs w:val="20"/>
                <w:lang w:val="en-GB"/>
              </w:rPr>
              <w:t>AND</w:t>
            </w:r>
          </w:p>
          <w:p w14:paraId="5832D351" w14:textId="77777777" w:rsidR="00E14104" w:rsidRPr="0087014C" w:rsidRDefault="00E14104" w:rsidP="00E14104">
            <w:pPr>
              <w:autoSpaceDE w:val="0"/>
              <w:autoSpaceDN w:val="0"/>
              <w:adjustRightInd w:val="0"/>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maximum 10% of the items load on more than one factor</w:t>
            </w:r>
          </w:p>
          <w:p w14:paraId="30E1B427" w14:textId="77777777" w:rsidR="00E14104" w:rsidRPr="0087014C" w:rsidRDefault="00E14104" w:rsidP="00E14104">
            <w:pPr>
              <w:autoSpaceDE w:val="0"/>
              <w:autoSpaceDN w:val="0"/>
              <w:adjustRightInd w:val="0"/>
              <w:spacing w:before="40" w:after="40"/>
              <w:jc w:val="both"/>
              <w:rPr>
                <w:rFonts w:ascii="Times New Roman" w:eastAsia="Aptos" w:hAnsi="Times New Roman" w:cs="Times New Roman"/>
                <w:i/>
                <w:iCs/>
                <w:sz w:val="20"/>
                <w:szCs w:val="20"/>
                <w:lang w:val="en-GB"/>
              </w:rPr>
            </w:pPr>
            <w:r w:rsidRPr="0087014C">
              <w:rPr>
                <w:rFonts w:ascii="Times New Roman" w:eastAsia="Aptos" w:hAnsi="Times New Roman" w:cs="Times New Roman"/>
                <w:i/>
                <w:iCs/>
                <w:sz w:val="20"/>
                <w:szCs w:val="20"/>
                <w:lang w:val="en-GB"/>
              </w:rPr>
              <w:t>AND</w:t>
            </w:r>
          </w:p>
          <w:p w14:paraId="5DC8FAF5" w14:textId="77777777" w:rsidR="00E14104" w:rsidRPr="0087014C" w:rsidRDefault="00E14104" w:rsidP="00E14104">
            <w:pPr>
              <w:autoSpaceDE w:val="0"/>
              <w:autoSpaceDN w:val="0"/>
              <w:adjustRightInd w:val="0"/>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 xml:space="preserve">minimum explained variance is 50% and structure is in line with the theory about the construct to be measured </w:t>
            </w:r>
            <w:r w:rsidRPr="0087014C">
              <w:rPr>
                <w:rFonts w:ascii="Times New Roman" w:eastAsia="Aptos" w:hAnsi="Times New Roman" w:cs="Times New Roman"/>
                <w:i/>
                <w:iCs/>
                <w:sz w:val="20"/>
                <w:szCs w:val="20"/>
                <w:lang w:val="en-GB"/>
              </w:rPr>
              <w:t>OR</w:t>
            </w:r>
            <w:r w:rsidRPr="0087014C">
              <w:rPr>
                <w:rFonts w:ascii="Times New Roman" w:eastAsia="Aptos" w:hAnsi="Times New Roman" w:cs="Times New Roman"/>
                <w:sz w:val="20"/>
                <w:szCs w:val="20"/>
                <w:lang w:val="en-GB"/>
              </w:rPr>
              <w:t xml:space="preserve"> results on scree plot or Kaiser criterion (Eigenvalues &gt;1) are in line with the theory about the construct to be measured</w:t>
            </w:r>
          </w:p>
          <w:p w14:paraId="02506B17" w14:textId="77777777" w:rsidR="00E14104" w:rsidRPr="0087014C" w:rsidRDefault="00E14104" w:rsidP="00E14104">
            <w:pPr>
              <w:autoSpaceDE w:val="0"/>
              <w:autoSpaceDN w:val="0"/>
              <w:adjustRightInd w:val="0"/>
              <w:spacing w:before="40" w:after="40"/>
              <w:jc w:val="both"/>
              <w:rPr>
                <w:rFonts w:ascii="Times New Roman" w:eastAsia="Aptos" w:hAnsi="Times New Roman" w:cs="Times New Roman"/>
                <w:sz w:val="20"/>
                <w:szCs w:val="20"/>
                <w:lang w:val="en-GB"/>
              </w:rPr>
            </w:pPr>
          </w:p>
          <w:p w14:paraId="6228FBEA" w14:textId="17ABDF59" w:rsidR="00E14104" w:rsidRPr="0087014C" w:rsidRDefault="00E14104" w:rsidP="00E14104">
            <w:pPr>
              <w:autoSpaceDE w:val="0"/>
              <w:autoSpaceDN w:val="0"/>
              <w:adjustRightInd w:val="0"/>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CFA: CFI or TLI or comparable measure &gt;</w:t>
            </w:r>
            <w:r w:rsidR="00754FFA" w:rsidRPr="0087014C">
              <w:rPr>
                <w:rFonts w:ascii="Times New Roman" w:eastAsia="Aptos" w:hAnsi="Times New Roman" w:cs="Times New Roman"/>
                <w:sz w:val="20"/>
                <w:szCs w:val="20"/>
                <w:lang w:val="en-GB"/>
              </w:rPr>
              <w:t xml:space="preserve"> </w:t>
            </w:r>
            <w:r w:rsidRPr="0087014C">
              <w:rPr>
                <w:rFonts w:ascii="Times New Roman" w:eastAsia="Aptos" w:hAnsi="Times New Roman" w:cs="Times New Roman"/>
                <w:sz w:val="20"/>
                <w:szCs w:val="20"/>
                <w:lang w:val="en-GB"/>
              </w:rPr>
              <w:t>0.95 OR RMSEA &lt;</w:t>
            </w:r>
            <w:r w:rsidR="00754FFA" w:rsidRPr="0087014C">
              <w:rPr>
                <w:rFonts w:ascii="Times New Roman" w:eastAsia="Aptos" w:hAnsi="Times New Roman" w:cs="Times New Roman"/>
                <w:sz w:val="20"/>
                <w:szCs w:val="20"/>
                <w:lang w:val="en-GB"/>
              </w:rPr>
              <w:t xml:space="preserve"> </w:t>
            </w:r>
            <w:r w:rsidRPr="0087014C">
              <w:rPr>
                <w:rFonts w:ascii="Times New Roman" w:eastAsia="Aptos" w:hAnsi="Times New Roman" w:cs="Times New Roman"/>
                <w:sz w:val="20"/>
                <w:szCs w:val="20"/>
                <w:lang w:val="en-GB"/>
              </w:rPr>
              <w:t>0.06 OR SRMR &lt;</w:t>
            </w:r>
            <w:r w:rsidR="00754FFA" w:rsidRPr="0087014C">
              <w:rPr>
                <w:rFonts w:ascii="Times New Roman" w:eastAsia="Aptos" w:hAnsi="Times New Roman" w:cs="Times New Roman"/>
                <w:sz w:val="20"/>
                <w:szCs w:val="20"/>
                <w:lang w:val="en-GB"/>
              </w:rPr>
              <w:t xml:space="preserve"> </w:t>
            </w:r>
            <w:r w:rsidRPr="0087014C">
              <w:rPr>
                <w:rFonts w:ascii="Times New Roman" w:eastAsia="Aptos" w:hAnsi="Times New Roman" w:cs="Times New Roman"/>
                <w:sz w:val="20"/>
                <w:szCs w:val="20"/>
                <w:lang w:val="en-GB"/>
              </w:rPr>
              <w:t>0.08</w:t>
            </w:r>
            <w:r w:rsidRPr="0087014C">
              <w:rPr>
                <w:rFonts w:ascii="Times New Roman" w:eastAsia="Aptos" w:hAnsi="Times New Roman" w:cs="Times New Roman"/>
                <w:sz w:val="20"/>
                <w:szCs w:val="20"/>
                <w:vertAlign w:val="superscript"/>
                <w:lang w:val="en-GB"/>
              </w:rPr>
              <w:t>2</w:t>
            </w:r>
          </w:p>
          <w:p w14:paraId="59552071" w14:textId="77777777" w:rsidR="00E14104" w:rsidRPr="0087014C" w:rsidRDefault="00E14104" w:rsidP="00E14104">
            <w:pPr>
              <w:autoSpaceDE w:val="0"/>
              <w:autoSpaceDN w:val="0"/>
              <w:adjustRightInd w:val="0"/>
              <w:spacing w:before="40" w:after="40"/>
              <w:jc w:val="both"/>
              <w:rPr>
                <w:rFonts w:ascii="Times New Roman" w:eastAsia="Aptos" w:hAnsi="Times New Roman" w:cs="Times New Roman"/>
                <w:b/>
                <w:bCs/>
                <w:sz w:val="20"/>
                <w:szCs w:val="20"/>
                <w:lang w:val="en-GB"/>
              </w:rPr>
            </w:pPr>
          </w:p>
          <w:p w14:paraId="31CA7721" w14:textId="77777777" w:rsidR="00E14104" w:rsidRPr="0087014C" w:rsidRDefault="00E14104" w:rsidP="00E14104">
            <w:pPr>
              <w:autoSpaceDE w:val="0"/>
              <w:autoSpaceDN w:val="0"/>
              <w:adjustRightInd w:val="0"/>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b/>
                <w:bCs/>
                <w:sz w:val="20"/>
                <w:szCs w:val="20"/>
                <w:lang w:val="en-GB"/>
              </w:rPr>
              <w:t>IRT/Rasch</w:t>
            </w:r>
            <w:r w:rsidRPr="0087014C">
              <w:rPr>
                <w:rFonts w:ascii="Times New Roman" w:eastAsia="Aptos" w:hAnsi="Times New Roman" w:cs="Times New Roman"/>
                <w:sz w:val="20"/>
                <w:szCs w:val="20"/>
                <w:lang w:val="en-GB"/>
              </w:rPr>
              <w:t>:</w:t>
            </w:r>
          </w:p>
          <w:p w14:paraId="3F48EBEE" w14:textId="36D9C5AA" w:rsidR="00E14104" w:rsidRPr="0087014C" w:rsidRDefault="00E14104" w:rsidP="00E14104">
            <w:pPr>
              <w:autoSpaceDE w:val="0"/>
              <w:autoSpaceDN w:val="0"/>
              <w:adjustRightInd w:val="0"/>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No violation of unidimensionality</w:t>
            </w:r>
            <w:r w:rsidRPr="0087014C">
              <w:rPr>
                <w:rFonts w:ascii="Times New Roman" w:eastAsia="Aptos" w:hAnsi="Times New Roman" w:cs="Times New Roman"/>
                <w:sz w:val="20"/>
                <w:szCs w:val="20"/>
                <w:vertAlign w:val="superscript"/>
                <w:lang w:val="en-GB"/>
              </w:rPr>
              <w:t>3</w:t>
            </w:r>
            <w:r w:rsidRPr="0087014C">
              <w:rPr>
                <w:rFonts w:ascii="Times New Roman" w:eastAsia="Aptos" w:hAnsi="Times New Roman" w:cs="Times New Roman"/>
                <w:sz w:val="20"/>
                <w:szCs w:val="20"/>
                <w:lang w:val="en-GB"/>
              </w:rPr>
              <w:t>: CFI or TLI or comparable measure &gt;0.95 OR RMSEA &lt;0.06 OR SRMR &lt;0.08</w:t>
            </w:r>
          </w:p>
          <w:p w14:paraId="6B8FD31D" w14:textId="77777777" w:rsidR="00E14104" w:rsidRPr="0087014C" w:rsidRDefault="00E14104" w:rsidP="00E14104">
            <w:pPr>
              <w:autoSpaceDE w:val="0"/>
              <w:autoSpaceDN w:val="0"/>
              <w:adjustRightInd w:val="0"/>
              <w:spacing w:before="40" w:after="40"/>
              <w:jc w:val="both"/>
              <w:rPr>
                <w:rFonts w:ascii="Times New Roman" w:eastAsia="Aptos" w:hAnsi="Times New Roman" w:cs="Times New Roman"/>
                <w:i/>
                <w:iCs/>
                <w:sz w:val="20"/>
                <w:szCs w:val="20"/>
                <w:lang w:val="en-GB"/>
              </w:rPr>
            </w:pPr>
            <w:r w:rsidRPr="0087014C">
              <w:rPr>
                <w:rFonts w:ascii="Times New Roman" w:eastAsia="Aptos" w:hAnsi="Times New Roman" w:cs="Times New Roman"/>
                <w:i/>
                <w:iCs/>
                <w:sz w:val="20"/>
                <w:szCs w:val="20"/>
                <w:lang w:val="en-GB"/>
              </w:rPr>
              <w:t>AND</w:t>
            </w:r>
          </w:p>
          <w:p w14:paraId="07A2EE95" w14:textId="77777777" w:rsidR="00E14104" w:rsidRPr="0087014C" w:rsidRDefault="00E14104" w:rsidP="00E14104">
            <w:pPr>
              <w:autoSpaceDE w:val="0"/>
              <w:autoSpaceDN w:val="0"/>
              <w:adjustRightInd w:val="0"/>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no violation of local independence: residual correlations among the items after controlling for the dominant factor &lt; 0.20 OR Q3's &lt; 0.37</w:t>
            </w:r>
          </w:p>
          <w:p w14:paraId="10A7851A" w14:textId="77777777" w:rsidR="00E14104" w:rsidRPr="0087014C" w:rsidRDefault="00E14104" w:rsidP="00E14104">
            <w:pPr>
              <w:autoSpaceDE w:val="0"/>
              <w:autoSpaceDN w:val="0"/>
              <w:adjustRightInd w:val="0"/>
              <w:spacing w:before="40" w:after="40"/>
              <w:jc w:val="both"/>
              <w:rPr>
                <w:rFonts w:ascii="Times New Roman" w:eastAsia="Aptos" w:hAnsi="Times New Roman" w:cs="Times New Roman"/>
                <w:i/>
                <w:iCs/>
                <w:sz w:val="20"/>
                <w:szCs w:val="20"/>
                <w:lang w:val="en-GB"/>
              </w:rPr>
            </w:pPr>
            <w:r w:rsidRPr="0087014C">
              <w:rPr>
                <w:rFonts w:ascii="Times New Roman" w:eastAsia="Aptos" w:hAnsi="Times New Roman" w:cs="Times New Roman"/>
                <w:i/>
                <w:iCs/>
                <w:sz w:val="20"/>
                <w:szCs w:val="20"/>
                <w:lang w:val="en-GB"/>
              </w:rPr>
              <w:t>AND</w:t>
            </w:r>
          </w:p>
          <w:p w14:paraId="05A9E80D" w14:textId="035944D2" w:rsidR="00E14104" w:rsidRPr="0087014C" w:rsidRDefault="00E14104" w:rsidP="00E14104">
            <w:pPr>
              <w:autoSpaceDE w:val="0"/>
              <w:autoSpaceDN w:val="0"/>
              <w:adjustRightInd w:val="0"/>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no violation of monotonicity: adequate looking graphs OR item scalability &gt;</w:t>
            </w:r>
            <w:r w:rsidR="00754FFA" w:rsidRPr="0087014C">
              <w:rPr>
                <w:rFonts w:ascii="Times New Roman" w:eastAsia="Aptos" w:hAnsi="Times New Roman" w:cs="Times New Roman"/>
                <w:sz w:val="20"/>
                <w:szCs w:val="20"/>
                <w:lang w:val="en-GB"/>
              </w:rPr>
              <w:t xml:space="preserve"> </w:t>
            </w:r>
            <w:r w:rsidRPr="0087014C">
              <w:rPr>
                <w:rFonts w:ascii="Times New Roman" w:eastAsia="Aptos" w:hAnsi="Times New Roman" w:cs="Times New Roman"/>
                <w:sz w:val="20"/>
                <w:szCs w:val="20"/>
                <w:lang w:val="en-GB"/>
              </w:rPr>
              <w:t>0.30</w:t>
            </w:r>
          </w:p>
          <w:p w14:paraId="6237F7A3" w14:textId="77777777" w:rsidR="00E14104" w:rsidRPr="0087014C" w:rsidRDefault="00E14104" w:rsidP="00E14104">
            <w:pPr>
              <w:autoSpaceDE w:val="0"/>
              <w:autoSpaceDN w:val="0"/>
              <w:adjustRightInd w:val="0"/>
              <w:spacing w:before="40" w:after="40"/>
              <w:jc w:val="both"/>
              <w:rPr>
                <w:rFonts w:ascii="Times New Roman" w:eastAsia="Aptos" w:hAnsi="Times New Roman" w:cs="Times New Roman"/>
                <w:i/>
                <w:iCs/>
                <w:sz w:val="20"/>
                <w:szCs w:val="20"/>
                <w:lang w:val="en-GB"/>
              </w:rPr>
            </w:pPr>
            <w:r w:rsidRPr="0087014C">
              <w:rPr>
                <w:rFonts w:ascii="Times New Roman" w:eastAsia="Aptos" w:hAnsi="Times New Roman" w:cs="Times New Roman"/>
                <w:i/>
                <w:iCs/>
                <w:sz w:val="20"/>
                <w:szCs w:val="20"/>
                <w:lang w:val="en-GB"/>
              </w:rPr>
              <w:t>AND</w:t>
            </w:r>
          </w:p>
          <w:p w14:paraId="18241BE8" w14:textId="77777777" w:rsidR="00E14104" w:rsidRPr="0087014C" w:rsidRDefault="00E14104" w:rsidP="00E14104">
            <w:pPr>
              <w:autoSpaceDE w:val="0"/>
              <w:autoSpaceDN w:val="0"/>
              <w:adjustRightInd w:val="0"/>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adequate model fit:</w:t>
            </w:r>
          </w:p>
          <w:p w14:paraId="3C4F5824" w14:textId="77777777" w:rsidR="00E14104" w:rsidRPr="0087014C" w:rsidRDefault="00E14104" w:rsidP="00E14104">
            <w:pPr>
              <w:autoSpaceDE w:val="0"/>
              <w:autoSpaceDN w:val="0"/>
              <w:adjustRightInd w:val="0"/>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IRT: χ2 &gt;0.01</w:t>
            </w:r>
          </w:p>
          <w:p w14:paraId="3BDE4BD4" w14:textId="01380A49" w:rsidR="00E14104" w:rsidRPr="0087014C" w:rsidRDefault="00E14104" w:rsidP="00A43CC5">
            <w:pPr>
              <w:autoSpaceDE w:val="0"/>
              <w:autoSpaceDN w:val="0"/>
              <w:adjustRightInd w:val="0"/>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 xml:space="preserve">Rasch: infit and outfit mean squares ≥ 0.5 and ≤ 1.5 OR </w:t>
            </w:r>
            <w:r w:rsidR="00A43CC5">
              <w:rPr>
                <w:rFonts w:ascii="Times New Roman" w:eastAsia="Aptos" w:hAnsi="Times New Roman" w:cs="Times New Roman"/>
                <w:sz w:val="20"/>
                <w:szCs w:val="20"/>
                <w:lang w:val="en-GB"/>
              </w:rPr>
              <w:t>s</w:t>
            </w:r>
            <w:r w:rsidR="005A42E4" w:rsidRPr="0087014C">
              <w:rPr>
                <w:rFonts w:ascii="Times New Roman" w:eastAsia="Aptos" w:hAnsi="Times New Roman" w:cs="Times New Roman"/>
                <w:sz w:val="20"/>
                <w:szCs w:val="20"/>
                <w:lang w:val="en-GB"/>
              </w:rPr>
              <w:t>tandardized</w:t>
            </w:r>
            <w:r w:rsidR="00A43CC5">
              <w:rPr>
                <w:rFonts w:ascii="Times New Roman" w:eastAsia="Aptos" w:hAnsi="Times New Roman" w:cs="Times New Roman"/>
                <w:sz w:val="20"/>
                <w:szCs w:val="20"/>
                <w:lang w:val="en-GB"/>
              </w:rPr>
              <w:t xml:space="preserve"> </w:t>
            </w:r>
            <w:r w:rsidRPr="0087014C">
              <w:rPr>
                <w:rFonts w:ascii="Times New Roman" w:eastAsia="Aptos" w:hAnsi="Times New Roman" w:cs="Times New Roman"/>
                <w:sz w:val="20"/>
                <w:szCs w:val="20"/>
                <w:lang w:val="en-GB"/>
              </w:rPr>
              <w:t>values &gt; ‐2 and &lt;</w:t>
            </w:r>
            <w:r w:rsidR="00754FFA" w:rsidRPr="0087014C">
              <w:rPr>
                <w:rFonts w:ascii="Times New Roman" w:eastAsia="Aptos" w:hAnsi="Times New Roman" w:cs="Times New Roman"/>
                <w:sz w:val="20"/>
                <w:szCs w:val="20"/>
                <w:lang w:val="en-GB"/>
              </w:rPr>
              <w:t xml:space="preserve"> </w:t>
            </w:r>
            <w:r w:rsidRPr="0087014C">
              <w:rPr>
                <w:rFonts w:ascii="Times New Roman" w:eastAsia="Aptos" w:hAnsi="Times New Roman" w:cs="Times New Roman"/>
                <w:sz w:val="20"/>
                <w:szCs w:val="20"/>
                <w:lang w:val="en-GB"/>
              </w:rPr>
              <w:t>2</w:t>
            </w:r>
          </w:p>
        </w:tc>
      </w:tr>
      <w:tr w:rsidR="00E14104" w:rsidRPr="0023563B" w14:paraId="6B3C3587" w14:textId="77777777" w:rsidTr="006234DC">
        <w:tc>
          <w:tcPr>
            <w:tcW w:w="1555" w:type="dxa"/>
            <w:vMerge/>
          </w:tcPr>
          <w:p w14:paraId="2D884EB0" w14:textId="77777777" w:rsidR="00E14104" w:rsidRPr="0087014C" w:rsidRDefault="00E14104" w:rsidP="00E14104">
            <w:pPr>
              <w:spacing w:before="40" w:after="40"/>
              <w:rPr>
                <w:rFonts w:ascii="Times New Roman" w:eastAsia="Aptos" w:hAnsi="Times New Roman" w:cs="Times New Roman"/>
                <w:b/>
                <w:bCs/>
                <w:sz w:val="20"/>
                <w:szCs w:val="20"/>
                <w:lang w:val="en-GB"/>
              </w:rPr>
            </w:pPr>
          </w:p>
        </w:tc>
        <w:tc>
          <w:tcPr>
            <w:tcW w:w="992" w:type="dxa"/>
          </w:tcPr>
          <w:p w14:paraId="613F90E6" w14:textId="77777777" w:rsidR="00E14104" w:rsidRPr="0087014C" w:rsidRDefault="00E14104" w:rsidP="00E14104">
            <w:pPr>
              <w:spacing w:before="40" w:after="40"/>
              <w:jc w:val="center"/>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w:t>
            </w:r>
          </w:p>
        </w:tc>
        <w:tc>
          <w:tcPr>
            <w:tcW w:w="6515" w:type="dxa"/>
          </w:tcPr>
          <w:p w14:paraId="5EA6B506" w14:textId="77777777" w:rsidR="00E14104" w:rsidRPr="0087014C" w:rsidRDefault="00E14104" w:rsidP="00E14104">
            <w:pPr>
              <w:autoSpaceDE w:val="0"/>
              <w:autoSpaceDN w:val="0"/>
              <w:adjustRightInd w:val="0"/>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CTT: Not all information for ‘+’ reported</w:t>
            </w:r>
          </w:p>
          <w:p w14:paraId="3C7B8F7B" w14:textId="77777777" w:rsidR="00E14104" w:rsidRPr="0087014C" w:rsidRDefault="00E14104" w:rsidP="00E14104">
            <w:pPr>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IRT/Rasch: Model fit not reported</w:t>
            </w:r>
          </w:p>
        </w:tc>
      </w:tr>
      <w:tr w:rsidR="00E14104" w:rsidRPr="0023563B" w14:paraId="7680373A" w14:textId="77777777" w:rsidTr="006234DC">
        <w:tc>
          <w:tcPr>
            <w:tcW w:w="1555" w:type="dxa"/>
            <w:vMerge/>
          </w:tcPr>
          <w:p w14:paraId="7FDE5FB2" w14:textId="77777777" w:rsidR="00E14104" w:rsidRPr="0087014C" w:rsidRDefault="00E14104" w:rsidP="00E14104">
            <w:pPr>
              <w:spacing w:before="40" w:after="40"/>
              <w:rPr>
                <w:rFonts w:ascii="Times New Roman" w:eastAsia="Aptos" w:hAnsi="Times New Roman" w:cs="Times New Roman"/>
                <w:b/>
                <w:bCs/>
                <w:sz w:val="20"/>
                <w:szCs w:val="20"/>
                <w:lang w:val="en-GB"/>
              </w:rPr>
            </w:pPr>
          </w:p>
        </w:tc>
        <w:tc>
          <w:tcPr>
            <w:tcW w:w="992" w:type="dxa"/>
          </w:tcPr>
          <w:p w14:paraId="110A1FFC" w14:textId="77777777" w:rsidR="00E14104" w:rsidRPr="0087014C" w:rsidRDefault="00E14104" w:rsidP="00E14104">
            <w:pPr>
              <w:spacing w:before="40" w:after="40"/>
              <w:jc w:val="center"/>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w:t>
            </w:r>
          </w:p>
        </w:tc>
        <w:tc>
          <w:tcPr>
            <w:tcW w:w="6515" w:type="dxa"/>
          </w:tcPr>
          <w:p w14:paraId="4C79C4D0" w14:textId="77777777" w:rsidR="00E14104" w:rsidRPr="0087014C" w:rsidRDefault="00E14104" w:rsidP="00E14104">
            <w:pPr>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Criteria for ‘+’ not met</w:t>
            </w:r>
          </w:p>
        </w:tc>
      </w:tr>
      <w:tr w:rsidR="00E14104" w:rsidRPr="0023563B" w14:paraId="2C89A0FB" w14:textId="77777777" w:rsidTr="006234DC">
        <w:tc>
          <w:tcPr>
            <w:tcW w:w="1555" w:type="dxa"/>
            <w:vMerge w:val="restart"/>
          </w:tcPr>
          <w:p w14:paraId="2FD399D7" w14:textId="77777777" w:rsidR="00E14104" w:rsidRPr="0087014C" w:rsidRDefault="00E14104" w:rsidP="00E14104">
            <w:pPr>
              <w:spacing w:before="40" w:after="40"/>
              <w:rPr>
                <w:rFonts w:ascii="Times New Roman" w:eastAsia="Aptos" w:hAnsi="Times New Roman" w:cs="Times New Roman"/>
                <w:b/>
                <w:bCs/>
                <w:sz w:val="20"/>
                <w:szCs w:val="20"/>
                <w:lang w:val="en-GB"/>
              </w:rPr>
            </w:pPr>
            <w:r w:rsidRPr="0087014C">
              <w:rPr>
                <w:rFonts w:ascii="Times New Roman" w:eastAsia="Aptos" w:hAnsi="Times New Roman" w:cs="Times New Roman"/>
                <w:b/>
                <w:bCs/>
                <w:sz w:val="20"/>
                <w:szCs w:val="20"/>
                <w:lang w:val="en-GB"/>
              </w:rPr>
              <w:t>Internal consistency</w:t>
            </w:r>
          </w:p>
        </w:tc>
        <w:tc>
          <w:tcPr>
            <w:tcW w:w="992" w:type="dxa"/>
          </w:tcPr>
          <w:p w14:paraId="63C1AAFD" w14:textId="77777777" w:rsidR="00E14104" w:rsidRPr="0087014C" w:rsidRDefault="00E14104" w:rsidP="00E14104">
            <w:pPr>
              <w:spacing w:before="40" w:after="40"/>
              <w:jc w:val="center"/>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w:t>
            </w:r>
          </w:p>
        </w:tc>
        <w:tc>
          <w:tcPr>
            <w:tcW w:w="6515" w:type="dxa"/>
          </w:tcPr>
          <w:p w14:paraId="17C99C9B" w14:textId="15A3B122" w:rsidR="00E14104" w:rsidRPr="0087014C" w:rsidRDefault="00E14104" w:rsidP="00E14104">
            <w:pPr>
              <w:autoSpaceDE w:val="0"/>
              <w:autoSpaceDN w:val="0"/>
              <w:adjustRightInd w:val="0"/>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At least low evidence</w:t>
            </w:r>
            <w:r w:rsidRPr="0087014C">
              <w:rPr>
                <w:rFonts w:ascii="Times New Roman" w:eastAsia="Aptos" w:hAnsi="Times New Roman" w:cs="Times New Roman"/>
                <w:sz w:val="20"/>
                <w:szCs w:val="20"/>
                <w:vertAlign w:val="superscript"/>
                <w:lang w:val="en-GB"/>
              </w:rPr>
              <w:t>4</w:t>
            </w:r>
            <w:r w:rsidRPr="0087014C">
              <w:rPr>
                <w:rFonts w:ascii="Times New Roman" w:eastAsia="Aptos" w:hAnsi="Times New Roman" w:cs="Times New Roman"/>
                <w:sz w:val="20"/>
                <w:szCs w:val="20"/>
                <w:lang w:val="en-GB"/>
              </w:rPr>
              <w:t xml:space="preserve"> for sufficient structural validity</w:t>
            </w:r>
            <w:r w:rsidRPr="0087014C">
              <w:rPr>
                <w:rFonts w:ascii="Times New Roman" w:eastAsia="Aptos" w:hAnsi="Times New Roman" w:cs="Times New Roman"/>
                <w:sz w:val="20"/>
                <w:szCs w:val="20"/>
                <w:vertAlign w:val="superscript"/>
                <w:lang w:val="en-GB"/>
              </w:rPr>
              <w:t>5</w:t>
            </w:r>
            <w:r w:rsidRPr="0087014C">
              <w:rPr>
                <w:rFonts w:ascii="Times New Roman" w:eastAsia="Aptos" w:hAnsi="Times New Roman" w:cs="Times New Roman"/>
                <w:sz w:val="20"/>
                <w:szCs w:val="20"/>
                <w:lang w:val="en-GB"/>
              </w:rPr>
              <w:t xml:space="preserve"> AND Cronbach's alpha(s) ≥ 0.70 for each unidimensional scale or subscale</w:t>
            </w:r>
          </w:p>
        </w:tc>
      </w:tr>
      <w:tr w:rsidR="00E14104" w:rsidRPr="0023563B" w14:paraId="4B7B7E38" w14:textId="77777777" w:rsidTr="006234DC">
        <w:tc>
          <w:tcPr>
            <w:tcW w:w="1555" w:type="dxa"/>
            <w:vMerge/>
          </w:tcPr>
          <w:p w14:paraId="36F17947" w14:textId="77777777" w:rsidR="00E14104" w:rsidRPr="0087014C" w:rsidRDefault="00E14104" w:rsidP="00E14104">
            <w:pPr>
              <w:spacing w:before="40" w:after="40"/>
              <w:rPr>
                <w:rFonts w:ascii="Times New Roman" w:eastAsia="Aptos" w:hAnsi="Times New Roman" w:cs="Times New Roman"/>
                <w:b/>
                <w:bCs/>
                <w:sz w:val="20"/>
                <w:szCs w:val="20"/>
                <w:lang w:val="en-GB"/>
              </w:rPr>
            </w:pPr>
          </w:p>
        </w:tc>
        <w:tc>
          <w:tcPr>
            <w:tcW w:w="992" w:type="dxa"/>
          </w:tcPr>
          <w:p w14:paraId="68C66631" w14:textId="77777777" w:rsidR="00E14104" w:rsidRPr="0087014C" w:rsidRDefault="00E14104" w:rsidP="00E14104">
            <w:pPr>
              <w:spacing w:before="40" w:after="40"/>
              <w:jc w:val="center"/>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w:t>
            </w:r>
          </w:p>
        </w:tc>
        <w:tc>
          <w:tcPr>
            <w:tcW w:w="6515" w:type="dxa"/>
          </w:tcPr>
          <w:p w14:paraId="1E4B57FE" w14:textId="77777777" w:rsidR="00E14104" w:rsidRPr="0087014C" w:rsidRDefault="00E14104" w:rsidP="00E14104">
            <w:pPr>
              <w:autoSpaceDE w:val="0"/>
              <w:autoSpaceDN w:val="0"/>
              <w:adjustRightInd w:val="0"/>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Criteria for ”At least low evidence</w:t>
            </w:r>
            <w:r w:rsidRPr="0087014C">
              <w:rPr>
                <w:rFonts w:ascii="Times New Roman" w:eastAsia="Aptos" w:hAnsi="Times New Roman" w:cs="Times New Roman"/>
                <w:sz w:val="20"/>
                <w:szCs w:val="20"/>
                <w:vertAlign w:val="superscript"/>
                <w:lang w:val="en-GB"/>
              </w:rPr>
              <w:t>4</w:t>
            </w:r>
            <w:r w:rsidRPr="0087014C">
              <w:rPr>
                <w:rFonts w:ascii="Times New Roman" w:eastAsia="Aptos" w:hAnsi="Times New Roman" w:cs="Times New Roman"/>
                <w:sz w:val="20"/>
                <w:szCs w:val="20"/>
                <w:lang w:val="en-GB"/>
              </w:rPr>
              <w:t xml:space="preserve"> for sufficient structural validity</w:t>
            </w:r>
            <w:r w:rsidRPr="0087014C">
              <w:rPr>
                <w:rFonts w:ascii="Times New Roman" w:eastAsia="Aptos" w:hAnsi="Times New Roman" w:cs="Times New Roman"/>
                <w:sz w:val="20"/>
                <w:szCs w:val="20"/>
                <w:vertAlign w:val="superscript"/>
                <w:lang w:val="en-GB"/>
              </w:rPr>
              <w:t>5</w:t>
            </w:r>
            <w:r w:rsidRPr="0087014C">
              <w:rPr>
                <w:rFonts w:ascii="Times New Roman" w:eastAsia="Aptos" w:hAnsi="Times New Roman" w:cs="Times New Roman"/>
                <w:sz w:val="20"/>
                <w:szCs w:val="20"/>
                <w:lang w:val="en-GB"/>
              </w:rPr>
              <w:t>” not met</w:t>
            </w:r>
          </w:p>
        </w:tc>
      </w:tr>
      <w:tr w:rsidR="00E14104" w:rsidRPr="0023563B" w14:paraId="7B0D406C" w14:textId="77777777" w:rsidTr="006234DC">
        <w:tc>
          <w:tcPr>
            <w:tcW w:w="1555" w:type="dxa"/>
            <w:vMerge/>
          </w:tcPr>
          <w:p w14:paraId="5BA6071B" w14:textId="77777777" w:rsidR="00E14104" w:rsidRPr="0087014C" w:rsidRDefault="00E14104" w:rsidP="00E14104">
            <w:pPr>
              <w:spacing w:before="40" w:after="40"/>
              <w:rPr>
                <w:rFonts w:ascii="Times New Roman" w:eastAsia="Aptos" w:hAnsi="Times New Roman" w:cs="Times New Roman"/>
                <w:b/>
                <w:bCs/>
                <w:sz w:val="20"/>
                <w:szCs w:val="20"/>
                <w:lang w:val="en-GB"/>
              </w:rPr>
            </w:pPr>
          </w:p>
        </w:tc>
        <w:tc>
          <w:tcPr>
            <w:tcW w:w="992" w:type="dxa"/>
          </w:tcPr>
          <w:p w14:paraId="0B6B6BB5" w14:textId="77777777" w:rsidR="00E14104" w:rsidRPr="0087014C" w:rsidRDefault="00E14104" w:rsidP="00E14104">
            <w:pPr>
              <w:spacing w:before="40" w:after="40"/>
              <w:jc w:val="center"/>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w:t>
            </w:r>
          </w:p>
        </w:tc>
        <w:tc>
          <w:tcPr>
            <w:tcW w:w="6515" w:type="dxa"/>
          </w:tcPr>
          <w:p w14:paraId="330FAA83" w14:textId="3F687C1A" w:rsidR="00E14104" w:rsidRPr="0087014C" w:rsidRDefault="00E14104" w:rsidP="00E14104">
            <w:pPr>
              <w:autoSpaceDE w:val="0"/>
              <w:autoSpaceDN w:val="0"/>
              <w:adjustRightInd w:val="0"/>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At least low evidence</w:t>
            </w:r>
            <w:r w:rsidRPr="0087014C">
              <w:rPr>
                <w:rFonts w:ascii="Times New Roman" w:eastAsia="Aptos" w:hAnsi="Times New Roman" w:cs="Times New Roman"/>
                <w:sz w:val="20"/>
                <w:szCs w:val="20"/>
                <w:vertAlign w:val="superscript"/>
                <w:lang w:val="en-GB"/>
              </w:rPr>
              <w:t>4</w:t>
            </w:r>
            <w:r w:rsidRPr="0087014C">
              <w:rPr>
                <w:rFonts w:ascii="Times New Roman" w:eastAsia="Aptos" w:hAnsi="Times New Roman" w:cs="Times New Roman"/>
                <w:sz w:val="20"/>
                <w:szCs w:val="20"/>
                <w:lang w:val="en-GB"/>
              </w:rPr>
              <w:t xml:space="preserve"> for sufficient structural validity</w:t>
            </w:r>
            <w:r w:rsidRPr="0087014C">
              <w:rPr>
                <w:rFonts w:ascii="Times New Roman" w:eastAsia="Aptos" w:hAnsi="Times New Roman" w:cs="Times New Roman"/>
                <w:sz w:val="20"/>
                <w:szCs w:val="20"/>
                <w:vertAlign w:val="superscript"/>
                <w:lang w:val="en-GB"/>
              </w:rPr>
              <w:t>5</w:t>
            </w:r>
            <w:r w:rsidRPr="0087014C">
              <w:rPr>
                <w:rFonts w:ascii="Times New Roman" w:eastAsia="Aptos" w:hAnsi="Times New Roman" w:cs="Times New Roman"/>
                <w:sz w:val="20"/>
                <w:szCs w:val="20"/>
                <w:lang w:val="en-GB"/>
              </w:rPr>
              <w:t xml:space="preserve"> AND Cronbach’s alpha(s) &lt; 0.70 for each unidimensional scale or subscale</w:t>
            </w:r>
          </w:p>
        </w:tc>
      </w:tr>
      <w:tr w:rsidR="00E14104" w:rsidRPr="0087014C" w14:paraId="04493233" w14:textId="77777777" w:rsidTr="006234DC">
        <w:tc>
          <w:tcPr>
            <w:tcW w:w="1555" w:type="dxa"/>
            <w:vMerge w:val="restart"/>
          </w:tcPr>
          <w:p w14:paraId="466D7176" w14:textId="77777777" w:rsidR="00E14104" w:rsidRPr="0087014C" w:rsidRDefault="00E14104" w:rsidP="00E14104">
            <w:pPr>
              <w:spacing w:before="40" w:after="40"/>
              <w:rPr>
                <w:rFonts w:ascii="Times New Roman" w:eastAsia="Aptos" w:hAnsi="Times New Roman" w:cs="Times New Roman"/>
                <w:b/>
                <w:bCs/>
                <w:sz w:val="20"/>
                <w:szCs w:val="20"/>
                <w:lang w:val="en-GB"/>
              </w:rPr>
            </w:pPr>
            <w:r w:rsidRPr="0087014C">
              <w:rPr>
                <w:rFonts w:ascii="Times New Roman" w:eastAsia="Aptos" w:hAnsi="Times New Roman" w:cs="Times New Roman"/>
                <w:b/>
                <w:bCs/>
                <w:sz w:val="20"/>
                <w:szCs w:val="20"/>
                <w:lang w:val="en-GB"/>
              </w:rPr>
              <w:t>Reliability</w:t>
            </w:r>
          </w:p>
        </w:tc>
        <w:tc>
          <w:tcPr>
            <w:tcW w:w="992" w:type="dxa"/>
          </w:tcPr>
          <w:p w14:paraId="6FA68A04" w14:textId="77777777" w:rsidR="00E14104" w:rsidRPr="0087014C" w:rsidRDefault="00E14104" w:rsidP="00E14104">
            <w:pPr>
              <w:spacing w:before="40" w:after="40"/>
              <w:jc w:val="center"/>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w:t>
            </w:r>
          </w:p>
        </w:tc>
        <w:tc>
          <w:tcPr>
            <w:tcW w:w="6515" w:type="dxa"/>
          </w:tcPr>
          <w:p w14:paraId="6309A699" w14:textId="77777777" w:rsidR="00E14104" w:rsidRPr="0087014C" w:rsidRDefault="00E14104" w:rsidP="00E14104">
            <w:pPr>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ICC or weighted Kappa ≥ 0.70</w:t>
            </w:r>
          </w:p>
        </w:tc>
      </w:tr>
      <w:tr w:rsidR="00E14104" w:rsidRPr="0023563B" w14:paraId="7C604D90" w14:textId="77777777" w:rsidTr="006234DC">
        <w:tc>
          <w:tcPr>
            <w:tcW w:w="1555" w:type="dxa"/>
            <w:vMerge/>
          </w:tcPr>
          <w:p w14:paraId="07177040" w14:textId="77777777" w:rsidR="00E14104" w:rsidRPr="0087014C" w:rsidRDefault="00E14104" w:rsidP="00E14104">
            <w:pPr>
              <w:spacing w:before="40" w:after="40"/>
              <w:rPr>
                <w:rFonts w:ascii="Times New Roman" w:eastAsia="Aptos" w:hAnsi="Times New Roman" w:cs="Times New Roman"/>
                <w:b/>
                <w:bCs/>
                <w:sz w:val="20"/>
                <w:szCs w:val="20"/>
                <w:lang w:val="en-GB"/>
              </w:rPr>
            </w:pPr>
          </w:p>
        </w:tc>
        <w:tc>
          <w:tcPr>
            <w:tcW w:w="992" w:type="dxa"/>
          </w:tcPr>
          <w:p w14:paraId="2939F0B0" w14:textId="77777777" w:rsidR="00E14104" w:rsidRPr="0087014C" w:rsidRDefault="00E14104" w:rsidP="00E14104">
            <w:pPr>
              <w:spacing w:before="40" w:after="40"/>
              <w:jc w:val="center"/>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w:t>
            </w:r>
          </w:p>
        </w:tc>
        <w:tc>
          <w:tcPr>
            <w:tcW w:w="6515" w:type="dxa"/>
          </w:tcPr>
          <w:p w14:paraId="2ED35493" w14:textId="77777777" w:rsidR="00E14104" w:rsidRPr="0087014C" w:rsidRDefault="00E14104" w:rsidP="00E14104">
            <w:pPr>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ICC or weighted Kappa not reported</w:t>
            </w:r>
          </w:p>
        </w:tc>
      </w:tr>
      <w:tr w:rsidR="00E14104" w:rsidRPr="0087014C" w14:paraId="3885E37F" w14:textId="77777777" w:rsidTr="006234DC">
        <w:tc>
          <w:tcPr>
            <w:tcW w:w="1555" w:type="dxa"/>
            <w:vMerge/>
          </w:tcPr>
          <w:p w14:paraId="158C7611" w14:textId="77777777" w:rsidR="00E14104" w:rsidRPr="0087014C" w:rsidRDefault="00E14104" w:rsidP="00E14104">
            <w:pPr>
              <w:spacing w:before="40" w:after="40"/>
              <w:rPr>
                <w:rFonts w:ascii="Times New Roman" w:eastAsia="Aptos" w:hAnsi="Times New Roman" w:cs="Times New Roman"/>
                <w:b/>
                <w:bCs/>
                <w:sz w:val="20"/>
                <w:szCs w:val="20"/>
                <w:lang w:val="en-GB"/>
              </w:rPr>
            </w:pPr>
          </w:p>
        </w:tc>
        <w:tc>
          <w:tcPr>
            <w:tcW w:w="992" w:type="dxa"/>
          </w:tcPr>
          <w:p w14:paraId="489A1B41" w14:textId="77777777" w:rsidR="00E14104" w:rsidRPr="0087014C" w:rsidRDefault="00E14104" w:rsidP="00E14104">
            <w:pPr>
              <w:spacing w:before="40" w:after="40"/>
              <w:jc w:val="center"/>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w:t>
            </w:r>
          </w:p>
        </w:tc>
        <w:tc>
          <w:tcPr>
            <w:tcW w:w="6515" w:type="dxa"/>
          </w:tcPr>
          <w:p w14:paraId="5B14657A" w14:textId="77777777" w:rsidR="00E14104" w:rsidRPr="0087014C" w:rsidRDefault="00E14104" w:rsidP="00E14104">
            <w:pPr>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ICC or weighted Kappa &lt; 0.70</w:t>
            </w:r>
          </w:p>
        </w:tc>
      </w:tr>
      <w:tr w:rsidR="00E14104" w:rsidRPr="0087014C" w14:paraId="1422989D" w14:textId="77777777" w:rsidTr="006234DC">
        <w:tc>
          <w:tcPr>
            <w:tcW w:w="1555" w:type="dxa"/>
            <w:vMerge w:val="restart"/>
          </w:tcPr>
          <w:p w14:paraId="03754161" w14:textId="77777777" w:rsidR="00E14104" w:rsidRPr="0087014C" w:rsidRDefault="00E14104" w:rsidP="00E14104">
            <w:pPr>
              <w:spacing w:before="40" w:after="40"/>
              <w:rPr>
                <w:rFonts w:ascii="Times New Roman" w:eastAsia="Aptos" w:hAnsi="Times New Roman" w:cs="Times New Roman"/>
                <w:b/>
                <w:bCs/>
                <w:sz w:val="20"/>
                <w:szCs w:val="20"/>
                <w:lang w:val="en-GB"/>
              </w:rPr>
            </w:pPr>
            <w:r w:rsidRPr="0087014C">
              <w:rPr>
                <w:rFonts w:ascii="Times New Roman" w:eastAsia="Aptos" w:hAnsi="Times New Roman" w:cs="Times New Roman"/>
                <w:b/>
                <w:bCs/>
                <w:sz w:val="20"/>
                <w:szCs w:val="20"/>
                <w:lang w:val="en-GB"/>
              </w:rPr>
              <w:t>Measurement error</w:t>
            </w:r>
          </w:p>
        </w:tc>
        <w:tc>
          <w:tcPr>
            <w:tcW w:w="992" w:type="dxa"/>
          </w:tcPr>
          <w:p w14:paraId="4459C93B" w14:textId="77777777" w:rsidR="00E14104" w:rsidRPr="0087014C" w:rsidRDefault="00E14104" w:rsidP="00E14104">
            <w:pPr>
              <w:spacing w:before="40" w:after="40"/>
              <w:jc w:val="center"/>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w:t>
            </w:r>
          </w:p>
        </w:tc>
        <w:tc>
          <w:tcPr>
            <w:tcW w:w="6515" w:type="dxa"/>
          </w:tcPr>
          <w:p w14:paraId="4389AF9B" w14:textId="77777777" w:rsidR="00E14104" w:rsidRPr="0087014C" w:rsidRDefault="00E14104" w:rsidP="00E14104">
            <w:pPr>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 xml:space="preserve">SDC or </w:t>
            </w:r>
            <w:proofErr w:type="spellStart"/>
            <w:r w:rsidRPr="0087014C">
              <w:rPr>
                <w:rFonts w:ascii="Times New Roman" w:eastAsia="Aptos" w:hAnsi="Times New Roman" w:cs="Times New Roman"/>
                <w:sz w:val="20"/>
                <w:szCs w:val="20"/>
                <w:lang w:val="en-GB"/>
              </w:rPr>
              <w:t>LoA</w:t>
            </w:r>
            <w:proofErr w:type="spellEnd"/>
            <w:r w:rsidRPr="0087014C">
              <w:rPr>
                <w:rFonts w:ascii="Times New Roman" w:eastAsia="Aptos" w:hAnsi="Times New Roman" w:cs="Times New Roman"/>
                <w:sz w:val="20"/>
                <w:szCs w:val="20"/>
                <w:lang w:val="en-GB"/>
              </w:rPr>
              <w:t xml:space="preserve"> &lt; MIC</w:t>
            </w:r>
            <w:r w:rsidRPr="0087014C">
              <w:rPr>
                <w:rFonts w:ascii="Times New Roman" w:eastAsia="Aptos" w:hAnsi="Times New Roman" w:cs="Times New Roman"/>
                <w:sz w:val="20"/>
                <w:szCs w:val="20"/>
                <w:vertAlign w:val="superscript"/>
                <w:lang w:val="en-GB"/>
              </w:rPr>
              <w:t>5</w:t>
            </w:r>
          </w:p>
        </w:tc>
      </w:tr>
      <w:tr w:rsidR="00E14104" w:rsidRPr="0087014C" w14:paraId="03BBD924" w14:textId="77777777" w:rsidTr="006234DC">
        <w:tc>
          <w:tcPr>
            <w:tcW w:w="1555" w:type="dxa"/>
            <w:vMerge/>
          </w:tcPr>
          <w:p w14:paraId="0E458792" w14:textId="77777777" w:rsidR="00E14104" w:rsidRPr="0087014C" w:rsidRDefault="00E14104" w:rsidP="00E14104">
            <w:pPr>
              <w:spacing w:before="40" w:after="40"/>
              <w:rPr>
                <w:rFonts w:ascii="Times New Roman" w:eastAsia="Aptos" w:hAnsi="Times New Roman" w:cs="Times New Roman"/>
                <w:b/>
                <w:bCs/>
                <w:sz w:val="20"/>
                <w:szCs w:val="20"/>
                <w:lang w:val="en-GB"/>
              </w:rPr>
            </w:pPr>
          </w:p>
        </w:tc>
        <w:tc>
          <w:tcPr>
            <w:tcW w:w="992" w:type="dxa"/>
          </w:tcPr>
          <w:p w14:paraId="1C6E98EC" w14:textId="77777777" w:rsidR="00E14104" w:rsidRPr="0087014C" w:rsidRDefault="00E14104" w:rsidP="00E14104">
            <w:pPr>
              <w:spacing w:before="40" w:after="40"/>
              <w:jc w:val="center"/>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w:t>
            </w:r>
          </w:p>
        </w:tc>
        <w:tc>
          <w:tcPr>
            <w:tcW w:w="6515" w:type="dxa"/>
          </w:tcPr>
          <w:p w14:paraId="59ED6801" w14:textId="77777777" w:rsidR="00E14104" w:rsidRPr="0087014C" w:rsidRDefault="00E14104" w:rsidP="00E14104">
            <w:pPr>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MIC not defined</w:t>
            </w:r>
          </w:p>
        </w:tc>
      </w:tr>
      <w:tr w:rsidR="00E14104" w:rsidRPr="0087014C" w14:paraId="14ADCE8C" w14:textId="77777777" w:rsidTr="006234DC">
        <w:tc>
          <w:tcPr>
            <w:tcW w:w="1555" w:type="dxa"/>
            <w:vMerge/>
          </w:tcPr>
          <w:p w14:paraId="5885E755" w14:textId="77777777" w:rsidR="00E14104" w:rsidRPr="0087014C" w:rsidRDefault="00E14104" w:rsidP="00E14104">
            <w:pPr>
              <w:spacing w:before="40" w:after="40"/>
              <w:rPr>
                <w:rFonts w:ascii="Times New Roman" w:eastAsia="Aptos" w:hAnsi="Times New Roman" w:cs="Times New Roman"/>
                <w:b/>
                <w:bCs/>
                <w:sz w:val="20"/>
                <w:szCs w:val="20"/>
                <w:lang w:val="en-GB"/>
              </w:rPr>
            </w:pPr>
          </w:p>
        </w:tc>
        <w:tc>
          <w:tcPr>
            <w:tcW w:w="992" w:type="dxa"/>
          </w:tcPr>
          <w:p w14:paraId="24089CFE" w14:textId="77777777" w:rsidR="00E14104" w:rsidRPr="0087014C" w:rsidRDefault="00E14104" w:rsidP="00E14104">
            <w:pPr>
              <w:spacing w:before="40" w:after="40"/>
              <w:jc w:val="center"/>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w:t>
            </w:r>
          </w:p>
        </w:tc>
        <w:tc>
          <w:tcPr>
            <w:tcW w:w="6515" w:type="dxa"/>
          </w:tcPr>
          <w:p w14:paraId="797B9270" w14:textId="77777777" w:rsidR="00E14104" w:rsidRPr="0087014C" w:rsidRDefault="00E14104" w:rsidP="00E14104">
            <w:pPr>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 xml:space="preserve">SDC or </w:t>
            </w:r>
            <w:proofErr w:type="spellStart"/>
            <w:r w:rsidRPr="0087014C">
              <w:rPr>
                <w:rFonts w:ascii="Times New Roman" w:eastAsia="Aptos" w:hAnsi="Times New Roman" w:cs="Times New Roman"/>
                <w:sz w:val="20"/>
                <w:szCs w:val="20"/>
                <w:lang w:val="en-GB"/>
              </w:rPr>
              <w:t>LoA</w:t>
            </w:r>
            <w:proofErr w:type="spellEnd"/>
            <w:r w:rsidRPr="0087014C">
              <w:rPr>
                <w:rFonts w:ascii="Times New Roman" w:eastAsia="Aptos" w:hAnsi="Times New Roman" w:cs="Times New Roman"/>
                <w:sz w:val="20"/>
                <w:szCs w:val="20"/>
                <w:lang w:val="en-GB"/>
              </w:rPr>
              <w:t xml:space="preserve"> &gt; MIC</w:t>
            </w:r>
            <w:r w:rsidRPr="0087014C">
              <w:rPr>
                <w:rFonts w:ascii="Times New Roman" w:eastAsia="Aptos" w:hAnsi="Times New Roman" w:cs="Times New Roman"/>
                <w:sz w:val="20"/>
                <w:szCs w:val="20"/>
                <w:vertAlign w:val="superscript"/>
                <w:lang w:val="en-GB"/>
              </w:rPr>
              <w:t>5</w:t>
            </w:r>
          </w:p>
        </w:tc>
      </w:tr>
      <w:tr w:rsidR="00E14104" w:rsidRPr="0023563B" w14:paraId="039550E2" w14:textId="77777777" w:rsidTr="006234DC">
        <w:tc>
          <w:tcPr>
            <w:tcW w:w="1555" w:type="dxa"/>
            <w:vMerge w:val="restart"/>
          </w:tcPr>
          <w:p w14:paraId="6AD98E13" w14:textId="77777777" w:rsidR="00E14104" w:rsidRPr="0087014C" w:rsidRDefault="00E14104" w:rsidP="00E14104">
            <w:pPr>
              <w:autoSpaceDE w:val="0"/>
              <w:autoSpaceDN w:val="0"/>
              <w:adjustRightInd w:val="0"/>
              <w:spacing w:before="40" w:after="40"/>
              <w:rPr>
                <w:rFonts w:ascii="Times New Roman" w:eastAsia="Aptos" w:hAnsi="Times New Roman" w:cs="Times New Roman"/>
                <w:b/>
                <w:bCs/>
                <w:sz w:val="20"/>
                <w:szCs w:val="20"/>
                <w:lang w:val="en-GB"/>
              </w:rPr>
            </w:pPr>
            <w:r w:rsidRPr="0087014C">
              <w:rPr>
                <w:rFonts w:ascii="Times New Roman" w:eastAsia="Aptos" w:hAnsi="Times New Roman" w:cs="Times New Roman"/>
                <w:b/>
                <w:bCs/>
                <w:sz w:val="20"/>
                <w:szCs w:val="20"/>
                <w:lang w:val="en-GB"/>
              </w:rPr>
              <w:t>Hypotheses testing for</w:t>
            </w:r>
          </w:p>
          <w:p w14:paraId="372C581A" w14:textId="77777777" w:rsidR="00E14104" w:rsidRPr="0087014C" w:rsidRDefault="00E14104" w:rsidP="00E14104">
            <w:pPr>
              <w:spacing w:before="40" w:after="40"/>
              <w:rPr>
                <w:rFonts w:ascii="Times New Roman" w:eastAsia="Aptos" w:hAnsi="Times New Roman" w:cs="Times New Roman"/>
                <w:b/>
                <w:bCs/>
                <w:sz w:val="20"/>
                <w:szCs w:val="20"/>
                <w:lang w:val="en-GB"/>
              </w:rPr>
            </w:pPr>
            <w:r w:rsidRPr="0087014C">
              <w:rPr>
                <w:rFonts w:ascii="Times New Roman" w:eastAsia="Aptos" w:hAnsi="Times New Roman" w:cs="Times New Roman"/>
                <w:b/>
                <w:bCs/>
                <w:sz w:val="20"/>
                <w:szCs w:val="20"/>
                <w:lang w:val="en-GB"/>
              </w:rPr>
              <w:t>construct validity</w:t>
            </w:r>
          </w:p>
        </w:tc>
        <w:tc>
          <w:tcPr>
            <w:tcW w:w="992" w:type="dxa"/>
          </w:tcPr>
          <w:p w14:paraId="3B3CB82F" w14:textId="77777777" w:rsidR="00E14104" w:rsidRPr="0087014C" w:rsidRDefault="00E14104" w:rsidP="00E14104">
            <w:pPr>
              <w:spacing w:before="40" w:after="40"/>
              <w:jc w:val="center"/>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w:t>
            </w:r>
          </w:p>
        </w:tc>
        <w:tc>
          <w:tcPr>
            <w:tcW w:w="6515" w:type="dxa"/>
          </w:tcPr>
          <w:p w14:paraId="2372BBA4" w14:textId="77777777" w:rsidR="00E14104" w:rsidRPr="0087014C" w:rsidRDefault="00E14104" w:rsidP="00E14104">
            <w:pPr>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The result is in accordance with the hypothesis</w:t>
            </w:r>
            <w:r w:rsidRPr="0087014C">
              <w:rPr>
                <w:rFonts w:ascii="Times New Roman" w:eastAsia="Aptos" w:hAnsi="Times New Roman" w:cs="Times New Roman"/>
                <w:sz w:val="20"/>
                <w:szCs w:val="20"/>
                <w:vertAlign w:val="superscript"/>
                <w:lang w:val="en-GB"/>
              </w:rPr>
              <w:t>6</w:t>
            </w:r>
          </w:p>
        </w:tc>
      </w:tr>
      <w:tr w:rsidR="00E14104" w:rsidRPr="0023563B" w14:paraId="7392403A" w14:textId="77777777" w:rsidTr="006234DC">
        <w:tc>
          <w:tcPr>
            <w:tcW w:w="1555" w:type="dxa"/>
            <w:vMerge/>
          </w:tcPr>
          <w:p w14:paraId="124C9A76" w14:textId="77777777" w:rsidR="00E14104" w:rsidRPr="0087014C" w:rsidRDefault="00E14104" w:rsidP="00E14104">
            <w:pPr>
              <w:autoSpaceDE w:val="0"/>
              <w:autoSpaceDN w:val="0"/>
              <w:adjustRightInd w:val="0"/>
              <w:spacing w:before="40" w:after="40"/>
              <w:rPr>
                <w:rFonts w:ascii="Times New Roman" w:eastAsia="Aptos" w:hAnsi="Times New Roman" w:cs="Times New Roman"/>
                <w:b/>
                <w:bCs/>
                <w:sz w:val="20"/>
                <w:szCs w:val="20"/>
                <w:lang w:val="en-GB"/>
              </w:rPr>
            </w:pPr>
          </w:p>
        </w:tc>
        <w:tc>
          <w:tcPr>
            <w:tcW w:w="992" w:type="dxa"/>
          </w:tcPr>
          <w:p w14:paraId="1FCE68BA" w14:textId="77777777" w:rsidR="00E14104" w:rsidRPr="0087014C" w:rsidRDefault="00E14104" w:rsidP="00E14104">
            <w:pPr>
              <w:spacing w:before="40" w:after="40"/>
              <w:jc w:val="center"/>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w:t>
            </w:r>
          </w:p>
        </w:tc>
        <w:tc>
          <w:tcPr>
            <w:tcW w:w="6515" w:type="dxa"/>
          </w:tcPr>
          <w:p w14:paraId="4C946277" w14:textId="77777777" w:rsidR="00E14104" w:rsidRPr="0087014C" w:rsidRDefault="00E14104" w:rsidP="00E14104">
            <w:pPr>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No hypothesis defined (by the review team)</w:t>
            </w:r>
          </w:p>
        </w:tc>
      </w:tr>
      <w:tr w:rsidR="00E14104" w:rsidRPr="0023563B" w14:paraId="2344EEDB" w14:textId="77777777" w:rsidTr="006234DC">
        <w:tc>
          <w:tcPr>
            <w:tcW w:w="1555" w:type="dxa"/>
            <w:vMerge/>
          </w:tcPr>
          <w:p w14:paraId="4CB6D879" w14:textId="77777777" w:rsidR="00E14104" w:rsidRPr="0087014C" w:rsidRDefault="00E14104" w:rsidP="00E14104">
            <w:pPr>
              <w:autoSpaceDE w:val="0"/>
              <w:autoSpaceDN w:val="0"/>
              <w:adjustRightInd w:val="0"/>
              <w:spacing w:before="40" w:after="40"/>
              <w:rPr>
                <w:rFonts w:ascii="Times New Roman" w:eastAsia="Aptos" w:hAnsi="Times New Roman" w:cs="Times New Roman"/>
                <w:b/>
                <w:bCs/>
                <w:sz w:val="20"/>
                <w:szCs w:val="20"/>
                <w:lang w:val="en-GB"/>
              </w:rPr>
            </w:pPr>
          </w:p>
        </w:tc>
        <w:tc>
          <w:tcPr>
            <w:tcW w:w="992" w:type="dxa"/>
          </w:tcPr>
          <w:p w14:paraId="1D9B66E9" w14:textId="77777777" w:rsidR="00E14104" w:rsidRPr="0087014C" w:rsidRDefault="00E14104" w:rsidP="00E14104">
            <w:pPr>
              <w:spacing w:before="40" w:after="40"/>
              <w:jc w:val="center"/>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w:t>
            </w:r>
          </w:p>
        </w:tc>
        <w:tc>
          <w:tcPr>
            <w:tcW w:w="6515" w:type="dxa"/>
          </w:tcPr>
          <w:p w14:paraId="6DC7C106" w14:textId="77777777" w:rsidR="00E14104" w:rsidRPr="0087014C" w:rsidRDefault="00E14104" w:rsidP="00E14104">
            <w:pPr>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The result is not in accordance with the hypothesis</w:t>
            </w:r>
            <w:r w:rsidRPr="0087014C">
              <w:rPr>
                <w:rFonts w:ascii="Times New Roman" w:eastAsia="Aptos" w:hAnsi="Times New Roman" w:cs="Times New Roman"/>
                <w:sz w:val="20"/>
                <w:szCs w:val="20"/>
                <w:vertAlign w:val="superscript"/>
                <w:lang w:val="en-GB"/>
              </w:rPr>
              <w:t>6</w:t>
            </w:r>
          </w:p>
        </w:tc>
      </w:tr>
      <w:tr w:rsidR="00E14104" w:rsidRPr="0023563B" w14:paraId="166A9567" w14:textId="77777777" w:rsidTr="006234DC">
        <w:tc>
          <w:tcPr>
            <w:tcW w:w="1555" w:type="dxa"/>
            <w:vMerge w:val="restart"/>
          </w:tcPr>
          <w:p w14:paraId="268BFBC9" w14:textId="77777777" w:rsidR="00E14104" w:rsidRPr="0087014C" w:rsidRDefault="00E14104" w:rsidP="00E14104">
            <w:pPr>
              <w:autoSpaceDE w:val="0"/>
              <w:autoSpaceDN w:val="0"/>
              <w:adjustRightInd w:val="0"/>
              <w:spacing w:before="40" w:after="40"/>
              <w:rPr>
                <w:rFonts w:ascii="Times New Roman" w:eastAsia="Aptos" w:hAnsi="Times New Roman" w:cs="Times New Roman"/>
                <w:b/>
                <w:bCs/>
                <w:sz w:val="20"/>
                <w:szCs w:val="20"/>
                <w:lang w:val="en-GB"/>
              </w:rPr>
            </w:pPr>
            <w:r w:rsidRPr="0087014C">
              <w:rPr>
                <w:rFonts w:ascii="Times New Roman" w:eastAsia="Aptos" w:hAnsi="Times New Roman" w:cs="Times New Roman"/>
                <w:b/>
                <w:bCs/>
                <w:sz w:val="20"/>
                <w:szCs w:val="20"/>
                <w:lang w:val="en-GB"/>
              </w:rPr>
              <w:t>Cross‐cultural</w:t>
            </w:r>
          </w:p>
          <w:p w14:paraId="634718A5" w14:textId="77777777" w:rsidR="00E14104" w:rsidRPr="0087014C" w:rsidRDefault="00E14104" w:rsidP="00E14104">
            <w:pPr>
              <w:autoSpaceDE w:val="0"/>
              <w:autoSpaceDN w:val="0"/>
              <w:adjustRightInd w:val="0"/>
              <w:spacing w:before="40" w:after="40"/>
              <w:rPr>
                <w:rFonts w:ascii="Times New Roman" w:eastAsia="Aptos" w:hAnsi="Times New Roman" w:cs="Times New Roman"/>
                <w:b/>
                <w:bCs/>
                <w:sz w:val="20"/>
                <w:szCs w:val="20"/>
                <w:lang w:val="en-GB"/>
              </w:rPr>
            </w:pPr>
            <w:r w:rsidRPr="0087014C">
              <w:rPr>
                <w:rFonts w:ascii="Times New Roman" w:eastAsia="Aptos" w:hAnsi="Times New Roman" w:cs="Times New Roman"/>
                <w:b/>
                <w:bCs/>
                <w:sz w:val="20"/>
                <w:szCs w:val="20"/>
                <w:lang w:val="en-GB"/>
              </w:rPr>
              <w:lastRenderedPageBreak/>
              <w:t>validity\ measurement</w:t>
            </w:r>
          </w:p>
          <w:p w14:paraId="39896ED9" w14:textId="77777777" w:rsidR="00E14104" w:rsidRPr="0087014C" w:rsidRDefault="00E14104" w:rsidP="00E14104">
            <w:pPr>
              <w:spacing w:before="40" w:after="40"/>
              <w:rPr>
                <w:rFonts w:ascii="Times New Roman" w:eastAsia="Aptos" w:hAnsi="Times New Roman" w:cs="Times New Roman"/>
                <w:b/>
                <w:bCs/>
                <w:sz w:val="20"/>
                <w:szCs w:val="20"/>
                <w:lang w:val="en-GB"/>
              </w:rPr>
            </w:pPr>
            <w:r w:rsidRPr="0087014C">
              <w:rPr>
                <w:rFonts w:ascii="Times New Roman" w:eastAsia="Aptos" w:hAnsi="Times New Roman" w:cs="Times New Roman"/>
                <w:b/>
                <w:bCs/>
                <w:sz w:val="20"/>
                <w:szCs w:val="20"/>
                <w:lang w:val="en-GB"/>
              </w:rPr>
              <w:t>invariance</w:t>
            </w:r>
          </w:p>
        </w:tc>
        <w:tc>
          <w:tcPr>
            <w:tcW w:w="992" w:type="dxa"/>
          </w:tcPr>
          <w:p w14:paraId="686E4CCD" w14:textId="77777777" w:rsidR="00E14104" w:rsidRPr="0087014C" w:rsidRDefault="00E14104" w:rsidP="00E14104">
            <w:pPr>
              <w:spacing w:before="40" w:after="40"/>
              <w:jc w:val="center"/>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lastRenderedPageBreak/>
              <w:t>+</w:t>
            </w:r>
          </w:p>
        </w:tc>
        <w:tc>
          <w:tcPr>
            <w:tcW w:w="6515" w:type="dxa"/>
          </w:tcPr>
          <w:p w14:paraId="6A8549BC" w14:textId="77777777" w:rsidR="00E14104" w:rsidRPr="0087014C" w:rsidRDefault="00E14104" w:rsidP="00E14104">
            <w:pPr>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No important differences found between group factors (such as age, gender, language) in multiple group factor analysis OR no important DIF for group factors (McFadden's R</w:t>
            </w:r>
            <w:r w:rsidRPr="0087014C">
              <w:rPr>
                <w:rFonts w:ascii="Times New Roman" w:eastAsia="Aptos" w:hAnsi="Times New Roman" w:cs="Times New Roman"/>
                <w:sz w:val="20"/>
                <w:szCs w:val="20"/>
                <w:vertAlign w:val="superscript"/>
                <w:lang w:val="en-GB"/>
              </w:rPr>
              <w:t>2</w:t>
            </w:r>
            <w:r w:rsidRPr="0087014C">
              <w:rPr>
                <w:rFonts w:ascii="Times New Roman" w:eastAsia="Aptos" w:hAnsi="Times New Roman" w:cs="Times New Roman"/>
                <w:sz w:val="20"/>
                <w:szCs w:val="20"/>
                <w:lang w:val="en-GB"/>
              </w:rPr>
              <w:t xml:space="preserve"> &lt; 0.02)</w:t>
            </w:r>
          </w:p>
        </w:tc>
      </w:tr>
      <w:tr w:rsidR="00E14104" w:rsidRPr="0023563B" w14:paraId="153E3CD4" w14:textId="77777777" w:rsidTr="006234DC">
        <w:tc>
          <w:tcPr>
            <w:tcW w:w="1555" w:type="dxa"/>
            <w:vMerge/>
          </w:tcPr>
          <w:p w14:paraId="11F25DAC" w14:textId="77777777" w:rsidR="00E14104" w:rsidRPr="0087014C" w:rsidRDefault="00E14104" w:rsidP="00E14104">
            <w:pPr>
              <w:autoSpaceDE w:val="0"/>
              <w:autoSpaceDN w:val="0"/>
              <w:adjustRightInd w:val="0"/>
              <w:spacing w:before="40" w:after="40"/>
              <w:rPr>
                <w:rFonts w:ascii="Times New Roman" w:eastAsia="Aptos" w:hAnsi="Times New Roman" w:cs="Times New Roman"/>
                <w:b/>
                <w:bCs/>
                <w:sz w:val="20"/>
                <w:szCs w:val="20"/>
                <w:lang w:val="en-GB"/>
              </w:rPr>
            </w:pPr>
          </w:p>
        </w:tc>
        <w:tc>
          <w:tcPr>
            <w:tcW w:w="992" w:type="dxa"/>
          </w:tcPr>
          <w:p w14:paraId="1A004D61" w14:textId="77777777" w:rsidR="00E14104" w:rsidRPr="0087014C" w:rsidRDefault="00E14104" w:rsidP="00E14104">
            <w:pPr>
              <w:spacing w:before="40" w:after="40"/>
              <w:jc w:val="center"/>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w:t>
            </w:r>
          </w:p>
        </w:tc>
        <w:tc>
          <w:tcPr>
            <w:tcW w:w="6515" w:type="dxa"/>
          </w:tcPr>
          <w:p w14:paraId="18A53711" w14:textId="77777777" w:rsidR="00E14104" w:rsidRPr="0087014C" w:rsidRDefault="00E14104" w:rsidP="00E14104">
            <w:pPr>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No multiple group factor analysis OR DIF analysis performed</w:t>
            </w:r>
          </w:p>
        </w:tc>
      </w:tr>
      <w:tr w:rsidR="00E14104" w:rsidRPr="0023563B" w14:paraId="1253C7D1" w14:textId="77777777" w:rsidTr="006234DC">
        <w:tc>
          <w:tcPr>
            <w:tcW w:w="1555" w:type="dxa"/>
            <w:vMerge/>
          </w:tcPr>
          <w:p w14:paraId="0FB04698" w14:textId="77777777" w:rsidR="00E14104" w:rsidRPr="0087014C" w:rsidRDefault="00E14104" w:rsidP="00E14104">
            <w:pPr>
              <w:autoSpaceDE w:val="0"/>
              <w:autoSpaceDN w:val="0"/>
              <w:adjustRightInd w:val="0"/>
              <w:spacing w:before="40" w:after="40"/>
              <w:rPr>
                <w:rFonts w:ascii="Times New Roman" w:eastAsia="Aptos" w:hAnsi="Times New Roman" w:cs="Times New Roman"/>
                <w:b/>
                <w:bCs/>
                <w:sz w:val="20"/>
                <w:szCs w:val="20"/>
                <w:lang w:val="en-GB"/>
              </w:rPr>
            </w:pPr>
          </w:p>
        </w:tc>
        <w:tc>
          <w:tcPr>
            <w:tcW w:w="992" w:type="dxa"/>
          </w:tcPr>
          <w:p w14:paraId="7890E3D2" w14:textId="77777777" w:rsidR="00E14104" w:rsidRPr="0087014C" w:rsidRDefault="00E14104" w:rsidP="00E14104">
            <w:pPr>
              <w:spacing w:before="40" w:after="40"/>
              <w:jc w:val="center"/>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w:t>
            </w:r>
          </w:p>
        </w:tc>
        <w:tc>
          <w:tcPr>
            <w:tcW w:w="6515" w:type="dxa"/>
          </w:tcPr>
          <w:p w14:paraId="6980EEBD" w14:textId="77777777" w:rsidR="00E14104" w:rsidRPr="0087014C" w:rsidRDefault="00E14104" w:rsidP="00E14104">
            <w:pPr>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Important differences between group factors OR DIF was found</w:t>
            </w:r>
          </w:p>
        </w:tc>
      </w:tr>
      <w:tr w:rsidR="00E14104" w:rsidRPr="0023563B" w14:paraId="31E06EF5" w14:textId="77777777" w:rsidTr="006234DC">
        <w:tc>
          <w:tcPr>
            <w:tcW w:w="1555" w:type="dxa"/>
            <w:vMerge w:val="restart"/>
          </w:tcPr>
          <w:p w14:paraId="332559C5" w14:textId="77777777" w:rsidR="00E14104" w:rsidRPr="0087014C" w:rsidRDefault="00E14104" w:rsidP="00E14104">
            <w:pPr>
              <w:spacing w:before="40" w:after="40"/>
              <w:rPr>
                <w:rFonts w:ascii="Times New Roman" w:eastAsia="Aptos" w:hAnsi="Times New Roman" w:cs="Times New Roman"/>
                <w:b/>
                <w:bCs/>
                <w:sz w:val="20"/>
                <w:szCs w:val="20"/>
                <w:lang w:val="en-GB"/>
              </w:rPr>
            </w:pPr>
            <w:r w:rsidRPr="0087014C">
              <w:rPr>
                <w:rFonts w:ascii="Times New Roman" w:eastAsia="Aptos" w:hAnsi="Times New Roman" w:cs="Times New Roman"/>
                <w:b/>
                <w:bCs/>
                <w:sz w:val="20"/>
                <w:szCs w:val="20"/>
                <w:lang w:val="en-GB"/>
              </w:rPr>
              <w:t>Criterion validity</w:t>
            </w:r>
          </w:p>
        </w:tc>
        <w:tc>
          <w:tcPr>
            <w:tcW w:w="992" w:type="dxa"/>
          </w:tcPr>
          <w:p w14:paraId="3AF1A0ED" w14:textId="77777777" w:rsidR="00E14104" w:rsidRPr="0087014C" w:rsidRDefault="00E14104" w:rsidP="00E14104">
            <w:pPr>
              <w:spacing w:before="40" w:after="40"/>
              <w:jc w:val="center"/>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w:t>
            </w:r>
          </w:p>
        </w:tc>
        <w:tc>
          <w:tcPr>
            <w:tcW w:w="6515" w:type="dxa"/>
          </w:tcPr>
          <w:p w14:paraId="62B76D13" w14:textId="77777777" w:rsidR="00E14104" w:rsidRPr="0087014C" w:rsidRDefault="00E14104" w:rsidP="00E14104">
            <w:pPr>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Correlation with gold standard ≥ 0.70 OR AUC ≥ 0.70</w:t>
            </w:r>
          </w:p>
        </w:tc>
      </w:tr>
      <w:tr w:rsidR="00E14104" w:rsidRPr="0023563B" w14:paraId="68F6FE3E" w14:textId="77777777" w:rsidTr="006234DC">
        <w:tc>
          <w:tcPr>
            <w:tcW w:w="1555" w:type="dxa"/>
            <w:vMerge/>
          </w:tcPr>
          <w:p w14:paraId="0A0D8CEA" w14:textId="77777777" w:rsidR="00E14104" w:rsidRPr="0087014C" w:rsidRDefault="00E14104" w:rsidP="00E14104">
            <w:pPr>
              <w:spacing w:before="40" w:after="40"/>
              <w:rPr>
                <w:rFonts w:ascii="Times New Roman" w:eastAsia="Aptos" w:hAnsi="Times New Roman" w:cs="Times New Roman"/>
                <w:b/>
                <w:bCs/>
                <w:sz w:val="20"/>
                <w:szCs w:val="20"/>
                <w:lang w:val="en-GB"/>
              </w:rPr>
            </w:pPr>
          </w:p>
        </w:tc>
        <w:tc>
          <w:tcPr>
            <w:tcW w:w="992" w:type="dxa"/>
          </w:tcPr>
          <w:p w14:paraId="44E3B3AA" w14:textId="77777777" w:rsidR="00E14104" w:rsidRPr="0087014C" w:rsidRDefault="00E14104" w:rsidP="00E14104">
            <w:pPr>
              <w:spacing w:before="40" w:after="40"/>
              <w:jc w:val="center"/>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w:t>
            </w:r>
          </w:p>
        </w:tc>
        <w:tc>
          <w:tcPr>
            <w:tcW w:w="6515" w:type="dxa"/>
          </w:tcPr>
          <w:p w14:paraId="6E70659C" w14:textId="77777777" w:rsidR="00E14104" w:rsidRPr="0087014C" w:rsidRDefault="00E14104" w:rsidP="00E14104">
            <w:pPr>
              <w:tabs>
                <w:tab w:val="left" w:pos="2420"/>
              </w:tabs>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Not all information for ‘+’ reported</w:t>
            </w:r>
          </w:p>
        </w:tc>
      </w:tr>
      <w:tr w:rsidR="00E14104" w:rsidRPr="0023563B" w14:paraId="20EAEC1A" w14:textId="77777777" w:rsidTr="006234DC">
        <w:tc>
          <w:tcPr>
            <w:tcW w:w="1555" w:type="dxa"/>
            <w:vMerge/>
          </w:tcPr>
          <w:p w14:paraId="66847201" w14:textId="77777777" w:rsidR="00E14104" w:rsidRPr="0087014C" w:rsidRDefault="00E14104" w:rsidP="00E14104">
            <w:pPr>
              <w:spacing w:before="40" w:after="40"/>
              <w:rPr>
                <w:rFonts w:ascii="Times New Roman" w:eastAsia="Aptos" w:hAnsi="Times New Roman" w:cs="Times New Roman"/>
                <w:b/>
                <w:bCs/>
                <w:sz w:val="20"/>
                <w:szCs w:val="20"/>
                <w:lang w:val="en-GB"/>
              </w:rPr>
            </w:pPr>
          </w:p>
        </w:tc>
        <w:tc>
          <w:tcPr>
            <w:tcW w:w="992" w:type="dxa"/>
          </w:tcPr>
          <w:p w14:paraId="02167645" w14:textId="77777777" w:rsidR="00E14104" w:rsidRPr="0087014C" w:rsidRDefault="00E14104" w:rsidP="00E14104">
            <w:pPr>
              <w:spacing w:before="40" w:after="40"/>
              <w:jc w:val="center"/>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w:t>
            </w:r>
          </w:p>
        </w:tc>
        <w:tc>
          <w:tcPr>
            <w:tcW w:w="6515" w:type="dxa"/>
          </w:tcPr>
          <w:p w14:paraId="32C3E9BE" w14:textId="77777777" w:rsidR="00E14104" w:rsidRPr="0087014C" w:rsidRDefault="00E14104" w:rsidP="00E14104">
            <w:pPr>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Correlation with gold standard &lt; 0.70 OR AUC &lt; 0.70</w:t>
            </w:r>
          </w:p>
        </w:tc>
      </w:tr>
      <w:tr w:rsidR="00E14104" w:rsidRPr="0023563B" w14:paraId="0FE58E51" w14:textId="77777777" w:rsidTr="006234DC">
        <w:tc>
          <w:tcPr>
            <w:tcW w:w="1555" w:type="dxa"/>
            <w:vMerge w:val="restart"/>
          </w:tcPr>
          <w:p w14:paraId="6F707643" w14:textId="77777777" w:rsidR="00E14104" w:rsidRPr="0087014C" w:rsidRDefault="00E14104" w:rsidP="00E14104">
            <w:pPr>
              <w:spacing w:before="40" w:after="40"/>
              <w:rPr>
                <w:rFonts w:ascii="Times New Roman" w:eastAsia="Aptos" w:hAnsi="Times New Roman" w:cs="Times New Roman"/>
                <w:b/>
                <w:bCs/>
                <w:sz w:val="20"/>
                <w:szCs w:val="20"/>
                <w:lang w:val="en-GB"/>
              </w:rPr>
            </w:pPr>
            <w:r w:rsidRPr="0087014C">
              <w:rPr>
                <w:rFonts w:ascii="Times New Roman" w:eastAsia="Aptos" w:hAnsi="Times New Roman" w:cs="Times New Roman"/>
                <w:b/>
                <w:bCs/>
                <w:sz w:val="20"/>
                <w:szCs w:val="20"/>
                <w:lang w:val="en-GB"/>
              </w:rPr>
              <w:t>Responsiveness</w:t>
            </w:r>
          </w:p>
        </w:tc>
        <w:tc>
          <w:tcPr>
            <w:tcW w:w="992" w:type="dxa"/>
          </w:tcPr>
          <w:p w14:paraId="4875D9DB" w14:textId="77777777" w:rsidR="00E14104" w:rsidRPr="0087014C" w:rsidRDefault="00E14104" w:rsidP="00E14104">
            <w:pPr>
              <w:spacing w:before="40" w:after="40"/>
              <w:jc w:val="center"/>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w:t>
            </w:r>
          </w:p>
        </w:tc>
        <w:tc>
          <w:tcPr>
            <w:tcW w:w="6515" w:type="dxa"/>
          </w:tcPr>
          <w:p w14:paraId="6C338797" w14:textId="77777777" w:rsidR="00E14104" w:rsidRPr="0087014C" w:rsidRDefault="00E14104" w:rsidP="00E14104">
            <w:pPr>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The result is in accordance with the hypothesis</w:t>
            </w:r>
            <w:r w:rsidRPr="0087014C">
              <w:rPr>
                <w:rFonts w:ascii="Times New Roman" w:eastAsia="Aptos" w:hAnsi="Times New Roman" w:cs="Times New Roman"/>
                <w:sz w:val="20"/>
                <w:szCs w:val="20"/>
                <w:vertAlign w:val="superscript"/>
                <w:lang w:val="en-GB"/>
              </w:rPr>
              <w:t>6</w:t>
            </w:r>
            <w:r w:rsidRPr="0087014C">
              <w:rPr>
                <w:rFonts w:ascii="Times New Roman" w:eastAsia="Aptos" w:hAnsi="Times New Roman" w:cs="Times New Roman"/>
                <w:sz w:val="20"/>
                <w:szCs w:val="20"/>
                <w:lang w:val="en-GB"/>
              </w:rPr>
              <w:t xml:space="preserve"> OR AUC ≥ 0.70</w:t>
            </w:r>
          </w:p>
        </w:tc>
      </w:tr>
      <w:tr w:rsidR="00E14104" w:rsidRPr="0023563B" w14:paraId="33A0329A" w14:textId="77777777" w:rsidTr="006234DC">
        <w:tc>
          <w:tcPr>
            <w:tcW w:w="1555" w:type="dxa"/>
            <w:vMerge/>
          </w:tcPr>
          <w:p w14:paraId="7491609C" w14:textId="77777777" w:rsidR="00E14104" w:rsidRPr="0087014C" w:rsidRDefault="00E14104" w:rsidP="00E14104">
            <w:pPr>
              <w:spacing w:before="40" w:after="40"/>
              <w:rPr>
                <w:rFonts w:ascii="Times New Roman" w:eastAsia="Aptos" w:hAnsi="Times New Roman" w:cs="Times New Roman"/>
                <w:sz w:val="20"/>
                <w:szCs w:val="20"/>
                <w:lang w:val="en-GB"/>
              </w:rPr>
            </w:pPr>
          </w:p>
        </w:tc>
        <w:tc>
          <w:tcPr>
            <w:tcW w:w="992" w:type="dxa"/>
          </w:tcPr>
          <w:p w14:paraId="083440CE" w14:textId="77777777" w:rsidR="00E14104" w:rsidRPr="0087014C" w:rsidRDefault="00E14104" w:rsidP="00E14104">
            <w:pPr>
              <w:spacing w:before="40" w:after="40"/>
              <w:jc w:val="center"/>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w:t>
            </w:r>
          </w:p>
        </w:tc>
        <w:tc>
          <w:tcPr>
            <w:tcW w:w="6515" w:type="dxa"/>
          </w:tcPr>
          <w:p w14:paraId="57A6C353" w14:textId="77777777" w:rsidR="00E14104" w:rsidRPr="0087014C" w:rsidRDefault="00E14104" w:rsidP="00E14104">
            <w:pPr>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No hypothesis defined (by the review team)</w:t>
            </w:r>
          </w:p>
        </w:tc>
      </w:tr>
      <w:tr w:rsidR="00E14104" w:rsidRPr="0023563B" w14:paraId="37BB23C8" w14:textId="77777777" w:rsidTr="006234DC">
        <w:tc>
          <w:tcPr>
            <w:tcW w:w="1555" w:type="dxa"/>
            <w:vMerge/>
          </w:tcPr>
          <w:p w14:paraId="23C2038E" w14:textId="77777777" w:rsidR="00E14104" w:rsidRPr="0087014C" w:rsidRDefault="00E14104" w:rsidP="00E14104">
            <w:pPr>
              <w:spacing w:before="40" w:after="40"/>
              <w:rPr>
                <w:rFonts w:ascii="Times New Roman" w:eastAsia="Aptos" w:hAnsi="Times New Roman" w:cs="Times New Roman"/>
                <w:sz w:val="20"/>
                <w:szCs w:val="20"/>
                <w:lang w:val="en-GB"/>
              </w:rPr>
            </w:pPr>
          </w:p>
        </w:tc>
        <w:tc>
          <w:tcPr>
            <w:tcW w:w="992" w:type="dxa"/>
          </w:tcPr>
          <w:p w14:paraId="650F2E9B" w14:textId="77777777" w:rsidR="00E14104" w:rsidRPr="0087014C" w:rsidRDefault="00E14104" w:rsidP="00E14104">
            <w:pPr>
              <w:spacing w:before="40" w:after="40"/>
              <w:jc w:val="center"/>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w:t>
            </w:r>
          </w:p>
        </w:tc>
        <w:tc>
          <w:tcPr>
            <w:tcW w:w="6515" w:type="dxa"/>
          </w:tcPr>
          <w:p w14:paraId="127BF037" w14:textId="77777777" w:rsidR="00E14104" w:rsidRPr="0087014C" w:rsidRDefault="00E14104" w:rsidP="00E14104">
            <w:pPr>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The result is not in accordance with the hypothesis</w:t>
            </w:r>
            <w:r w:rsidRPr="0087014C">
              <w:rPr>
                <w:rFonts w:ascii="Times New Roman" w:eastAsia="Aptos" w:hAnsi="Times New Roman" w:cs="Times New Roman"/>
                <w:sz w:val="20"/>
                <w:szCs w:val="20"/>
                <w:vertAlign w:val="superscript"/>
                <w:lang w:val="en-GB"/>
              </w:rPr>
              <w:t>6</w:t>
            </w:r>
            <w:r w:rsidRPr="0087014C">
              <w:rPr>
                <w:rFonts w:ascii="Times New Roman" w:eastAsia="Aptos" w:hAnsi="Times New Roman" w:cs="Times New Roman"/>
                <w:sz w:val="20"/>
                <w:szCs w:val="20"/>
                <w:lang w:val="en-GB"/>
              </w:rPr>
              <w:t xml:space="preserve"> OR AUC &lt; 0.70</w:t>
            </w:r>
          </w:p>
        </w:tc>
      </w:tr>
    </w:tbl>
    <w:p w14:paraId="59470559" w14:textId="471781C1" w:rsidR="00E14104" w:rsidRPr="0087014C" w:rsidRDefault="00E14104" w:rsidP="00F60FCF">
      <w:pPr>
        <w:autoSpaceDE w:val="0"/>
        <w:autoSpaceDN w:val="0"/>
        <w:adjustRightInd w:val="0"/>
        <w:spacing w:before="40" w:after="40"/>
        <w:jc w:val="both"/>
        <w:rPr>
          <w:rFonts w:ascii="Times New Roman" w:eastAsia="Aptos" w:hAnsi="Times New Roman" w:cs="Times New Roman"/>
          <w:sz w:val="16"/>
          <w:szCs w:val="16"/>
          <w:lang w:val="en-GB"/>
          <w14:ligatures w14:val="standardContextual"/>
        </w:rPr>
      </w:pPr>
      <w:r w:rsidRPr="0087014C">
        <w:rPr>
          <w:rFonts w:ascii="Times New Roman" w:eastAsia="Aptos" w:hAnsi="Times New Roman" w:cs="Times New Roman"/>
          <w:sz w:val="16"/>
          <w:szCs w:val="16"/>
          <w:lang w:val="en-GB"/>
          <w14:ligatures w14:val="standardContextual"/>
        </w:rPr>
        <w:t>Source:</w:t>
      </w:r>
      <w:r w:rsidRPr="0087014C">
        <w:rPr>
          <w:rFonts w:ascii="Aptos" w:eastAsia="Aptos" w:hAnsi="Aptos" w:cs="Times New Roman"/>
          <w:kern w:val="2"/>
          <w:sz w:val="16"/>
          <w:szCs w:val="16"/>
          <w:lang w:val="en-GB"/>
          <w14:ligatures w14:val="standardContextual"/>
        </w:rPr>
        <w:t xml:space="preserve"> </w:t>
      </w:r>
      <w:proofErr w:type="spellStart"/>
      <w:r w:rsidRPr="0087014C">
        <w:rPr>
          <w:rFonts w:ascii="Times New Roman" w:eastAsia="Aptos" w:hAnsi="Times New Roman" w:cs="Times New Roman"/>
          <w:sz w:val="16"/>
          <w:szCs w:val="16"/>
          <w:lang w:val="en-GB"/>
          <w14:ligatures w14:val="standardContextual"/>
        </w:rPr>
        <w:t>Mokkink</w:t>
      </w:r>
      <w:proofErr w:type="spellEnd"/>
      <w:r w:rsidRPr="0087014C">
        <w:rPr>
          <w:rFonts w:ascii="Times New Roman" w:eastAsia="Aptos" w:hAnsi="Times New Roman" w:cs="Times New Roman"/>
          <w:sz w:val="16"/>
          <w:szCs w:val="16"/>
          <w:lang w:val="en-GB"/>
          <w14:ligatures w14:val="standardContextual"/>
        </w:rPr>
        <w:t xml:space="preserve"> LB, </w:t>
      </w:r>
      <w:proofErr w:type="spellStart"/>
      <w:r w:rsidRPr="0087014C">
        <w:rPr>
          <w:rFonts w:ascii="Times New Roman" w:eastAsia="Aptos" w:hAnsi="Times New Roman" w:cs="Times New Roman"/>
          <w:sz w:val="16"/>
          <w:szCs w:val="16"/>
          <w:lang w:val="en-GB"/>
          <w14:ligatures w14:val="standardContextual"/>
        </w:rPr>
        <w:t>Prinsesn</w:t>
      </w:r>
      <w:proofErr w:type="spellEnd"/>
      <w:r w:rsidRPr="0087014C">
        <w:rPr>
          <w:rFonts w:ascii="Times New Roman" w:eastAsia="Aptos" w:hAnsi="Times New Roman" w:cs="Times New Roman"/>
          <w:sz w:val="16"/>
          <w:szCs w:val="16"/>
          <w:lang w:val="en-GB"/>
          <w14:ligatures w14:val="standardContextual"/>
        </w:rPr>
        <w:t xml:space="preserve"> CAC, Patrick DL, </w:t>
      </w:r>
      <w:r w:rsidR="00324DBC" w:rsidRPr="0087014C">
        <w:rPr>
          <w:rFonts w:ascii="Times New Roman" w:eastAsia="Aptos" w:hAnsi="Times New Roman" w:cs="Times New Roman"/>
          <w:sz w:val="16"/>
          <w:szCs w:val="16"/>
          <w:lang w:val="en-GB"/>
          <w14:ligatures w14:val="standardContextual"/>
        </w:rPr>
        <w:t>et al</w:t>
      </w:r>
      <w:r w:rsidRPr="0087014C">
        <w:rPr>
          <w:rFonts w:ascii="Times New Roman" w:eastAsia="Aptos" w:hAnsi="Times New Roman" w:cs="Times New Roman"/>
          <w:sz w:val="16"/>
          <w:szCs w:val="16"/>
          <w:lang w:val="en-GB"/>
          <w14:ligatures w14:val="standardContextual"/>
        </w:rPr>
        <w:t>. COSMIN methodology for systematic reviews of Patient‐Reported Outcome Measures (PROMs) – user manual. https://cosmin.nl/wp-content/uploads/COSMIN-syst-review-for-PROMs-manual_version-1_feb-2018.pdf</w:t>
      </w:r>
      <w:r w:rsidR="00324DBC" w:rsidRPr="0087014C">
        <w:rPr>
          <w:rFonts w:ascii="Times New Roman" w:eastAsia="Aptos" w:hAnsi="Times New Roman" w:cs="Times New Roman"/>
          <w:sz w:val="16"/>
          <w:szCs w:val="16"/>
          <w:lang w:val="en-GB"/>
          <w14:ligatures w14:val="standardContextual"/>
        </w:rPr>
        <w:t>.</w:t>
      </w:r>
      <w:r w:rsidRPr="0087014C">
        <w:rPr>
          <w:rFonts w:ascii="Times New Roman" w:eastAsia="Aptos" w:hAnsi="Times New Roman" w:cs="Times New Roman"/>
          <w:sz w:val="16"/>
          <w:szCs w:val="16"/>
          <w:lang w:val="en-GB"/>
          <w14:ligatures w14:val="standardContextual"/>
        </w:rPr>
        <w:t xml:space="preserve">  </w:t>
      </w:r>
      <w:r w:rsidR="00324DBC" w:rsidRPr="0087014C">
        <w:rPr>
          <w:rFonts w:ascii="Times New Roman" w:eastAsia="Aptos" w:hAnsi="Times New Roman" w:cs="Times New Roman"/>
          <w:sz w:val="16"/>
          <w:szCs w:val="16"/>
          <w:lang w:val="en-GB"/>
          <w14:ligatures w14:val="standardContextual"/>
        </w:rPr>
        <w:t xml:space="preserve">Date last </w:t>
      </w:r>
      <w:r w:rsidR="00324DBC" w:rsidRPr="00DF13D1">
        <w:rPr>
          <w:rFonts w:ascii="Times New Roman" w:eastAsia="Aptos" w:hAnsi="Times New Roman" w:cs="Times New Roman"/>
          <w:sz w:val="16"/>
          <w:szCs w:val="16"/>
          <w:lang w:val="en-GB"/>
          <w14:ligatures w14:val="standardContextual"/>
        </w:rPr>
        <w:t>accessed</w:t>
      </w:r>
      <w:r w:rsidR="001A2975" w:rsidRPr="00DF13D1">
        <w:rPr>
          <w:rFonts w:ascii="Times New Roman" w:eastAsia="Aptos" w:hAnsi="Times New Roman" w:cs="Times New Roman"/>
          <w:sz w:val="16"/>
          <w:szCs w:val="16"/>
          <w:lang w:val="en-GB"/>
          <w14:ligatures w14:val="standardContextual"/>
        </w:rPr>
        <w:t>:</w:t>
      </w:r>
      <w:r w:rsidR="00324DBC" w:rsidRPr="00DF13D1">
        <w:rPr>
          <w:rFonts w:ascii="Times New Roman" w:eastAsia="Aptos" w:hAnsi="Times New Roman" w:cs="Times New Roman"/>
          <w:sz w:val="16"/>
          <w:szCs w:val="16"/>
          <w:lang w:val="en-GB"/>
          <w14:ligatures w14:val="standardContextual"/>
        </w:rPr>
        <w:t xml:space="preserve"> </w:t>
      </w:r>
      <w:r w:rsidR="00DF13D1" w:rsidRPr="00DF13D1">
        <w:rPr>
          <w:rFonts w:ascii="Times New Roman" w:eastAsia="Aptos" w:hAnsi="Times New Roman" w:cs="Times New Roman"/>
          <w:sz w:val="16"/>
          <w:szCs w:val="16"/>
          <w:lang w:val="en-GB"/>
          <w14:ligatures w14:val="standardContextual"/>
        </w:rPr>
        <w:t>Feb</w:t>
      </w:r>
      <w:r w:rsidRPr="00DF13D1">
        <w:rPr>
          <w:rFonts w:ascii="Times New Roman" w:eastAsia="Aptos" w:hAnsi="Times New Roman" w:cs="Times New Roman"/>
          <w:sz w:val="16"/>
          <w:szCs w:val="16"/>
          <w:lang w:val="en-GB"/>
          <w14:ligatures w14:val="standardContextual"/>
        </w:rPr>
        <w:t xml:space="preserve"> </w:t>
      </w:r>
      <w:r w:rsidR="00DF13D1" w:rsidRPr="00DF13D1">
        <w:rPr>
          <w:rFonts w:ascii="Times New Roman" w:eastAsia="Aptos" w:hAnsi="Times New Roman" w:cs="Times New Roman"/>
          <w:sz w:val="16"/>
          <w:szCs w:val="16"/>
          <w:lang w:val="en-GB"/>
          <w14:ligatures w14:val="standardContextual"/>
        </w:rPr>
        <w:t>03</w:t>
      </w:r>
      <w:r w:rsidRPr="00DF13D1">
        <w:rPr>
          <w:rFonts w:ascii="Times New Roman" w:eastAsia="Aptos" w:hAnsi="Times New Roman" w:cs="Times New Roman"/>
          <w:sz w:val="16"/>
          <w:szCs w:val="16"/>
          <w:lang w:val="en-GB"/>
          <w14:ligatures w14:val="standardContextual"/>
        </w:rPr>
        <w:t xml:space="preserve"> 2024.</w:t>
      </w:r>
    </w:p>
    <w:p w14:paraId="14A5012D" w14:textId="77777777" w:rsidR="00E14104" w:rsidRPr="0087014C" w:rsidRDefault="00E14104" w:rsidP="00E14104">
      <w:pPr>
        <w:autoSpaceDE w:val="0"/>
        <w:autoSpaceDN w:val="0"/>
        <w:adjustRightInd w:val="0"/>
        <w:spacing w:before="40" w:after="40"/>
        <w:jc w:val="both"/>
        <w:rPr>
          <w:rFonts w:ascii="Times New Roman" w:eastAsia="Aptos" w:hAnsi="Times New Roman" w:cs="Times New Roman"/>
          <w:i/>
          <w:iCs/>
          <w:sz w:val="18"/>
          <w:szCs w:val="18"/>
          <w:lang w:val="en-GB"/>
          <w14:ligatures w14:val="standardContextual"/>
        </w:rPr>
      </w:pPr>
      <w:r w:rsidRPr="0087014C">
        <w:rPr>
          <w:rFonts w:ascii="Times New Roman" w:eastAsia="Aptos" w:hAnsi="Times New Roman" w:cs="Times New Roman"/>
          <w:i/>
          <w:iCs/>
          <w:sz w:val="18"/>
          <w:szCs w:val="18"/>
          <w:lang w:val="en-GB"/>
          <w14:ligatures w14:val="standardContextual"/>
        </w:rPr>
        <w:t>AUC – area under the curve, CFA – confirmatory factor analysis, CFI – comparative fit index, CTT – classical test theory, DIF – differential item functioning,</w:t>
      </w:r>
      <w:r w:rsidRPr="0087014C">
        <w:rPr>
          <w:rFonts w:ascii="Aptos" w:eastAsia="Aptos" w:hAnsi="Aptos" w:cs="Times New Roman"/>
          <w:i/>
          <w:iCs/>
          <w:kern w:val="2"/>
          <w:sz w:val="18"/>
          <w:szCs w:val="18"/>
          <w:lang w:val="en-GB"/>
          <w14:ligatures w14:val="standardContextual"/>
        </w:rPr>
        <w:t xml:space="preserve"> </w:t>
      </w:r>
      <w:r w:rsidRPr="0087014C">
        <w:rPr>
          <w:rFonts w:ascii="Times New Roman" w:eastAsia="Aptos" w:hAnsi="Times New Roman" w:cs="Times New Roman"/>
          <w:i/>
          <w:iCs/>
          <w:sz w:val="18"/>
          <w:szCs w:val="18"/>
          <w:lang w:val="en-GB"/>
          <w14:ligatures w14:val="standardContextual"/>
        </w:rPr>
        <w:t xml:space="preserve">EFA – exploratory factor analysis, ICC – intraclass correlation coefficient, IRT – item response theory, </w:t>
      </w:r>
      <w:proofErr w:type="spellStart"/>
      <w:r w:rsidRPr="0087014C">
        <w:rPr>
          <w:rFonts w:ascii="Times New Roman" w:eastAsia="Aptos" w:hAnsi="Times New Roman" w:cs="Times New Roman"/>
          <w:i/>
          <w:iCs/>
          <w:sz w:val="18"/>
          <w:szCs w:val="18"/>
          <w:lang w:val="en-GB"/>
          <w14:ligatures w14:val="standardContextual"/>
        </w:rPr>
        <w:t>LoA</w:t>
      </w:r>
      <w:proofErr w:type="spellEnd"/>
      <w:r w:rsidRPr="0087014C">
        <w:rPr>
          <w:rFonts w:ascii="Times New Roman" w:eastAsia="Aptos" w:hAnsi="Times New Roman" w:cs="Times New Roman"/>
          <w:i/>
          <w:iCs/>
          <w:sz w:val="18"/>
          <w:szCs w:val="18"/>
          <w:lang w:val="en-GB"/>
          <w14:ligatures w14:val="standardContextual"/>
        </w:rPr>
        <w:t xml:space="preserve"> – limits of agreement, MIC – minimal important change, PCA – principal component analyses. RMSEA – Root Mean Square Error of Approximation, SEM – Standard Error of Measurement, SDC – smallest detectable change, SRMR – Standardized Root Mean Residuals, TLI – Tucker‐Lewis Index.</w:t>
      </w:r>
    </w:p>
    <w:p w14:paraId="192AC6A9" w14:textId="77777777" w:rsidR="00E14104" w:rsidRPr="0087014C" w:rsidRDefault="00E14104" w:rsidP="00E14104">
      <w:pPr>
        <w:autoSpaceDE w:val="0"/>
        <w:autoSpaceDN w:val="0"/>
        <w:adjustRightInd w:val="0"/>
        <w:spacing w:before="40" w:after="40" w:line="240" w:lineRule="auto"/>
        <w:jc w:val="both"/>
        <w:rPr>
          <w:rFonts w:ascii="Times New Roman" w:eastAsia="Aptos" w:hAnsi="Times New Roman" w:cs="Times New Roman"/>
          <w:sz w:val="20"/>
          <w:szCs w:val="20"/>
          <w:lang w:val="en-GB"/>
          <w14:ligatures w14:val="standardContextual"/>
        </w:rPr>
      </w:pPr>
    </w:p>
    <w:p w14:paraId="1913F46C" w14:textId="62433C7B" w:rsidR="00E14104" w:rsidRPr="0087014C" w:rsidRDefault="00E14104" w:rsidP="00E14104">
      <w:pPr>
        <w:autoSpaceDE w:val="0"/>
        <w:autoSpaceDN w:val="0"/>
        <w:adjustRightInd w:val="0"/>
        <w:spacing w:before="40" w:after="40" w:line="240" w:lineRule="auto"/>
        <w:jc w:val="both"/>
        <w:rPr>
          <w:rFonts w:ascii="Times New Roman" w:eastAsia="Aptos" w:hAnsi="Times New Roman" w:cs="Times New Roman"/>
          <w:sz w:val="20"/>
          <w:szCs w:val="20"/>
          <w:lang w:val="en-GB"/>
          <w14:ligatures w14:val="standardContextual"/>
        </w:rPr>
      </w:pPr>
      <w:r w:rsidRPr="0087014C">
        <w:rPr>
          <w:rFonts w:ascii="Times New Roman" w:eastAsia="Aptos" w:hAnsi="Times New Roman" w:cs="Times New Roman"/>
          <w:sz w:val="20"/>
          <w:szCs w:val="20"/>
          <w:lang w:val="en-GB"/>
          <w14:ligatures w14:val="standardContextual"/>
        </w:rPr>
        <w:t>* Additional criterion.</w:t>
      </w:r>
    </w:p>
    <w:p w14:paraId="2D94A176" w14:textId="48742468" w:rsidR="00E14104" w:rsidRPr="0087014C" w:rsidRDefault="00E14104" w:rsidP="00E14104">
      <w:pPr>
        <w:autoSpaceDE w:val="0"/>
        <w:autoSpaceDN w:val="0"/>
        <w:adjustRightInd w:val="0"/>
        <w:spacing w:before="40" w:after="40" w:line="240" w:lineRule="auto"/>
        <w:jc w:val="both"/>
        <w:rPr>
          <w:rFonts w:ascii="Times New Roman" w:eastAsia="Aptos" w:hAnsi="Times New Roman" w:cs="Times New Roman"/>
          <w:sz w:val="20"/>
          <w:szCs w:val="20"/>
          <w:lang w:val="en-GB"/>
          <w14:ligatures w14:val="standardContextual"/>
        </w:rPr>
      </w:pPr>
      <w:r w:rsidRPr="0087014C">
        <w:rPr>
          <w:rFonts w:ascii="Times New Roman" w:eastAsia="Aptos" w:hAnsi="Times New Roman" w:cs="Times New Roman"/>
          <w:sz w:val="20"/>
          <w:szCs w:val="20"/>
          <w:vertAlign w:val="superscript"/>
          <w:lang w:val="en-GB"/>
          <w14:ligatures w14:val="standardContextual"/>
        </w:rPr>
        <w:t>1</w:t>
      </w:r>
      <w:r w:rsidRPr="0087014C">
        <w:rPr>
          <w:rFonts w:ascii="Times New Roman" w:eastAsia="Aptos" w:hAnsi="Times New Roman" w:cs="Times New Roman"/>
          <w:sz w:val="20"/>
          <w:szCs w:val="20"/>
          <w:lang w:val="en-GB"/>
          <w14:ligatures w14:val="standardContextual"/>
        </w:rPr>
        <w:t xml:space="preserve"> “+” = sufficient, ” –“ = insufficient, “?” = indeterminate.</w:t>
      </w:r>
    </w:p>
    <w:p w14:paraId="3A02F79F" w14:textId="77777777" w:rsidR="00E14104" w:rsidRPr="0087014C" w:rsidRDefault="00E14104" w:rsidP="00E14104">
      <w:pPr>
        <w:autoSpaceDE w:val="0"/>
        <w:autoSpaceDN w:val="0"/>
        <w:adjustRightInd w:val="0"/>
        <w:spacing w:before="40" w:after="40" w:line="240" w:lineRule="auto"/>
        <w:jc w:val="both"/>
        <w:rPr>
          <w:rFonts w:ascii="Times New Roman" w:eastAsia="Aptos" w:hAnsi="Times New Roman" w:cs="Times New Roman"/>
          <w:sz w:val="20"/>
          <w:szCs w:val="20"/>
          <w:lang w:val="en-GB"/>
          <w14:ligatures w14:val="standardContextual"/>
        </w:rPr>
      </w:pPr>
      <w:r w:rsidRPr="0087014C">
        <w:rPr>
          <w:rFonts w:ascii="Times New Roman" w:eastAsia="Aptos" w:hAnsi="Times New Roman" w:cs="Times New Roman"/>
          <w:sz w:val="20"/>
          <w:szCs w:val="20"/>
          <w:vertAlign w:val="superscript"/>
          <w:lang w:val="en-GB"/>
          <w14:ligatures w14:val="standardContextual"/>
        </w:rPr>
        <w:t>2</w:t>
      </w:r>
      <w:r w:rsidRPr="0087014C">
        <w:rPr>
          <w:rFonts w:ascii="Times New Roman" w:eastAsia="Aptos" w:hAnsi="Times New Roman" w:cs="Times New Roman"/>
          <w:sz w:val="20"/>
          <w:szCs w:val="20"/>
          <w:lang w:val="en-GB"/>
          <w14:ligatures w14:val="standardContextual"/>
        </w:rPr>
        <w:t xml:space="preserve"> To rate the quality of the summary score, the factor structures should be equal across studies.</w:t>
      </w:r>
    </w:p>
    <w:p w14:paraId="1EE25ABE" w14:textId="7DF0D6D6" w:rsidR="00E14104" w:rsidRPr="0087014C" w:rsidRDefault="00E14104" w:rsidP="00E14104">
      <w:pPr>
        <w:autoSpaceDE w:val="0"/>
        <w:autoSpaceDN w:val="0"/>
        <w:adjustRightInd w:val="0"/>
        <w:spacing w:before="40" w:after="40" w:line="240" w:lineRule="auto"/>
        <w:jc w:val="both"/>
        <w:rPr>
          <w:rFonts w:ascii="Times New Roman" w:eastAsia="Aptos" w:hAnsi="Times New Roman" w:cs="Times New Roman"/>
          <w:sz w:val="20"/>
          <w:szCs w:val="20"/>
          <w:lang w:val="en-GB"/>
          <w14:ligatures w14:val="standardContextual"/>
        </w:rPr>
      </w:pPr>
      <w:r w:rsidRPr="0087014C">
        <w:rPr>
          <w:rFonts w:ascii="Times New Roman" w:eastAsia="Aptos" w:hAnsi="Times New Roman" w:cs="Times New Roman"/>
          <w:sz w:val="20"/>
          <w:szCs w:val="20"/>
          <w:vertAlign w:val="superscript"/>
          <w:lang w:val="en-GB"/>
          <w14:ligatures w14:val="standardContextual"/>
        </w:rPr>
        <w:t>3</w:t>
      </w:r>
      <w:r w:rsidRPr="0087014C">
        <w:rPr>
          <w:rFonts w:ascii="Times New Roman" w:eastAsia="Aptos" w:hAnsi="Times New Roman" w:cs="Times New Roman"/>
          <w:sz w:val="20"/>
          <w:szCs w:val="20"/>
          <w:lang w:val="en-GB"/>
          <w14:ligatures w14:val="standardContextual"/>
        </w:rPr>
        <w:t xml:space="preserve"> </w:t>
      </w:r>
      <w:proofErr w:type="spellStart"/>
      <w:r w:rsidRPr="0087014C">
        <w:rPr>
          <w:rFonts w:ascii="Times New Roman" w:eastAsia="Aptos" w:hAnsi="Times New Roman" w:cs="Times New Roman"/>
          <w:sz w:val="20"/>
          <w:szCs w:val="20"/>
          <w:lang w:val="en-GB"/>
          <w14:ligatures w14:val="standardContextual"/>
        </w:rPr>
        <w:t>unidimensionality</w:t>
      </w:r>
      <w:proofErr w:type="spellEnd"/>
      <w:r w:rsidRPr="0087014C">
        <w:rPr>
          <w:rFonts w:ascii="Times New Roman" w:eastAsia="Aptos" w:hAnsi="Times New Roman" w:cs="Times New Roman"/>
          <w:sz w:val="20"/>
          <w:szCs w:val="20"/>
          <w:lang w:val="en-GB"/>
          <w14:ligatures w14:val="standardContextual"/>
        </w:rPr>
        <w:t xml:space="preserve"> refers to a factor analysis per subscale, while structural validity refers to a factor analysis of a (multidimensional) patient‐reported outcome measure.</w:t>
      </w:r>
    </w:p>
    <w:p w14:paraId="6CBFE58A" w14:textId="77777777" w:rsidR="00E14104" w:rsidRPr="0087014C" w:rsidRDefault="00E14104" w:rsidP="00E14104">
      <w:pPr>
        <w:autoSpaceDE w:val="0"/>
        <w:autoSpaceDN w:val="0"/>
        <w:adjustRightInd w:val="0"/>
        <w:spacing w:before="40" w:after="40" w:line="240" w:lineRule="auto"/>
        <w:jc w:val="both"/>
        <w:rPr>
          <w:rFonts w:ascii="Times New Roman" w:eastAsia="Aptos" w:hAnsi="Times New Roman" w:cs="Times New Roman"/>
          <w:sz w:val="20"/>
          <w:szCs w:val="20"/>
          <w:lang w:val="en-GB"/>
          <w14:ligatures w14:val="standardContextual"/>
        </w:rPr>
      </w:pPr>
      <w:r w:rsidRPr="0087014C">
        <w:rPr>
          <w:rFonts w:ascii="Times New Roman" w:eastAsia="Aptos" w:hAnsi="Times New Roman" w:cs="Times New Roman"/>
          <w:sz w:val="20"/>
          <w:szCs w:val="20"/>
          <w:vertAlign w:val="superscript"/>
          <w:lang w:val="en-GB"/>
          <w14:ligatures w14:val="standardContextual"/>
        </w:rPr>
        <w:t>4</w:t>
      </w:r>
      <w:r w:rsidRPr="0087014C">
        <w:rPr>
          <w:rFonts w:ascii="Times New Roman" w:eastAsia="Aptos" w:hAnsi="Times New Roman" w:cs="Times New Roman"/>
          <w:sz w:val="20"/>
          <w:szCs w:val="20"/>
          <w:lang w:val="en-GB"/>
          <w14:ligatures w14:val="standardContextual"/>
        </w:rPr>
        <w:t xml:space="preserve"> As defined by grading the evidence according to the GRADE approach.</w:t>
      </w:r>
    </w:p>
    <w:p w14:paraId="18D5DA05" w14:textId="77777777" w:rsidR="00E14104" w:rsidRPr="0087014C" w:rsidRDefault="00E14104" w:rsidP="00E14104">
      <w:pPr>
        <w:autoSpaceDE w:val="0"/>
        <w:autoSpaceDN w:val="0"/>
        <w:adjustRightInd w:val="0"/>
        <w:spacing w:before="40" w:after="40" w:line="240" w:lineRule="auto"/>
        <w:jc w:val="both"/>
        <w:rPr>
          <w:rFonts w:ascii="Times New Roman" w:eastAsia="Aptos" w:hAnsi="Times New Roman" w:cs="Times New Roman"/>
          <w:sz w:val="20"/>
          <w:szCs w:val="20"/>
          <w:lang w:val="en-GB"/>
          <w14:ligatures w14:val="standardContextual"/>
        </w:rPr>
      </w:pPr>
      <w:r w:rsidRPr="0087014C">
        <w:rPr>
          <w:rFonts w:ascii="Times New Roman" w:eastAsia="Aptos" w:hAnsi="Times New Roman" w:cs="Times New Roman"/>
          <w:sz w:val="20"/>
          <w:szCs w:val="20"/>
          <w:vertAlign w:val="superscript"/>
          <w:lang w:val="en-GB"/>
          <w14:ligatures w14:val="standardContextual"/>
        </w:rPr>
        <w:t>5</w:t>
      </w:r>
      <w:r w:rsidRPr="0087014C">
        <w:rPr>
          <w:rFonts w:ascii="Times New Roman" w:eastAsia="Aptos" w:hAnsi="Times New Roman" w:cs="Times New Roman"/>
          <w:sz w:val="20"/>
          <w:szCs w:val="20"/>
          <w:lang w:val="en-GB"/>
          <w14:ligatures w14:val="standardContextual"/>
        </w:rPr>
        <w:t xml:space="preserve"> This evidence may come from different studies.</w:t>
      </w:r>
    </w:p>
    <w:p w14:paraId="5F19A118" w14:textId="77777777" w:rsidR="00E14104" w:rsidRPr="0087014C" w:rsidRDefault="00E14104" w:rsidP="00E14104">
      <w:pPr>
        <w:autoSpaceDE w:val="0"/>
        <w:autoSpaceDN w:val="0"/>
        <w:adjustRightInd w:val="0"/>
        <w:spacing w:before="40" w:after="40"/>
        <w:jc w:val="both"/>
        <w:rPr>
          <w:rFonts w:ascii="Times New Roman" w:eastAsia="Aptos" w:hAnsi="Times New Roman" w:cs="Times New Roman"/>
          <w:sz w:val="20"/>
          <w:szCs w:val="20"/>
          <w:lang w:val="en-GB"/>
          <w14:ligatures w14:val="standardContextual"/>
        </w:rPr>
      </w:pPr>
      <w:r w:rsidRPr="0087014C">
        <w:rPr>
          <w:rFonts w:ascii="Times New Roman" w:eastAsia="Aptos" w:hAnsi="Times New Roman" w:cs="Times New Roman"/>
          <w:sz w:val="20"/>
          <w:szCs w:val="20"/>
          <w:vertAlign w:val="superscript"/>
          <w:lang w:val="en-GB"/>
          <w14:ligatures w14:val="standardContextual"/>
        </w:rPr>
        <w:t>6</w:t>
      </w:r>
      <w:r w:rsidRPr="0087014C">
        <w:rPr>
          <w:rFonts w:ascii="Times New Roman" w:eastAsia="Aptos" w:hAnsi="Times New Roman" w:cs="Times New Roman"/>
          <w:sz w:val="20"/>
          <w:szCs w:val="20"/>
          <w:lang w:val="en-GB"/>
          <w14:ligatures w14:val="standardContextual"/>
        </w:rPr>
        <w:t xml:space="preserve"> The results of all studies should be taken together and it should then be decided if 75% of the results are in accordance with the hypotheses.</w:t>
      </w:r>
    </w:p>
    <w:p w14:paraId="75460728" w14:textId="77777777" w:rsidR="00E14104" w:rsidRPr="0087014C" w:rsidRDefault="00E14104" w:rsidP="00E14104">
      <w:pPr>
        <w:autoSpaceDE w:val="0"/>
        <w:autoSpaceDN w:val="0"/>
        <w:adjustRightInd w:val="0"/>
        <w:spacing w:before="40" w:after="40"/>
        <w:jc w:val="both"/>
        <w:rPr>
          <w:rFonts w:ascii="Times New Roman" w:eastAsia="Aptos" w:hAnsi="Times New Roman" w:cs="Times New Roman"/>
          <w:sz w:val="20"/>
          <w:szCs w:val="20"/>
          <w:lang w:val="en-GB"/>
          <w14:ligatures w14:val="standardContextual"/>
        </w:rPr>
      </w:pPr>
    </w:p>
    <w:p w14:paraId="1A8D89E3" w14:textId="55321E84" w:rsidR="00E14104" w:rsidRPr="0087014C" w:rsidRDefault="00E14104" w:rsidP="0098617D">
      <w:pPr>
        <w:pStyle w:val="Nagwek1"/>
        <w:spacing w:before="120" w:after="120"/>
        <w:rPr>
          <w:rFonts w:ascii="Times New Roman" w:hAnsi="Times New Roman" w:cs="Times New Roman"/>
          <w:b/>
          <w:bCs/>
          <w:color w:val="auto"/>
          <w:sz w:val="20"/>
          <w:szCs w:val="20"/>
          <w:lang w:val="en-GB"/>
        </w:rPr>
      </w:pPr>
      <w:bookmarkStart w:id="31" w:name="_Toc158034910"/>
      <w:r w:rsidRPr="0087014C">
        <w:rPr>
          <w:rFonts w:ascii="Times New Roman" w:hAnsi="Times New Roman" w:cs="Times New Roman"/>
          <w:b/>
          <w:bCs/>
          <w:color w:val="auto"/>
          <w:sz w:val="20"/>
          <w:szCs w:val="20"/>
          <w:lang w:val="en-GB"/>
        </w:rPr>
        <w:t>Table S</w:t>
      </w:r>
      <w:r w:rsidR="00825F1E">
        <w:rPr>
          <w:rFonts w:ascii="Times New Roman" w:hAnsi="Times New Roman" w:cs="Times New Roman"/>
          <w:b/>
          <w:bCs/>
          <w:color w:val="auto"/>
          <w:sz w:val="20"/>
          <w:szCs w:val="20"/>
          <w:lang w:val="en-GB"/>
        </w:rPr>
        <w:t>8</w:t>
      </w:r>
      <w:r w:rsidRPr="0087014C">
        <w:rPr>
          <w:rFonts w:ascii="Times New Roman" w:hAnsi="Times New Roman" w:cs="Times New Roman"/>
          <w:b/>
          <w:bCs/>
          <w:color w:val="auto"/>
          <w:sz w:val="20"/>
          <w:szCs w:val="20"/>
          <w:lang w:val="en-GB"/>
        </w:rPr>
        <w:t>. Modified GRADE approach for grading the quality of evidence</w:t>
      </w:r>
      <w:bookmarkEnd w:id="31"/>
    </w:p>
    <w:tbl>
      <w:tblPr>
        <w:tblStyle w:val="Tabela-Siatka1"/>
        <w:tblW w:w="0" w:type="auto"/>
        <w:tblLook w:val="04A0" w:firstRow="1" w:lastRow="0" w:firstColumn="1" w:lastColumn="0" w:noHBand="0" w:noVBand="1"/>
      </w:tblPr>
      <w:tblGrid>
        <w:gridCol w:w="4531"/>
        <w:gridCol w:w="4531"/>
      </w:tblGrid>
      <w:tr w:rsidR="00E14104" w:rsidRPr="0087014C" w14:paraId="395ED692" w14:textId="77777777" w:rsidTr="006234DC">
        <w:tc>
          <w:tcPr>
            <w:tcW w:w="4531" w:type="dxa"/>
            <w:shd w:val="clear" w:color="auto" w:fill="8EAADB"/>
          </w:tcPr>
          <w:p w14:paraId="42EF82C9" w14:textId="77777777" w:rsidR="00E14104" w:rsidRPr="0087014C" w:rsidRDefault="00E14104" w:rsidP="00E14104">
            <w:pPr>
              <w:autoSpaceDE w:val="0"/>
              <w:autoSpaceDN w:val="0"/>
              <w:adjustRightInd w:val="0"/>
              <w:spacing w:before="40" w:after="40"/>
              <w:jc w:val="both"/>
              <w:rPr>
                <w:rFonts w:ascii="Times New Roman" w:eastAsia="Aptos" w:hAnsi="Times New Roman" w:cs="Times New Roman"/>
                <w:b/>
                <w:bCs/>
                <w:sz w:val="20"/>
                <w:szCs w:val="20"/>
                <w:lang w:val="en-GB"/>
              </w:rPr>
            </w:pPr>
            <w:r w:rsidRPr="0087014C">
              <w:rPr>
                <w:rFonts w:ascii="Times New Roman" w:eastAsia="Aptos" w:hAnsi="Times New Roman" w:cs="Times New Roman"/>
                <w:b/>
                <w:bCs/>
                <w:sz w:val="20"/>
                <w:szCs w:val="20"/>
                <w:lang w:val="en-GB"/>
              </w:rPr>
              <w:t>Quality of evidence</w:t>
            </w:r>
          </w:p>
        </w:tc>
        <w:tc>
          <w:tcPr>
            <w:tcW w:w="4531" w:type="dxa"/>
            <w:shd w:val="clear" w:color="auto" w:fill="8EAADB"/>
          </w:tcPr>
          <w:p w14:paraId="79793122" w14:textId="77777777" w:rsidR="00E14104" w:rsidRPr="0087014C" w:rsidRDefault="00E14104" w:rsidP="00E14104">
            <w:pPr>
              <w:autoSpaceDE w:val="0"/>
              <w:autoSpaceDN w:val="0"/>
              <w:adjustRightInd w:val="0"/>
              <w:spacing w:before="40" w:after="40"/>
              <w:jc w:val="both"/>
              <w:rPr>
                <w:rFonts w:ascii="Times New Roman" w:eastAsia="Aptos" w:hAnsi="Times New Roman" w:cs="Times New Roman"/>
                <w:b/>
                <w:bCs/>
                <w:sz w:val="20"/>
                <w:szCs w:val="20"/>
                <w:lang w:val="en-GB"/>
              </w:rPr>
            </w:pPr>
            <w:r w:rsidRPr="0087014C">
              <w:rPr>
                <w:rFonts w:ascii="Times New Roman" w:eastAsia="Aptos" w:hAnsi="Times New Roman" w:cs="Times New Roman"/>
                <w:b/>
                <w:bCs/>
                <w:sz w:val="20"/>
                <w:szCs w:val="20"/>
                <w:lang w:val="en-GB"/>
              </w:rPr>
              <w:t>Lower if</w:t>
            </w:r>
          </w:p>
        </w:tc>
      </w:tr>
      <w:tr w:rsidR="00E14104" w:rsidRPr="0087014C" w14:paraId="1286DF48" w14:textId="77777777" w:rsidTr="006234DC">
        <w:tc>
          <w:tcPr>
            <w:tcW w:w="4531" w:type="dxa"/>
          </w:tcPr>
          <w:p w14:paraId="065A6434" w14:textId="77777777" w:rsidR="00E14104" w:rsidRPr="0087014C" w:rsidRDefault="00E14104" w:rsidP="00E14104">
            <w:pPr>
              <w:autoSpaceDE w:val="0"/>
              <w:autoSpaceDN w:val="0"/>
              <w:adjustRightInd w:val="0"/>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High</w:t>
            </w:r>
          </w:p>
        </w:tc>
        <w:tc>
          <w:tcPr>
            <w:tcW w:w="4531" w:type="dxa"/>
            <w:vMerge w:val="restart"/>
          </w:tcPr>
          <w:p w14:paraId="54C2C51A" w14:textId="77777777" w:rsidR="00E14104" w:rsidRPr="0087014C" w:rsidRDefault="00E14104" w:rsidP="00E14104">
            <w:pPr>
              <w:autoSpaceDE w:val="0"/>
              <w:autoSpaceDN w:val="0"/>
              <w:adjustRightInd w:val="0"/>
              <w:spacing w:before="40" w:after="40"/>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Risk of bias</w:t>
            </w:r>
          </w:p>
          <w:p w14:paraId="4F1068B6" w14:textId="77777777" w:rsidR="00E14104" w:rsidRPr="0087014C" w:rsidRDefault="00E14104" w:rsidP="00E14104">
            <w:pPr>
              <w:autoSpaceDE w:val="0"/>
              <w:autoSpaceDN w:val="0"/>
              <w:adjustRightInd w:val="0"/>
              <w:spacing w:before="40" w:after="40"/>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-1 Serious</w:t>
            </w:r>
          </w:p>
          <w:p w14:paraId="438DE808" w14:textId="77777777" w:rsidR="00E14104" w:rsidRPr="0087014C" w:rsidRDefault="00E14104" w:rsidP="00E14104">
            <w:pPr>
              <w:autoSpaceDE w:val="0"/>
              <w:autoSpaceDN w:val="0"/>
              <w:adjustRightInd w:val="0"/>
              <w:spacing w:before="40" w:after="40"/>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-2 Very serious</w:t>
            </w:r>
          </w:p>
          <w:p w14:paraId="360B538C" w14:textId="77777777" w:rsidR="00E14104" w:rsidRPr="0087014C" w:rsidRDefault="00E14104" w:rsidP="00E14104">
            <w:pPr>
              <w:autoSpaceDE w:val="0"/>
              <w:autoSpaceDN w:val="0"/>
              <w:adjustRightInd w:val="0"/>
              <w:spacing w:before="40" w:after="40"/>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-3 Extremely serious</w:t>
            </w:r>
          </w:p>
          <w:p w14:paraId="6B90F720" w14:textId="77777777" w:rsidR="00E14104" w:rsidRPr="0087014C" w:rsidRDefault="00E14104" w:rsidP="00E14104">
            <w:pPr>
              <w:autoSpaceDE w:val="0"/>
              <w:autoSpaceDN w:val="0"/>
              <w:adjustRightInd w:val="0"/>
              <w:spacing w:before="40" w:after="40"/>
              <w:rPr>
                <w:rFonts w:ascii="Times New Roman" w:eastAsia="Aptos" w:hAnsi="Times New Roman" w:cs="Times New Roman"/>
                <w:sz w:val="20"/>
                <w:szCs w:val="20"/>
                <w:lang w:val="en-GB"/>
              </w:rPr>
            </w:pPr>
          </w:p>
          <w:p w14:paraId="33657B97" w14:textId="77777777" w:rsidR="00E14104" w:rsidRPr="0087014C" w:rsidRDefault="00E14104" w:rsidP="00E14104">
            <w:pPr>
              <w:autoSpaceDE w:val="0"/>
              <w:autoSpaceDN w:val="0"/>
              <w:adjustRightInd w:val="0"/>
              <w:spacing w:before="40" w:after="40"/>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Inconsistency</w:t>
            </w:r>
          </w:p>
          <w:p w14:paraId="57431829" w14:textId="77777777" w:rsidR="00E14104" w:rsidRPr="0087014C" w:rsidRDefault="00E14104" w:rsidP="00E14104">
            <w:pPr>
              <w:autoSpaceDE w:val="0"/>
              <w:autoSpaceDN w:val="0"/>
              <w:adjustRightInd w:val="0"/>
              <w:spacing w:before="40" w:after="40"/>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-1 Serious</w:t>
            </w:r>
          </w:p>
          <w:p w14:paraId="4402C199" w14:textId="77777777" w:rsidR="00E14104" w:rsidRPr="0087014C" w:rsidRDefault="00E14104" w:rsidP="00E14104">
            <w:pPr>
              <w:autoSpaceDE w:val="0"/>
              <w:autoSpaceDN w:val="0"/>
              <w:adjustRightInd w:val="0"/>
              <w:spacing w:before="40" w:after="40"/>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-2 Very serious</w:t>
            </w:r>
          </w:p>
          <w:p w14:paraId="38C9E938" w14:textId="77777777" w:rsidR="00E14104" w:rsidRPr="0087014C" w:rsidRDefault="00E14104" w:rsidP="00E14104">
            <w:pPr>
              <w:autoSpaceDE w:val="0"/>
              <w:autoSpaceDN w:val="0"/>
              <w:adjustRightInd w:val="0"/>
              <w:spacing w:before="40" w:after="40"/>
              <w:rPr>
                <w:rFonts w:ascii="Times New Roman" w:eastAsia="Aptos" w:hAnsi="Times New Roman" w:cs="Times New Roman"/>
                <w:sz w:val="20"/>
                <w:szCs w:val="20"/>
                <w:lang w:val="en-GB"/>
              </w:rPr>
            </w:pPr>
          </w:p>
          <w:p w14:paraId="3504CCA1" w14:textId="77777777" w:rsidR="00E14104" w:rsidRPr="0087014C" w:rsidRDefault="00E14104" w:rsidP="00E14104">
            <w:pPr>
              <w:autoSpaceDE w:val="0"/>
              <w:autoSpaceDN w:val="0"/>
              <w:adjustRightInd w:val="0"/>
              <w:spacing w:before="40" w:after="40"/>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Imprecision</w:t>
            </w:r>
          </w:p>
          <w:p w14:paraId="142B1AAD" w14:textId="77777777" w:rsidR="00E14104" w:rsidRPr="0087014C" w:rsidRDefault="00E14104" w:rsidP="00E14104">
            <w:pPr>
              <w:autoSpaceDE w:val="0"/>
              <w:autoSpaceDN w:val="0"/>
              <w:adjustRightInd w:val="0"/>
              <w:spacing w:before="40" w:after="40"/>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-1 total (sample size = 50-100)</w:t>
            </w:r>
          </w:p>
          <w:p w14:paraId="54AB1EB0" w14:textId="77777777" w:rsidR="00E14104" w:rsidRPr="0087014C" w:rsidRDefault="00E14104" w:rsidP="00E14104">
            <w:pPr>
              <w:autoSpaceDE w:val="0"/>
              <w:autoSpaceDN w:val="0"/>
              <w:adjustRightInd w:val="0"/>
              <w:spacing w:before="40" w:after="40"/>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-2 total (sample size &lt; 50)</w:t>
            </w:r>
          </w:p>
          <w:p w14:paraId="43C5167C" w14:textId="77777777" w:rsidR="00E14104" w:rsidRPr="0087014C" w:rsidRDefault="00E14104" w:rsidP="00E14104">
            <w:pPr>
              <w:autoSpaceDE w:val="0"/>
              <w:autoSpaceDN w:val="0"/>
              <w:adjustRightInd w:val="0"/>
              <w:spacing w:before="40" w:after="40"/>
              <w:rPr>
                <w:rFonts w:ascii="Times New Roman" w:eastAsia="Aptos" w:hAnsi="Times New Roman" w:cs="Times New Roman"/>
                <w:sz w:val="20"/>
                <w:szCs w:val="20"/>
                <w:lang w:val="en-GB"/>
              </w:rPr>
            </w:pPr>
          </w:p>
          <w:p w14:paraId="7AFC76FF" w14:textId="77777777" w:rsidR="00E14104" w:rsidRPr="0087014C" w:rsidRDefault="00E14104" w:rsidP="00E14104">
            <w:pPr>
              <w:autoSpaceDE w:val="0"/>
              <w:autoSpaceDN w:val="0"/>
              <w:adjustRightInd w:val="0"/>
              <w:spacing w:before="40" w:after="40"/>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Indirectness</w:t>
            </w:r>
          </w:p>
          <w:p w14:paraId="426E20AE" w14:textId="77777777" w:rsidR="00E14104" w:rsidRPr="0087014C" w:rsidRDefault="00E14104" w:rsidP="00E14104">
            <w:pPr>
              <w:autoSpaceDE w:val="0"/>
              <w:autoSpaceDN w:val="0"/>
              <w:adjustRightInd w:val="0"/>
              <w:spacing w:before="40" w:after="40"/>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-1 Serious</w:t>
            </w:r>
          </w:p>
          <w:p w14:paraId="15E8796C" w14:textId="77777777" w:rsidR="00E14104" w:rsidRPr="0087014C" w:rsidRDefault="00E14104" w:rsidP="00E14104">
            <w:pPr>
              <w:autoSpaceDE w:val="0"/>
              <w:autoSpaceDN w:val="0"/>
              <w:adjustRightInd w:val="0"/>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-2 Very serious</w:t>
            </w:r>
          </w:p>
        </w:tc>
      </w:tr>
      <w:tr w:rsidR="00E14104" w:rsidRPr="0087014C" w14:paraId="2B7346A3" w14:textId="77777777" w:rsidTr="006234DC">
        <w:tc>
          <w:tcPr>
            <w:tcW w:w="4531" w:type="dxa"/>
          </w:tcPr>
          <w:p w14:paraId="5B3085BA" w14:textId="77777777" w:rsidR="00E14104" w:rsidRPr="0087014C" w:rsidRDefault="00E14104" w:rsidP="00E14104">
            <w:pPr>
              <w:autoSpaceDE w:val="0"/>
              <w:autoSpaceDN w:val="0"/>
              <w:adjustRightInd w:val="0"/>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Moderate</w:t>
            </w:r>
          </w:p>
        </w:tc>
        <w:tc>
          <w:tcPr>
            <w:tcW w:w="4531" w:type="dxa"/>
            <w:vMerge/>
          </w:tcPr>
          <w:p w14:paraId="6F870FBA" w14:textId="77777777" w:rsidR="00E14104" w:rsidRPr="0087014C" w:rsidRDefault="00E14104" w:rsidP="00E14104">
            <w:pPr>
              <w:autoSpaceDE w:val="0"/>
              <w:autoSpaceDN w:val="0"/>
              <w:adjustRightInd w:val="0"/>
              <w:spacing w:before="40" w:after="40"/>
              <w:jc w:val="both"/>
              <w:rPr>
                <w:rFonts w:ascii="Times New Roman" w:eastAsia="Aptos" w:hAnsi="Times New Roman" w:cs="Times New Roman"/>
                <w:sz w:val="20"/>
                <w:szCs w:val="20"/>
                <w:lang w:val="en-GB"/>
              </w:rPr>
            </w:pPr>
          </w:p>
        </w:tc>
      </w:tr>
      <w:tr w:rsidR="00E14104" w:rsidRPr="0087014C" w14:paraId="21463283" w14:textId="77777777" w:rsidTr="006234DC">
        <w:tc>
          <w:tcPr>
            <w:tcW w:w="4531" w:type="dxa"/>
          </w:tcPr>
          <w:p w14:paraId="00699CA2" w14:textId="77777777" w:rsidR="00E14104" w:rsidRPr="0087014C" w:rsidRDefault="00E14104" w:rsidP="00E14104">
            <w:pPr>
              <w:autoSpaceDE w:val="0"/>
              <w:autoSpaceDN w:val="0"/>
              <w:adjustRightInd w:val="0"/>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Low</w:t>
            </w:r>
          </w:p>
        </w:tc>
        <w:tc>
          <w:tcPr>
            <w:tcW w:w="4531" w:type="dxa"/>
            <w:vMerge/>
          </w:tcPr>
          <w:p w14:paraId="6EAA95EA" w14:textId="77777777" w:rsidR="00E14104" w:rsidRPr="0087014C" w:rsidRDefault="00E14104" w:rsidP="00E14104">
            <w:pPr>
              <w:autoSpaceDE w:val="0"/>
              <w:autoSpaceDN w:val="0"/>
              <w:adjustRightInd w:val="0"/>
              <w:spacing w:before="40" w:after="40"/>
              <w:jc w:val="both"/>
              <w:rPr>
                <w:rFonts w:ascii="Times New Roman" w:eastAsia="Aptos" w:hAnsi="Times New Roman" w:cs="Times New Roman"/>
                <w:sz w:val="20"/>
                <w:szCs w:val="20"/>
                <w:lang w:val="en-GB"/>
              </w:rPr>
            </w:pPr>
          </w:p>
        </w:tc>
      </w:tr>
      <w:tr w:rsidR="00E14104" w:rsidRPr="0087014C" w14:paraId="6E8F7C5D" w14:textId="77777777" w:rsidTr="006234DC">
        <w:tc>
          <w:tcPr>
            <w:tcW w:w="4531" w:type="dxa"/>
          </w:tcPr>
          <w:p w14:paraId="1D0CA13C" w14:textId="77777777" w:rsidR="00E14104" w:rsidRPr="0087014C" w:rsidRDefault="00E14104" w:rsidP="00E14104">
            <w:pPr>
              <w:autoSpaceDE w:val="0"/>
              <w:autoSpaceDN w:val="0"/>
              <w:adjustRightInd w:val="0"/>
              <w:spacing w:before="40" w:after="40"/>
              <w:jc w:val="both"/>
              <w:rPr>
                <w:rFonts w:ascii="Times New Roman" w:eastAsia="Aptos" w:hAnsi="Times New Roman" w:cs="Times New Roman"/>
                <w:sz w:val="20"/>
                <w:szCs w:val="20"/>
                <w:lang w:val="en-GB"/>
              </w:rPr>
            </w:pPr>
            <w:r w:rsidRPr="0087014C">
              <w:rPr>
                <w:rFonts w:ascii="Times New Roman" w:eastAsia="Aptos" w:hAnsi="Times New Roman" w:cs="Times New Roman"/>
                <w:sz w:val="20"/>
                <w:szCs w:val="20"/>
                <w:lang w:val="en-GB"/>
              </w:rPr>
              <w:t>Very low</w:t>
            </w:r>
          </w:p>
        </w:tc>
        <w:tc>
          <w:tcPr>
            <w:tcW w:w="4531" w:type="dxa"/>
            <w:vMerge/>
          </w:tcPr>
          <w:p w14:paraId="089245E1" w14:textId="77777777" w:rsidR="00E14104" w:rsidRPr="0087014C" w:rsidRDefault="00E14104" w:rsidP="00E14104">
            <w:pPr>
              <w:autoSpaceDE w:val="0"/>
              <w:autoSpaceDN w:val="0"/>
              <w:adjustRightInd w:val="0"/>
              <w:spacing w:before="40" w:after="40"/>
              <w:jc w:val="both"/>
              <w:rPr>
                <w:rFonts w:ascii="Times New Roman" w:eastAsia="Aptos" w:hAnsi="Times New Roman" w:cs="Times New Roman"/>
                <w:sz w:val="20"/>
                <w:szCs w:val="20"/>
                <w:lang w:val="en-GB"/>
              </w:rPr>
            </w:pPr>
          </w:p>
        </w:tc>
      </w:tr>
    </w:tbl>
    <w:p w14:paraId="4BF04396" w14:textId="77777777" w:rsidR="002E155D" w:rsidRDefault="001A2975" w:rsidP="001A2975">
      <w:pPr>
        <w:autoSpaceDE w:val="0"/>
        <w:autoSpaceDN w:val="0"/>
        <w:adjustRightInd w:val="0"/>
        <w:spacing w:before="40" w:after="40"/>
        <w:jc w:val="both"/>
        <w:rPr>
          <w:rFonts w:ascii="Times New Roman" w:eastAsia="Aptos" w:hAnsi="Times New Roman" w:cs="Times New Roman"/>
          <w:sz w:val="16"/>
          <w:szCs w:val="16"/>
          <w:lang w:val="en-GB"/>
          <w14:ligatures w14:val="standardContextual"/>
        </w:rPr>
        <w:sectPr w:rsidR="002E155D" w:rsidSect="000532C6">
          <w:pgSz w:w="11906" w:h="16838"/>
          <w:pgMar w:top="1417" w:right="1417" w:bottom="1417" w:left="1417" w:header="708" w:footer="708" w:gutter="0"/>
          <w:cols w:space="708"/>
          <w:docGrid w:linePitch="360"/>
        </w:sectPr>
      </w:pPr>
      <w:r w:rsidRPr="0087014C">
        <w:rPr>
          <w:rFonts w:ascii="Times New Roman" w:eastAsia="Aptos" w:hAnsi="Times New Roman" w:cs="Times New Roman"/>
          <w:sz w:val="16"/>
          <w:szCs w:val="16"/>
          <w:lang w:val="en-GB"/>
          <w14:ligatures w14:val="standardContextual"/>
        </w:rPr>
        <w:t>Source:</w:t>
      </w:r>
      <w:r w:rsidRPr="0087014C">
        <w:rPr>
          <w:rFonts w:ascii="Aptos" w:eastAsia="Aptos" w:hAnsi="Aptos" w:cs="Times New Roman"/>
          <w:kern w:val="2"/>
          <w:sz w:val="16"/>
          <w:szCs w:val="16"/>
          <w:lang w:val="en-GB"/>
          <w14:ligatures w14:val="standardContextual"/>
        </w:rPr>
        <w:t xml:space="preserve"> </w:t>
      </w:r>
      <w:proofErr w:type="spellStart"/>
      <w:r w:rsidRPr="0087014C">
        <w:rPr>
          <w:rFonts w:ascii="Times New Roman" w:eastAsia="Aptos" w:hAnsi="Times New Roman" w:cs="Times New Roman"/>
          <w:sz w:val="16"/>
          <w:szCs w:val="16"/>
          <w:lang w:val="en-GB"/>
          <w14:ligatures w14:val="standardContextual"/>
        </w:rPr>
        <w:t>Mokkink</w:t>
      </w:r>
      <w:proofErr w:type="spellEnd"/>
      <w:r w:rsidRPr="0087014C">
        <w:rPr>
          <w:rFonts w:ascii="Times New Roman" w:eastAsia="Aptos" w:hAnsi="Times New Roman" w:cs="Times New Roman"/>
          <w:sz w:val="16"/>
          <w:szCs w:val="16"/>
          <w:lang w:val="en-GB"/>
          <w14:ligatures w14:val="standardContextual"/>
        </w:rPr>
        <w:t xml:space="preserve"> LB, </w:t>
      </w:r>
      <w:proofErr w:type="spellStart"/>
      <w:r w:rsidRPr="0087014C">
        <w:rPr>
          <w:rFonts w:ascii="Times New Roman" w:eastAsia="Aptos" w:hAnsi="Times New Roman" w:cs="Times New Roman"/>
          <w:sz w:val="16"/>
          <w:szCs w:val="16"/>
          <w:lang w:val="en-GB"/>
          <w14:ligatures w14:val="standardContextual"/>
        </w:rPr>
        <w:t>Prinsesn</w:t>
      </w:r>
      <w:proofErr w:type="spellEnd"/>
      <w:r w:rsidRPr="0087014C">
        <w:rPr>
          <w:rFonts w:ascii="Times New Roman" w:eastAsia="Aptos" w:hAnsi="Times New Roman" w:cs="Times New Roman"/>
          <w:sz w:val="16"/>
          <w:szCs w:val="16"/>
          <w:lang w:val="en-GB"/>
          <w14:ligatures w14:val="standardContextual"/>
        </w:rPr>
        <w:t xml:space="preserve"> CAC, Patrick DL, et al. COSMIN methodology for systematic reviews of Patient‐Reported Outcome Measures (</w:t>
      </w:r>
      <w:r w:rsidRPr="00DF13D1">
        <w:rPr>
          <w:rFonts w:ascii="Times New Roman" w:eastAsia="Aptos" w:hAnsi="Times New Roman" w:cs="Times New Roman"/>
          <w:sz w:val="16"/>
          <w:szCs w:val="16"/>
          <w:lang w:val="en-GB"/>
          <w14:ligatures w14:val="standardContextual"/>
        </w:rPr>
        <w:t xml:space="preserve">PROMs) – user manual. https://cosmin.nl/wp-content/uploads/COSMIN-syst-review-for-PROMs-manual_version-1_feb-2018.pdf.  Date last accessed: </w:t>
      </w:r>
      <w:r w:rsidR="00DF13D1" w:rsidRPr="00DF13D1">
        <w:rPr>
          <w:rFonts w:ascii="Times New Roman" w:eastAsia="Aptos" w:hAnsi="Times New Roman" w:cs="Times New Roman"/>
          <w:sz w:val="16"/>
          <w:szCs w:val="16"/>
          <w:lang w:val="en-GB"/>
          <w14:ligatures w14:val="standardContextual"/>
        </w:rPr>
        <w:t>Feb 03 2024.</w:t>
      </w:r>
    </w:p>
    <w:p w14:paraId="568E8B07" w14:textId="22040DEB" w:rsidR="00E527FC" w:rsidRDefault="00151BB9" w:rsidP="00230ADE">
      <w:pPr>
        <w:pStyle w:val="Nagwek1"/>
        <w:spacing w:before="120" w:after="120"/>
        <w:rPr>
          <w:rFonts w:ascii="Times New Roman" w:hAnsi="Times New Roman" w:cs="Times New Roman"/>
          <w:b/>
          <w:bCs/>
          <w:color w:val="auto"/>
          <w:sz w:val="20"/>
          <w:szCs w:val="20"/>
          <w:lang w:val="en-GB"/>
        </w:rPr>
      </w:pPr>
      <w:bookmarkStart w:id="32" w:name="_Toc158034911"/>
      <w:r w:rsidRPr="00151BB9">
        <w:rPr>
          <w:rFonts w:ascii="Times New Roman" w:hAnsi="Times New Roman" w:cs="Times New Roman"/>
          <w:b/>
          <w:bCs/>
          <w:color w:val="auto"/>
          <w:sz w:val="20"/>
          <w:szCs w:val="20"/>
          <w:lang w:val="en-GB"/>
        </w:rPr>
        <w:lastRenderedPageBreak/>
        <w:t>Table S</w:t>
      </w:r>
      <w:r>
        <w:rPr>
          <w:rFonts w:ascii="Times New Roman" w:hAnsi="Times New Roman" w:cs="Times New Roman"/>
          <w:b/>
          <w:bCs/>
          <w:color w:val="auto"/>
          <w:sz w:val="20"/>
          <w:szCs w:val="20"/>
          <w:lang w:val="en-GB"/>
        </w:rPr>
        <w:t>9</w:t>
      </w:r>
      <w:r w:rsidRPr="00151BB9">
        <w:rPr>
          <w:rFonts w:ascii="Times New Roman" w:hAnsi="Times New Roman" w:cs="Times New Roman"/>
          <w:b/>
          <w:bCs/>
          <w:color w:val="auto"/>
          <w:sz w:val="20"/>
          <w:szCs w:val="20"/>
          <w:lang w:val="en-GB"/>
        </w:rPr>
        <w:t xml:space="preserve">. </w:t>
      </w:r>
      <w:r w:rsidR="003E39BB">
        <w:rPr>
          <w:rFonts w:ascii="Times New Roman" w:hAnsi="Times New Roman" w:cs="Times New Roman"/>
          <w:b/>
          <w:bCs/>
          <w:color w:val="auto"/>
          <w:sz w:val="20"/>
          <w:szCs w:val="20"/>
          <w:lang w:val="en-GB"/>
        </w:rPr>
        <w:t>Risk of bias</w:t>
      </w:r>
      <w:r w:rsidRPr="00151BB9">
        <w:rPr>
          <w:rFonts w:ascii="Times New Roman" w:hAnsi="Times New Roman" w:cs="Times New Roman"/>
          <w:b/>
          <w:bCs/>
          <w:color w:val="auto"/>
          <w:sz w:val="20"/>
          <w:szCs w:val="20"/>
          <w:lang w:val="en-GB"/>
        </w:rPr>
        <w:t xml:space="preserve"> assessment of the included studies</w:t>
      </w:r>
      <w:bookmarkEnd w:id="32"/>
    </w:p>
    <w:p w14:paraId="59EC0735" w14:textId="06CDF602" w:rsidR="008B349C" w:rsidRPr="008B349C" w:rsidRDefault="008B349C" w:rsidP="008B349C">
      <w:pPr>
        <w:rPr>
          <w:lang w:val="en-GB"/>
        </w:rPr>
      </w:pPr>
      <w:r w:rsidRPr="008B349C">
        <w:drawing>
          <wp:inline distT="0" distB="0" distL="0" distR="0" wp14:anchorId="272BCB05" wp14:editId="1094D710">
            <wp:extent cx="8892540" cy="2567305"/>
            <wp:effectExtent l="0" t="0" r="3810" b="4445"/>
            <wp:docPr id="20200420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92540" cy="2567305"/>
                    </a:xfrm>
                    <a:prstGeom prst="rect">
                      <a:avLst/>
                    </a:prstGeom>
                    <a:noFill/>
                    <a:ln>
                      <a:noFill/>
                    </a:ln>
                  </pic:spPr>
                </pic:pic>
              </a:graphicData>
            </a:graphic>
          </wp:inline>
        </w:drawing>
      </w:r>
    </w:p>
    <w:p w14:paraId="7439A5BB" w14:textId="7D1B757A" w:rsidR="00E527FC" w:rsidRDefault="00E527FC" w:rsidP="001A2975">
      <w:pPr>
        <w:autoSpaceDE w:val="0"/>
        <w:autoSpaceDN w:val="0"/>
        <w:adjustRightInd w:val="0"/>
        <w:spacing w:before="40" w:after="40"/>
        <w:jc w:val="both"/>
        <w:rPr>
          <w:rFonts w:ascii="Times New Roman" w:eastAsia="Aptos" w:hAnsi="Times New Roman" w:cs="Times New Roman"/>
          <w:sz w:val="16"/>
          <w:szCs w:val="16"/>
          <w:lang w:val="en-GB"/>
          <w14:ligatures w14:val="standardContextual"/>
        </w:rPr>
      </w:pPr>
    </w:p>
    <w:p w14:paraId="7653BD13" w14:textId="77777777" w:rsidR="00E527FC" w:rsidRDefault="00E527FC" w:rsidP="001A2975">
      <w:pPr>
        <w:autoSpaceDE w:val="0"/>
        <w:autoSpaceDN w:val="0"/>
        <w:adjustRightInd w:val="0"/>
        <w:spacing w:before="40" w:after="40"/>
        <w:jc w:val="both"/>
        <w:rPr>
          <w:rFonts w:ascii="Times New Roman" w:eastAsia="Aptos" w:hAnsi="Times New Roman" w:cs="Times New Roman"/>
          <w:sz w:val="16"/>
          <w:szCs w:val="16"/>
          <w:lang w:val="en-GB"/>
          <w14:ligatures w14:val="standardContextual"/>
        </w:rPr>
      </w:pPr>
    </w:p>
    <w:p w14:paraId="7AE06FFF" w14:textId="77777777" w:rsidR="003E39BB" w:rsidRDefault="003E39BB" w:rsidP="001A2975">
      <w:pPr>
        <w:autoSpaceDE w:val="0"/>
        <w:autoSpaceDN w:val="0"/>
        <w:adjustRightInd w:val="0"/>
        <w:spacing w:before="40" w:after="40"/>
        <w:jc w:val="both"/>
        <w:rPr>
          <w:rFonts w:ascii="Times New Roman" w:eastAsia="Aptos" w:hAnsi="Times New Roman" w:cs="Times New Roman"/>
          <w:sz w:val="16"/>
          <w:szCs w:val="16"/>
          <w:lang w:val="en-GB"/>
          <w14:ligatures w14:val="standardContextual"/>
        </w:rPr>
      </w:pPr>
    </w:p>
    <w:p w14:paraId="10F091B8" w14:textId="77777777" w:rsidR="003E39BB" w:rsidRDefault="003E39BB" w:rsidP="001A2975">
      <w:pPr>
        <w:autoSpaceDE w:val="0"/>
        <w:autoSpaceDN w:val="0"/>
        <w:adjustRightInd w:val="0"/>
        <w:spacing w:before="40" w:after="40"/>
        <w:jc w:val="both"/>
        <w:rPr>
          <w:rFonts w:ascii="Times New Roman" w:eastAsia="Aptos" w:hAnsi="Times New Roman" w:cs="Times New Roman"/>
          <w:sz w:val="16"/>
          <w:szCs w:val="16"/>
          <w:lang w:val="en-GB"/>
          <w14:ligatures w14:val="standardContextual"/>
        </w:rPr>
      </w:pPr>
    </w:p>
    <w:p w14:paraId="0B7A720A" w14:textId="77777777" w:rsidR="003E39BB" w:rsidRDefault="003E39BB" w:rsidP="001A2975">
      <w:pPr>
        <w:autoSpaceDE w:val="0"/>
        <w:autoSpaceDN w:val="0"/>
        <w:adjustRightInd w:val="0"/>
        <w:spacing w:before="40" w:after="40"/>
        <w:jc w:val="both"/>
        <w:rPr>
          <w:rFonts w:ascii="Times New Roman" w:eastAsia="Aptos" w:hAnsi="Times New Roman" w:cs="Times New Roman"/>
          <w:sz w:val="16"/>
          <w:szCs w:val="16"/>
          <w:lang w:val="en-GB"/>
          <w14:ligatures w14:val="standardContextual"/>
        </w:rPr>
      </w:pPr>
    </w:p>
    <w:p w14:paraId="0418B5D4" w14:textId="77777777" w:rsidR="003E39BB" w:rsidRDefault="003E39BB" w:rsidP="001A2975">
      <w:pPr>
        <w:autoSpaceDE w:val="0"/>
        <w:autoSpaceDN w:val="0"/>
        <w:adjustRightInd w:val="0"/>
        <w:spacing w:before="40" w:after="40"/>
        <w:jc w:val="both"/>
        <w:rPr>
          <w:rFonts w:ascii="Times New Roman" w:eastAsia="Aptos" w:hAnsi="Times New Roman" w:cs="Times New Roman"/>
          <w:sz w:val="16"/>
          <w:szCs w:val="16"/>
          <w:lang w:val="en-GB"/>
          <w14:ligatures w14:val="standardContextual"/>
        </w:rPr>
      </w:pPr>
    </w:p>
    <w:p w14:paraId="135AF13E" w14:textId="77777777" w:rsidR="003E39BB" w:rsidRDefault="003E39BB" w:rsidP="001A2975">
      <w:pPr>
        <w:autoSpaceDE w:val="0"/>
        <w:autoSpaceDN w:val="0"/>
        <w:adjustRightInd w:val="0"/>
        <w:spacing w:before="40" w:after="40"/>
        <w:jc w:val="both"/>
        <w:rPr>
          <w:rFonts w:ascii="Times New Roman" w:eastAsia="Aptos" w:hAnsi="Times New Roman" w:cs="Times New Roman"/>
          <w:sz w:val="16"/>
          <w:szCs w:val="16"/>
          <w:lang w:val="en-GB"/>
          <w14:ligatures w14:val="standardContextual"/>
        </w:rPr>
      </w:pPr>
    </w:p>
    <w:p w14:paraId="5CC17D46" w14:textId="77777777" w:rsidR="003E39BB" w:rsidRDefault="003E39BB" w:rsidP="001A2975">
      <w:pPr>
        <w:autoSpaceDE w:val="0"/>
        <w:autoSpaceDN w:val="0"/>
        <w:adjustRightInd w:val="0"/>
        <w:spacing w:before="40" w:after="40"/>
        <w:jc w:val="both"/>
        <w:rPr>
          <w:rFonts w:ascii="Times New Roman" w:eastAsia="Aptos" w:hAnsi="Times New Roman" w:cs="Times New Roman"/>
          <w:sz w:val="16"/>
          <w:szCs w:val="16"/>
          <w:lang w:val="en-GB"/>
          <w14:ligatures w14:val="standardContextual"/>
        </w:rPr>
      </w:pPr>
    </w:p>
    <w:p w14:paraId="58F7F104" w14:textId="77777777" w:rsidR="003E39BB" w:rsidRDefault="003E39BB" w:rsidP="001A2975">
      <w:pPr>
        <w:autoSpaceDE w:val="0"/>
        <w:autoSpaceDN w:val="0"/>
        <w:adjustRightInd w:val="0"/>
        <w:spacing w:before="40" w:after="40"/>
        <w:jc w:val="both"/>
        <w:rPr>
          <w:rFonts w:ascii="Times New Roman" w:eastAsia="Aptos" w:hAnsi="Times New Roman" w:cs="Times New Roman"/>
          <w:sz w:val="16"/>
          <w:szCs w:val="16"/>
          <w:lang w:val="en-GB"/>
          <w14:ligatures w14:val="standardContextual"/>
        </w:rPr>
      </w:pPr>
    </w:p>
    <w:p w14:paraId="23DCD7F9" w14:textId="77777777" w:rsidR="003E39BB" w:rsidRDefault="003E39BB" w:rsidP="001A2975">
      <w:pPr>
        <w:autoSpaceDE w:val="0"/>
        <w:autoSpaceDN w:val="0"/>
        <w:adjustRightInd w:val="0"/>
        <w:spacing w:before="40" w:after="40"/>
        <w:jc w:val="both"/>
        <w:rPr>
          <w:rFonts w:ascii="Times New Roman" w:eastAsia="Aptos" w:hAnsi="Times New Roman" w:cs="Times New Roman"/>
          <w:sz w:val="16"/>
          <w:szCs w:val="16"/>
          <w:lang w:val="en-GB"/>
          <w14:ligatures w14:val="standardContextual"/>
        </w:rPr>
      </w:pPr>
    </w:p>
    <w:p w14:paraId="07D8E6E0" w14:textId="77777777" w:rsidR="003E39BB" w:rsidRDefault="003E39BB" w:rsidP="001A2975">
      <w:pPr>
        <w:autoSpaceDE w:val="0"/>
        <w:autoSpaceDN w:val="0"/>
        <w:adjustRightInd w:val="0"/>
        <w:spacing w:before="40" w:after="40"/>
        <w:jc w:val="both"/>
        <w:rPr>
          <w:rFonts w:ascii="Times New Roman" w:eastAsia="Aptos" w:hAnsi="Times New Roman" w:cs="Times New Roman"/>
          <w:sz w:val="16"/>
          <w:szCs w:val="16"/>
          <w:lang w:val="en-GB"/>
          <w14:ligatures w14:val="standardContextual"/>
        </w:rPr>
      </w:pPr>
    </w:p>
    <w:p w14:paraId="3E8502FD" w14:textId="77777777" w:rsidR="003E39BB" w:rsidRDefault="003E39BB" w:rsidP="001A2975">
      <w:pPr>
        <w:autoSpaceDE w:val="0"/>
        <w:autoSpaceDN w:val="0"/>
        <w:adjustRightInd w:val="0"/>
        <w:spacing w:before="40" w:after="40"/>
        <w:jc w:val="both"/>
        <w:rPr>
          <w:rFonts w:ascii="Times New Roman" w:eastAsia="Aptos" w:hAnsi="Times New Roman" w:cs="Times New Roman"/>
          <w:sz w:val="16"/>
          <w:szCs w:val="16"/>
          <w:lang w:val="en-GB"/>
          <w14:ligatures w14:val="standardContextual"/>
        </w:rPr>
      </w:pPr>
    </w:p>
    <w:p w14:paraId="4B1C0FF1" w14:textId="77777777" w:rsidR="003E39BB" w:rsidRDefault="003E39BB" w:rsidP="001A2975">
      <w:pPr>
        <w:autoSpaceDE w:val="0"/>
        <w:autoSpaceDN w:val="0"/>
        <w:adjustRightInd w:val="0"/>
        <w:spacing w:before="40" w:after="40"/>
        <w:jc w:val="both"/>
        <w:rPr>
          <w:rFonts w:ascii="Times New Roman" w:eastAsia="Aptos" w:hAnsi="Times New Roman" w:cs="Times New Roman"/>
          <w:sz w:val="16"/>
          <w:szCs w:val="16"/>
          <w:lang w:val="en-GB"/>
          <w14:ligatures w14:val="standardContextual"/>
        </w:rPr>
      </w:pPr>
    </w:p>
    <w:p w14:paraId="20F81805" w14:textId="77777777" w:rsidR="003E39BB" w:rsidRDefault="003E39BB" w:rsidP="001A2975">
      <w:pPr>
        <w:autoSpaceDE w:val="0"/>
        <w:autoSpaceDN w:val="0"/>
        <w:adjustRightInd w:val="0"/>
        <w:spacing w:before="40" w:after="40"/>
        <w:jc w:val="both"/>
        <w:rPr>
          <w:rFonts w:ascii="Times New Roman" w:eastAsia="Aptos" w:hAnsi="Times New Roman" w:cs="Times New Roman"/>
          <w:sz w:val="16"/>
          <w:szCs w:val="16"/>
          <w:lang w:val="en-GB"/>
          <w14:ligatures w14:val="standardContextual"/>
        </w:rPr>
      </w:pPr>
    </w:p>
    <w:p w14:paraId="664A02FB" w14:textId="77777777" w:rsidR="003E39BB" w:rsidRDefault="003E39BB" w:rsidP="001A2975">
      <w:pPr>
        <w:autoSpaceDE w:val="0"/>
        <w:autoSpaceDN w:val="0"/>
        <w:adjustRightInd w:val="0"/>
        <w:spacing w:before="40" w:after="40"/>
        <w:jc w:val="both"/>
        <w:rPr>
          <w:rFonts w:ascii="Times New Roman" w:eastAsia="Aptos" w:hAnsi="Times New Roman" w:cs="Times New Roman"/>
          <w:sz w:val="16"/>
          <w:szCs w:val="16"/>
          <w:lang w:val="en-GB"/>
          <w14:ligatures w14:val="standardContextual"/>
        </w:rPr>
      </w:pPr>
    </w:p>
    <w:p w14:paraId="6D7FAF62" w14:textId="77777777" w:rsidR="003E39BB" w:rsidRDefault="003E39BB" w:rsidP="001A2975">
      <w:pPr>
        <w:autoSpaceDE w:val="0"/>
        <w:autoSpaceDN w:val="0"/>
        <w:adjustRightInd w:val="0"/>
        <w:spacing w:before="40" w:after="40"/>
        <w:jc w:val="both"/>
        <w:rPr>
          <w:rFonts w:ascii="Times New Roman" w:eastAsia="Aptos" w:hAnsi="Times New Roman" w:cs="Times New Roman"/>
          <w:sz w:val="16"/>
          <w:szCs w:val="16"/>
          <w:lang w:val="en-GB"/>
          <w14:ligatures w14:val="standardContextual"/>
        </w:rPr>
      </w:pPr>
    </w:p>
    <w:p w14:paraId="59CDE273" w14:textId="77777777" w:rsidR="003E39BB" w:rsidRDefault="003E39BB" w:rsidP="001A2975">
      <w:pPr>
        <w:autoSpaceDE w:val="0"/>
        <w:autoSpaceDN w:val="0"/>
        <w:adjustRightInd w:val="0"/>
        <w:spacing w:before="40" w:after="40"/>
        <w:jc w:val="both"/>
        <w:rPr>
          <w:rFonts w:ascii="Times New Roman" w:eastAsia="Aptos" w:hAnsi="Times New Roman" w:cs="Times New Roman"/>
          <w:sz w:val="16"/>
          <w:szCs w:val="16"/>
          <w:lang w:val="en-GB"/>
          <w14:ligatures w14:val="standardContextual"/>
        </w:rPr>
      </w:pPr>
    </w:p>
    <w:p w14:paraId="10008BEC" w14:textId="127CFC0A" w:rsidR="003E39BB" w:rsidRPr="000E34A4" w:rsidRDefault="003E39BB" w:rsidP="000E34A4">
      <w:pPr>
        <w:pStyle w:val="Nagwek1"/>
        <w:spacing w:before="120" w:after="120"/>
        <w:rPr>
          <w:rFonts w:ascii="Times New Roman" w:hAnsi="Times New Roman" w:cs="Times New Roman"/>
          <w:b/>
          <w:bCs/>
          <w:color w:val="auto"/>
          <w:sz w:val="20"/>
          <w:szCs w:val="20"/>
          <w:lang w:val="en-GB"/>
        </w:rPr>
      </w:pPr>
      <w:bookmarkStart w:id="33" w:name="_Toc158034912"/>
      <w:r w:rsidRPr="000E34A4">
        <w:rPr>
          <w:rFonts w:ascii="Times New Roman" w:hAnsi="Times New Roman" w:cs="Times New Roman"/>
          <w:b/>
          <w:bCs/>
          <w:color w:val="auto"/>
          <w:sz w:val="20"/>
          <w:szCs w:val="20"/>
          <w:lang w:val="en-GB"/>
        </w:rPr>
        <w:lastRenderedPageBreak/>
        <w:t>Appendix 1. Quality assessment of the included studies</w:t>
      </w:r>
      <w:bookmarkEnd w:id="33"/>
    </w:p>
    <w:p w14:paraId="03DF3946" w14:textId="6FBF2934" w:rsidR="00433687" w:rsidRDefault="003E39BB" w:rsidP="00266C21">
      <w:pPr>
        <w:rPr>
          <w:rFonts w:ascii="Times New Roman" w:hAnsi="Times New Roman" w:cs="Times New Roman"/>
          <w:sz w:val="20"/>
          <w:szCs w:val="20"/>
          <w:lang w:val="en-GB"/>
        </w:rPr>
      </w:pPr>
      <w:r w:rsidRPr="003E39BB">
        <w:rPr>
          <w:noProof/>
        </w:rPr>
        <w:drawing>
          <wp:inline distT="0" distB="0" distL="0" distR="0" wp14:anchorId="5E64E0D0" wp14:editId="3AB1F919">
            <wp:extent cx="8893713" cy="2602865"/>
            <wp:effectExtent l="0" t="0" r="3175" b="6985"/>
            <wp:docPr id="547760256"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17124" cy="2609717"/>
                    </a:xfrm>
                    <a:prstGeom prst="rect">
                      <a:avLst/>
                    </a:prstGeom>
                    <a:noFill/>
                    <a:ln>
                      <a:noFill/>
                    </a:ln>
                  </pic:spPr>
                </pic:pic>
              </a:graphicData>
            </a:graphic>
          </wp:inline>
        </w:drawing>
      </w:r>
    </w:p>
    <w:p w14:paraId="309C61F2" w14:textId="3C6EF59E" w:rsidR="002E155D" w:rsidRDefault="003E39BB" w:rsidP="00266C21">
      <w:pPr>
        <w:rPr>
          <w:rFonts w:ascii="Times New Roman" w:hAnsi="Times New Roman" w:cs="Times New Roman"/>
          <w:sz w:val="20"/>
          <w:szCs w:val="20"/>
          <w:lang w:val="en-GB"/>
        </w:rPr>
      </w:pPr>
      <w:r w:rsidRPr="003E39BB">
        <w:rPr>
          <w:noProof/>
        </w:rPr>
        <w:drawing>
          <wp:anchor distT="0" distB="0" distL="114300" distR="114300" simplePos="0" relativeHeight="251658240" behindDoc="1" locked="0" layoutInCell="1" allowOverlap="1" wp14:anchorId="48132FC0" wp14:editId="0CEADB7A">
            <wp:simplePos x="0" y="0"/>
            <wp:positionH relativeFrom="column">
              <wp:posOffset>4009830</wp:posOffset>
            </wp:positionH>
            <wp:positionV relativeFrom="paragraph">
              <wp:posOffset>258787</wp:posOffset>
            </wp:positionV>
            <wp:extent cx="4884735" cy="2379980"/>
            <wp:effectExtent l="0" t="0" r="0" b="1270"/>
            <wp:wrapNone/>
            <wp:docPr id="662670342"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00724" cy="2387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644A6D" w14:textId="00A1254D" w:rsidR="002E155D" w:rsidRDefault="003E39BB" w:rsidP="00266C21">
      <w:pPr>
        <w:rPr>
          <w:rFonts w:ascii="Times New Roman" w:hAnsi="Times New Roman" w:cs="Times New Roman"/>
          <w:sz w:val="20"/>
          <w:szCs w:val="20"/>
          <w:lang w:val="en-GB"/>
        </w:rPr>
      </w:pPr>
      <w:r w:rsidRPr="003E39BB">
        <w:rPr>
          <w:noProof/>
        </w:rPr>
        <w:drawing>
          <wp:inline distT="0" distB="0" distL="0" distR="0" wp14:anchorId="308060D0" wp14:editId="6857236C">
            <wp:extent cx="3931920" cy="2379980"/>
            <wp:effectExtent l="0" t="0" r="0" b="1270"/>
            <wp:docPr id="2049225920"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44218" cy="2387424"/>
                    </a:xfrm>
                    <a:prstGeom prst="rect">
                      <a:avLst/>
                    </a:prstGeom>
                    <a:noFill/>
                    <a:ln>
                      <a:noFill/>
                    </a:ln>
                  </pic:spPr>
                </pic:pic>
              </a:graphicData>
            </a:graphic>
          </wp:inline>
        </w:drawing>
      </w:r>
      <w:r w:rsidRPr="003E39BB">
        <w:rPr>
          <w:rFonts w:ascii="Times New Roman" w:hAnsi="Times New Roman" w:cs="Times New Roman"/>
          <w:sz w:val="20"/>
          <w:szCs w:val="20"/>
          <w:lang w:val="en-GB"/>
        </w:rPr>
        <w:t xml:space="preserve"> </w:t>
      </w:r>
    </w:p>
    <w:p w14:paraId="0D36399F" w14:textId="6F7EC651" w:rsidR="003E39BB" w:rsidRDefault="003E39BB" w:rsidP="00266C21">
      <w:pPr>
        <w:rPr>
          <w:rFonts w:ascii="Times New Roman" w:hAnsi="Times New Roman" w:cs="Times New Roman"/>
          <w:sz w:val="20"/>
          <w:szCs w:val="20"/>
          <w:lang w:val="en-GB"/>
        </w:rPr>
      </w:pPr>
      <w:r w:rsidRPr="003E39BB">
        <w:rPr>
          <w:noProof/>
        </w:rPr>
        <w:lastRenderedPageBreak/>
        <w:drawing>
          <wp:inline distT="0" distB="0" distL="0" distR="0" wp14:anchorId="11B213AD" wp14:editId="237613C7">
            <wp:extent cx="3024554" cy="2256905"/>
            <wp:effectExtent l="0" t="0" r="4445" b="0"/>
            <wp:docPr id="165201666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2130" cy="2262558"/>
                    </a:xfrm>
                    <a:prstGeom prst="rect">
                      <a:avLst/>
                    </a:prstGeom>
                    <a:noFill/>
                    <a:ln>
                      <a:noFill/>
                    </a:ln>
                  </pic:spPr>
                </pic:pic>
              </a:graphicData>
            </a:graphic>
          </wp:inline>
        </w:drawing>
      </w:r>
      <w:r>
        <w:rPr>
          <w:rFonts w:ascii="Times New Roman" w:hAnsi="Times New Roman" w:cs="Times New Roman"/>
          <w:sz w:val="20"/>
          <w:szCs w:val="20"/>
          <w:lang w:val="en-GB"/>
        </w:rPr>
        <w:t xml:space="preserve"> </w:t>
      </w:r>
      <w:r w:rsidR="00BF7DF5">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Pr="003E39BB">
        <w:rPr>
          <w:rFonts w:ascii="Times New Roman" w:hAnsi="Times New Roman" w:cs="Times New Roman"/>
          <w:sz w:val="20"/>
          <w:szCs w:val="20"/>
          <w:lang w:val="en-GB"/>
        </w:rPr>
        <w:t xml:space="preserve"> </w:t>
      </w:r>
      <w:r w:rsidRPr="003E39BB">
        <w:rPr>
          <w:noProof/>
        </w:rPr>
        <w:drawing>
          <wp:inline distT="0" distB="0" distL="0" distR="0" wp14:anchorId="383FCC8A" wp14:editId="7439ADEE">
            <wp:extent cx="2370406" cy="2259071"/>
            <wp:effectExtent l="0" t="0" r="0" b="8255"/>
            <wp:docPr id="1682138976"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27485" cy="2313469"/>
                    </a:xfrm>
                    <a:prstGeom prst="rect">
                      <a:avLst/>
                    </a:prstGeom>
                    <a:noFill/>
                    <a:ln>
                      <a:noFill/>
                    </a:ln>
                  </pic:spPr>
                </pic:pic>
              </a:graphicData>
            </a:graphic>
          </wp:inline>
        </w:drawing>
      </w:r>
      <w:r w:rsidRPr="003E39BB">
        <w:rPr>
          <w:rFonts w:ascii="Times New Roman" w:hAnsi="Times New Roman" w:cs="Times New Roman"/>
          <w:sz w:val="20"/>
          <w:szCs w:val="20"/>
          <w:lang w:val="en-GB"/>
        </w:rPr>
        <w:t xml:space="preserve"> </w:t>
      </w:r>
      <w:r w:rsidR="00BF7DF5">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00BF7DF5">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Pr="003E39BB">
        <w:rPr>
          <w:noProof/>
        </w:rPr>
        <w:drawing>
          <wp:inline distT="0" distB="0" distL="0" distR="0" wp14:anchorId="4EB7138C" wp14:editId="73BC38BF">
            <wp:extent cx="2370406" cy="2259072"/>
            <wp:effectExtent l="0" t="0" r="0" b="8255"/>
            <wp:docPr id="1101043418"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90169" cy="2277907"/>
                    </a:xfrm>
                    <a:prstGeom prst="rect">
                      <a:avLst/>
                    </a:prstGeom>
                    <a:noFill/>
                    <a:ln>
                      <a:noFill/>
                    </a:ln>
                  </pic:spPr>
                </pic:pic>
              </a:graphicData>
            </a:graphic>
          </wp:inline>
        </w:drawing>
      </w:r>
    </w:p>
    <w:p w14:paraId="5E0DDF4D" w14:textId="77777777" w:rsidR="003E39BB" w:rsidRDefault="003E39BB" w:rsidP="00266C21">
      <w:pPr>
        <w:rPr>
          <w:rFonts w:ascii="Times New Roman" w:hAnsi="Times New Roman" w:cs="Times New Roman"/>
          <w:sz w:val="20"/>
          <w:szCs w:val="20"/>
          <w:lang w:val="en-GB"/>
        </w:rPr>
      </w:pPr>
    </w:p>
    <w:p w14:paraId="0E0F53E3" w14:textId="37FE9100" w:rsidR="003E39BB" w:rsidRDefault="003E39BB" w:rsidP="00266C21">
      <w:pPr>
        <w:rPr>
          <w:rFonts w:ascii="Times New Roman" w:hAnsi="Times New Roman" w:cs="Times New Roman"/>
          <w:sz w:val="20"/>
          <w:szCs w:val="20"/>
          <w:lang w:val="en-GB"/>
        </w:rPr>
      </w:pPr>
      <w:r w:rsidRPr="003E39BB">
        <w:rPr>
          <w:noProof/>
        </w:rPr>
        <w:drawing>
          <wp:inline distT="0" distB="0" distL="0" distR="0" wp14:anchorId="63EA0FA3" wp14:editId="1D402876">
            <wp:extent cx="2579430" cy="2415895"/>
            <wp:effectExtent l="0" t="0" r="0" b="3810"/>
            <wp:docPr id="1279811178"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57633" cy="2489140"/>
                    </a:xfrm>
                    <a:prstGeom prst="rect">
                      <a:avLst/>
                    </a:prstGeom>
                    <a:noFill/>
                    <a:ln>
                      <a:noFill/>
                    </a:ln>
                  </pic:spPr>
                </pic:pic>
              </a:graphicData>
            </a:graphic>
          </wp:inline>
        </w:drawing>
      </w:r>
      <w:r>
        <w:rPr>
          <w:rFonts w:ascii="Times New Roman" w:hAnsi="Times New Roman" w:cs="Times New Roman"/>
          <w:sz w:val="20"/>
          <w:szCs w:val="20"/>
          <w:lang w:val="en-GB"/>
        </w:rPr>
        <w:t xml:space="preserve">  </w:t>
      </w:r>
      <w:r w:rsidR="00BF7DF5">
        <w:rPr>
          <w:rFonts w:ascii="Times New Roman" w:hAnsi="Times New Roman" w:cs="Times New Roman"/>
          <w:sz w:val="20"/>
          <w:szCs w:val="20"/>
          <w:lang w:val="en-GB"/>
        </w:rPr>
        <w:t xml:space="preserve">   </w:t>
      </w:r>
      <w:r w:rsidRPr="003E39BB">
        <w:rPr>
          <w:rFonts w:ascii="Times New Roman" w:hAnsi="Times New Roman" w:cs="Times New Roman"/>
          <w:sz w:val="20"/>
          <w:szCs w:val="20"/>
          <w:lang w:val="en-GB"/>
        </w:rPr>
        <w:t xml:space="preserve"> </w:t>
      </w:r>
      <w:r w:rsidR="00BF7DF5" w:rsidRPr="00BF7DF5">
        <w:rPr>
          <w:noProof/>
        </w:rPr>
        <w:drawing>
          <wp:inline distT="0" distB="0" distL="0" distR="0" wp14:anchorId="5372194C" wp14:editId="5C536863">
            <wp:extent cx="2538634" cy="2419399"/>
            <wp:effectExtent l="0" t="0" r="0" b="0"/>
            <wp:docPr id="38529074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50693" cy="2430891"/>
                    </a:xfrm>
                    <a:prstGeom prst="rect">
                      <a:avLst/>
                    </a:prstGeom>
                    <a:noFill/>
                    <a:ln>
                      <a:noFill/>
                    </a:ln>
                  </pic:spPr>
                </pic:pic>
              </a:graphicData>
            </a:graphic>
          </wp:inline>
        </w:drawing>
      </w:r>
      <w:r>
        <w:rPr>
          <w:rFonts w:ascii="Times New Roman" w:hAnsi="Times New Roman" w:cs="Times New Roman"/>
          <w:sz w:val="20"/>
          <w:szCs w:val="20"/>
          <w:lang w:val="en-GB"/>
        </w:rPr>
        <w:t xml:space="preserve"> </w:t>
      </w:r>
      <w:r w:rsidR="00BF7DF5">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Pr="003E39BB">
        <w:rPr>
          <w:rFonts w:ascii="Times New Roman" w:hAnsi="Times New Roman" w:cs="Times New Roman"/>
          <w:sz w:val="20"/>
          <w:szCs w:val="20"/>
          <w:lang w:val="en-GB"/>
        </w:rPr>
        <w:t xml:space="preserve"> </w:t>
      </w:r>
      <w:r w:rsidR="00BF7DF5" w:rsidRPr="00BF7DF5">
        <w:rPr>
          <w:noProof/>
        </w:rPr>
        <w:drawing>
          <wp:inline distT="0" distB="0" distL="0" distR="0" wp14:anchorId="133DFAAB" wp14:editId="2FDFB710">
            <wp:extent cx="2532185" cy="2413253"/>
            <wp:effectExtent l="0" t="0" r="1905" b="6350"/>
            <wp:docPr id="1145643684"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54093" cy="2434132"/>
                    </a:xfrm>
                    <a:prstGeom prst="rect">
                      <a:avLst/>
                    </a:prstGeom>
                    <a:noFill/>
                    <a:ln>
                      <a:noFill/>
                    </a:ln>
                  </pic:spPr>
                </pic:pic>
              </a:graphicData>
            </a:graphic>
          </wp:inline>
        </w:drawing>
      </w:r>
    </w:p>
    <w:p w14:paraId="7F58BB3F" w14:textId="77777777" w:rsidR="003E39BB" w:rsidRDefault="003E39BB" w:rsidP="00266C21">
      <w:pPr>
        <w:rPr>
          <w:rFonts w:ascii="Times New Roman" w:hAnsi="Times New Roman" w:cs="Times New Roman"/>
          <w:sz w:val="20"/>
          <w:szCs w:val="20"/>
          <w:lang w:val="en-GB"/>
        </w:rPr>
      </w:pPr>
    </w:p>
    <w:p w14:paraId="4A5B283E" w14:textId="77777777" w:rsidR="003E39BB" w:rsidRDefault="003E39BB" w:rsidP="00266C21">
      <w:pPr>
        <w:rPr>
          <w:rFonts w:ascii="Times New Roman" w:hAnsi="Times New Roman" w:cs="Times New Roman"/>
          <w:sz w:val="20"/>
          <w:szCs w:val="20"/>
          <w:lang w:val="en-GB"/>
        </w:rPr>
      </w:pPr>
    </w:p>
    <w:p w14:paraId="494448A9" w14:textId="3064BCCA" w:rsidR="003E39BB" w:rsidRDefault="003E39BB" w:rsidP="00266C21">
      <w:pPr>
        <w:rPr>
          <w:rFonts w:ascii="Times New Roman" w:hAnsi="Times New Roman" w:cs="Times New Roman"/>
          <w:sz w:val="20"/>
          <w:szCs w:val="20"/>
          <w:lang w:val="en-GB"/>
        </w:rPr>
      </w:pPr>
      <w:r w:rsidRPr="003E39BB">
        <w:rPr>
          <w:noProof/>
        </w:rPr>
        <w:lastRenderedPageBreak/>
        <w:drawing>
          <wp:inline distT="0" distB="0" distL="0" distR="0" wp14:anchorId="0A9921C9" wp14:editId="462A29C7">
            <wp:extent cx="2370406" cy="2259072"/>
            <wp:effectExtent l="0" t="0" r="0" b="8255"/>
            <wp:docPr id="1762837896"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78545" cy="2266829"/>
                    </a:xfrm>
                    <a:prstGeom prst="rect">
                      <a:avLst/>
                    </a:prstGeom>
                    <a:noFill/>
                    <a:ln>
                      <a:noFill/>
                    </a:ln>
                  </pic:spPr>
                </pic:pic>
              </a:graphicData>
            </a:graphic>
          </wp:inline>
        </w:drawing>
      </w:r>
      <w:r>
        <w:rPr>
          <w:rFonts w:ascii="Times New Roman" w:hAnsi="Times New Roman" w:cs="Times New Roman"/>
          <w:sz w:val="20"/>
          <w:szCs w:val="20"/>
          <w:lang w:val="en-GB"/>
        </w:rPr>
        <w:t xml:space="preserve">  </w:t>
      </w:r>
      <w:r w:rsidR="00BF7DF5">
        <w:rPr>
          <w:rFonts w:ascii="Times New Roman" w:hAnsi="Times New Roman" w:cs="Times New Roman"/>
          <w:sz w:val="20"/>
          <w:szCs w:val="20"/>
          <w:lang w:val="en-GB"/>
        </w:rPr>
        <w:t xml:space="preserve">    </w:t>
      </w:r>
      <w:r w:rsidRPr="003E39BB">
        <w:rPr>
          <w:rFonts w:ascii="Times New Roman" w:hAnsi="Times New Roman" w:cs="Times New Roman"/>
          <w:sz w:val="20"/>
          <w:szCs w:val="20"/>
          <w:lang w:val="en-GB"/>
        </w:rPr>
        <w:t xml:space="preserve"> </w:t>
      </w:r>
      <w:r w:rsidRPr="003E39BB">
        <w:rPr>
          <w:noProof/>
        </w:rPr>
        <w:drawing>
          <wp:inline distT="0" distB="0" distL="0" distR="0" wp14:anchorId="053F615C" wp14:editId="2E83EAC0">
            <wp:extent cx="2413018" cy="2256252"/>
            <wp:effectExtent l="0" t="0" r="6350" b="0"/>
            <wp:docPr id="2084012613"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34966" cy="2276774"/>
                    </a:xfrm>
                    <a:prstGeom prst="rect">
                      <a:avLst/>
                    </a:prstGeom>
                    <a:noFill/>
                    <a:ln>
                      <a:noFill/>
                    </a:ln>
                  </pic:spPr>
                </pic:pic>
              </a:graphicData>
            </a:graphic>
          </wp:inline>
        </w:drawing>
      </w:r>
      <w:r>
        <w:rPr>
          <w:rFonts w:ascii="Times New Roman" w:hAnsi="Times New Roman" w:cs="Times New Roman"/>
          <w:sz w:val="20"/>
          <w:szCs w:val="20"/>
          <w:lang w:val="en-GB"/>
        </w:rPr>
        <w:t xml:space="preserve"> </w:t>
      </w:r>
      <w:r w:rsidR="00BF7DF5">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Pr="003E39BB">
        <w:rPr>
          <w:rFonts w:ascii="Times New Roman" w:hAnsi="Times New Roman" w:cs="Times New Roman"/>
          <w:sz w:val="20"/>
          <w:szCs w:val="20"/>
          <w:lang w:val="en-GB"/>
        </w:rPr>
        <w:t xml:space="preserve"> </w:t>
      </w:r>
      <w:r w:rsidRPr="003E39BB">
        <w:rPr>
          <w:noProof/>
        </w:rPr>
        <w:drawing>
          <wp:inline distT="0" distB="0" distL="0" distR="0" wp14:anchorId="5573C9F4" wp14:editId="4DC714B7">
            <wp:extent cx="2370010" cy="2258695"/>
            <wp:effectExtent l="0" t="0" r="0" b="8255"/>
            <wp:docPr id="1762267911"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85629" cy="2273581"/>
                    </a:xfrm>
                    <a:prstGeom prst="rect">
                      <a:avLst/>
                    </a:prstGeom>
                    <a:noFill/>
                    <a:ln>
                      <a:noFill/>
                    </a:ln>
                  </pic:spPr>
                </pic:pic>
              </a:graphicData>
            </a:graphic>
          </wp:inline>
        </w:drawing>
      </w:r>
    </w:p>
    <w:p w14:paraId="566F4C79" w14:textId="77777777" w:rsidR="00EA3EAB" w:rsidRDefault="00EA3EAB" w:rsidP="00266C21">
      <w:pPr>
        <w:rPr>
          <w:rFonts w:ascii="Times New Roman" w:hAnsi="Times New Roman" w:cs="Times New Roman"/>
          <w:sz w:val="20"/>
          <w:szCs w:val="20"/>
          <w:lang w:val="en-GB"/>
        </w:rPr>
      </w:pPr>
    </w:p>
    <w:p w14:paraId="4364B404" w14:textId="03C38725" w:rsidR="003E39BB" w:rsidRDefault="00EA3EAB" w:rsidP="00266C21">
      <w:pPr>
        <w:rPr>
          <w:rFonts w:ascii="Times New Roman" w:hAnsi="Times New Roman" w:cs="Times New Roman"/>
          <w:sz w:val="20"/>
          <w:szCs w:val="20"/>
          <w:lang w:val="en-GB"/>
        </w:rPr>
      </w:pPr>
      <w:r w:rsidRPr="00EA3EAB">
        <w:rPr>
          <w:noProof/>
        </w:rPr>
        <w:drawing>
          <wp:inline distT="0" distB="0" distL="0" distR="0" wp14:anchorId="329CB09F" wp14:editId="25C10892">
            <wp:extent cx="2369820" cy="2239547"/>
            <wp:effectExtent l="0" t="0" r="0" b="8890"/>
            <wp:docPr id="41830952"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2974" cy="2280329"/>
                    </a:xfrm>
                    <a:prstGeom prst="rect">
                      <a:avLst/>
                    </a:prstGeom>
                    <a:noFill/>
                    <a:ln>
                      <a:noFill/>
                    </a:ln>
                  </pic:spPr>
                </pic:pic>
              </a:graphicData>
            </a:graphic>
          </wp:inline>
        </w:drawing>
      </w:r>
      <w:r>
        <w:rPr>
          <w:rFonts w:ascii="Times New Roman" w:hAnsi="Times New Roman" w:cs="Times New Roman"/>
          <w:sz w:val="20"/>
          <w:szCs w:val="20"/>
          <w:lang w:val="en-GB"/>
        </w:rPr>
        <w:t xml:space="preserve"> </w:t>
      </w:r>
      <w:r w:rsidR="00BF7DF5">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Pr="00EA3EAB">
        <w:rPr>
          <w:rFonts w:ascii="Times New Roman" w:hAnsi="Times New Roman" w:cs="Times New Roman"/>
          <w:sz w:val="20"/>
          <w:szCs w:val="20"/>
          <w:lang w:val="en-GB"/>
        </w:rPr>
        <w:t xml:space="preserve"> </w:t>
      </w:r>
      <w:r w:rsidRPr="00EA3EAB">
        <w:rPr>
          <w:noProof/>
        </w:rPr>
        <w:drawing>
          <wp:inline distT="0" distB="0" distL="0" distR="0" wp14:anchorId="0A808863" wp14:editId="4260EB98">
            <wp:extent cx="2413000" cy="2280352"/>
            <wp:effectExtent l="0" t="0" r="6350" b="5715"/>
            <wp:docPr id="1372238522"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25328" cy="2292002"/>
                    </a:xfrm>
                    <a:prstGeom prst="rect">
                      <a:avLst/>
                    </a:prstGeom>
                    <a:noFill/>
                    <a:ln>
                      <a:noFill/>
                    </a:ln>
                  </pic:spPr>
                </pic:pic>
              </a:graphicData>
            </a:graphic>
          </wp:inline>
        </w:drawing>
      </w:r>
      <w:r w:rsidRPr="00EA3EAB">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00BF7DF5">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sidRPr="00EA3EAB">
        <w:rPr>
          <w:noProof/>
        </w:rPr>
        <w:drawing>
          <wp:inline distT="0" distB="0" distL="0" distR="0" wp14:anchorId="64EF554C" wp14:editId="58244101">
            <wp:extent cx="2426421" cy="2293034"/>
            <wp:effectExtent l="0" t="0" r="0" b="0"/>
            <wp:docPr id="1786184812"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52669" cy="2317839"/>
                    </a:xfrm>
                    <a:prstGeom prst="rect">
                      <a:avLst/>
                    </a:prstGeom>
                    <a:noFill/>
                    <a:ln>
                      <a:noFill/>
                    </a:ln>
                  </pic:spPr>
                </pic:pic>
              </a:graphicData>
            </a:graphic>
          </wp:inline>
        </w:drawing>
      </w:r>
    </w:p>
    <w:p w14:paraId="2620908A" w14:textId="77777777" w:rsidR="00EA3EAB" w:rsidRDefault="00EA3EAB" w:rsidP="00266C21">
      <w:pPr>
        <w:rPr>
          <w:rFonts w:ascii="Times New Roman" w:hAnsi="Times New Roman" w:cs="Times New Roman"/>
          <w:sz w:val="20"/>
          <w:szCs w:val="20"/>
          <w:lang w:val="en-GB"/>
        </w:rPr>
      </w:pPr>
    </w:p>
    <w:p w14:paraId="55D33099" w14:textId="77777777" w:rsidR="00EA3EAB" w:rsidRDefault="00EA3EAB" w:rsidP="00266C21">
      <w:pPr>
        <w:rPr>
          <w:rFonts w:ascii="Times New Roman" w:hAnsi="Times New Roman" w:cs="Times New Roman"/>
          <w:sz w:val="20"/>
          <w:szCs w:val="20"/>
          <w:lang w:val="en-GB"/>
        </w:rPr>
      </w:pPr>
    </w:p>
    <w:p w14:paraId="2EB1BDC3" w14:textId="77777777" w:rsidR="00EA3EAB" w:rsidRDefault="00EA3EAB" w:rsidP="00266C21">
      <w:pPr>
        <w:rPr>
          <w:rFonts w:ascii="Times New Roman" w:hAnsi="Times New Roman" w:cs="Times New Roman"/>
          <w:sz w:val="20"/>
          <w:szCs w:val="20"/>
          <w:lang w:val="en-GB"/>
        </w:rPr>
      </w:pPr>
    </w:p>
    <w:p w14:paraId="1BC1E470" w14:textId="14B16840" w:rsidR="00EA3EAB" w:rsidRPr="0087014C" w:rsidRDefault="00EA3EAB" w:rsidP="00266C21">
      <w:pPr>
        <w:rPr>
          <w:rFonts w:ascii="Times New Roman" w:hAnsi="Times New Roman" w:cs="Times New Roman"/>
          <w:sz w:val="20"/>
          <w:szCs w:val="20"/>
          <w:lang w:val="en-GB"/>
        </w:rPr>
      </w:pPr>
      <w:r w:rsidRPr="00EA3EAB">
        <w:rPr>
          <w:noProof/>
        </w:rPr>
        <w:lastRenderedPageBreak/>
        <w:drawing>
          <wp:inline distT="0" distB="0" distL="0" distR="0" wp14:anchorId="6198266A" wp14:editId="1A990964">
            <wp:extent cx="2374319" cy="2243797"/>
            <wp:effectExtent l="0" t="0" r="6985" b="4445"/>
            <wp:docPr id="785199948"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95644" cy="2263950"/>
                    </a:xfrm>
                    <a:prstGeom prst="rect">
                      <a:avLst/>
                    </a:prstGeom>
                    <a:noFill/>
                    <a:ln>
                      <a:noFill/>
                    </a:ln>
                  </pic:spPr>
                </pic:pic>
              </a:graphicData>
            </a:graphic>
          </wp:inline>
        </w:drawing>
      </w:r>
    </w:p>
    <w:sectPr w:rsidR="00EA3EAB" w:rsidRPr="0087014C" w:rsidSect="000532C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8A7AC" w14:textId="77777777" w:rsidR="00C94B66" w:rsidRDefault="00C94B66" w:rsidP="00D1605A">
      <w:pPr>
        <w:spacing w:after="0" w:line="240" w:lineRule="auto"/>
      </w:pPr>
      <w:r>
        <w:separator/>
      </w:r>
    </w:p>
  </w:endnote>
  <w:endnote w:type="continuationSeparator" w:id="0">
    <w:p w14:paraId="60C08C42" w14:textId="77777777" w:rsidR="00C94B66" w:rsidRDefault="00C94B66" w:rsidP="00D1605A">
      <w:pPr>
        <w:spacing w:after="0" w:line="240" w:lineRule="auto"/>
      </w:pPr>
      <w:r>
        <w:continuationSeparator/>
      </w:r>
    </w:p>
  </w:endnote>
  <w:endnote w:type="continuationNotice" w:id="1">
    <w:p w14:paraId="6A3F5C75" w14:textId="77777777" w:rsidR="00C94B66" w:rsidRDefault="00C94B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7976078"/>
      <w:docPartObj>
        <w:docPartGallery w:val="Page Numbers (Bottom of Page)"/>
        <w:docPartUnique/>
      </w:docPartObj>
    </w:sdtPr>
    <w:sdtContent>
      <w:p w14:paraId="41859593" w14:textId="623E3CD8" w:rsidR="0098617D" w:rsidRDefault="0098617D">
        <w:pPr>
          <w:pStyle w:val="Stopka"/>
          <w:jc w:val="right"/>
        </w:pPr>
        <w:r>
          <w:fldChar w:fldCharType="begin"/>
        </w:r>
        <w:r>
          <w:instrText>PAGE   \* MERGEFORMAT</w:instrText>
        </w:r>
        <w:r>
          <w:fldChar w:fldCharType="separate"/>
        </w:r>
        <w:r>
          <w:t>2</w:t>
        </w:r>
        <w:r>
          <w:fldChar w:fldCharType="end"/>
        </w:r>
      </w:p>
    </w:sdtContent>
  </w:sdt>
  <w:p w14:paraId="7FE0C40A" w14:textId="77777777" w:rsidR="0098617D" w:rsidRDefault="0098617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62E89" w14:textId="77777777" w:rsidR="00C94B66" w:rsidRDefault="00C94B66" w:rsidP="00D1605A">
      <w:pPr>
        <w:spacing w:after="0" w:line="240" w:lineRule="auto"/>
      </w:pPr>
      <w:r>
        <w:separator/>
      </w:r>
    </w:p>
  </w:footnote>
  <w:footnote w:type="continuationSeparator" w:id="0">
    <w:p w14:paraId="771B1A46" w14:textId="77777777" w:rsidR="00C94B66" w:rsidRDefault="00C94B66" w:rsidP="00D1605A">
      <w:pPr>
        <w:spacing w:after="0" w:line="240" w:lineRule="auto"/>
      </w:pPr>
      <w:r>
        <w:continuationSeparator/>
      </w:r>
    </w:p>
  </w:footnote>
  <w:footnote w:type="continuationNotice" w:id="1">
    <w:p w14:paraId="5A283D72" w14:textId="77777777" w:rsidR="00C94B66" w:rsidRDefault="00C94B6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23BA2"/>
    <w:multiLevelType w:val="hybridMultilevel"/>
    <w:tmpl w:val="EE7825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C840345"/>
    <w:multiLevelType w:val="hybridMultilevel"/>
    <w:tmpl w:val="D30AD26C"/>
    <w:lvl w:ilvl="0" w:tplc="4304517E">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3725432"/>
    <w:multiLevelType w:val="hybridMultilevel"/>
    <w:tmpl w:val="57EC6C32"/>
    <w:lvl w:ilvl="0" w:tplc="630AFD76">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6EF5D7F"/>
    <w:multiLevelType w:val="hybridMultilevel"/>
    <w:tmpl w:val="C876FC36"/>
    <w:lvl w:ilvl="0" w:tplc="CAF6BE58">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7B73FD0"/>
    <w:multiLevelType w:val="hybridMultilevel"/>
    <w:tmpl w:val="135ACB1C"/>
    <w:lvl w:ilvl="0" w:tplc="2960A3B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26040144">
    <w:abstractNumId w:val="0"/>
  </w:num>
  <w:num w:numId="2" w16cid:durableId="991254744">
    <w:abstractNumId w:val="4"/>
  </w:num>
  <w:num w:numId="3" w16cid:durableId="1241403072">
    <w:abstractNumId w:val="3"/>
  </w:num>
  <w:num w:numId="4" w16cid:durableId="610285559">
    <w:abstractNumId w:val="2"/>
  </w:num>
  <w:num w:numId="5" w16cid:durableId="879050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087"/>
    <w:rsid w:val="000037B5"/>
    <w:rsid w:val="00007DCB"/>
    <w:rsid w:val="00016332"/>
    <w:rsid w:val="00026FEE"/>
    <w:rsid w:val="000532C6"/>
    <w:rsid w:val="00066B50"/>
    <w:rsid w:val="00072CBE"/>
    <w:rsid w:val="000821B9"/>
    <w:rsid w:val="0008316A"/>
    <w:rsid w:val="00086EC0"/>
    <w:rsid w:val="00087E42"/>
    <w:rsid w:val="00090923"/>
    <w:rsid w:val="00091BFF"/>
    <w:rsid w:val="000940F7"/>
    <w:rsid w:val="000A32DC"/>
    <w:rsid w:val="000A3F4C"/>
    <w:rsid w:val="000A772A"/>
    <w:rsid w:val="000C4658"/>
    <w:rsid w:val="000C759C"/>
    <w:rsid w:val="000D2845"/>
    <w:rsid w:val="000D4F70"/>
    <w:rsid w:val="000E34A4"/>
    <w:rsid w:val="001025A5"/>
    <w:rsid w:val="00107983"/>
    <w:rsid w:val="00117502"/>
    <w:rsid w:val="001230C9"/>
    <w:rsid w:val="001311C3"/>
    <w:rsid w:val="00131257"/>
    <w:rsid w:val="001515B8"/>
    <w:rsid w:val="00151BB9"/>
    <w:rsid w:val="00167D99"/>
    <w:rsid w:val="00172C77"/>
    <w:rsid w:val="001738B9"/>
    <w:rsid w:val="00181C25"/>
    <w:rsid w:val="0018404A"/>
    <w:rsid w:val="00186F1A"/>
    <w:rsid w:val="00187315"/>
    <w:rsid w:val="001878FC"/>
    <w:rsid w:val="001A0160"/>
    <w:rsid w:val="001A2975"/>
    <w:rsid w:val="001A6DA0"/>
    <w:rsid w:val="001C005E"/>
    <w:rsid w:val="001C132F"/>
    <w:rsid w:val="001C4A83"/>
    <w:rsid w:val="001D02D7"/>
    <w:rsid w:val="001F178D"/>
    <w:rsid w:val="001F55CF"/>
    <w:rsid w:val="002065F6"/>
    <w:rsid w:val="00212447"/>
    <w:rsid w:val="00227B55"/>
    <w:rsid w:val="002304AB"/>
    <w:rsid w:val="00230ADE"/>
    <w:rsid w:val="0023563B"/>
    <w:rsid w:val="00262155"/>
    <w:rsid w:val="00266C21"/>
    <w:rsid w:val="00277376"/>
    <w:rsid w:val="00281EC7"/>
    <w:rsid w:val="00282E1A"/>
    <w:rsid w:val="00291D9C"/>
    <w:rsid w:val="002A08DE"/>
    <w:rsid w:val="002A36AA"/>
    <w:rsid w:val="002C6153"/>
    <w:rsid w:val="002C77AC"/>
    <w:rsid w:val="002E155D"/>
    <w:rsid w:val="002E4A76"/>
    <w:rsid w:val="002F3D0A"/>
    <w:rsid w:val="002F79C1"/>
    <w:rsid w:val="0030779C"/>
    <w:rsid w:val="00314178"/>
    <w:rsid w:val="00321FB4"/>
    <w:rsid w:val="00324DBC"/>
    <w:rsid w:val="0033067F"/>
    <w:rsid w:val="0035463C"/>
    <w:rsid w:val="00356B6D"/>
    <w:rsid w:val="00361F0F"/>
    <w:rsid w:val="00384C18"/>
    <w:rsid w:val="00390309"/>
    <w:rsid w:val="003A2183"/>
    <w:rsid w:val="003B1EEA"/>
    <w:rsid w:val="003C2470"/>
    <w:rsid w:val="003C615A"/>
    <w:rsid w:val="003E2F73"/>
    <w:rsid w:val="003E2F9E"/>
    <w:rsid w:val="003E39BB"/>
    <w:rsid w:val="003E5237"/>
    <w:rsid w:val="00423C62"/>
    <w:rsid w:val="00433687"/>
    <w:rsid w:val="00441634"/>
    <w:rsid w:val="0044376B"/>
    <w:rsid w:val="00445362"/>
    <w:rsid w:val="0046219C"/>
    <w:rsid w:val="0046551B"/>
    <w:rsid w:val="00482376"/>
    <w:rsid w:val="004A7DAF"/>
    <w:rsid w:val="004B2363"/>
    <w:rsid w:val="004C072B"/>
    <w:rsid w:val="004C3F10"/>
    <w:rsid w:val="004D6A10"/>
    <w:rsid w:val="004E335B"/>
    <w:rsid w:val="004F4BE7"/>
    <w:rsid w:val="004F7691"/>
    <w:rsid w:val="00502FB0"/>
    <w:rsid w:val="00513FCE"/>
    <w:rsid w:val="005215A4"/>
    <w:rsid w:val="005276D0"/>
    <w:rsid w:val="00540813"/>
    <w:rsid w:val="00574E4A"/>
    <w:rsid w:val="00574EDE"/>
    <w:rsid w:val="005A42E4"/>
    <w:rsid w:val="005A5750"/>
    <w:rsid w:val="005B35D6"/>
    <w:rsid w:val="005B3907"/>
    <w:rsid w:val="005B794B"/>
    <w:rsid w:val="005D4479"/>
    <w:rsid w:val="005E2C08"/>
    <w:rsid w:val="005E4DAB"/>
    <w:rsid w:val="005E73CB"/>
    <w:rsid w:val="005F2D12"/>
    <w:rsid w:val="005F7E7C"/>
    <w:rsid w:val="006065F6"/>
    <w:rsid w:val="00613494"/>
    <w:rsid w:val="006144E2"/>
    <w:rsid w:val="00634E25"/>
    <w:rsid w:val="006425D6"/>
    <w:rsid w:val="00667738"/>
    <w:rsid w:val="00671B26"/>
    <w:rsid w:val="00694B52"/>
    <w:rsid w:val="006A0A53"/>
    <w:rsid w:val="006B169C"/>
    <w:rsid w:val="006C7478"/>
    <w:rsid w:val="006D065F"/>
    <w:rsid w:val="006E7A4F"/>
    <w:rsid w:val="006F7FC0"/>
    <w:rsid w:val="00706FE8"/>
    <w:rsid w:val="00710FB6"/>
    <w:rsid w:val="007345A2"/>
    <w:rsid w:val="007379D5"/>
    <w:rsid w:val="00742831"/>
    <w:rsid w:val="007442B9"/>
    <w:rsid w:val="00753DE6"/>
    <w:rsid w:val="00754FFA"/>
    <w:rsid w:val="00755F5E"/>
    <w:rsid w:val="007601E7"/>
    <w:rsid w:val="007761E9"/>
    <w:rsid w:val="00785EF6"/>
    <w:rsid w:val="007C0BBB"/>
    <w:rsid w:val="007D104B"/>
    <w:rsid w:val="007E1C34"/>
    <w:rsid w:val="007E3641"/>
    <w:rsid w:val="00801EA4"/>
    <w:rsid w:val="00816AD9"/>
    <w:rsid w:val="00817A85"/>
    <w:rsid w:val="00817E33"/>
    <w:rsid w:val="00825F1E"/>
    <w:rsid w:val="00826EDD"/>
    <w:rsid w:val="00827C47"/>
    <w:rsid w:val="00831BA7"/>
    <w:rsid w:val="008350E4"/>
    <w:rsid w:val="00835978"/>
    <w:rsid w:val="0084257F"/>
    <w:rsid w:val="008429F5"/>
    <w:rsid w:val="0087014C"/>
    <w:rsid w:val="00875B71"/>
    <w:rsid w:val="00896159"/>
    <w:rsid w:val="008A4EF8"/>
    <w:rsid w:val="008B349C"/>
    <w:rsid w:val="008B41F9"/>
    <w:rsid w:val="008E0087"/>
    <w:rsid w:val="008E5739"/>
    <w:rsid w:val="008F712B"/>
    <w:rsid w:val="009140EE"/>
    <w:rsid w:val="00914655"/>
    <w:rsid w:val="009209B4"/>
    <w:rsid w:val="00952112"/>
    <w:rsid w:val="009626B7"/>
    <w:rsid w:val="0096421C"/>
    <w:rsid w:val="00966A8C"/>
    <w:rsid w:val="00977441"/>
    <w:rsid w:val="0098617D"/>
    <w:rsid w:val="009A5541"/>
    <w:rsid w:val="009D3AD2"/>
    <w:rsid w:val="009D6C33"/>
    <w:rsid w:val="009E09F6"/>
    <w:rsid w:val="009E2763"/>
    <w:rsid w:val="009E4ED1"/>
    <w:rsid w:val="009F4258"/>
    <w:rsid w:val="009F7ECE"/>
    <w:rsid w:val="00A0227D"/>
    <w:rsid w:val="00A02D63"/>
    <w:rsid w:val="00A11F2C"/>
    <w:rsid w:val="00A36395"/>
    <w:rsid w:val="00A43CC5"/>
    <w:rsid w:val="00A443FD"/>
    <w:rsid w:val="00A50937"/>
    <w:rsid w:val="00A5650B"/>
    <w:rsid w:val="00A56A2D"/>
    <w:rsid w:val="00A6689A"/>
    <w:rsid w:val="00A95C93"/>
    <w:rsid w:val="00AA5887"/>
    <w:rsid w:val="00AD51C7"/>
    <w:rsid w:val="00B02724"/>
    <w:rsid w:val="00B35886"/>
    <w:rsid w:val="00B37C17"/>
    <w:rsid w:val="00B37FE4"/>
    <w:rsid w:val="00B417E9"/>
    <w:rsid w:val="00B63BDA"/>
    <w:rsid w:val="00B6513B"/>
    <w:rsid w:val="00B65CB0"/>
    <w:rsid w:val="00B734D9"/>
    <w:rsid w:val="00B946C9"/>
    <w:rsid w:val="00BA3771"/>
    <w:rsid w:val="00BB5098"/>
    <w:rsid w:val="00BB6129"/>
    <w:rsid w:val="00BC4400"/>
    <w:rsid w:val="00BD05D2"/>
    <w:rsid w:val="00BE1A1A"/>
    <w:rsid w:val="00BE25F7"/>
    <w:rsid w:val="00BF3D73"/>
    <w:rsid w:val="00BF7DF5"/>
    <w:rsid w:val="00C17980"/>
    <w:rsid w:val="00C312E3"/>
    <w:rsid w:val="00C505F0"/>
    <w:rsid w:val="00C66B43"/>
    <w:rsid w:val="00C94B66"/>
    <w:rsid w:val="00C95E72"/>
    <w:rsid w:val="00CA44EF"/>
    <w:rsid w:val="00CF30B9"/>
    <w:rsid w:val="00CF34F7"/>
    <w:rsid w:val="00D12B5F"/>
    <w:rsid w:val="00D14DE4"/>
    <w:rsid w:val="00D15E77"/>
    <w:rsid w:val="00D1605A"/>
    <w:rsid w:val="00D34F00"/>
    <w:rsid w:val="00D41362"/>
    <w:rsid w:val="00D47C01"/>
    <w:rsid w:val="00D52D53"/>
    <w:rsid w:val="00D55A15"/>
    <w:rsid w:val="00D67770"/>
    <w:rsid w:val="00D713EC"/>
    <w:rsid w:val="00D7655D"/>
    <w:rsid w:val="00D84683"/>
    <w:rsid w:val="00DA6222"/>
    <w:rsid w:val="00DB775B"/>
    <w:rsid w:val="00DC0B0C"/>
    <w:rsid w:val="00DD46AB"/>
    <w:rsid w:val="00DD57F2"/>
    <w:rsid w:val="00DF13D1"/>
    <w:rsid w:val="00DF2D42"/>
    <w:rsid w:val="00E14104"/>
    <w:rsid w:val="00E17AE6"/>
    <w:rsid w:val="00E37D9A"/>
    <w:rsid w:val="00E42AA6"/>
    <w:rsid w:val="00E51406"/>
    <w:rsid w:val="00E527FC"/>
    <w:rsid w:val="00E636AE"/>
    <w:rsid w:val="00E63E6D"/>
    <w:rsid w:val="00E80352"/>
    <w:rsid w:val="00E832D6"/>
    <w:rsid w:val="00E91E64"/>
    <w:rsid w:val="00E94089"/>
    <w:rsid w:val="00E94A94"/>
    <w:rsid w:val="00E96B38"/>
    <w:rsid w:val="00EA3EAB"/>
    <w:rsid w:val="00EC60F7"/>
    <w:rsid w:val="00F12F40"/>
    <w:rsid w:val="00F1663E"/>
    <w:rsid w:val="00F218CF"/>
    <w:rsid w:val="00F23451"/>
    <w:rsid w:val="00F303A0"/>
    <w:rsid w:val="00F42D58"/>
    <w:rsid w:val="00F5682D"/>
    <w:rsid w:val="00F60FCF"/>
    <w:rsid w:val="00F73BE6"/>
    <w:rsid w:val="00F74694"/>
    <w:rsid w:val="00F77F67"/>
    <w:rsid w:val="00F92CCF"/>
    <w:rsid w:val="00F95A5D"/>
    <w:rsid w:val="00FA2347"/>
    <w:rsid w:val="00FB5543"/>
    <w:rsid w:val="00FC424C"/>
    <w:rsid w:val="00FD0A7F"/>
    <w:rsid w:val="00FD1C1E"/>
    <w:rsid w:val="00FD6347"/>
    <w:rsid w:val="00FF6D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440414"/>
  <w15:chartTrackingRefBased/>
  <w15:docId w15:val="{C6DC2237-9EC8-44DC-AA64-1EA109A97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861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B37C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016332"/>
    <w:rPr>
      <w:sz w:val="16"/>
      <w:szCs w:val="16"/>
    </w:rPr>
  </w:style>
  <w:style w:type="paragraph" w:styleId="Tekstkomentarza">
    <w:name w:val="annotation text"/>
    <w:basedOn w:val="Normalny"/>
    <w:link w:val="TekstkomentarzaZnak"/>
    <w:uiPriority w:val="99"/>
    <w:unhideWhenUsed/>
    <w:rsid w:val="00016332"/>
    <w:pPr>
      <w:spacing w:line="240" w:lineRule="auto"/>
    </w:pPr>
    <w:rPr>
      <w:sz w:val="20"/>
      <w:szCs w:val="20"/>
    </w:rPr>
  </w:style>
  <w:style w:type="character" w:customStyle="1" w:styleId="TekstkomentarzaZnak">
    <w:name w:val="Tekst komentarza Znak"/>
    <w:basedOn w:val="Domylnaczcionkaakapitu"/>
    <w:link w:val="Tekstkomentarza"/>
    <w:uiPriority w:val="99"/>
    <w:rsid w:val="00016332"/>
    <w:rPr>
      <w:sz w:val="20"/>
      <w:szCs w:val="20"/>
    </w:rPr>
  </w:style>
  <w:style w:type="paragraph" w:styleId="Tematkomentarza">
    <w:name w:val="annotation subject"/>
    <w:basedOn w:val="Tekstkomentarza"/>
    <w:next w:val="Tekstkomentarza"/>
    <w:link w:val="TematkomentarzaZnak"/>
    <w:uiPriority w:val="99"/>
    <w:semiHidden/>
    <w:unhideWhenUsed/>
    <w:rsid w:val="00016332"/>
    <w:rPr>
      <w:b/>
      <w:bCs/>
    </w:rPr>
  </w:style>
  <w:style w:type="character" w:customStyle="1" w:styleId="TematkomentarzaZnak">
    <w:name w:val="Temat komentarza Znak"/>
    <w:basedOn w:val="TekstkomentarzaZnak"/>
    <w:link w:val="Tematkomentarza"/>
    <w:uiPriority w:val="99"/>
    <w:semiHidden/>
    <w:rsid w:val="00016332"/>
    <w:rPr>
      <w:b/>
      <w:bCs/>
      <w:sz w:val="20"/>
      <w:szCs w:val="20"/>
    </w:rPr>
  </w:style>
  <w:style w:type="paragraph" w:styleId="Nagwek">
    <w:name w:val="header"/>
    <w:basedOn w:val="Normalny"/>
    <w:link w:val="NagwekZnak"/>
    <w:uiPriority w:val="99"/>
    <w:unhideWhenUsed/>
    <w:rsid w:val="00D1605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1605A"/>
  </w:style>
  <w:style w:type="paragraph" w:styleId="Stopka">
    <w:name w:val="footer"/>
    <w:basedOn w:val="Normalny"/>
    <w:link w:val="StopkaZnak"/>
    <w:uiPriority w:val="99"/>
    <w:unhideWhenUsed/>
    <w:rsid w:val="00D160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1605A"/>
  </w:style>
  <w:style w:type="character" w:customStyle="1" w:styleId="searchhistory-search-term">
    <w:name w:val="searchhistory-search-term"/>
    <w:basedOn w:val="Domylnaczcionkaakapitu"/>
    <w:rsid w:val="006C7478"/>
  </w:style>
  <w:style w:type="table" w:customStyle="1" w:styleId="Tabela-Siatka1">
    <w:name w:val="Tabela - Siatka1"/>
    <w:basedOn w:val="Standardowy"/>
    <w:next w:val="Tabela-Siatka"/>
    <w:uiPriority w:val="39"/>
    <w:rsid w:val="00E14104"/>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98617D"/>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98617D"/>
    <w:pPr>
      <w:outlineLvl w:val="9"/>
    </w:pPr>
    <w:rPr>
      <w:lang w:eastAsia="pl-PL"/>
    </w:rPr>
  </w:style>
  <w:style w:type="paragraph" w:styleId="Spistreci1">
    <w:name w:val="toc 1"/>
    <w:basedOn w:val="Normalny"/>
    <w:next w:val="Normalny"/>
    <w:autoRedefine/>
    <w:uiPriority w:val="39"/>
    <w:unhideWhenUsed/>
    <w:rsid w:val="0098617D"/>
    <w:pPr>
      <w:spacing w:after="100"/>
    </w:pPr>
  </w:style>
  <w:style w:type="character" w:styleId="Hipercze">
    <w:name w:val="Hyperlink"/>
    <w:basedOn w:val="Domylnaczcionkaakapitu"/>
    <w:uiPriority w:val="99"/>
    <w:unhideWhenUsed/>
    <w:rsid w:val="0098617D"/>
    <w:rPr>
      <w:color w:val="0563C1" w:themeColor="hyperlink"/>
      <w:u w:val="single"/>
    </w:rPr>
  </w:style>
  <w:style w:type="numbering" w:customStyle="1" w:styleId="Bezlisty1">
    <w:name w:val="Bez listy1"/>
    <w:next w:val="Bezlisty"/>
    <w:uiPriority w:val="99"/>
    <w:semiHidden/>
    <w:unhideWhenUsed/>
    <w:rsid w:val="007D104B"/>
  </w:style>
  <w:style w:type="table" w:customStyle="1" w:styleId="DossierTable1">
    <w:name w:val="Dossier Table1"/>
    <w:basedOn w:val="Standardowy"/>
    <w:next w:val="Tabela-Siatka"/>
    <w:uiPriority w:val="39"/>
    <w:rsid w:val="007D104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qFormat/>
    <w:rsid w:val="007D104B"/>
    <w:rPr>
      <w:rFonts w:cs="Times New Roman"/>
      <w:vertAlign w:val="superscript"/>
    </w:rPr>
  </w:style>
  <w:style w:type="paragraph" w:styleId="Tekstprzypisudolnego">
    <w:name w:val="footnote text"/>
    <w:aliases w:val="Znak,Tekst przypisu, Znak,Podrozdział,Przypis,Footnote,Podrozdzia3,-E Fuﬂnotentext,Fuﬂnotentext Ursprung,Fußnotentext Ursprung,-E Fußnotentext,Fußnote,Footnote text,Tekst przypisu Znak Znak Znak Znak,single spac"/>
    <w:basedOn w:val="Normalny"/>
    <w:link w:val="TekstprzypisudolnegoZnak"/>
    <w:uiPriority w:val="99"/>
    <w:qFormat/>
    <w:rsid w:val="007D104B"/>
    <w:pPr>
      <w:tabs>
        <w:tab w:val="left" w:pos="851"/>
      </w:tabs>
      <w:spacing w:after="120" w:line="240" w:lineRule="auto"/>
    </w:pPr>
    <w:rPr>
      <w:rFonts w:ascii="Times New Roman" w:eastAsia="Calibri" w:hAnsi="Times New Roman" w:cs="Times New Roman"/>
      <w:sz w:val="20"/>
      <w:szCs w:val="20"/>
    </w:rPr>
  </w:style>
  <w:style w:type="character" w:customStyle="1" w:styleId="TekstprzypisudolnegoZnak">
    <w:name w:val="Tekst przypisu dolnego Znak"/>
    <w:aliases w:val="Znak Znak,Tekst przypisu Znak, Znak Znak,Podrozdział Znak,Przypis Znak,Footnote Znak,Podrozdzia3 Znak,-E Fuﬂnotentext Znak,Fuﬂnotentext Ursprung Znak,Fußnotentext Ursprung Znak,-E Fußnotentext Znak,Fußnote Znak"/>
    <w:basedOn w:val="Domylnaczcionkaakapitu"/>
    <w:link w:val="Tekstprzypisudolnego"/>
    <w:uiPriority w:val="99"/>
    <w:rsid w:val="007D104B"/>
    <w:rPr>
      <w:rFonts w:ascii="Times New Roman" w:eastAsia="Calibri" w:hAnsi="Times New Roman" w:cs="Times New Roman"/>
      <w:sz w:val="20"/>
      <w:szCs w:val="20"/>
    </w:rPr>
  </w:style>
  <w:style w:type="paragraph" w:styleId="Tekstprzypisukocowego">
    <w:name w:val="endnote text"/>
    <w:basedOn w:val="Normalny"/>
    <w:link w:val="TekstprzypisukocowegoZnak"/>
    <w:uiPriority w:val="99"/>
    <w:semiHidden/>
    <w:unhideWhenUsed/>
    <w:rsid w:val="007D104B"/>
    <w:pPr>
      <w:spacing w:after="0" w:line="240" w:lineRule="auto"/>
    </w:pPr>
    <w:rPr>
      <w:kern w:val="2"/>
      <w:sz w:val="20"/>
      <w:szCs w:val="20"/>
      <w14:ligatures w14:val="standardContextual"/>
    </w:rPr>
  </w:style>
  <w:style w:type="character" w:customStyle="1" w:styleId="TekstprzypisukocowegoZnak">
    <w:name w:val="Tekst przypisu końcowego Znak"/>
    <w:basedOn w:val="Domylnaczcionkaakapitu"/>
    <w:link w:val="Tekstprzypisukocowego"/>
    <w:uiPriority w:val="99"/>
    <w:semiHidden/>
    <w:rsid w:val="007D104B"/>
    <w:rPr>
      <w:kern w:val="2"/>
      <w:sz w:val="20"/>
      <w:szCs w:val="20"/>
      <w14:ligatures w14:val="standardContextual"/>
    </w:rPr>
  </w:style>
  <w:style w:type="character" w:styleId="Odwoanieprzypisukocowego">
    <w:name w:val="endnote reference"/>
    <w:basedOn w:val="Domylnaczcionkaakapitu"/>
    <w:uiPriority w:val="99"/>
    <w:semiHidden/>
    <w:unhideWhenUsed/>
    <w:rsid w:val="007D104B"/>
    <w:rPr>
      <w:vertAlign w:val="superscript"/>
    </w:rPr>
  </w:style>
  <w:style w:type="paragraph" w:styleId="Akapitzlist">
    <w:name w:val="List Paragraph"/>
    <w:basedOn w:val="Normalny"/>
    <w:uiPriority w:val="34"/>
    <w:qFormat/>
    <w:rsid w:val="007D104B"/>
    <w:pPr>
      <w:ind w:left="720"/>
      <w:contextualSpacing/>
    </w:pPr>
    <w:rPr>
      <w:kern w:val="2"/>
      <w14:ligatures w14:val="standardContextual"/>
    </w:rPr>
  </w:style>
  <w:style w:type="paragraph" w:customStyle="1" w:styleId="pf0">
    <w:name w:val="pf0"/>
    <w:basedOn w:val="Normalny"/>
    <w:rsid w:val="007D104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7D104B"/>
    <w:rPr>
      <w:rFonts w:ascii="Segoe UI" w:hAnsi="Segoe UI" w:cs="Segoe UI" w:hint="default"/>
      <w:sz w:val="18"/>
      <w:szCs w:val="18"/>
    </w:rPr>
  </w:style>
  <w:style w:type="character" w:customStyle="1" w:styleId="cf11">
    <w:name w:val="cf11"/>
    <w:basedOn w:val="Domylnaczcionkaakapitu"/>
    <w:rsid w:val="007D104B"/>
    <w:rPr>
      <w:rFonts w:ascii="Segoe UI" w:hAnsi="Segoe UI" w:cs="Segoe UI" w:hint="default"/>
      <w:color w:val="231F20"/>
      <w:sz w:val="18"/>
      <w:szCs w:val="18"/>
    </w:rPr>
  </w:style>
  <w:style w:type="character" w:customStyle="1" w:styleId="cf21">
    <w:name w:val="cf21"/>
    <w:basedOn w:val="Domylnaczcionkaakapitu"/>
    <w:rsid w:val="007D104B"/>
    <w:rPr>
      <w:rFonts w:ascii="Segoe UI" w:hAnsi="Segoe UI" w:cs="Segoe UI" w:hint="default"/>
      <w:color w:val="231F20"/>
      <w:sz w:val="18"/>
      <w:szCs w:val="18"/>
    </w:rPr>
  </w:style>
  <w:style w:type="paragraph" w:styleId="Poprawka">
    <w:name w:val="Revision"/>
    <w:hidden/>
    <w:uiPriority w:val="99"/>
    <w:semiHidden/>
    <w:rsid w:val="007D104B"/>
    <w:pPr>
      <w:spacing w:after="0" w:line="240" w:lineRule="auto"/>
    </w:pPr>
    <w:rPr>
      <w:kern w:val="2"/>
      <w14:ligatures w14:val="standardContextual"/>
    </w:rPr>
  </w:style>
  <w:style w:type="paragraph" w:styleId="Legenda">
    <w:name w:val="caption"/>
    <w:basedOn w:val="Normalny"/>
    <w:next w:val="Normalny"/>
    <w:uiPriority w:val="35"/>
    <w:unhideWhenUsed/>
    <w:qFormat/>
    <w:rsid w:val="00181C25"/>
    <w:pPr>
      <w:spacing w:after="200" w:line="240" w:lineRule="auto"/>
    </w:pPr>
    <w:rPr>
      <w:i/>
      <w:iCs/>
      <w:color w:val="44546A" w:themeColor="text2"/>
      <w:sz w:val="18"/>
      <w:szCs w:val="18"/>
    </w:rPr>
  </w:style>
  <w:style w:type="table" w:customStyle="1" w:styleId="DossierTable2">
    <w:name w:val="Dossier Table2"/>
    <w:basedOn w:val="Standardowy"/>
    <w:next w:val="Tabela-Siatka"/>
    <w:uiPriority w:val="39"/>
    <w:rsid w:val="00816AD9"/>
    <w:pPr>
      <w:spacing w:after="0" w:line="240" w:lineRule="auto"/>
    </w:pPr>
    <w:rPr>
      <w:rFonts w:ascii="Times New Roman" w:eastAsia="Calibri" w:hAnsi="Times New Roman"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1337">
      <w:bodyDiv w:val="1"/>
      <w:marLeft w:val="0"/>
      <w:marRight w:val="0"/>
      <w:marTop w:val="0"/>
      <w:marBottom w:val="0"/>
      <w:divBdr>
        <w:top w:val="none" w:sz="0" w:space="0" w:color="auto"/>
        <w:left w:val="none" w:sz="0" w:space="0" w:color="auto"/>
        <w:bottom w:val="none" w:sz="0" w:space="0" w:color="auto"/>
        <w:right w:val="none" w:sz="0" w:space="0" w:color="auto"/>
      </w:divBdr>
      <w:divsChild>
        <w:div w:id="1387222474">
          <w:marLeft w:val="0"/>
          <w:marRight w:val="0"/>
          <w:marTop w:val="0"/>
          <w:marBottom w:val="0"/>
          <w:divBdr>
            <w:top w:val="none" w:sz="0" w:space="0" w:color="auto"/>
            <w:left w:val="none" w:sz="0" w:space="0" w:color="auto"/>
            <w:bottom w:val="none" w:sz="0" w:space="0" w:color="auto"/>
            <w:right w:val="none" w:sz="0" w:space="0" w:color="auto"/>
          </w:divBdr>
        </w:div>
      </w:divsChild>
    </w:div>
    <w:div w:id="151263334">
      <w:bodyDiv w:val="1"/>
      <w:marLeft w:val="0"/>
      <w:marRight w:val="0"/>
      <w:marTop w:val="0"/>
      <w:marBottom w:val="0"/>
      <w:divBdr>
        <w:top w:val="none" w:sz="0" w:space="0" w:color="auto"/>
        <w:left w:val="none" w:sz="0" w:space="0" w:color="auto"/>
        <w:bottom w:val="none" w:sz="0" w:space="0" w:color="auto"/>
        <w:right w:val="none" w:sz="0" w:space="0" w:color="auto"/>
      </w:divBdr>
      <w:divsChild>
        <w:div w:id="614554461">
          <w:marLeft w:val="0"/>
          <w:marRight w:val="0"/>
          <w:marTop w:val="0"/>
          <w:marBottom w:val="0"/>
          <w:divBdr>
            <w:top w:val="none" w:sz="0" w:space="0" w:color="auto"/>
            <w:left w:val="none" w:sz="0" w:space="0" w:color="auto"/>
            <w:bottom w:val="none" w:sz="0" w:space="0" w:color="auto"/>
            <w:right w:val="none" w:sz="0" w:space="0" w:color="auto"/>
          </w:divBdr>
        </w:div>
      </w:divsChild>
    </w:div>
    <w:div w:id="229774436">
      <w:bodyDiv w:val="1"/>
      <w:marLeft w:val="0"/>
      <w:marRight w:val="0"/>
      <w:marTop w:val="0"/>
      <w:marBottom w:val="0"/>
      <w:divBdr>
        <w:top w:val="none" w:sz="0" w:space="0" w:color="auto"/>
        <w:left w:val="none" w:sz="0" w:space="0" w:color="auto"/>
        <w:bottom w:val="none" w:sz="0" w:space="0" w:color="auto"/>
        <w:right w:val="none" w:sz="0" w:space="0" w:color="auto"/>
      </w:divBdr>
      <w:divsChild>
        <w:div w:id="124660960">
          <w:marLeft w:val="0"/>
          <w:marRight w:val="0"/>
          <w:marTop w:val="0"/>
          <w:marBottom w:val="0"/>
          <w:divBdr>
            <w:top w:val="none" w:sz="0" w:space="0" w:color="auto"/>
            <w:left w:val="none" w:sz="0" w:space="0" w:color="auto"/>
            <w:bottom w:val="none" w:sz="0" w:space="0" w:color="auto"/>
            <w:right w:val="none" w:sz="0" w:space="0" w:color="auto"/>
          </w:divBdr>
        </w:div>
      </w:divsChild>
    </w:div>
    <w:div w:id="542137741">
      <w:bodyDiv w:val="1"/>
      <w:marLeft w:val="0"/>
      <w:marRight w:val="0"/>
      <w:marTop w:val="0"/>
      <w:marBottom w:val="0"/>
      <w:divBdr>
        <w:top w:val="none" w:sz="0" w:space="0" w:color="auto"/>
        <w:left w:val="none" w:sz="0" w:space="0" w:color="auto"/>
        <w:bottom w:val="none" w:sz="0" w:space="0" w:color="auto"/>
        <w:right w:val="none" w:sz="0" w:space="0" w:color="auto"/>
      </w:divBdr>
      <w:divsChild>
        <w:div w:id="559099552">
          <w:marLeft w:val="0"/>
          <w:marRight w:val="0"/>
          <w:marTop w:val="0"/>
          <w:marBottom w:val="0"/>
          <w:divBdr>
            <w:top w:val="none" w:sz="0" w:space="0" w:color="auto"/>
            <w:left w:val="none" w:sz="0" w:space="0" w:color="auto"/>
            <w:bottom w:val="none" w:sz="0" w:space="0" w:color="auto"/>
            <w:right w:val="none" w:sz="0" w:space="0" w:color="auto"/>
          </w:divBdr>
        </w:div>
      </w:divsChild>
    </w:div>
    <w:div w:id="719986738">
      <w:bodyDiv w:val="1"/>
      <w:marLeft w:val="0"/>
      <w:marRight w:val="0"/>
      <w:marTop w:val="0"/>
      <w:marBottom w:val="0"/>
      <w:divBdr>
        <w:top w:val="none" w:sz="0" w:space="0" w:color="auto"/>
        <w:left w:val="none" w:sz="0" w:space="0" w:color="auto"/>
        <w:bottom w:val="none" w:sz="0" w:space="0" w:color="auto"/>
        <w:right w:val="none" w:sz="0" w:space="0" w:color="auto"/>
      </w:divBdr>
    </w:div>
    <w:div w:id="906112715">
      <w:bodyDiv w:val="1"/>
      <w:marLeft w:val="0"/>
      <w:marRight w:val="0"/>
      <w:marTop w:val="0"/>
      <w:marBottom w:val="0"/>
      <w:divBdr>
        <w:top w:val="none" w:sz="0" w:space="0" w:color="auto"/>
        <w:left w:val="none" w:sz="0" w:space="0" w:color="auto"/>
        <w:bottom w:val="none" w:sz="0" w:space="0" w:color="auto"/>
        <w:right w:val="none" w:sz="0" w:space="0" w:color="auto"/>
      </w:divBdr>
    </w:div>
    <w:div w:id="941646893">
      <w:bodyDiv w:val="1"/>
      <w:marLeft w:val="0"/>
      <w:marRight w:val="0"/>
      <w:marTop w:val="0"/>
      <w:marBottom w:val="0"/>
      <w:divBdr>
        <w:top w:val="none" w:sz="0" w:space="0" w:color="auto"/>
        <w:left w:val="none" w:sz="0" w:space="0" w:color="auto"/>
        <w:bottom w:val="none" w:sz="0" w:space="0" w:color="auto"/>
        <w:right w:val="none" w:sz="0" w:space="0" w:color="auto"/>
      </w:divBdr>
    </w:div>
    <w:div w:id="1050880777">
      <w:bodyDiv w:val="1"/>
      <w:marLeft w:val="0"/>
      <w:marRight w:val="0"/>
      <w:marTop w:val="0"/>
      <w:marBottom w:val="0"/>
      <w:divBdr>
        <w:top w:val="none" w:sz="0" w:space="0" w:color="auto"/>
        <w:left w:val="none" w:sz="0" w:space="0" w:color="auto"/>
        <w:bottom w:val="none" w:sz="0" w:space="0" w:color="auto"/>
        <w:right w:val="none" w:sz="0" w:space="0" w:color="auto"/>
      </w:divBdr>
      <w:divsChild>
        <w:div w:id="843478642">
          <w:marLeft w:val="0"/>
          <w:marRight w:val="0"/>
          <w:marTop w:val="0"/>
          <w:marBottom w:val="0"/>
          <w:divBdr>
            <w:top w:val="none" w:sz="0" w:space="0" w:color="auto"/>
            <w:left w:val="none" w:sz="0" w:space="0" w:color="auto"/>
            <w:bottom w:val="none" w:sz="0" w:space="0" w:color="auto"/>
            <w:right w:val="none" w:sz="0" w:space="0" w:color="auto"/>
          </w:divBdr>
        </w:div>
      </w:divsChild>
    </w:div>
    <w:div w:id="1295451217">
      <w:bodyDiv w:val="1"/>
      <w:marLeft w:val="0"/>
      <w:marRight w:val="0"/>
      <w:marTop w:val="0"/>
      <w:marBottom w:val="0"/>
      <w:divBdr>
        <w:top w:val="none" w:sz="0" w:space="0" w:color="auto"/>
        <w:left w:val="none" w:sz="0" w:space="0" w:color="auto"/>
        <w:bottom w:val="none" w:sz="0" w:space="0" w:color="auto"/>
        <w:right w:val="none" w:sz="0" w:space="0" w:color="auto"/>
      </w:divBdr>
      <w:divsChild>
        <w:div w:id="2054689490">
          <w:marLeft w:val="0"/>
          <w:marRight w:val="0"/>
          <w:marTop w:val="0"/>
          <w:marBottom w:val="0"/>
          <w:divBdr>
            <w:top w:val="none" w:sz="0" w:space="0" w:color="auto"/>
            <w:left w:val="none" w:sz="0" w:space="0" w:color="auto"/>
            <w:bottom w:val="none" w:sz="0" w:space="0" w:color="auto"/>
            <w:right w:val="none" w:sz="0" w:space="0" w:color="auto"/>
          </w:divBdr>
        </w:div>
      </w:divsChild>
    </w:div>
    <w:div w:id="1517497593">
      <w:bodyDiv w:val="1"/>
      <w:marLeft w:val="0"/>
      <w:marRight w:val="0"/>
      <w:marTop w:val="0"/>
      <w:marBottom w:val="0"/>
      <w:divBdr>
        <w:top w:val="none" w:sz="0" w:space="0" w:color="auto"/>
        <w:left w:val="none" w:sz="0" w:space="0" w:color="auto"/>
        <w:bottom w:val="none" w:sz="0" w:space="0" w:color="auto"/>
        <w:right w:val="none" w:sz="0" w:space="0" w:color="auto"/>
      </w:divBdr>
    </w:div>
    <w:div w:id="1774088879">
      <w:bodyDiv w:val="1"/>
      <w:marLeft w:val="0"/>
      <w:marRight w:val="0"/>
      <w:marTop w:val="0"/>
      <w:marBottom w:val="0"/>
      <w:divBdr>
        <w:top w:val="none" w:sz="0" w:space="0" w:color="auto"/>
        <w:left w:val="none" w:sz="0" w:space="0" w:color="auto"/>
        <w:bottom w:val="none" w:sz="0" w:space="0" w:color="auto"/>
        <w:right w:val="none" w:sz="0" w:space="0" w:color="auto"/>
      </w:divBdr>
      <w:divsChild>
        <w:div w:id="572202900">
          <w:marLeft w:val="0"/>
          <w:marRight w:val="0"/>
          <w:marTop w:val="0"/>
          <w:marBottom w:val="0"/>
          <w:divBdr>
            <w:top w:val="none" w:sz="0" w:space="0" w:color="auto"/>
            <w:left w:val="none" w:sz="0" w:space="0" w:color="auto"/>
            <w:bottom w:val="none" w:sz="0" w:space="0" w:color="auto"/>
            <w:right w:val="none" w:sz="0" w:space="0" w:color="auto"/>
          </w:divBdr>
        </w:div>
      </w:divsChild>
    </w:div>
    <w:div w:id="1828403461">
      <w:bodyDiv w:val="1"/>
      <w:marLeft w:val="0"/>
      <w:marRight w:val="0"/>
      <w:marTop w:val="0"/>
      <w:marBottom w:val="0"/>
      <w:divBdr>
        <w:top w:val="none" w:sz="0" w:space="0" w:color="auto"/>
        <w:left w:val="none" w:sz="0" w:space="0" w:color="auto"/>
        <w:bottom w:val="none" w:sz="0" w:space="0" w:color="auto"/>
        <w:right w:val="none" w:sz="0" w:space="0" w:color="auto"/>
      </w:divBdr>
      <w:divsChild>
        <w:div w:id="2025280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emf"/><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4A524-41EF-439F-87AE-51422D17FDF8}">
  <ds:schemaRefs>
    <ds:schemaRef ds:uri="http://schemas.openxmlformats.org/officeDocument/2006/bibliography"/>
  </ds:schemaRefs>
</ds:datastoreItem>
</file>

<file path=docMetadata/LabelInfo.xml><?xml version="1.0" encoding="utf-8"?>
<clbl:labelList xmlns:clbl="http://schemas.microsoft.com/office/2020/mipLabelMetadata">
  <clbl:label id="{0f96dfc4-c60b-4e4c-b906-259fa5894e41}" enabled="1" method="Standard" siteId="{a1e6fb11-243f-4819-a918-27d0e2c22e9d}" removed="0"/>
</clbl:labelList>
</file>

<file path=docProps/app.xml><?xml version="1.0" encoding="utf-8"?>
<Properties xmlns="http://schemas.openxmlformats.org/officeDocument/2006/extended-properties" xmlns:vt="http://schemas.openxmlformats.org/officeDocument/2006/docPropsVTypes">
  <Template>Normal</Template>
  <TotalTime>562</TotalTime>
  <Pages>53</Pages>
  <Words>16494</Words>
  <Characters>98965</Characters>
  <Application>Microsoft Office Word</Application>
  <DocSecurity>0</DocSecurity>
  <Lines>824</Lines>
  <Paragraphs>230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dc:creator>
  <cp:keywords/>
  <dc:description/>
  <cp:lastModifiedBy>Jakub Świtalski</cp:lastModifiedBy>
  <cp:revision>113</cp:revision>
  <dcterms:created xsi:type="dcterms:W3CDTF">2024-01-17T17:26:00Z</dcterms:created>
  <dcterms:modified xsi:type="dcterms:W3CDTF">2025-01-18T12:03:00Z</dcterms:modified>
</cp:coreProperties>
</file>