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A88DE" w14:textId="0CF5628E" w:rsidR="00330679" w:rsidRDefault="00F41933" w:rsidP="00F41933">
      <w:pPr>
        <w:rPr>
          <w:rFonts w:ascii="Calibri" w:hAnsi="Calibri" w:cs="Calibri"/>
          <w:b/>
          <w:bCs/>
        </w:rPr>
      </w:pPr>
      <w:r>
        <w:rPr>
          <w:rFonts w:ascii="Calibri" w:hAnsi="Calibri" w:cs="Calibri"/>
          <w:b/>
          <w:bCs/>
        </w:rPr>
        <w:t xml:space="preserve">Supplementary Material 1 </w:t>
      </w:r>
    </w:p>
    <w:p w14:paraId="073F33AD" w14:textId="1C4CD741" w:rsidR="00F41933" w:rsidRPr="008B53E6" w:rsidRDefault="00F41933" w:rsidP="00F41933">
      <w:pPr>
        <w:rPr>
          <w:rFonts w:ascii="Calibri" w:hAnsi="Calibri" w:cs="Calibri"/>
          <w:b/>
          <w:bCs/>
        </w:rPr>
      </w:pPr>
      <w:r w:rsidRPr="009F77A1">
        <w:rPr>
          <w:rFonts w:ascii="Calibri" w:hAnsi="Calibri" w:cs="Calibri"/>
          <w:b/>
          <w:bCs/>
        </w:rPr>
        <w:t xml:space="preserve">The RETRIEVE reporting checklist for </w:t>
      </w:r>
      <w:proofErr w:type="spellStart"/>
      <w:r w:rsidRPr="009F77A1">
        <w:rPr>
          <w:rFonts w:ascii="Calibri" w:hAnsi="Calibri" w:cs="Calibri"/>
          <w:b/>
          <w:bCs/>
        </w:rPr>
        <w:t>pediatric</w:t>
      </w:r>
      <w:proofErr w:type="spellEnd"/>
      <w:r w:rsidRPr="009F77A1">
        <w:rPr>
          <w:rFonts w:ascii="Calibri" w:hAnsi="Calibri" w:cs="Calibri"/>
          <w:b/>
          <w:bCs/>
        </w:rPr>
        <w:t xml:space="preserve"> value set studies, completed for the Australian Y-3L value set stud</w:t>
      </w:r>
      <w:r>
        <w:rPr>
          <w:rFonts w:ascii="Calibri" w:hAnsi="Calibri" w:cs="Calibri"/>
          <w:b/>
          <w:bCs/>
        </w:rPr>
        <w:t>y</w:t>
      </w:r>
    </w:p>
    <w:p w14:paraId="1EAE248E" w14:textId="77777777" w:rsidR="00F41933" w:rsidRPr="00866558" w:rsidRDefault="00F41933" w:rsidP="00F41933">
      <w:pPr>
        <w:rPr>
          <w:rFonts w:ascii="Calibri" w:hAnsi="Calibri" w:cs="Calibri"/>
        </w:rPr>
      </w:pPr>
      <w:r w:rsidRPr="00866558">
        <w:rPr>
          <w:rFonts w:ascii="Calibri" w:hAnsi="Calibri" w:cs="Calibri"/>
        </w:rPr>
        <w:t xml:space="preserve">Section A - Stated preferences considered relevant to valuing child </w:t>
      </w:r>
      <w:proofErr w:type="spellStart"/>
      <w:r w:rsidRPr="00866558">
        <w:rPr>
          <w:rFonts w:ascii="Calibri" w:hAnsi="Calibri" w:cs="Calibri"/>
        </w:rPr>
        <w:t>HRQoL</w:t>
      </w:r>
      <w:proofErr w:type="spellEnd"/>
      <w:r w:rsidRPr="00866558">
        <w:rPr>
          <w:rFonts w:ascii="Calibri" w:hAnsi="Calibri" w:cs="Calibri"/>
        </w:rPr>
        <w:t xml:space="preserve"> and sample characteristics </w:t>
      </w:r>
    </w:p>
    <w:p w14:paraId="19BD119D" w14:textId="77777777" w:rsidR="00F41933" w:rsidRPr="00866558" w:rsidRDefault="00F41933" w:rsidP="00F41933">
      <w:pPr>
        <w:rPr>
          <w:rFonts w:ascii="Calibri" w:hAnsi="Calibri" w:cs="Calibri"/>
        </w:rPr>
      </w:pPr>
      <w:r w:rsidRPr="00866558">
        <w:rPr>
          <w:rFonts w:ascii="Calibri" w:hAnsi="Calibri" w:cs="Calibri"/>
        </w:rPr>
        <w:t xml:space="preserve">A1 – Stated preferences </w:t>
      </w:r>
    </w:p>
    <w:p w14:paraId="05596617" w14:textId="77777777" w:rsidR="00F41933" w:rsidRPr="00866558" w:rsidRDefault="00F41933" w:rsidP="00F41933">
      <w:pPr>
        <w:rPr>
          <w:rFonts w:ascii="Calibri" w:hAnsi="Calibri" w:cs="Calibri"/>
        </w:rPr>
      </w:pPr>
      <w:r w:rsidRPr="00866558">
        <w:rPr>
          <w:rFonts w:ascii="Calibri" w:hAnsi="Calibri" w:cs="Calibri"/>
        </w:rPr>
        <w:t>A1a -Whose preferences were sought? (Adults/Children and young people (CYP)</w:t>
      </w:r>
    </w:p>
    <w:p w14:paraId="537C86EC" w14:textId="75387BE7" w:rsidR="005E5FCA" w:rsidRPr="00866558" w:rsidRDefault="005E5FCA" w:rsidP="00C92E10">
      <w:pPr>
        <w:spacing w:after="120"/>
        <w:ind w:left="567"/>
        <w:rPr>
          <w:rFonts w:ascii="Calibri" w:hAnsi="Calibri" w:cs="Calibri"/>
          <w:color w:val="4C94D8" w:themeColor="text2" w:themeTint="80"/>
        </w:rPr>
      </w:pPr>
      <w:r w:rsidRPr="00866558">
        <w:rPr>
          <w:rFonts w:ascii="Calibri" w:eastAsia="Calibri" w:hAnsi="Calibri" w:cs="Calibri"/>
          <w:color w:val="4C94D8" w:themeColor="text2" w:themeTint="80"/>
        </w:rPr>
        <w:t>A</w:t>
      </w:r>
      <w:r w:rsidRPr="00866558">
        <w:rPr>
          <w:rFonts w:ascii="Calibri" w:hAnsi="Calibri" w:cs="Calibri"/>
          <w:color w:val="4C94D8" w:themeColor="text2" w:themeTint="80"/>
        </w:rPr>
        <w:t>dult respondents were asked to value health states considering the health of a hypothetical 10-year-old child. (Paragraph 1, Section 2.1)</w:t>
      </w:r>
    </w:p>
    <w:p w14:paraId="51AE40B8" w14:textId="43075DB8" w:rsidR="00F41933" w:rsidRPr="00866558" w:rsidRDefault="00F41933" w:rsidP="00F41933">
      <w:pPr>
        <w:rPr>
          <w:rFonts w:ascii="Calibri" w:hAnsi="Calibri" w:cs="Calibri"/>
          <w:color w:val="77206D" w:themeColor="accent5" w:themeShade="BF"/>
        </w:rPr>
      </w:pPr>
      <w:r w:rsidRPr="00866558">
        <w:rPr>
          <w:rFonts w:ascii="Calibri" w:hAnsi="Calibri" w:cs="Calibri"/>
        </w:rPr>
        <w:t xml:space="preserve">A1b - Did the authors provide a rationale for whose preference were sought? (Yes/No) </w:t>
      </w:r>
    </w:p>
    <w:p w14:paraId="51126B3D" w14:textId="2930E2DB" w:rsidR="00C92E10" w:rsidRPr="00866558" w:rsidRDefault="005E5FCA" w:rsidP="00866558">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Yes, as stated in the manuscript</w:t>
      </w:r>
      <w:r w:rsidR="00755A12" w:rsidRPr="00866558">
        <w:rPr>
          <w:rFonts w:ascii="Calibri" w:eastAsia="Calibri" w:hAnsi="Calibri" w:cs="Calibri"/>
          <w:color w:val="4C94D8" w:themeColor="text2" w:themeTint="80"/>
        </w:rPr>
        <w:t xml:space="preserve"> (Paragraph 1, Section 2.1)</w:t>
      </w:r>
      <w:r w:rsidRPr="00866558">
        <w:rPr>
          <w:rFonts w:ascii="Calibri" w:eastAsia="Calibri" w:hAnsi="Calibri" w:cs="Calibri"/>
          <w:color w:val="4C94D8" w:themeColor="text2" w:themeTint="80"/>
        </w:rPr>
        <w:t xml:space="preserve">, we followed </w:t>
      </w:r>
      <w:r w:rsidR="00FA0E5C" w:rsidRPr="00866558">
        <w:rPr>
          <w:rFonts w:ascii="Calibri" w:eastAsia="Calibri" w:hAnsi="Calibri" w:cs="Calibri"/>
          <w:color w:val="4C94D8" w:themeColor="text2" w:themeTint="80"/>
        </w:rPr>
        <w:t xml:space="preserve">the international valuation protocol for EQ-5D-Y-3L </w:t>
      </w:r>
      <w:r w:rsidR="00FA0E5C" w:rsidRPr="00866558">
        <w:rPr>
          <w:rFonts w:ascii="Calibri" w:eastAsia="Calibri" w:hAnsi="Calibri" w:cs="Calibri"/>
          <w:color w:val="4C94D8" w:themeColor="text2" w:themeTint="80"/>
        </w:rPr>
        <w:fldChar w:fldCharType="begin"/>
      </w:r>
      <w:r w:rsidR="00FA0E5C" w:rsidRPr="00866558">
        <w:rPr>
          <w:rFonts w:ascii="Calibri" w:eastAsia="Calibri" w:hAnsi="Calibri" w:cs="Calibri"/>
          <w:color w:val="4C94D8" w:themeColor="text2" w:themeTint="80"/>
        </w:rPr>
        <w:instrText xml:space="preserve"> ADDIN EN.CITE &lt;EndNote&gt;&lt;Cite&gt;&lt;Author&gt;Ramos-Goñi&lt;/Author&gt;&lt;Year&gt;2020&lt;/Year&gt;&lt;RecNum&gt;68&lt;/RecNum&gt;&lt;DisplayText&gt;[1]&lt;/DisplayText&gt;&lt;record&gt;&lt;rec-number&gt;68&lt;/rec-number&gt;&lt;foreign-keys&gt;&lt;key app="EN" db-id="a5p20t5f7p99zbedxe5xavemea2afrfedtvd" timestamp="0"&gt;68&lt;/key&gt;&lt;/foreign-keys&gt;&lt;ref-type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periodical&gt;&lt;pages&gt;653-663&lt;/pages&gt;&lt;volume&gt;38&lt;/volume&gt;&lt;number&gt;7&lt;/number&gt;&lt;dates&gt;&lt;year&gt;2020&lt;/year&gt;&lt;/dates&gt;&lt;isbn&gt;1179-2027&lt;/isbn&gt;&lt;urls&gt;&lt;related-urls&gt;&lt;url&gt;https://doi.org/10.1007/s40273-020-00909-3&lt;/url&gt;&lt;/related-urls&gt;&lt;/urls&gt;&lt;electronic-resource-num&gt;10.1007/s40273-020-00909-3&lt;/electronic-resource-num&gt;&lt;/record&gt;&lt;/Cite&gt;&lt;/EndNote&gt;</w:instrText>
      </w:r>
      <w:r w:rsidR="00FA0E5C" w:rsidRPr="00866558">
        <w:rPr>
          <w:rFonts w:ascii="Calibri" w:eastAsia="Calibri" w:hAnsi="Calibri" w:cs="Calibri"/>
          <w:color w:val="4C94D8" w:themeColor="text2" w:themeTint="80"/>
        </w:rPr>
        <w:fldChar w:fldCharType="separate"/>
      </w:r>
      <w:r w:rsidR="00FA0E5C" w:rsidRPr="00866558">
        <w:rPr>
          <w:rFonts w:ascii="Calibri" w:eastAsia="Calibri" w:hAnsi="Calibri" w:cs="Calibri"/>
          <w:color w:val="4C94D8" w:themeColor="text2" w:themeTint="80"/>
        </w:rPr>
        <w:t>[</w:t>
      </w:r>
      <w:hyperlink w:anchor="_ENREF_1" w:tooltip="Ramos-Goñi, 2020 #68" w:history="1">
        <w:r w:rsidR="001E7A40" w:rsidRPr="00866558">
          <w:rPr>
            <w:rFonts w:ascii="Calibri" w:eastAsia="Calibri" w:hAnsi="Calibri" w:cs="Calibri"/>
            <w:color w:val="4C94D8" w:themeColor="text2" w:themeTint="80"/>
          </w:rPr>
          <w:t>1</w:t>
        </w:r>
      </w:hyperlink>
      <w:r w:rsidR="00FA0E5C" w:rsidRPr="00866558">
        <w:rPr>
          <w:rFonts w:ascii="Calibri" w:eastAsia="Calibri" w:hAnsi="Calibri" w:cs="Calibri"/>
          <w:color w:val="4C94D8" w:themeColor="text2" w:themeTint="80"/>
        </w:rPr>
        <w:t>]</w:t>
      </w:r>
      <w:r w:rsidR="00FA0E5C" w:rsidRPr="00866558">
        <w:rPr>
          <w:rFonts w:ascii="Calibri" w:eastAsia="Calibri" w:hAnsi="Calibri" w:cs="Calibri"/>
          <w:color w:val="4C94D8" w:themeColor="text2" w:themeTint="80"/>
        </w:rPr>
        <w:fldChar w:fldCharType="end"/>
      </w:r>
      <w:r w:rsidR="00FA0E5C" w:rsidRPr="00866558">
        <w:rPr>
          <w:rFonts w:ascii="Calibri" w:eastAsia="Calibri" w:hAnsi="Calibri" w:cs="Calibri"/>
          <w:color w:val="4C94D8" w:themeColor="text2" w:themeTint="80"/>
        </w:rPr>
        <w:t xml:space="preserve">, where rationale was provided. </w:t>
      </w:r>
    </w:p>
    <w:p w14:paraId="24F5ADCF" w14:textId="031B8037" w:rsidR="00F41933" w:rsidRPr="00866558" w:rsidRDefault="00F41933" w:rsidP="00F41933">
      <w:pPr>
        <w:rPr>
          <w:rFonts w:ascii="Calibri" w:hAnsi="Calibri" w:cs="Calibri"/>
        </w:rPr>
      </w:pPr>
      <w:r w:rsidRPr="00866558">
        <w:rPr>
          <w:rFonts w:ascii="Calibri" w:hAnsi="Calibri" w:cs="Calibri"/>
        </w:rPr>
        <w:t xml:space="preserve">A2 Adults’ stated preferences </w:t>
      </w:r>
    </w:p>
    <w:p w14:paraId="0019A54F" w14:textId="77777777" w:rsidR="00F41933" w:rsidRPr="00866558" w:rsidRDefault="00F41933" w:rsidP="00F41933">
      <w:pPr>
        <w:rPr>
          <w:rFonts w:ascii="Calibri" w:hAnsi="Calibri" w:cs="Calibri"/>
        </w:rPr>
      </w:pPr>
      <w:r w:rsidRPr="00866558">
        <w:rPr>
          <w:rFonts w:ascii="Calibri" w:hAnsi="Calibri" w:cs="Calibri"/>
        </w:rPr>
        <w:t xml:space="preserve">A2a -Which adults were the focus of preference elicitation? (General population/ Parent or caregiver of child/ Health care professionals / Adult with a health condition / Other adults, please specify: </w:t>
      </w:r>
    </w:p>
    <w:p w14:paraId="7BEE16CD" w14:textId="6ACAB982" w:rsidR="00FA0E5C" w:rsidRPr="00866558" w:rsidRDefault="00755A12" w:rsidP="00C92E10">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We elicited preferences from a sample of adults from the general population in Australia (Paragraph 1, Section 2.1)</w:t>
      </w:r>
    </w:p>
    <w:p w14:paraId="72E789A2" w14:textId="77777777" w:rsidR="00F41933" w:rsidRPr="00866558" w:rsidRDefault="00F41933" w:rsidP="00F41933">
      <w:pPr>
        <w:rPr>
          <w:rFonts w:ascii="Calibri" w:hAnsi="Calibri" w:cs="Calibri"/>
        </w:rPr>
      </w:pPr>
      <w:r w:rsidRPr="00866558">
        <w:rPr>
          <w:rFonts w:ascii="Calibri" w:hAnsi="Calibri" w:cs="Calibri"/>
        </w:rPr>
        <w:t xml:space="preserve">A2b - What perspective were adults asked to take in considering the child states to be valued? e.g. thinking about the health states as experienced by: (Own child (parent)/Another child they know /A hypothetical child /Their own health, thinking back to when they were a child /Their own health, as if they were a child now /Their own health, but blinded to the states under consideration being specific to children/Person with a health condition (e.g. a health professional asked to take the person with a health condition’s perspective)/Other, please specify: ____) </w:t>
      </w:r>
    </w:p>
    <w:p w14:paraId="78A8787A" w14:textId="18E09078" w:rsidR="00C92E10" w:rsidRPr="00866558" w:rsidRDefault="00C92E10" w:rsidP="00C92E10">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Adult respondents were asked to value health states considering the health of a hypothetical 10-year-old child. (Paragraph 1, Section 2.1)</w:t>
      </w:r>
    </w:p>
    <w:p w14:paraId="37980610" w14:textId="77777777" w:rsidR="00F41933" w:rsidRPr="00866558" w:rsidRDefault="00F41933" w:rsidP="00F41933">
      <w:pPr>
        <w:rPr>
          <w:rFonts w:ascii="Calibri" w:hAnsi="Calibri" w:cs="Calibri"/>
        </w:rPr>
      </w:pPr>
      <w:r w:rsidRPr="00866558">
        <w:rPr>
          <w:rFonts w:ascii="Calibri" w:hAnsi="Calibri" w:cs="Calibri"/>
        </w:rPr>
        <w:t>A2c - Was the age of the child, for whom respondents were asked to imagine health states to be valued, specified? (Yes/No/ Not applicable)</w:t>
      </w:r>
    </w:p>
    <w:p w14:paraId="45B64860" w14:textId="115A09D3" w:rsidR="00C92E10" w:rsidRPr="00866558" w:rsidRDefault="00C92E10" w:rsidP="00C92E10">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Yes, a hypothetical 10-year-old child. (Paragraph 1, Section 2.1)</w:t>
      </w:r>
    </w:p>
    <w:p w14:paraId="47C1A224" w14:textId="77777777" w:rsidR="00C92E10" w:rsidRPr="00866558" w:rsidRDefault="00F41933" w:rsidP="00F41933">
      <w:pPr>
        <w:rPr>
          <w:rFonts w:ascii="Calibri" w:hAnsi="Calibri" w:cs="Calibri"/>
        </w:rPr>
      </w:pPr>
      <w:r w:rsidRPr="00866558">
        <w:rPr>
          <w:rFonts w:ascii="Calibri" w:hAnsi="Calibri" w:cs="Calibri"/>
        </w:rPr>
        <w:t xml:space="preserve">A2d - If yes, what was the age of the child? </w:t>
      </w:r>
    </w:p>
    <w:p w14:paraId="5E2D5ED0" w14:textId="471A2BD2" w:rsidR="00F41933" w:rsidRPr="00866558" w:rsidRDefault="00C92E10" w:rsidP="00C92E10">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10-year-old child (Paragraph 1, Section 2.1)</w:t>
      </w:r>
    </w:p>
    <w:p w14:paraId="6084B1D8" w14:textId="55EE0177" w:rsidR="00C92E10" w:rsidRPr="00866558" w:rsidRDefault="00F41933" w:rsidP="00F41933">
      <w:pPr>
        <w:rPr>
          <w:rFonts w:ascii="Calibri" w:hAnsi="Calibri" w:cs="Calibri"/>
        </w:rPr>
      </w:pPr>
      <w:r w:rsidRPr="00866558">
        <w:rPr>
          <w:rFonts w:ascii="Calibri" w:hAnsi="Calibri" w:cs="Calibri"/>
        </w:rPr>
        <w:t xml:space="preserve">A2e - Was the rationale for the choice of the age of child provided? (Yes/No) </w:t>
      </w:r>
    </w:p>
    <w:p w14:paraId="5466B430" w14:textId="15286A2B" w:rsidR="00C92E10" w:rsidRPr="00866558" w:rsidRDefault="00C92E10" w:rsidP="00866558">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as stated in the manuscript (Paragraph 1, Section 2.1), we followed the international valuation protocol for EQ-5D-Y-3L </w:t>
      </w:r>
      <w:r w:rsidRPr="00866558">
        <w:rPr>
          <w:rFonts w:ascii="Calibri" w:eastAsia="Calibri" w:hAnsi="Calibri" w:cs="Calibri"/>
          <w:color w:val="4C94D8" w:themeColor="text2" w:themeTint="80"/>
        </w:rPr>
        <w:fldChar w:fldCharType="begin"/>
      </w:r>
      <w:r w:rsidRPr="00866558">
        <w:rPr>
          <w:rFonts w:ascii="Calibri" w:eastAsia="Calibri" w:hAnsi="Calibri" w:cs="Calibri"/>
          <w:color w:val="4C94D8" w:themeColor="text2" w:themeTint="80"/>
        </w:rPr>
        <w:instrText xml:space="preserve"> ADDIN EN.CITE &lt;EndNote&gt;&lt;Cite&gt;&lt;Author&gt;Ramos-Goñi&lt;/Author&gt;&lt;Year&gt;2020&lt;/Year&gt;&lt;RecNum&gt;68&lt;/RecNum&gt;&lt;DisplayText&gt;[1]&lt;/DisplayText&gt;&lt;record&gt;&lt;rec-number&gt;68&lt;/rec-number&gt;&lt;foreign-keys&gt;&lt;key app="EN" db-id="a5p20t5f7p99zbedxe5xavemea2afrfedtvd" timestamp="0"&gt;68&lt;/key&gt;&lt;/foreign-keys&gt;&lt;ref-type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periodical&gt;&lt;pages&gt;653-663&lt;/pages&gt;&lt;volume&gt;38&lt;/volume&gt;&lt;number&gt;7&lt;/number&gt;&lt;dates&gt;&lt;year&gt;2020&lt;/year&gt;&lt;/dates&gt;&lt;isbn&gt;1179-2027&lt;/isbn&gt;&lt;urls&gt;&lt;related-urls&gt;&lt;url&gt;https://doi.org/10.1007/s40273-020-00909-3&lt;/url&gt;&lt;/related-urls&gt;&lt;/urls&gt;&lt;electronic-resource-num&gt;10.1007/s40273-020-00909-3&lt;/electronic-resource-num&gt;&lt;/record&gt;&lt;/Cite&gt;&lt;/EndNote&gt;</w:instrText>
      </w:r>
      <w:r w:rsidRPr="00866558">
        <w:rPr>
          <w:rFonts w:ascii="Calibri" w:eastAsia="Calibri" w:hAnsi="Calibri" w:cs="Calibri"/>
          <w:color w:val="4C94D8" w:themeColor="text2" w:themeTint="80"/>
        </w:rPr>
        <w:fldChar w:fldCharType="separate"/>
      </w:r>
      <w:r w:rsidRPr="00866558">
        <w:rPr>
          <w:rFonts w:ascii="Calibri" w:eastAsia="Calibri" w:hAnsi="Calibri" w:cs="Calibri"/>
          <w:color w:val="4C94D8" w:themeColor="text2" w:themeTint="80"/>
        </w:rPr>
        <w:t>[</w:t>
      </w:r>
      <w:hyperlink w:anchor="_ENREF_1" w:tooltip="Ramos-Goñi, 2020 #68" w:history="1">
        <w:r w:rsidR="001E7A40" w:rsidRPr="00866558">
          <w:rPr>
            <w:rFonts w:ascii="Calibri" w:eastAsia="Calibri" w:hAnsi="Calibri" w:cs="Calibri"/>
            <w:color w:val="4C94D8" w:themeColor="text2" w:themeTint="80"/>
          </w:rPr>
          <w:t>1</w:t>
        </w:r>
      </w:hyperlink>
      <w:r w:rsidRPr="00866558">
        <w:rPr>
          <w:rFonts w:ascii="Calibri" w:eastAsia="Calibri" w:hAnsi="Calibri" w:cs="Calibri"/>
          <w:color w:val="4C94D8" w:themeColor="text2" w:themeTint="80"/>
        </w:rPr>
        <w:t>]</w:t>
      </w:r>
      <w:r w:rsidRPr="00866558">
        <w:rPr>
          <w:rFonts w:ascii="Calibri" w:eastAsia="Calibri" w:hAnsi="Calibri" w:cs="Calibri"/>
          <w:color w:val="4C94D8" w:themeColor="text2" w:themeTint="80"/>
        </w:rPr>
        <w:fldChar w:fldCharType="end"/>
      </w:r>
      <w:r w:rsidRPr="00866558">
        <w:rPr>
          <w:rFonts w:ascii="Calibri" w:eastAsia="Calibri" w:hAnsi="Calibri" w:cs="Calibri"/>
          <w:color w:val="4C94D8" w:themeColor="text2" w:themeTint="80"/>
        </w:rPr>
        <w:t xml:space="preserve">, where rationale was provided. </w:t>
      </w:r>
    </w:p>
    <w:p w14:paraId="199709A5" w14:textId="3B9814E7" w:rsidR="00F41933" w:rsidRPr="00866558" w:rsidRDefault="00F41933" w:rsidP="00F41933">
      <w:pPr>
        <w:rPr>
          <w:rFonts w:ascii="Calibri" w:hAnsi="Calibri" w:cs="Calibri"/>
          <w:color w:val="77206D" w:themeColor="accent5" w:themeShade="BF"/>
        </w:rPr>
      </w:pPr>
      <w:r w:rsidRPr="00866558">
        <w:rPr>
          <w:rFonts w:ascii="Calibri" w:hAnsi="Calibri" w:cs="Calibri"/>
        </w:rPr>
        <w:t xml:space="preserve">A3 Children and young people’s stated preferences </w:t>
      </w:r>
    </w:p>
    <w:p w14:paraId="381441DF" w14:textId="5E4FEF31" w:rsidR="00C92E10" w:rsidRPr="00866558" w:rsidRDefault="00C92E10" w:rsidP="00C92E10">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Not applicable in this study</w:t>
      </w:r>
    </w:p>
    <w:p w14:paraId="5259CFB7" w14:textId="77777777" w:rsidR="00F41933" w:rsidRPr="00866558" w:rsidRDefault="00F41933" w:rsidP="00F41933">
      <w:pPr>
        <w:rPr>
          <w:rFonts w:ascii="Calibri" w:hAnsi="Calibri" w:cs="Calibri"/>
        </w:rPr>
      </w:pPr>
      <w:r w:rsidRPr="00866558">
        <w:rPr>
          <w:rFonts w:ascii="Calibri" w:hAnsi="Calibri" w:cs="Calibri"/>
        </w:rPr>
        <w:t xml:space="preserve">A3a - From which child/young person were preferences elicited? (General population / Person with a health condition /Other child, please specify: __) </w:t>
      </w:r>
    </w:p>
    <w:p w14:paraId="5A8271FA" w14:textId="77777777" w:rsidR="00F41933" w:rsidRPr="00866558" w:rsidRDefault="00F41933" w:rsidP="00F41933">
      <w:pPr>
        <w:rPr>
          <w:rFonts w:ascii="Calibri" w:hAnsi="Calibri" w:cs="Calibri"/>
        </w:rPr>
      </w:pPr>
      <w:r w:rsidRPr="00866558">
        <w:rPr>
          <w:rFonts w:ascii="Calibri" w:hAnsi="Calibri" w:cs="Calibri"/>
        </w:rPr>
        <w:lastRenderedPageBreak/>
        <w:t xml:space="preserve">A3b - What perspective was the (child/young person) respondent asked to take? e.g. thinking about the health states as experienced by: (Themselves (i.e. their own perspective) / Another known child / A hypothetical child/ Other, please </w:t>
      </w:r>
      <w:proofErr w:type="gramStart"/>
      <w:r w:rsidRPr="00866558">
        <w:rPr>
          <w:rFonts w:ascii="Calibri" w:hAnsi="Calibri" w:cs="Calibri"/>
        </w:rPr>
        <w:t>specify:_</w:t>
      </w:r>
      <w:proofErr w:type="gramEnd"/>
      <w:r w:rsidRPr="00866558">
        <w:rPr>
          <w:rFonts w:ascii="Calibri" w:hAnsi="Calibri" w:cs="Calibri"/>
        </w:rPr>
        <w:t xml:space="preserve">_) </w:t>
      </w:r>
    </w:p>
    <w:p w14:paraId="595B5D22" w14:textId="77777777" w:rsidR="00F41933" w:rsidRPr="00866558" w:rsidRDefault="00F41933" w:rsidP="00F41933">
      <w:pPr>
        <w:rPr>
          <w:rFonts w:ascii="Calibri" w:hAnsi="Calibri" w:cs="Calibri"/>
        </w:rPr>
      </w:pPr>
      <w:r w:rsidRPr="00866558">
        <w:rPr>
          <w:rFonts w:ascii="Calibri" w:hAnsi="Calibri" w:cs="Calibri"/>
        </w:rPr>
        <w:t xml:space="preserve">A3c - Was the age of the child/young person, for whom respondents were asked to imagine health states to be valued, specified? (Not applicable (i.e. own perspective/themselves)/It was applicable but not stated/Yes) </w:t>
      </w:r>
    </w:p>
    <w:p w14:paraId="2110CEF9" w14:textId="77777777" w:rsidR="00F41933" w:rsidRPr="00866558" w:rsidRDefault="00F41933" w:rsidP="00F41933">
      <w:pPr>
        <w:rPr>
          <w:rFonts w:ascii="Calibri" w:hAnsi="Calibri" w:cs="Calibri"/>
        </w:rPr>
      </w:pPr>
      <w:r w:rsidRPr="00866558">
        <w:rPr>
          <w:rFonts w:ascii="Calibri" w:hAnsi="Calibri" w:cs="Calibri"/>
        </w:rPr>
        <w:t xml:space="preserve">A3d - If the age was specified, what was the </w:t>
      </w:r>
      <w:proofErr w:type="gramStart"/>
      <w:r w:rsidRPr="00866558">
        <w:rPr>
          <w:rFonts w:ascii="Calibri" w:hAnsi="Calibri" w:cs="Calibri"/>
        </w:rPr>
        <w:t>age?_</w:t>
      </w:r>
      <w:proofErr w:type="gramEnd"/>
      <w:r w:rsidRPr="00866558">
        <w:rPr>
          <w:rFonts w:ascii="Calibri" w:hAnsi="Calibri" w:cs="Calibri"/>
        </w:rPr>
        <w:t>______</w:t>
      </w:r>
    </w:p>
    <w:p w14:paraId="4989C4D1" w14:textId="68B47F23" w:rsidR="00C92E10" w:rsidRPr="00866558" w:rsidRDefault="00F41933" w:rsidP="00F41933">
      <w:pPr>
        <w:rPr>
          <w:rFonts w:ascii="Calibri" w:hAnsi="Calibri" w:cs="Calibri"/>
        </w:rPr>
      </w:pPr>
      <w:r w:rsidRPr="00866558">
        <w:rPr>
          <w:rFonts w:ascii="Calibri" w:hAnsi="Calibri" w:cs="Calibri"/>
        </w:rPr>
        <w:t>A3e - Was the rationale for the choice of the age of child/young person provided? (Yes/No)</w:t>
      </w:r>
    </w:p>
    <w:p w14:paraId="7D56E67A" w14:textId="4AA8D1E9" w:rsidR="00F41933" w:rsidRPr="00866558" w:rsidRDefault="00F41933" w:rsidP="00F41933">
      <w:pPr>
        <w:rPr>
          <w:rFonts w:ascii="Calibri" w:hAnsi="Calibri" w:cs="Calibri"/>
        </w:rPr>
      </w:pPr>
      <w:r w:rsidRPr="00866558">
        <w:rPr>
          <w:rFonts w:ascii="Calibri" w:hAnsi="Calibri" w:cs="Calibri"/>
        </w:rPr>
        <w:t xml:space="preserve">A4 Sample </w:t>
      </w:r>
    </w:p>
    <w:p w14:paraId="09D4E117" w14:textId="5493B0E1" w:rsidR="00F41933" w:rsidRPr="00866558" w:rsidRDefault="00F41933" w:rsidP="00F41933">
      <w:pPr>
        <w:rPr>
          <w:rFonts w:ascii="Calibri" w:hAnsi="Calibri" w:cs="Calibri"/>
          <w:color w:val="77206D" w:themeColor="accent5" w:themeShade="BF"/>
        </w:rPr>
      </w:pPr>
      <w:r w:rsidRPr="00866558">
        <w:rPr>
          <w:rFonts w:ascii="Calibri" w:hAnsi="Calibri" w:cs="Calibri"/>
        </w:rPr>
        <w:t xml:space="preserve">A4a - Was the population or sample frame defined from which the sample was drawn? (e.g., country, age, condition) (Yes/No) </w:t>
      </w:r>
    </w:p>
    <w:p w14:paraId="24FA6221" w14:textId="09774167" w:rsidR="00BF2583" w:rsidRPr="00866558" w:rsidRDefault="00BF2583" w:rsidP="00866558">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w:t>
      </w:r>
      <w:r w:rsidR="004A2C17" w:rsidRPr="00866558">
        <w:rPr>
          <w:rFonts w:ascii="Calibri" w:eastAsia="Calibri" w:hAnsi="Calibri" w:cs="Calibri"/>
          <w:color w:val="4C94D8" w:themeColor="text2" w:themeTint="80"/>
        </w:rPr>
        <w:t>w</w:t>
      </w:r>
      <w:r w:rsidRPr="00866558">
        <w:rPr>
          <w:rFonts w:ascii="Calibri" w:eastAsia="Calibri" w:hAnsi="Calibri" w:cs="Calibri"/>
          <w:color w:val="4C94D8" w:themeColor="text2" w:themeTint="80"/>
        </w:rPr>
        <w:t>e elicited preferences from a sample of adults from the general population in Australia (Paragraph 1, Section 2.1)</w:t>
      </w:r>
    </w:p>
    <w:p w14:paraId="46CBF21E" w14:textId="77777777" w:rsidR="00F41933" w:rsidRPr="00866558" w:rsidRDefault="00F41933" w:rsidP="00F41933">
      <w:pPr>
        <w:rPr>
          <w:rFonts w:ascii="Calibri" w:hAnsi="Calibri" w:cs="Calibri"/>
        </w:rPr>
      </w:pPr>
      <w:r w:rsidRPr="00866558">
        <w:rPr>
          <w:rFonts w:ascii="Calibri" w:hAnsi="Calibri" w:cs="Calibri"/>
        </w:rPr>
        <w:t>A4b - Is information provided on how the sample was recruited (e.g., doorknocking, location, online panel, convenience sample)? (Yes/Partial/No)</w:t>
      </w:r>
    </w:p>
    <w:p w14:paraId="299A1E73" w14:textId="67F6E0CF" w:rsidR="00BF2583" w:rsidRPr="00866558" w:rsidRDefault="004A2C17" w:rsidP="004A2C17">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Yes, relevant information was provided in Section 2.4</w:t>
      </w:r>
    </w:p>
    <w:p w14:paraId="75399C09" w14:textId="77777777" w:rsidR="004A2C17" w:rsidRPr="00866558" w:rsidRDefault="00F41933" w:rsidP="00F41933">
      <w:pPr>
        <w:rPr>
          <w:rFonts w:ascii="Calibri" w:hAnsi="Calibri" w:cs="Calibri"/>
        </w:rPr>
      </w:pPr>
      <w:r w:rsidRPr="00866558">
        <w:rPr>
          <w:rFonts w:ascii="Calibri" w:hAnsi="Calibri" w:cs="Calibri"/>
        </w:rPr>
        <w:t>A4c - If data were collected online, were efforts made to avoid on-line panel fraud? (Yes/No/Not applicable)</w:t>
      </w:r>
    </w:p>
    <w:p w14:paraId="19143CAC" w14:textId="6059FE42" w:rsidR="00F41933" w:rsidRPr="00866558" w:rsidRDefault="00E71C1C" w:rsidP="004A2C17">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We reported </w:t>
      </w:r>
      <w:r w:rsidR="00A20FA4" w:rsidRPr="00866558">
        <w:rPr>
          <w:rFonts w:ascii="Calibri" w:eastAsia="Calibri" w:hAnsi="Calibri" w:cs="Calibri"/>
          <w:color w:val="4C94D8" w:themeColor="text2" w:themeTint="80"/>
        </w:rPr>
        <w:t xml:space="preserve">relevant information in Section 2.5. </w:t>
      </w:r>
      <w:r w:rsidR="00F41933" w:rsidRPr="00866558">
        <w:rPr>
          <w:rFonts w:ascii="Calibri" w:eastAsia="Calibri" w:hAnsi="Calibri" w:cs="Calibri"/>
          <w:color w:val="4C94D8" w:themeColor="text2" w:themeTint="80"/>
        </w:rPr>
        <w:t xml:space="preserve">For </w:t>
      </w:r>
      <w:proofErr w:type="spellStart"/>
      <w:r w:rsidR="00F41933" w:rsidRPr="00866558">
        <w:rPr>
          <w:rFonts w:ascii="Calibri" w:eastAsia="Calibri" w:hAnsi="Calibri" w:cs="Calibri"/>
          <w:color w:val="4C94D8" w:themeColor="text2" w:themeTint="80"/>
        </w:rPr>
        <w:t>cTTO</w:t>
      </w:r>
      <w:proofErr w:type="spellEnd"/>
      <w:r w:rsidR="00F41933" w:rsidRPr="00866558">
        <w:rPr>
          <w:rFonts w:ascii="Calibri" w:eastAsia="Calibri" w:hAnsi="Calibri" w:cs="Calibri"/>
          <w:color w:val="4C94D8" w:themeColor="text2" w:themeTint="80"/>
        </w:rPr>
        <w:t xml:space="preserve"> data, we assessed</w:t>
      </w:r>
      <w:r w:rsidR="004A2C17" w:rsidRPr="00866558">
        <w:rPr>
          <w:rFonts w:ascii="Calibri" w:eastAsia="Calibri" w:hAnsi="Calibri" w:cs="Calibri"/>
          <w:color w:val="4C94D8" w:themeColor="text2" w:themeTint="80"/>
        </w:rPr>
        <w:t xml:space="preserve"> the data quality</w:t>
      </w:r>
      <w:r w:rsidR="00F41933" w:rsidRPr="00866558">
        <w:rPr>
          <w:rFonts w:ascii="Calibri" w:eastAsia="Calibri" w:hAnsi="Calibri" w:cs="Calibri"/>
          <w:color w:val="4C94D8" w:themeColor="text2" w:themeTint="80"/>
        </w:rPr>
        <w:t xml:space="preserve"> using </w:t>
      </w:r>
      <w:proofErr w:type="spellStart"/>
      <w:r w:rsidR="00F41933" w:rsidRPr="00866558">
        <w:rPr>
          <w:rFonts w:ascii="Calibri" w:eastAsia="Calibri" w:hAnsi="Calibri" w:cs="Calibri"/>
          <w:color w:val="4C94D8" w:themeColor="text2" w:themeTint="80"/>
        </w:rPr>
        <w:t>EuroQol’s</w:t>
      </w:r>
      <w:proofErr w:type="spellEnd"/>
      <w:r w:rsidR="00F41933" w:rsidRPr="00866558">
        <w:rPr>
          <w:rFonts w:ascii="Calibri" w:eastAsia="Calibri" w:hAnsi="Calibri" w:cs="Calibri"/>
          <w:color w:val="4C94D8" w:themeColor="text2" w:themeTint="80"/>
        </w:rPr>
        <w:t xml:space="preserve"> quality-control process</w:t>
      </w:r>
      <w:r w:rsidR="000C2588">
        <w:rPr>
          <w:rFonts w:ascii="Calibri" w:eastAsiaTheme="minorEastAsia" w:hAnsi="Calibri" w:cs="Calibri" w:hint="eastAsia"/>
          <w:color w:val="4C94D8" w:themeColor="text2" w:themeTint="80"/>
          <w:lang w:eastAsia="zh-CN"/>
        </w:rPr>
        <w:t xml:space="preserve"> and details provided in electronic supplementary material</w:t>
      </w:r>
      <w:r w:rsidR="006D5970">
        <w:rPr>
          <w:rFonts w:ascii="Calibri" w:eastAsiaTheme="minorEastAsia" w:hAnsi="Calibri" w:cs="Calibri" w:hint="eastAsia"/>
          <w:color w:val="4C94D8" w:themeColor="text2" w:themeTint="80"/>
          <w:lang w:eastAsia="zh-CN"/>
        </w:rPr>
        <w:t xml:space="preserve"> (ESM)</w:t>
      </w:r>
      <w:r w:rsidR="000C2588">
        <w:rPr>
          <w:rFonts w:ascii="Calibri" w:eastAsiaTheme="minorEastAsia" w:hAnsi="Calibri" w:cs="Calibri" w:hint="eastAsia"/>
          <w:color w:val="4C94D8" w:themeColor="text2" w:themeTint="80"/>
          <w:lang w:eastAsia="zh-CN"/>
        </w:rPr>
        <w:t xml:space="preserve"> 2</w:t>
      </w:r>
      <w:r w:rsidR="00F41933" w:rsidRPr="00866558">
        <w:rPr>
          <w:rFonts w:ascii="Calibri" w:eastAsia="Calibri" w:hAnsi="Calibri" w:cs="Calibri"/>
          <w:color w:val="4C94D8" w:themeColor="text2" w:themeTint="80"/>
        </w:rPr>
        <w:t xml:space="preserve">. For DCE tasks, we followed the design used in the protocol and did not add repeated pairs or logically dominant pairs in the tasks. </w:t>
      </w:r>
      <w:r w:rsidR="00F41933" w:rsidRPr="00866558">
        <w:rPr>
          <w:rFonts w:ascii="Calibri" w:eastAsia="Calibri" w:hAnsi="Calibri" w:cs="Calibri" w:hint="eastAsia"/>
          <w:color w:val="4C94D8" w:themeColor="text2" w:themeTint="80"/>
        </w:rPr>
        <w:t>W</w:t>
      </w:r>
      <w:r w:rsidR="00F41933" w:rsidRPr="00866558">
        <w:rPr>
          <w:rFonts w:ascii="Calibri" w:eastAsia="Calibri" w:hAnsi="Calibri" w:cs="Calibri"/>
          <w:color w:val="4C94D8" w:themeColor="text2" w:themeTint="80"/>
        </w:rPr>
        <w:t>e applied a garbage class mixed logit model to identify and account for the respondents with low data quality in DCE</w:t>
      </w:r>
      <w:r w:rsidR="00F41933" w:rsidRPr="00866558">
        <w:rPr>
          <w:rFonts w:ascii="Calibri" w:eastAsia="Calibri" w:hAnsi="Calibri" w:cs="Calibri" w:hint="eastAsia"/>
          <w:color w:val="4C94D8" w:themeColor="text2" w:themeTint="80"/>
        </w:rPr>
        <w:t xml:space="preserve">. </w:t>
      </w:r>
    </w:p>
    <w:p w14:paraId="386848CF" w14:textId="77777777" w:rsidR="00F41933" w:rsidRPr="00866558" w:rsidRDefault="00F41933" w:rsidP="00F41933">
      <w:pPr>
        <w:rPr>
          <w:rFonts w:ascii="Calibri" w:hAnsi="Calibri" w:cs="Calibri"/>
        </w:rPr>
      </w:pPr>
      <w:r w:rsidRPr="00866558">
        <w:rPr>
          <w:rFonts w:ascii="Calibri" w:hAnsi="Calibri" w:cs="Calibri"/>
        </w:rPr>
        <w:t xml:space="preserve">A4d - Was there a target sample size (or sample sizes if by block – e.g. number of tasks per block (e.g. DCE) or health state (e.g. TTO))? (Yes/No) </w:t>
      </w:r>
    </w:p>
    <w:p w14:paraId="2A0D71A0" w14:textId="7F709D8E" w:rsidR="00A20FA4" w:rsidRPr="00866558" w:rsidRDefault="00DD66EA" w:rsidP="00DD66EA">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as stated in Section 2.4, “The target sample size for DCE and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survey was 1000 respondents and 260 respondents respectively”</w:t>
      </w:r>
    </w:p>
    <w:p w14:paraId="13BDFB21" w14:textId="77777777" w:rsidR="00F41933" w:rsidRPr="00866558" w:rsidRDefault="00F41933" w:rsidP="00F41933">
      <w:pPr>
        <w:rPr>
          <w:rFonts w:ascii="Calibri" w:hAnsi="Calibri" w:cs="Calibri"/>
        </w:rPr>
      </w:pPr>
      <w:r w:rsidRPr="00866558">
        <w:rPr>
          <w:rFonts w:ascii="Calibri" w:hAnsi="Calibri" w:cs="Calibri"/>
        </w:rPr>
        <w:t xml:space="preserve">A4e - Was the target sample justified? (Yes/No) </w:t>
      </w:r>
    </w:p>
    <w:p w14:paraId="27D1EA58" w14:textId="71F01FF4" w:rsidR="0079697E" w:rsidRPr="00866558" w:rsidRDefault="0079697E" w:rsidP="00185E32">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w:t>
      </w:r>
      <w:r w:rsidR="00A8340C" w:rsidRPr="00866558">
        <w:rPr>
          <w:rFonts w:ascii="Calibri" w:eastAsia="Calibri" w:hAnsi="Calibri" w:cs="Calibri"/>
          <w:color w:val="4C94D8" w:themeColor="text2" w:themeTint="80"/>
        </w:rPr>
        <w:t xml:space="preserve">as described in </w:t>
      </w:r>
      <w:r w:rsidR="00185E32" w:rsidRPr="00866558">
        <w:rPr>
          <w:rFonts w:ascii="Calibri" w:eastAsia="Calibri" w:hAnsi="Calibri" w:cs="Calibri"/>
          <w:color w:val="4C94D8" w:themeColor="text2" w:themeTint="80"/>
        </w:rPr>
        <w:t>Paragraph 1, Section 2.3</w:t>
      </w:r>
      <w:r w:rsidR="00A8340C" w:rsidRPr="00866558">
        <w:rPr>
          <w:rFonts w:ascii="Calibri" w:eastAsia="Calibri" w:hAnsi="Calibri" w:cs="Calibri"/>
          <w:color w:val="4C94D8" w:themeColor="text2" w:themeTint="80"/>
        </w:rPr>
        <w:t xml:space="preserve">, we followed the international valuation protocol for EQ-5D-Y-3L </w:t>
      </w:r>
      <w:r w:rsidR="00A8340C" w:rsidRPr="00866558">
        <w:rPr>
          <w:rFonts w:ascii="Calibri" w:eastAsia="Calibri" w:hAnsi="Calibri" w:cs="Calibri"/>
          <w:color w:val="4C94D8" w:themeColor="text2" w:themeTint="80"/>
        </w:rPr>
        <w:fldChar w:fldCharType="begin"/>
      </w:r>
      <w:r w:rsidR="00A8340C" w:rsidRPr="00866558">
        <w:rPr>
          <w:rFonts w:ascii="Calibri" w:eastAsia="Calibri" w:hAnsi="Calibri" w:cs="Calibri"/>
          <w:color w:val="4C94D8" w:themeColor="text2" w:themeTint="80"/>
        </w:rPr>
        <w:instrText xml:space="preserve"> ADDIN EN.CITE &lt;EndNote&gt;&lt;Cite&gt;&lt;Author&gt;Ramos-Goñi&lt;/Author&gt;&lt;Year&gt;2020&lt;/Year&gt;&lt;RecNum&gt;68&lt;/RecNum&gt;&lt;DisplayText&gt;[1]&lt;/DisplayText&gt;&lt;record&gt;&lt;rec-number&gt;68&lt;/rec-number&gt;&lt;foreign-keys&gt;&lt;key app="EN" db-id="a5p20t5f7p99zbedxe5xavemea2afrfedtvd" timestamp="0"&gt;68&lt;/key&gt;&lt;/foreign-keys&gt;&lt;ref-type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periodical&gt;&lt;pages&gt;653-663&lt;/pages&gt;&lt;volume&gt;38&lt;/volume&gt;&lt;number&gt;7&lt;/number&gt;&lt;dates&gt;&lt;year&gt;2020&lt;/year&gt;&lt;/dates&gt;&lt;isbn&gt;1179-2027&lt;/isbn&gt;&lt;urls&gt;&lt;related-urls&gt;&lt;url&gt;https://doi.org/10.1007/s40273-020-00909-3&lt;/url&gt;&lt;/related-urls&gt;&lt;/urls&gt;&lt;electronic-resource-num&gt;10.1007/s40273-020-00909-3&lt;/electronic-resource-num&gt;&lt;/record&gt;&lt;/Cite&gt;&lt;/EndNote&gt;</w:instrText>
      </w:r>
      <w:r w:rsidR="00A8340C" w:rsidRPr="00866558">
        <w:rPr>
          <w:rFonts w:ascii="Calibri" w:eastAsia="Calibri" w:hAnsi="Calibri" w:cs="Calibri"/>
          <w:color w:val="4C94D8" w:themeColor="text2" w:themeTint="80"/>
        </w:rPr>
        <w:fldChar w:fldCharType="separate"/>
      </w:r>
      <w:r w:rsidR="00A8340C" w:rsidRPr="00866558">
        <w:rPr>
          <w:rFonts w:ascii="Calibri" w:eastAsia="Calibri" w:hAnsi="Calibri" w:cs="Calibri"/>
          <w:color w:val="4C94D8" w:themeColor="text2" w:themeTint="80"/>
        </w:rPr>
        <w:t>[</w:t>
      </w:r>
      <w:hyperlink w:anchor="_ENREF_1" w:tooltip="Ramos-Goñi, 2020 #68" w:history="1">
        <w:r w:rsidR="001E7A40" w:rsidRPr="00866558">
          <w:rPr>
            <w:rFonts w:ascii="Calibri" w:eastAsia="Calibri" w:hAnsi="Calibri" w:cs="Calibri"/>
            <w:color w:val="4C94D8" w:themeColor="text2" w:themeTint="80"/>
          </w:rPr>
          <w:t>1</w:t>
        </w:r>
      </w:hyperlink>
      <w:r w:rsidR="00A8340C" w:rsidRPr="00866558">
        <w:rPr>
          <w:rFonts w:ascii="Calibri" w:eastAsia="Calibri" w:hAnsi="Calibri" w:cs="Calibri"/>
          <w:color w:val="4C94D8" w:themeColor="text2" w:themeTint="80"/>
        </w:rPr>
        <w:t>]</w:t>
      </w:r>
      <w:r w:rsidR="00A8340C" w:rsidRPr="00866558">
        <w:rPr>
          <w:rFonts w:ascii="Calibri" w:eastAsia="Calibri" w:hAnsi="Calibri" w:cs="Calibri"/>
          <w:color w:val="4C94D8" w:themeColor="text2" w:themeTint="80"/>
        </w:rPr>
        <w:fldChar w:fldCharType="end"/>
      </w:r>
      <w:r w:rsidR="00A8340C" w:rsidRPr="00866558">
        <w:rPr>
          <w:rFonts w:ascii="Calibri" w:eastAsia="Calibri" w:hAnsi="Calibri" w:cs="Calibri"/>
          <w:color w:val="4C94D8" w:themeColor="text2" w:themeTint="80"/>
        </w:rPr>
        <w:t xml:space="preserve">, where </w:t>
      </w:r>
      <w:r w:rsidR="00AC5C28" w:rsidRPr="00866558">
        <w:rPr>
          <w:rFonts w:ascii="Calibri" w:eastAsia="Calibri" w:hAnsi="Calibri" w:cs="Calibri"/>
          <w:color w:val="4C94D8" w:themeColor="text2" w:themeTint="80"/>
        </w:rPr>
        <w:t>the rationale for target sample size</w:t>
      </w:r>
      <w:r w:rsidR="00A8340C" w:rsidRPr="00866558">
        <w:rPr>
          <w:rFonts w:ascii="Calibri" w:eastAsia="Calibri" w:hAnsi="Calibri" w:cs="Calibri"/>
          <w:color w:val="4C94D8" w:themeColor="text2" w:themeTint="80"/>
        </w:rPr>
        <w:t xml:space="preserve"> was provided. </w:t>
      </w:r>
      <w:r w:rsidR="00185E32" w:rsidRPr="00866558">
        <w:rPr>
          <w:rFonts w:ascii="Calibri" w:eastAsia="Calibri" w:hAnsi="Calibri" w:cs="Calibri"/>
          <w:color w:val="4C94D8" w:themeColor="text2" w:themeTint="80"/>
        </w:rPr>
        <w:t xml:space="preserve"> Justification for </w:t>
      </w:r>
      <w:proofErr w:type="spellStart"/>
      <w:r w:rsidR="00185E32" w:rsidRPr="00866558">
        <w:rPr>
          <w:rFonts w:ascii="Calibri" w:eastAsia="Calibri" w:hAnsi="Calibri" w:cs="Calibri"/>
          <w:color w:val="4C94D8" w:themeColor="text2" w:themeTint="80"/>
        </w:rPr>
        <w:t>cTTO</w:t>
      </w:r>
      <w:proofErr w:type="spellEnd"/>
      <w:r w:rsidR="00185E32" w:rsidRPr="00866558">
        <w:rPr>
          <w:rFonts w:ascii="Calibri" w:eastAsia="Calibri" w:hAnsi="Calibri" w:cs="Calibri"/>
          <w:color w:val="4C94D8" w:themeColor="text2" w:themeTint="80"/>
        </w:rPr>
        <w:t xml:space="preserve"> sample size was provided </w:t>
      </w:r>
      <w:r w:rsidR="006D5970">
        <w:rPr>
          <w:rFonts w:ascii="Calibri" w:eastAsiaTheme="minorEastAsia" w:hAnsi="Calibri" w:cs="Calibri" w:hint="eastAsia"/>
          <w:color w:val="4C94D8" w:themeColor="text2" w:themeTint="80"/>
          <w:lang w:eastAsia="zh-CN"/>
        </w:rPr>
        <w:t>in ESM 2</w:t>
      </w:r>
      <w:r w:rsidR="00185E32" w:rsidRPr="00866558">
        <w:rPr>
          <w:rFonts w:ascii="Calibri" w:eastAsia="Calibri" w:hAnsi="Calibri" w:cs="Calibri"/>
          <w:color w:val="4C94D8" w:themeColor="text2" w:themeTint="80"/>
        </w:rPr>
        <w:t>.</w:t>
      </w:r>
    </w:p>
    <w:p w14:paraId="7A57D0DD" w14:textId="77777777" w:rsidR="00F41933" w:rsidRPr="00866558" w:rsidRDefault="00F41933" w:rsidP="00F41933">
      <w:pPr>
        <w:rPr>
          <w:rFonts w:ascii="Calibri" w:hAnsi="Calibri" w:cs="Calibri"/>
        </w:rPr>
      </w:pPr>
      <w:r w:rsidRPr="00866558">
        <w:rPr>
          <w:rFonts w:ascii="Calibri" w:hAnsi="Calibri" w:cs="Calibri"/>
        </w:rPr>
        <w:t xml:space="preserve">A4f - Was the target sample achieved? ((Yes/No/Unclear) </w:t>
      </w:r>
    </w:p>
    <w:p w14:paraId="2B792484" w14:textId="62B47AAB" w:rsidR="00185E32" w:rsidRPr="00866558" w:rsidRDefault="00185E32" w:rsidP="00CC5BFD">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final sample </w:t>
      </w:r>
      <w:r w:rsidR="00CC5BFD" w:rsidRPr="00866558">
        <w:rPr>
          <w:rFonts w:ascii="Calibri" w:eastAsia="Calibri" w:hAnsi="Calibri" w:cs="Calibri"/>
          <w:color w:val="4C94D8" w:themeColor="text2" w:themeTint="80"/>
        </w:rPr>
        <w:t>was achieved and reported in Section 3.1</w:t>
      </w:r>
    </w:p>
    <w:p w14:paraId="15F4B11D" w14:textId="77777777" w:rsidR="00F41933" w:rsidRDefault="00F41933" w:rsidP="00F41933">
      <w:pPr>
        <w:rPr>
          <w:rFonts w:ascii="Calibri" w:hAnsi="Calibri" w:cs="Calibri"/>
        </w:rPr>
      </w:pPr>
      <w:r w:rsidRPr="00866558">
        <w:rPr>
          <w:rFonts w:ascii="Calibri" w:hAnsi="Calibri" w:cs="Calibri"/>
        </w:rPr>
        <w:t xml:space="preserve">A4g - Were the characteristics of the final sample described? (Yes/No) </w:t>
      </w:r>
    </w:p>
    <w:p w14:paraId="7A79663A" w14:textId="51DCCC96" w:rsidR="00340C01" w:rsidRPr="00340C01" w:rsidRDefault="00340C01" w:rsidP="00F41933">
      <w:pPr>
        <w:rPr>
          <w:rFonts w:ascii="Calibri" w:hAnsi="Calibri" w:cs="Calibri"/>
          <w:color w:val="4C94D8" w:themeColor="text2" w:themeTint="80"/>
          <w:lang w:eastAsia="zh-CN"/>
        </w:rPr>
      </w:pPr>
      <w:r w:rsidRPr="00340C01">
        <w:rPr>
          <w:rFonts w:ascii="Calibri" w:hAnsi="Calibri" w:cs="Calibri" w:hint="eastAsia"/>
          <w:color w:val="4C94D8" w:themeColor="text2" w:themeTint="80"/>
          <w:lang w:eastAsia="zh-CN"/>
        </w:rPr>
        <w:t xml:space="preserve">           Yes, sample characteristics reported in Section 3.1</w:t>
      </w:r>
    </w:p>
    <w:p w14:paraId="74D88C27" w14:textId="77777777" w:rsidR="00CC5BFD" w:rsidRPr="00866558" w:rsidRDefault="00F41933" w:rsidP="00F41933">
      <w:pPr>
        <w:rPr>
          <w:rFonts w:ascii="Calibri" w:hAnsi="Calibri" w:cs="Calibri"/>
        </w:rPr>
      </w:pPr>
      <w:r w:rsidRPr="00866558">
        <w:rPr>
          <w:rFonts w:ascii="Calibri" w:hAnsi="Calibri" w:cs="Calibri"/>
        </w:rPr>
        <w:t xml:space="preserve">A4h - Did the sample characteristics match the intended population? (Yes/No/Unclear), </w:t>
      </w:r>
    </w:p>
    <w:p w14:paraId="673B5EB4" w14:textId="15B63B18" w:rsidR="00F41933" w:rsidRPr="00866558" w:rsidRDefault="00F41933" w:rsidP="00CC5BFD">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w:t>
      </w:r>
      <w:r w:rsidR="00CC5BFD" w:rsidRPr="00866558">
        <w:rPr>
          <w:rFonts w:ascii="Calibri" w:eastAsia="Calibri" w:hAnsi="Calibri" w:cs="Calibri"/>
          <w:color w:val="4C94D8" w:themeColor="text2" w:themeTint="80"/>
        </w:rPr>
        <w:t>we reported sample characteristics in Table 1. The sample match</w:t>
      </w:r>
      <w:r w:rsidR="007D0491">
        <w:rPr>
          <w:rFonts w:ascii="Calibri" w:eastAsiaTheme="minorEastAsia" w:hAnsi="Calibri" w:cs="Calibri" w:hint="eastAsia"/>
          <w:color w:val="4C94D8" w:themeColor="text2" w:themeTint="80"/>
          <w:lang w:eastAsia="zh-CN"/>
        </w:rPr>
        <w:t>ed</w:t>
      </w:r>
      <w:r w:rsidR="00CC5BFD" w:rsidRPr="00866558">
        <w:rPr>
          <w:rFonts w:ascii="Calibri" w:eastAsia="Calibri" w:hAnsi="Calibri" w:cs="Calibri"/>
          <w:color w:val="4C94D8" w:themeColor="text2" w:themeTint="80"/>
        </w:rPr>
        <w:t xml:space="preserve"> the intended population, e</w:t>
      </w:r>
      <w:r w:rsidRPr="00866558">
        <w:rPr>
          <w:rFonts w:ascii="Calibri" w:eastAsia="Calibri" w:hAnsi="Calibri" w:cs="Calibri"/>
          <w:color w:val="4C94D8" w:themeColor="text2" w:themeTint="80"/>
        </w:rPr>
        <w:t xml:space="preserve">xcept that we had relatively few respondents aged under 30, and few people </w:t>
      </w:r>
      <w:r w:rsidRPr="00866558">
        <w:rPr>
          <w:rFonts w:ascii="Calibri" w:eastAsia="Calibri" w:hAnsi="Calibri" w:cs="Calibri"/>
          <w:color w:val="4C94D8" w:themeColor="text2" w:themeTint="80"/>
        </w:rPr>
        <w:lastRenderedPageBreak/>
        <w:t>with lower levels of education</w:t>
      </w:r>
      <w:r w:rsidRPr="00866558">
        <w:rPr>
          <w:rFonts w:ascii="Calibri" w:eastAsia="Calibri" w:hAnsi="Calibri" w:cs="Calibri" w:hint="eastAsia"/>
          <w:color w:val="4C94D8" w:themeColor="text2" w:themeTint="80"/>
        </w:rPr>
        <w:t>. W</w:t>
      </w:r>
      <w:r w:rsidRPr="00866558">
        <w:rPr>
          <w:rFonts w:ascii="Calibri" w:eastAsia="Calibri" w:hAnsi="Calibri" w:cs="Calibri"/>
          <w:color w:val="4C94D8" w:themeColor="text2" w:themeTint="80"/>
        </w:rPr>
        <w:t xml:space="preserve">e compared observed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mean values by age group and education groups and tested the difference using one-way analysis-of-variance. We did not find evidence that the differences were statistically significant, so we believe that the results are not significantly affected by the non-representativeness.</w:t>
      </w:r>
    </w:p>
    <w:p w14:paraId="3B247E65" w14:textId="77777777" w:rsidR="00CC5BFD" w:rsidRPr="00866558" w:rsidRDefault="00F41933" w:rsidP="00F41933">
      <w:pPr>
        <w:rPr>
          <w:rFonts w:ascii="Calibri" w:hAnsi="Calibri" w:cs="Calibri"/>
        </w:rPr>
      </w:pPr>
      <w:r w:rsidRPr="00866558">
        <w:rPr>
          <w:rFonts w:ascii="Calibri" w:hAnsi="Calibri" w:cs="Calibri"/>
        </w:rPr>
        <w:t xml:space="preserve">A4i - Was the year the data collected stated? (Yes – what year(s) were the data collected? / No)  </w:t>
      </w:r>
    </w:p>
    <w:p w14:paraId="6BAD0FEE" w14:textId="14B16098" w:rsidR="00F41933" w:rsidRPr="00866558" w:rsidRDefault="00CC5BFD" w:rsidP="00CC5BFD">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we report that in Section 2.4. </w:t>
      </w:r>
      <w:r w:rsidR="00F41933" w:rsidRPr="00866558">
        <w:rPr>
          <w:rFonts w:ascii="Calibri" w:eastAsia="Calibri" w:hAnsi="Calibri" w:cs="Calibri"/>
          <w:color w:val="4C94D8" w:themeColor="text2" w:themeTint="80"/>
        </w:rPr>
        <w:t xml:space="preserve">DCE data </w:t>
      </w:r>
      <w:r w:rsidR="00F41933" w:rsidRPr="00866558">
        <w:rPr>
          <w:rFonts w:ascii="Calibri" w:eastAsia="Calibri" w:hAnsi="Calibri" w:cs="Calibri" w:hint="eastAsia"/>
          <w:color w:val="4C94D8" w:themeColor="text2" w:themeTint="80"/>
        </w:rPr>
        <w:t xml:space="preserve">was </w:t>
      </w:r>
      <w:r w:rsidR="00F41933" w:rsidRPr="00866558">
        <w:rPr>
          <w:rFonts w:ascii="Calibri" w:eastAsia="Calibri" w:hAnsi="Calibri" w:cs="Calibri"/>
          <w:color w:val="4C94D8" w:themeColor="text2" w:themeTint="80"/>
        </w:rPr>
        <w:t xml:space="preserve">collected in Dec 2021 and Jan 2022, </w:t>
      </w:r>
      <w:proofErr w:type="spellStart"/>
      <w:r w:rsidR="00F41933" w:rsidRPr="00866558">
        <w:rPr>
          <w:rFonts w:ascii="Calibri" w:eastAsia="Calibri" w:hAnsi="Calibri" w:cs="Calibri"/>
          <w:color w:val="4C94D8" w:themeColor="text2" w:themeTint="80"/>
        </w:rPr>
        <w:t>cTTO</w:t>
      </w:r>
      <w:proofErr w:type="spellEnd"/>
      <w:r w:rsidR="00F41933" w:rsidRPr="00866558">
        <w:rPr>
          <w:rFonts w:ascii="Calibri" w:eastAsia="Calibri" w:hAnsi="Calibri" w:cs="Calibri"/>
          <w:color w:val="4C94D8" w:themeColor="text2" w:themeTint="80"/>
        </w:rPr>
        <w:t xml:space="preserve"> data collected between Feb and May 2023.</w:t>
      </w:r>
    </w:p>
    <w:p w14:paraId="70796CF4" w14:textId="77777777" w:rsidR="00AC5C28" w:rsidRPr="00866558" w:rsidRDefault="00F41933" w:rsidP="00F41933">
      <w:pPr>
        <w:rPr>
          <w:rFonts w:ascii="Calibri" w:hAnsi="Calibri" w:cs="Calibri"/>
        </w:rPr>
      </w:pPr>
      <w:r w:rsidRPr="00866558">
        <w:rPr>
          <w:rFonts w:ascii="Calibri" w:hAnsi="Calibri" w:cs="Calibri"/>
        </w:rPr>
        <w:t xml:space="preserve">A4j - Was information provided on missing data? (non-completion, withdrawals)? (Yes/Partial/No). </w:t>
      </w:r>
    </w:p>
    <w:p w14:paraId="694916EB" w14:textId="7248DDFF" w:rsidR="00F41933" w:rsidRPr="00866558" w:rsidRDefault="00F41933" w:rsidP="00AC5C28">
      <w:pPr>
        <w:spacing w:after="120"/>
        <w:ind w:left="567"/>
        <w:rPr>
          <w:rFonts w:ascii="Calibri" w:eastAsia="Calibri" w:hAnsi="Calibri" w:cs="Calibri"/>
          <w:color w:val="4C94D8" w:themeColor="text2" w:themeTint="80"/>
        </w:rPr>
      </w:pPr>
      <w:r w:rsidRPr="00866558">
        <w:rPr>
          <w:rFonts w:ascii="Calibri" w:eastAsia="Calibri" w:hAnsi="Calibri" w:cs="Calibri" w:hint="eastAsia"/>
          <w:color w:val="4C94D8" w:themeColor="text2" w:themeTint="80"/>
        </w:rPr>
        <w:t>Given the survey design, we did not allow missing data.</w:t>
      </w:r>
    </w:p>
    <w:p w14:paraId="34012025" w14:textId="77777777" w:rsidR="00F41933" w:rsidRPr="00866558" w:rsidRDefault="00F41933" w:rsidP="00F41933">
      <w:pPr>
        <w:rPr>
          <w:rFonts w:ascii="Calibri" w:hAnsi="Calibri" w:cs="Calibri"/>
        </w:rPr>
      </w:pPr>
    </w:p>
    <w:p w14:paraId="2A3AFF10" w14:textId="77777777" w:rsidR="00F41933" w:rsidRPr="00866558" w:rsidRDefault="00F41933" w:rsidP="00F41933">
      <w:pPr>
        <w:rPr>
          <w:rFonts w:ascii="Calibri" w:hAnsi="Calibri" w:cs="Calibri"/>
        </w:rPr>
      </w:pPr>
      <w:r w:rsidRPr="00866558">
        <w:rPr>
          <w:rFonts w:ascii="Calibri" w:hAnsi="Calibri" w:cs="Calibri"/>
        </w:rPr>
        <w:t xml:space="preserve">Section B - Child </w:t>
      </w:r>
      <w:proofErr w:type="spellStart"/>
      <w:r w:rsidRPr="00866558">
        <w:rPr>
          <w:rFonts w:ascii="Calibri" w:hAnsi="Calibri" w:cs="Calibri"/>
        </w:rPr>
        <w:t>HRQoL</w:t>
      </w:r>
      <w:proofErr w:type="spellEnd"/>
      <w:r w:rsidRPr="00866558">
        <w:rPr>
          <w:rFonts w:ascii="Calibri" w:hAnsi="Calibri" w:cs="Calibri"/>
        </w:rPr>
        <w:t xml:space="preserve"> states to be valued </w:t>
      </w:r>
    </w:p>
    <w:p w14:paraId="3457D790" w14:textId="77777777" w:rsidR="00F41933" w:rsidRPr="00866558" w:rsidRDefault="00F41933" w:rsidP="00F41933">
      <w:pPr>
        <w:rPr>
          <w:rFonts w:ascii="Calibri" w:hAnsi="Calibri" w:cs="Calibri"/>
        </w:rPr>
      </w:pPr>
      <w:r w:rsidRPr="00866558">
        <w:rPr>
          <w:rFonts w:ascii="Calibri" w:hAnsi="Calibri" w:cs="Calibri"/>
        </w:rPr>
        <w:t xml:space="preserve">B1 Type of study </w:t>
      </w:r>
    </w:p>
    <w:p w14:paraId="28F5857B" w14:textId="77777777" w:rsidR="00F41933" w:rsidRPr="00866558" w:rsidRDefault="00F41933" w:rsidP="00F41933">
      <w:pPr>
        <w:rPr>
          <w:rFonts w:ascii="Calibri" w:hAnsi="Calibri" w:cs="Calibri"/>
        </w:rPr>
      </w:pPr>
      <w:r w:rsidRPr="00866558">
        <w:rPr>
          <w:rFonts w:ascii="Calibri" w:hAnsi="Calibri" w:cs="Calibri"/>
        </w:rPr>
        <w:t>B1 - Did the values reported in this paper comprise: (A value-</w:t>
      </w:r>
      <w:proofErr w:type="gramStart"/>
      <w:r w:rsidRPr="00866558">
        <w:rPr>
          <w:rFonts w:ascii="Calibri" w:hAnsi="Calibri" w:cs="Calibri"/>
        </w:rPr>
        <w:t>set?/</w:t>
      </w:r>
      <w:proofErr w:type="gramEnd"/>
      <w:r w:rsidRPr="00866558">
        <w:rPr>
          <w:rFonts w:ascii="Calibri" w:hAnsi="Calibri" w:cs="Calibri"/>
        </w:rPr>
        <w:t xml:space="preserve"> Values for a limited number of health states (e.g. vignette)?) </w:t>
      </w:r>
    </w:p>
    <w:p w14:paraId="5388A4D9" w14:textId="72C0134F" w:rsidR="00966664" w:rsidRPr="00866558" w:rsidRDefault="00966664" w:rsidP="00966664">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A value set. </w:t>
      </w:r>
    </w:p>
    <w:p w14:paraId="6E0E952D" w14:textId="77777777" w:rsidR="00F41933" w:rsidRPr="00866558" w:rsidRDefault="00F41933" w:rsidP="00F41933">
      <w:pPr>
        <w:rPr>
          <w:rFonts w:ascii="Calibri" w:hAnsi="Calibri" w:cs="Calibri"/>
        </w:rPr>
      </w:pPr>
      <w:r w:rsidRPr="00866558">
        <w:rPr>
          <w:rFonts w:ascii="Calibri" w:hAnsi="Calibri" w:cs="Calibri"/>
        </w:rPr>
        <w:t xml:space="preserve">B2 Value-Sets </w:t>
      </w:r>
    </w:p>
    <w:p w14:paraId="7F77F335" w14:textId="77777777" w:rsidR="00966664" w:rsidRPr="00866558" w:rsidRDefault="00F41933" w:rsidP="00F41933">
      <w:pPr>
        <w:rPr>
          <w:rFonts w:ascii="Calibri" w:hAnsi="Calibri" w:cs="Calibri"/>
        </w:rPr>
      </w:pPr>
      <w:r w:rsidRPr="00866558">
        <w:rPr>
          <w:rFonts w:ascii="Calibri" w:hAnsi="Calibri" w:cs="Calibri"/>
        </w:rPr>
        <w:t xml:space="preserve">B2a - Which </w:t>
      </w:r>
      <w:proofErr w:type="spellStart"/>
      <w:r w:rsidRPr="00866558">
        <w:rPr>
          <w:rFonts w:ascii="Calibri" w:hAnsi="Calibri" w:cs="Calibri"/>
        </w:rPr>
        <w:t>HRQoL</w:t>
      </w:r>
      <w:proofErr w:type="spellEnd"/>
      <w:r w:rsidRPr="00866558">
        <w:rPr>
          <w:rFonts w:ascii="Calibri" w:hAnsi="Calibri" w:cs="Calibri"/>
        </w:rPr>
        <w:t xml:space="preserve"> instrument was valued? </w:t>
      </w:r>
    </w:p>
    <w:p w14:paraId="407DC2DA" w14:textId="2BC1C842" w:rsidR="00F41933" w:rsidRPr="00866558" w:rsidRDefault="00F41933" w:rsidP="00966664">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EQ-5D-Y-3L</w:t>
      </w:r>
      <w:r w:rsidR="00966664" w:rsidRPr="00866558">
        <w:rPr>
          <w:rFonts w:ascii="Calibri" w:eastAsia="Calibri" w:hAnsi="Calibri" w:cs="Calibri"/>
          <w:color w:val="4C94D8" w:themeColor="text2" w:themeTint="80"/>
        </w:rPr>
        <w:t>.</w:t>
      </w:r>
    </w:p>
    <w:p w14:paraId="33A9076D" w14:textId="77777777" w:rsidR="00F41933" w:rsidRPr="00866558" w:rsidRDefault="00F41933" w:rsidP="00F41933">
      <w:pPr>
        <w:rPr>
          <w:rFonts w:ascii="Calibri" w:hAnsi="Calibri" w:cs="Calibri"/>
        </w:rPr>
      </w:pPr>
      <w:r w:rsidRPr="00866558">
        <w:rPr>
          <w:rFonts w:ascii="Calibri" w:hAnsi="Calibri" w:cs="Calibri"/>
        </w:rPr>
        <w:t xml:space="preserve">B2b - Were the domains and response options of the instrument clearly described? (Yes/No) </w:t>
      </w:r>
    </w:p>
    <w:p w14:paraId="75D21A07" w14:textId="42239FD0" w:rsidR="00966664" w:rsidRPr="00866558" w:rsidRDefault="00966664" w:rsidP="00FF2F39">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Yes,</w:t>
      </w:r>
      <w:r w:rsidR="00FF2F39" w:rsidRPr="00866558">
        <w:rPr>
          <w:rFonts w:ascii="Calibri" w:eastAsia="Calibri" w:hAnsi="Calibri" w:cs="Calibri"/>
          <w:color w:val="4C94D8" w:themeColor="text2" w:themeTint="80"/>
        </w:rPr>
        <w:t xml:space="preserve"> described in Section 2.2</w:t>
      </w:r>
    </w:p>
    <w:p w14:paraId="608E8DEE" w14:textId="77777777" w:rsidR="00FF2F39" w:rsidRPr="00866558" w:rsidRDefault="00F41933" w:rsidP="00F41933">
      <w:pPr>
        <w:rPr>
          <w:rFonts w:ascii="Calibri" w:hAnsi="Calibri" w:cs="Calibri"/>
        </w:rPr>
      </w:pPr>
      <w:r w:rsidRPr="00866558">
        <w:rPr>
          <w:rFonts w:ascii="Calibri" w:hAnsi="Calibri" w:cs="Calibri"/>
        </w:rPr>
        <w:t xml:space="preserve">B2c - What experimental design approach was used to choose the health states (combination of dimension levels) to be valued?   </w:t>
      </w:r>
    </w:p>
    <w:p w14:paraId="1AAE6627" w14:textId="77777777" w:rsidR="008E0A7C" w:rsidRPr="00866558" w:rsidRDefault="008E0A7C" w:rsidP="008E0A7C">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For DCE, we followed the design in the international protocol –a blocked design with ten blocks and 15 pairs per block. The information was provided in Paragraph 1, Section 2.3</w:t>
      </w:r>
    </w:p>
    <w:p w14:paraId="7DC17D7D" w14:textId="249C2749" w:rsidR="00A35C0B" w:rsidRPr="00E14150" w:rsidRDefault="00F41933" w:rsidP="008E0A7C">
      <w:pPr>
        <w:spacing w:after="120"/>
        <w:ind w:left="567"/>
        <w:rPr>
          <w:rFonts w:ascii="Calibri" w:eastAsiaTheme="minorEastAsia" w:hAnsi="Calibri" w:cs="Calibri"/>
          <w:color w:val="4C94D8" w:themeColor="text2" w:themeTint="80"/>
          <w:lang w:eastAsia="zh-CN"/>
        </w:rPr>
      </w:pPr>
      <w:r w:rsidRPr="00866558">
        <w:rPr>
          <w:rFonts w:ascii="Calibri" w:eastAsia="Calibri" w:hAnsi="Calibri" w:cs="Calibri"/>
          <w:color w:val="4C94D8" w:themeColor="text2" w:themeTint="80"/>
        </w:rPr>
        <w:t xml:space="preserve">For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w:t>
      </w:r>
      <w:r w:rsidR="003A5D3B">
        <w:rPr>
          <w:rFonts w:ascii="Calibri" w:eastAsia="Calibri" w:hAnsi="Calibri" w:cs="Calibri"/>
          <w:color w:val="4C94D8" w:themeColor="text2" w:themeTint="80"/>
        </w:rPr>
        <w:t>w</w:t>
      </w:r>
      <w:r w:rsidR="00A35C0B" w:rsidRPr="00866558">
        <w:rPr>
          <w:rFonts w:ascii="Calibri" w:eastAsia="Calibri" w:hAnsi="Calibri" w:cs="Calibri"/>
          <w:color w:val="4C94D8" w:themeColor="text2" w:themeTint="80"/>
        </w:rPr>
        <w:t xml:space="preserve">e </w:t>
      </w:r>
      <w:r w:rsidR="00F7355F" w:rsidRPr="00F7355F">
        <w:rPr>
          <w:rFonts w:ascii="Calibri" w:eastAsia="Calibri" w:hAnsi="Calibri" w:cs="Calibri"/>
          <w:color w:val="4C94D8" w:themeColor="text2" w:themeTint="80"/>
        </w:rPr>
        <w:t xml:space="preserve">used an expanded </w:t>
      </w:r>
      <w:proofErr w:type="spellStart"/>
      <w:r w:rsidR="00F7355F" w:rsidRPr="00F7355F">
        <w:rPr>
          <w:rFonts w:ascii="Calibri" w:eastAsia="Calibri" w:hAnsi="Calibri" w:cs="Calibri"/>
          <w:color w:val="4C94D8" w:themeColor="text2" w:themeTint="80"/>
        </w:rPr>
        <w:t>cTTO</w:t>
      </w:r>
      <w:proofErr w:type="spellEnd"/>
      <w:r w:rsidR="00F7355F" w:rsidRPr="00F7355F">
        <w:rPr>
          <w:rFonts w:ascii="Calibri" w:eastAsia="Calibri" w:hAnsi="Calibri" w:cs="Calibri"/>
          <w:color w:val="4C94D8" w:themeColor="text2" w:themeTint="80"/>
        </w:rPr>
        <w:t xml:space="preserve"> design of 52 health states, including 50 health states obtained from an orthogonal array </w:t>
      </w:r>
      <w:r w:rsidR="00F7355F" w:rsidRPr="00F7355F">
        <w:rPr>
          <w:rFonts w:ascii="Calibri" w:eastAsia="Calibri" w:hAnsi="Calibri" w:cs="Calibri"/>
          <w:color w:val="4C94D8" w:themeColor="text2" w:themeTint="80"/>
        </w:rPr>
        <w:fldChar w:fldCharType="begin"/>
      </w:r>
      <w:r w:rsidR="00F7355F" w:rsidRPr="00F7355F">
        <w:rPr>
          <w:rFonts w:ascii="Calibri" w:eastAsia="Calibri" w:hAnsi="Calibri" w:cs="Calibri"/>
          <w:color w:val="4C94D8" w:themeColor="text2" w:themeTint="80"/>
        </w:rPr>
        <w:instrText xml:space="preserve"> ADDIN EN.CITE &lt;EndNote&gt;&lt;Cite&gt;&lt;Author&gt;Sloane&lt;/Author&gt;&lt;Year&gt;2017&lt;/Year&gt;&lt;RecNum&gt;311&lt;/RecNum&gt;&lt;DisplayText&gt;[2, 3]&lt;/DisplayText&gt;&lt;record&gt;&lt;rec-number&gt;311&lt;/rec-number&gt;&lt;foreign-keys&gt;&lt;key app="EN" db-id="a5p20t5f7p99zbedxe5xavemea2afrfedtvd" timestamp="1722490004"&gt;311&lt;/key&gt;&lt;/foreign-keys&gt;&lt;ref-type name="Web Page"&gt;12&lt;/ref-type&gt;&lt;contributors&gt;&lt;authors&gt;&lt;author&gt;Sloane,N.J.A. &lt;/author&gt;&lt;/authors&gt;&lt;/contributors&gt;&lt;titles&gt;&lt;title&gt;A library of orthogonal arrays &lt;/title&gt;&lt;/titles&gt;&lt;volume&gt;2024&lt;/volume&gt;&lt;number&gt;28 July&lt;/number&gt;&lt;dates&gt;&lt;year&gt;2017&lt;/year&gt;&lt;/dates&gt;&lt;urls&gt;&lt;related-urls&gt;&lt;url&gt;http://neilsloane.com/oadir/&lt;/url&gt;&lt;/related-urls&gt;&lt;/urls&gt;&lt;/record&gt;&lt;/Cite&gt;&lt;Cite&gt;&lt;Author&gt;Yang&lt;/Author&gt;&lt;Year&gt;2022&lt;/Year&gt;&lt;RecNum&gt;202&lt;/RecNum&gt;&lt;record&gt;&lt;rec-number&gt;202&lt;/rec-number&gt;&lt;foreign-keys&gt;&lt;key app="EN" db-id="a5p20t5f7p99zbedxe5xavemea2afrfedtvd" timestamp="0"&gt;202&lt;/key&gt;&lt;/foreign-keys&gt;&lt;ref-type name="Journal Article"&gt;17&lt;/ref-type&gt;&lt;contributors&gt;&lt;authors&gt;&lt;author&gt;Yang, Zhihao&lt;/author&gt;&lt;author&gt;Jiang, Jie&lt;/author&gt;&lt;author&gt;Wang, Pei&lt;/author&gt;&lt;author&gt;Jin, Xuejing&lt;/author&gt;&lt;author&gt;Wu, Jing&lt;/author&gt;&lt;author&gt;Fang, Yu&lt;/author&gt;&lt;author&gt;Feng, Da&lt;/author&gt;&lt;author&gt;Xi, Xiaoyu&lt;/author&gt;&lt;author&gt;Li, Shunping&lt;/author&gt;&lt;author&gt;Jing, Mingxia&lt;/author&gt;&lt;author&gt;Zheng, Bin&lt;/author&gt;&lt;author&gt;Huang, Weidong&lt;/author&gt;&lt;author&gt;Luo, Nan&lt;/author&gt;&lt;/authors&gt;&lt;/contributors&gt;&lt;titles&gt;&lt;title&gt;Estimating an EQ-5D-Y-3L Value Set for China&lt;/title&gt;&lt;secondary-title&gt;PharmacoEconomics&lt;/secondary-title&gt;&lt;/titles&gt;&lt;periodical&gt;&lt;full-title&gt;PharmacoEconomics&lt;/full-title&gt;&lt;/periodical&gt;&lt;pages&gt;147-155&lt;/pages&gt;&lt;volume&gt;40&lt;/volume&gt;&lt;number&gt;2&lt;/number&gt;&lt;dates&gt;&lt;year&gt;2022&lt;/year&gt;&lt;pub-dates&gt;&lt;date&gt;2022/12/01&lt;/date&gt;&lt;/pub-dates&gt;&lt;/dates&gt;&lt;isbn&gt;1179-2027&lt;/isbn&gt;&lt;urls&gt;&lt;related-urls&gt;&lt;url&gt;https://doi.org/10.1007/s40273-022-01216-9&lt;/url&gt;&lt;/related-urls&gt;&lt;/urls&gt;&lt;electronic-resource-num&gt;10.1007/s40273-022-01216-9&lt;/electronic-resource-num&gt;&lt;/record&gt;&lt;/Cite&gt;&lt;/EndNote&gt;</w:instrText>
      </w:r>
      <w:r w:rsidR="00F7355F" w:rsidRPr="00F7355F">
        <w:rPr>
          <w:rFonts w:ascii="Calibri" w:eastAsia="Calibri" w:hAnsi="Calibri" w:cs="Calibri"/>
          <w:color w:val="4C94D8" w:themeColor="text2" w:themeTint="80"/>
        </w:rPr>
        <w:fldChar w:fldCharType="separate"/>
      </w:r>
      <w:r w:rsidR="00F7355F" w:rsidRPr="00F7355F">
        <w:rPr>
          <w:rFonts w:ascii="Calibri" w:eastAsia="Calibri" w:hAnsi="Calibri" w:cs="Calibri"/>
          <w:color w:val="4C94D8" w:themeColor="text2" w:themeTint="80"/>
        </w:rPr>
        <w:t>[</w:t>
      </w:r>
      <w:hyperlink w:anchor="_ENREF_2" w:tooltip="Sloane, 2017 #311" w:history="1">
        <w:r w:rsidR="001E7A40" w:rsidRPr="00F7355F">
          <w:rPr>
            <w:rFonts w:ascii="Calibri" w:eastAsia="Calibri" w:hAnsi="Calibri" w:cs="Calibri"/>
            <w:color w:val="4C94D8" w:themeColor="text2" w:themeTint="80"/>
          </w:rPr>
          <w:t>2</w:t>
        </w:r>
      </w:hyperlink>
      <w:r w:rsidR="00F7355F" w:rsidRPr="00F7355F">
        <w:rPr>
          <w:rFonts w:ascii="Calibri" w:eastAsia="Calibri" w:hAnsi="Calibri" w:cs="Calibri"/>
          <w:color w:val="4C94D8" w:themeColor="text2" w:themeTint="80"/>
        </w:rPr>
        <w:t xml:space="preserve">, </w:t>
      </w:r>
      <w:hyperlink w:anchor="_ENREF_3" w:tooltip="Yang, 2022 #202" w:history="1">
        <w:r w:rsidR="001E7A40" w:rsidRPr="00F7355F">
          <w:rPr>
            <w:rFonts w:ascii="Calibri" w:eastAsia="Calibri" w:hAnsi="Calibri" w:cs="Calibri"/>
            <w:color w:val="4C94D8" w:themeColor="text2" w:themeTint="80"/>
          </w:rPr>
          <w:t>3</w:t>
        </w:r>
      </w:hyperlink>
      <w:r w:rsidR="00F7355F" w:rsidRPr="00F7355F">
        <w:rPr>
          <w:rFonts w:ascii="Calibri" w:eastAsia="Calibri" w:hAnsi="Calibri" w:cs="Calibri"/>
          <w:color w:val="4C94D8" w:themeColor="text2" w:themeTint="80"/>
        </w:rPr>
        <w:t>]</w:t>
      </w:r>
      <w:r w:rsidR="00F7355F" w:rsidRPr="00F7355F">
        <w:rPr>
          <w:rFonts w:ascii="Calibri" w:eastAsia="Calibri" w:hAnsi="Calibri" w:cs="Calibri"/>
          <w:color w:val="4C94D8" w:themeColor="text2" w:themeTint="80"/>
        </w:rPr>
        <w:fldChar w:fldCharType="end"/>
      </w:r>
      <w:r w:rsidR="00F7355F" w:rsidRPr="00F7355F">
        <w:rPr>
          <w:rFonts w:ascii="Calibri" w:eastAsia="Calibri" w:hAnsi="Calibri" w:cs="Calibri"/>
          <w:color w:val="4C94D8" w:themeColor="text2" w:themeTint="80"/>
        </w:rPr>
        <w:t>, and two additional states (i.e., the worst state ‘33333’ and one intermediate state ‘22222’). The orthogonal array included 10 states with a level sum score (LSS) of 7 and 9 respectively, and 30 states with a LSS of 11. All 52 states were assigned into four blocks of 14 health states, with the state 33333 included in each block and state 22222 included in two of the four blocks.</w:t>
      </w:r>
      <w:r w:rsidR="00F7355F">
        <w:rPr>
          <w:rFonts w:ascii="Calibri" w:eastAsia="Calibri" w:hAnsi="Calibri" w:cs="Calibri"/>
          <w:color w:val="4C94D8" w:themeColor="text2" w:themeTint="80"/>
        </w:rPr>
        <w:t xml:space="preserve"> </w:t>
      </w:r>
      <w:r w:rsidR="00A35C0B" w:rsidRPr="00866558">
        <w:rPr>
          <w:rFonts w:ascii="Calibri" w:eastAsia="Calibri" w:hAnsi="Calibri" w:cs="Calibri"/>
          <w:color w:val="4C94D8" w:themeColor="text2" w:themeTint="80"/>
        </w:rPr>
        <w:t xml:space="preserve">The information was provided in </w:t>
      </w:r>
      <w:r w:rsidR="008E0A7C" w:rsidRPr="00866558">
        <w:rPr>
          <w:rFonts w:ascii="Calibri" w:eastAsia="Calibri" w:hAnsi="Calibri" w:cs="Calibri"/>
          <w:color w:val="4C94D8" w:themeColor="text2" w:themeTint="80"/>
        </w:rPr>
        <w:t xml:space="preserve">Paragraph </w:t>
      </w:r>
      <w:r w:rsidR="009012E2">
        <w:rPr>
          <w:rFonts w:ascii="Calibri" w:eastAsia="Calibri" w:hAnsi="Calibri" w:cs="Calibri"/>
          <w:color w:val="4C94D8" w:themeColor="text2" w:themeTint="80"/>
        </w:rPr>
        <w:t>3</w:t>
      </w:r>
      <w:r w:rsidR="008E0A7C" w:rsidRPr="00866558">
        <w:rPr>
          <w:rFonts w:ascii="Calibri" w:eastAsia="Calibri" w:hAnsi="Calibri" w:cs="Calibri"/>
          <w:color w:val="4C94D8" w:themeColor="text2" w:themeTint="80"/>
        </w:rPr>
        <w:t>, Section 2.3</w:t>
      </w:r>
      <w:r w:rsidR="00A60CFC" w:rsidRPr="00F7355F">
        <w:rPr>
          <w:rFonts w:ascii="Calibri" w:eastAsia="Calibri" w:hAnsi="Calibri" w:cs="Calibri" w:hint="eastAsia"/>
          <w:color w:val="4C94D8" w:themeColor="text2" w:themeTint="80"/>
        </w:rPr>
        <w:t>.</w:t>
      </w:r>
      <w:r w:rsidR="00E14150">
        <w:rPr>
          <w:rFonts w:ascii="Calibri" w:eastAsiaTheme="minorEastAsia" w:hAnsi="Calibri" w:cs="Calibri" w:hint="eastAsia"/>
          <w:color w:val="4C94D8" w:themeColor="text2" w:themeTint="80"/>
          <w:lang w:eastAsia="zh-CN"/>
        </w:rPr>
        <w:t xml:space="preserve"> </w:t>
      </w:r>
      <w:r w:rsidR="00E14150" w:rsidRPr="00E14150">
        <w:rPr>
          <w:rFonts w:ascii="Calibri" w:eastAsiaTheme="minorEastAsia" w:hAnsi="Calibri" w:cs="Calibri"/>
          <w:color w:val="4C94D8" w:themeColor="text2" w:themeTint="80"/>
          <w:lang w:eastAsia="zh-CN"/>
        </w:rPr>
        <w:t>We have provided the distribution of the 52 health states by block in Table S1 in ESM2.</w:t>
      </w:r>
    </w:p>
    <w:p w14:paraId="7FF0ABC2" w14:textId="77777777" w:rsidR="0081288A" w:rsidRPr="00866558" w:rsidRDefault="00F41933" w:rsidP="00F41933">
      <w:pPr>
        <w:rPr>
          <w:rFonts w:ascii="Calibri" w:hAnsi="Calibri" w:cs="Calibri"/>
        </w:rPr>
      </w:pPr>
      <w:r w:rsidRPr="00866558">
        <w:rPr>
          <w:rFonts w:ascii="Calibri" w:hAnsi="Calibri" w:cs="Calibri"/>
        </w:rPr>
        <w:t xml:space="preserve">B2d - How were the health states assigned to respondents? </w:t>
      </w:r>
    </w:p>
    <w:p w14:paraId="5D53C3B1" w14:textId="77B4A95F" w:rsidR="00F41933" w:rsidRPr="00866558" w:rsidRDefault="00F41933" w:rsidP="00B6610A">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Each respondent in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study was randomly assigned to one of the four blocks. Each respondent in DCE study was randomly assigned to one of the ten blocks</w:t>
      </w:r>
      <w:r w:rsidR="00542BD6" w:rsidRPr="00866558">
        <w:rPr>
          <w:rFonts w:ascii="Calibri" w:eastAsia="Calibri" w:hAnsi="Calibri" w:cs="Calibri"/>
          <w:color w:val="4C94D8" w:themeColor="text2" w:themeTint="80"/>
        </w:rPr>
        <w:t>. Relevant information was provided in Section 2.4</w:t>
      </w:r>
      <w:r w:rsidR="00256B73" w:rsidRPr="00866558">
        <w:rPr>
          <w:rFonts w:ascii="Calibri" w:eastAsia="Calibri" w:hAnsi="Calibri" w:cs="Calibri"/>
          <w:color w:val="4C94D8" w:themeColor="text2" w:themeTint="80"/>
        </w:rPr>
        <w:t>.</w:t>
      </w:r>
    </w:p>
    <w:p w14:paraId="717AA812" w14:textId="77777777" w:rsidR="00256B73" w:rsidRPr="00866558" w:rsidRDefault="00F41933" w:rsidP="00F41933">
      <w:pPr>
        <w:rPr>
          <w:rFonts w:ascii="Calibri" w:hAnsi="Calibri" w:cs="Calibri"/>
          <w:color w:val="77206D" w:themeColor="accent5" w:themeShade="BF"/>
        </w:rPr>
      </w:pPr>
      <w:r w:rsidRPr="00866558">
        <w:rPr>
          <w:rFonts w:ascii="Calibri" w:hAnsi="Calibri" w:cs="Calibri"/>
        </w:rPr>
        <w:t xml:space="preserve">B3 Specific health states </w:t>
      </w:r>
    </w:p>
    <w:p w14:paraId="3FF7C2B7" w14:textId="77777777" w:rsidR="00256B73" w:rsidRPr="00866558" w:rsidRDefault="00256B73" w:rsidP="00256B73">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lastRenderedPageBreak/>
        <w:t>Not applicable in this study</w:t>
      </w:r>
    </w:p>
    <w:p w14:paraId="6FEA3D3E" w14:textId="77777777" w:rsidR="00F41933" w:rsidRPr="00866558" w:rsidRDefault="00F41933" w:rsidP="00F41933">
      <w:pPr>
        <w:rPr>
          <w:rFonts w:ascii="Calibri" w:hAnsi="Calibri" w:cs="Calibri"/>
        </w:rPr>
      </w:pPr>
      <w:r w:rsidRPr="00866558">
        <w:rPr>
          <w:rFonts w:ascii="Calibri" w:hAnsi="Calibri" w:cs="Calibri"/>
        </w:rPr>
        <w:t xml:space="preserve">B3a - How were the health states described? (Disease specific vignettes / From a disease-specific </w:t>
      </w:r>
      <w:proofErr w:type="spellStart"/>
      <w:r w:rsidRPr="00866558">
        <w:rPr>
          <w:rFonts w:ascii="Calibri" w:hAnsi="Calibri" w:cs="Calibri"/>
        </w:rPr>
        <w:t>HRQoL</w:t>
      </w:r>
      <w:proofErr w:type="spellEnd"/>
      <w:r w:rsidRPr="00866558">
        <w:rPr>
          <w:rFonts w:ascii="Calibri" w:hAnsi="Calibri" w:cs="Calibri"/>
        </w:rPr>
        <w:t xml:space="preserve"> instrument / Other, please specify ____) </w:t>
      </w:r>
    </w:p>
    <w:p w14:paraId="083C5BC1" w14:textId="77777777" w:rsidR="00F41933" w:rsidRPr="00866558" w:rsidRDefault="00F41933" w:rsidP="00F41933">
      <w:pPr>
        <w:rPr>
          <w:rFonts w:ascii="Calibri" w:hAnsi="Calibri" w:cs="Calibri"/>
        </w:rPr>
      </w:pPr>
      <w:r w:rsidRPr="00866558">
        <w:rPr>
          <w:rFonts w:ascii="Calibri" w:hAnsi="Calibri" w:cs="Calibri"/>
        </w:rPr>
        <w:t xml:space="preserve">B3b - How many health states were preferences elicited for? ______ </w:t>
      </w:r>
    </w:p>
    <w:p w14:paraId="0E98A1B4" w14:textId="77777777" w:rsidR="00F41933" w:rsidRPr="00866558" w:rsidRDefault="00F41933" w:rsidP="00F41933">
      <w:pPr>
        <w:rPr>
          <w:rFonts w:ascii="Calibri" w:hAnsi="Calibri" w:cs="Calibri"/>
        </w:rPr>
      </w:pPr>
      <w:r w:rsidRPr="00866558">
        <w:rPr>
          <w:rFonts w:ascii="Calibri" w:hAnsi="Calibri" w:cs="Calibri"/>
        </w:rPr>
        <w:t xml:space="preserve">B3c - Was the rationale for the selection of these health states specified? (Yes – What was the </w:t>
      </w:r>
      <w:proofErr w:type="gramStart"/>
      <w:r w:rsidRPr="00866558">
        <w:rPr>
          <w:rFonts w:ascii="Calibri" w:hAnsi="Calibri" w:cs="Calibri"/>
        </w:rPr>
        <w:t>rationale?/</w:t>
      </w:r>
      <w:proofErr w:type="gramEnd"/>
      <w:r w:rsidRPr="00866558">
        <w:rPr>
          <w:rFonts w:ascii="Calibri" w:hAnsi="Calibri" w:cs="Calibri"/>
        </w:rPr>
        <w:t xml:space="preserve"> No) </w:t>
      </w:r>
    </w:p>
    <w:p w14:paraId="10803EC6" w14:textId="77777777" w:rsidR="00F41933" w:rsidRPr="00866558" w:rsidRDefault="00F41933" w:rsidP="00F41933">
      <w:pPr>
        <w:rPr>
          <w:rFonts w:ascii="Calibri" w:hAnsi="Calibri" w:cs="Calibri"/>
        </w:rPr>
      </w:pPr>
    </w:p>
    <w:p w14:paraId="22F4F73E" w14:textId="77777777" w:rsidR="00F41933" w:rsidRPr="00866558" w:rsidRDefault="00F41933" w:rsidP="00F41933">
      <w:pPr>
        <w:rPr>
          <w:rFonts w:ascii="Calibri" w:hAnsi="Calibri" w:cs="Calibri"/>
        </w:rPr>
      </w:pPr>
      <w:r w:rsidRPr="00866558">
        <w:rPr>
          <w:rFonts w:ascii="Calibri" w:hAnsi="Calibri" w:cs="Calibri"/>
        </w:rPr>
        <w:t xml:space="preserve">Section C – Methods used to elicit stated preferences for child </w:t>
      </w:r>
      <w:proofErr w:type="spellStart"/>
      <w:r w:rsidRPr="00866558">
        <w:rPr>
          <w:rFonts w:ascii="Calibri" w:hAnsi="Calibri" w:cs="Calibri"/>
        </w:rPr>
        <w:t>HRQoL</w:t>
      </w:r>
      <w:proofErr w:type="spellEnd"/>
      <w:r w:rsidRPr="00866558">
        <w:rPr>
          <w:rFonts w:ascii="Calibri" w:hAnsi="Calibri" w:cs="Calibri"/>
        </w:rPr>
        <w:t xml:space="preserve"> </w:t>
      </w:r>
    </w:p>
    <w:p w14:paraId="2ABDB9AD" w14:textId="77777777" w:rsidR="00F41933" w:rsidRPr="00866558" w:rsidRDefault="00F41933" w:rsidP="00F41933">
      <w:pPr>
        <w:rPr>
          <w:rFonts w:ascii="Calibri" w:hAnsi="Calibri" w:cs="Calibri"/>
        </w:rPr>
      </w:pPr>
      <w:r w:rsidRPr="00866558">
        <w:rPr>
          <w:rFonts w:ascii="Calibri" w:hAnsi="Calibri" w:cs="Calibri"/>
        </w:rPr>
        <w:t xml:space="preserve">C1 - Which method or methods were used to elicit stated preferences? DCE/TTO/SG/BWS/VAS /Other, please specify____) </w:t>
      </w:r>
    </w:p>
    <w:p w14:paraId="292B504D" w14:textId="657FA8FD" w:rsidR="00256B73" w:rsidRPr="00866558" w:rsidRDefault="00256B73" w:rsidP="00256B73">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DCE and composite TTO.</w:t>
      </w:r>
    </w:p>
    <w:p w14:paraId="4B88E582" w14:textId="77777777" w:rsidR="00F41933" w:rsidRPr="00866558" w:rsidRDefault="00F41933" w:rsidP="00F41933">
      <w:pPr>
        <w:rPr>
          <w:rFonts w:ascii="Calibri" w:hAnsi="Calibri" w:cs="Calibri"/>
        </w:rPr>
      </w:pPr>
      <w:r w:rsidRPr="00866558">
        <w:rPr>
          <w:rFonts w:ascii="Calibri" w:hAnsi="Calibri" w:cs="Calibri"/>
        </w:rPr>
        <w:t xml:space="preserve">C2 - Was a rationale for the choice of method(s) provided? (Yes/No) </w:t>
      </w:r>
    </w:p>
    <w:p w14:paraId="67238F92" w14:textId="2D3B9422" w:rsidR="00EF56DB" w:rsidRPr="00866558" w:rsidRDefault="00EF56DB" w:rsidP="00EF56DB">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we followed the international valuation protocol for EQ-5D-Y-3L </w:t>
      </w:r>
      <w:r w:rsidRPr="00866558">
        <w:rPr>
          <w:rFonts w:ascii="Calibri" w:eastAsia="Calibri" w:hAnsi="Calibri" w:cs="Calibri"/>
          <w:color w:val="4C94D8" w:themeColor="text2" w:themeTint="80"/>
        </w:rPr>
        <w:fldChar w:fldCharType="begin"/>
      </w:r>
      <w:r w:rsidRPr="00866558">
        <w:rPr>
          <w:rFonts w:ascii="Calibri" w:eastAsia="Calibri" w:hAnsi="Calibri" w:cs="Calibri"/>
          <w:color w:val="4C94D8" w:themeColor="text2" w:themeTint="80"/>
        </w:rPr>
        <w:instrText xml:space="preserve"> ADDIN EN.CITE &lt;EndNote&gt;&lt;Cite&gt;&lt;Author&gt;Ramos-Goñi&lt;/Author&gt;&lt;Year&gt;2020&lt;/Year&gt;&lt;RecNum&gt;68&lt;/RecNum&gt;&lt;DisplayText&gt;[1]&lt;/DisplayText&gt;&lt;record&gt;&lt;rec-number&gt;68&lt;/rec-number&gt;&lt;foreign-keys&gt;&lt;key app="EN" db-id="a5p20t5f7p99zbedxe5xavemea2afrfedtvd" timestamp="0"&gt;68&lt;/key&gt;&lt;/foreign-keys&gt;&lt;ref-type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periodical&gt;&lt;pages&gt;653-663&lt;/pages&gt;&lt;volume&gt;38&lt;/volume&gt;&lt;number&gt;7&lt;/number&gt;&lt;dates&gt;&lt;year&gt;2020&lt;/year&gt;&lt;/dates&gt;&lt;isbn&gt;1179-2027&lt;/isbn&gt;&lt;urls&gt;&lt;related-urls&gt;&lt;url&gt;https://doi.org/10.1007/s40273-020-00909-3&lt;/url&gt;&lt;/related-urls&gt;&lt;/urls&gt;&lt;electronic-resource-num&gt;10.1007/s40273-020-00909-3&lt;/electronic-resource-num&gt;&lt;/record&gt;&lt;/Cite&gt;&lt;/EndNote&gt;</w:instrText>
      </w:r>
      <w:r w:rsidRPr="00866558">
        <w:rPr>
          <w:rFonts w:ascii="Calibri" w:eastAsia="Calibri" w:hAnsi="Calibri" w:cs="Calibri"/>
          <w:color w:val="4C94D8" w:themeColor="text2" w:themeTint="80"/>
        </w:rPr>
        <w:fldChar w:fldCharType="separate"/>
      </w:r>
      <w:r w:rsidRPr="00866558">
        <w:rPr>
          <w:rFonts w:ascii="Calibri" w:eastAsia="Calibri" w:hAnsi="Calibri" w:cs="Calibri"/>
          <w:color w:val="4C94D8" w:themeColor="text2" w:themeTint="80"/>
        </w:rPr>
        <w:t>[</w:t>
      </w:r>
      <w:hyperlink w:anchor="_ENREF_1" w:tooltip="Ramos-Goñi, 2020 #68" w:history="1">
        <w:r w:rsidR="001E7A40" w:rsidRPr="00866558">
          <w:rPr>
            <w:rFonts w:ascii="Calibri" w:eastAsia="Calibri" w:hAnsi="Calibri" w:cs="Calibri"/>
            <w:color w:val="4C94D8" w:themeColor="text2" w:themeTint="80"/>
          </w:rPr>
          <w:t>1</w:t>
        </w:r>
      </w:hyperlink>
      <w:r w:rsidRPr="00866558">
        <w:rPr>
          <w:rFonts w:ascii="Calibri" w:eastAsia="Calibri" w:hAnsi="Calibri" w:cs="Calibri"/>
          <w:color w:val="4C94D8" w:themeColor="text2" w:themeTint="80"/>
        </w:rPr>
        <w:t>]</w:t>
      </w:r>
      <w:r w:rsidRPr="00866558">
        <w:rPr>
          <w:rFonts w:ascii="Calibri" w:eastAsia="Calibri" w:hAnsi="Calibri" w:cs="Calibri"/>
          <w:color w:val="4C94D8" w:themeColor="text2" w:themeTint="80"/>
        </w:rPr>
        <w:fldChar w:fldCharType="end"/>
      </w:r>
      <w:r w:rsidRPr="00866558">
        <w:rPr>
          <w:rFonts w:ascii="Calibri" w:eastAsia="Calibri" w:hAnsi="Calibri" w:cs="Calibri"/>
          <w:color w:val="4C94D8" w:themeColor="text2" w:themeTint="80"/>
        </w:rPr>
        <w:t xml:space="preserve">, where rationale was provided. We also </w:t>
      </w:r>
      <w:r w:rsidR="00622CBF" w:rsidRPr="00866558">
        <w:rPr>
          <w:rFonts w:ascii="Calibri" w:eastAsia="Calibri" w:hAnsi="Calibri" w:cs="Calibri"/>
          <w:color w:val="4C94D8" w:themeColor="text2" w:themeTint="80"/>
        </w:rPr>
        <w:t>briefly described the rationale and purpose of each method in the 3</w:t>
      </w:r>
      <w:r w:rsidR="00622CBF" w:rsidRPr="00866558">
        <w:rPr>
          <w:rFonts w:ascii="Calibri" w:eastAsia="Calibri" w:hAnsi="Calibri" w:cs="Calibri"/>
          <w:color w:val="4C94D8" w:themeColor="text2" w:themeTint="80"/>
          <w:vertAlign w:val="superscript"/>
        </w:rPr>
        <w:t>rd</w:t>
      </w:r>
      <w:r w:rsidR="00622CBF" w:rsidRPr="00866558">
        <w:rPr>
          <w:rFonts w:ascii="Calibri" w:eastAsia="Calibri" w:hAnsi="Calibri" w:cs="Calibri"/>
          <w:color w:val="4C94D8" w:themeColor="text2" w:themeTint="80"/>
        </w:rPr>
        <w:t xml:space="preserve"> paragraph in Section 1 Introduction.</w:t>
      </w:r>
    </w:p>
    <w:p w14:paraId="00405FB5" w14:textId="77777777" w:rsidR="003E4BAD" w:rsidRPr="00866558" w:rsidRDefault="00F41933" w:rsidP="00F41933">
      <w:pPr>
        <w:rPr>
          <w:rFonts w:ascii="Calibri" w:hAnsi="Calibri" w:cs="Calibri"/>
        </w:rPr>
      </w:pPr>
      <w:r w:rsidRPr="00866558">
        <w:rPr>
          <w:rFonts w:ascii="Calibri" w:hAnsi="Calibri" w:cs="Calibri"/>
        </w:rPr>
        <w:t xml:space="preserve">C2a - If yes, what was the </w:t>
      </w:r>
      <w:proofErr w:type="gramStart"/>
      <w:r w:rsidRPr="00866558">
        <w:rPr>
          <w:rFonts w:ascii="Calibri" w:hAnsi="Calibri" w:cs="Calibri"/>
        </w:rPr>
        <w:t>rationale?_</w:t>
      </w:r>
      <w:proofErr w:type="gramEnd"/>
      <w:r w:rsidRPr="00866558">
        <w:rPr>
          <w:rFonts w:ascii="Calibri" w:hAnsi="Calibri" w:cs="Calibri"/>
        </w:rPr>
        <w:t xml:space="preserve">__ </w:t>
      </w:r>
    </w:p>
    <w:p w14:paraId="5325E3D1" w14:textId="77777777" w:rsidR="00415764" w:rsidRPr="00866558" w:rsidRDefault="003E4BAD" w:rsidP="003E4BAD">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As mentioned in the Introduction: </w:t>
      </w:r>
    </w:p>
    <w:p w14:paraId="49D45ABD" w14:textId="0262FABD" w:rsidR="00415764" w:rsidRPr="00866558" w:rsidRDefault="003E4BAD" w:rsidP="003E4BAD">
      <w:pPr>
        <w:spacing w:after="120"/>
        <w:ind w:left="567"/>
        <w:rPr>
          <w:rFonts w:ascii="Calibri" w:eastAsia="Calibri" w:hAnsi="Calibri" w:cs="Calibri"/>
          <w:i/>
          <w:iCs/>
          <w:color w:val="4C94D8" w:themeColor="text2" w:themeTint="80"/>
        </w:rPr>
      </w:pPr>
      <w:r w:rsidRPr="00866558">
        <w:rPr>
          <w:rFonts w:ascii="Calibri" w:eastAsia="Calibri" w:hAnsi="Calibri" w:cs="Calibri"/>
          <w:i/>
          <w:iCs/>
          <w:color w:val="4C94D8" w:themeColor="text2" w:themeTint="80"/>
        </w:rPr>
        <w:t>“</w:t>
      </w:r>
      <w:r w:rsidR="00F17957" w:rsidRPr="00F17957">
        <w:rPr>
          <w:rFonts w:ascii="Calibri" w:eastAsia="Calibri" w:hAnsi="Calibri" w:cs="Calibri"/>
          <w:i/>
          <w:iCs/>
          <w:color w:val="4C94D8" w:themeColor="text2" w:themeTint="80"/>
        </w:rPr>
        <w:t>It uses a two-step approach using two valuation methods via two independent surveys and samples. A discrete choice experiment (DCE) is the principal method to determine the relative importance of dimensions and levels. The composite time trade-off (</w:t>
      </w:r>
      <w:proofErr w:type="spellStart"/>
      <w:r w:rsidR="00F17957" w:rsidRPr="00F17957">
        <w:rPr>
          <w:rFonts w:ascii="Calibri" w:eastAsia="Calibri" w:hAnsi="Calibri" w:cs="Calibri"/>
          <w:i/>
          <w:iCs/>
          <w:color w:val="4C94D8" w:themeColor="text2" w:themeTint="80"/>
        </w:rPr>
        <w:t>cTTO</w:t>
      </w:r>
      <w:proofErr w:type="spellEnd"/>
      <w:r w:rsidR="00F17957" w:rsidRPr="00F17957">
        <w:rPr>
          <w:rFonts w:ascii="Calibri" w:eastAsia="Calibri" w:hAnsi="Calibri" w:cs="Calibri"/>
          <w:i/>
          <w:iCs/>
          <w:color w:val="4C94D8" w:themeColor="text2" w:themeTint="80"/>
        </w:rPr>
        <w:t xml:space="preserve">) is used to anchor the latent scale DCE results to a dead = 0 and full health = 1 scale to be used to construct </w:t>
      </w:r>
      <w:proofErr w:type="gramStart"/>
      <w:r w:rsidR="00F17957" w:rsidRPr="00F17957">
        <w:rPr>
          <w:rFonts w:ascii="Calibri" w:eastAsia="Calibri" w:hAnsi="Calibri" w:cs="Calibri"/>
          <w:i/>
          <w:iCs/>
          <w:color w:val="4C94D8" w:themeColor="text2" w:themeTint="80"/>
        </w:rPr>
        <w:t>QALYs.</w:t>
      </w:r>
      <w:r w:rsidRPr="00866558">
        <w:rPr>
          <w:rFonts w:ascii="Calibri" w:eastAsia="Calibri" w:hAnsi="Calibri" w:cs="Calibri"/>
          <w:i/>
          <w:iCs/>
          <w:color w:val="4C94D8" w:themeColor="text2" w:themeTint="80"/>
        </w:rPr>
        <w:t>“</w:t>
      </w:r>
      <w:proofErr w:type="gramEnd"/>
    </w:p>
    <w:p w14:paraId="4F23946E" w14:textId="6BB6EFBD" w:rsidR="003E4BAD" w:rsidRPr="00866558" w:rsidRDefault="003E4BAD" w:rsidP="003E4BAD">
      <w:pPr>
        <w:spacing w:after="120"/>
        <w:ind w:left="567"/>
        <w:rPr>
          <w:rFonts w:ascii="Calibri" w:eastAsia="Calibri" w:hAnsi="Calibri" w:cs="Calibri"/>
          <w:color w:val="4C94D8" w:themeColor="text2" w:themeTint="80"/>
        </w:rPr>
      </w:pPr>
      <w:r w:rsidRPr="00866558">
        <w:rPr>
          <w:rFonts w:ascii="Calibri" w:eastAsia="Calibri" w:hAnsi="Calibri" w:cs="Calibri"/>
          <w:i/>
          <w:iCs/>
          <w:color w:val="4C94D8" w:themeColor="text2" w:themeTint="80"/>
        </w:rPr>
        <w:t xml:space="preserve"> </w:t>
      </w:r>
      <w:r w:rsidRPr="00866558">
        <w:rPr>
          <w:rFonts w:ascii="Calibri" w:eastAsia="Calibri" w:hAnsi="Calibri" w:cs="Calibri"/>
          <w:color w:val="4C94D8" w:themeColor="text2" w:themeTint="80"/>
        </w:rPr>
        <w:t>More details are d</w:t>
      </w:r>
      <w:r w:rsidR="00F41933" w:rsidRPr="00866558">
        <w:rPr>
          <w:rFonts w:ascii="Calibri" w:eastAsia="Calibri" w:hAnsi="Calibri" w:cs="Calibri"/>
          <w:color w:val="4C94D8" w:themeColor="text2" w:themeTint="80"/>
        </w:rPr>
        <w:t xml:space="preserve">escribed in </w:t>
      </w:r>
      <w:r w:rsidRPr="00866558">
        <w:rPr>
          <w:rFonts w:ascii="Calibri" w:eastAsia="Calibri" w:hAnsi="Calibri" w:cs="Calibri"/>
          <w:color w:val="4C94D8" w:themeColor="text2" w:themeTint="80"/>
        </w:rPr>
        <w:t xml:space="preserve">the international valuation protocol for EQ-5D-Y-3L </w:t>
      </w:r>
      <w:r w:rsidRPr="00866558">
        <w:rPr>
          <w:rFonts w:ascii="Calibri" w:eastAsia="Calibri" w:hAnsi="Calibri" w:cs="Calibri"/>
          <w:color w:val="4C94D8" w:themeColor="text2" w:themeTint="80"/>
        </w:rPr>
        <w:fldChar w:fldCharType="begin"/>
      </w:r>
      <w:r w:rsidRPr="00866558">
        <w:rPr>
          <w:rFonts w:ascii="Calibri" w:eastAsia="Calibri" w:hAnsi="Calibri" w:cs="Calibri"/>
          <w:color w:val="4C94D8" w:themeColor="text2" w:themeTint="80"/>
        </w:rPr>
        <w:instrText xml:space="preserve"> ADDIN EN.CITE &lt;EndNote&gt;&lt;Cite&gt;&lt;Author&gt;Ramos-Goñi&lt;/Author&gt;&lt;Year&gt;2020&lt;/Year&gt;&lt;RecNum&gt;68&lt;/RecNum&gt;&lt;DisplayText&gt;[1]&lt;/DisplayText&gt;&lt;record&gt;&lt;rec-number&gt;68&lt;/rec-number&gt;&lt;foreign-keys&gt;&lt;key app="EN" db-id="a5p20t5f7p99zbedxe5xavemea2afrfedtvd" timestamp="0"&gt;68&lt;/key&gt;&lt;/foreign-keys&gt;&lt;ref-type name="Journal Article"&gt;17&lt;/ref-type&gt;&lt;contributors&gt;&lt;authors&gt;&lt;author&gt;Ramos-Goñi, Juan M.&lt;/author&gt;&lt;author&gt;Oppe, Mark&lt;/author&gt;&lt;author&gt;Stolk, Elly&lt;/author&gt;&lt;author&gt;Shah, Koonal&lt;/author&gt;&lt;author&gt;Kreimeier, Simone&lt;/author&gt;&lt;author&gt;Rivero-Arias, Oliver&lt;/author&gt;&lt;author&gt;Devlin, Nancy&lt;/author&gt;&lt;/authors&gt;&lt;/contributors&gt;&lt;titles&gt;&lt;title&gt;International Valuation Protocol for the EQ-5D-Y-3L&lt;/title&gt;&lt;secondary-title&gt;PharmacoEconomics&lt;/secondary-title&gt;&lt;/titles&gt;&lt;periodical&gt;&lt;full-title&gt;PharmacoEconomics&lt;/full-title&gt;&lt;/periodical&gt;&lt;pages&gt;653-663&lt;/pages&gt;&lt;volume&gt;38&lt;/volume&gt;&lt;number&gt;7&lt;/number&gt;&lt;dates&gt;&lt;year&gt;2020&lt;/year&gt;&lt;/dates&gt;&lt;isbn&gt;1179-2027&lt;/isbn&gt;&lt;urls&gt;&lt;related-urls&gt;&lt;url&gt;https://doi.org/10.1007/s40273-020-00909-3&lt;/url&gt;&lt;/related-urls&gt;&lt;/urls&gt;&lt;electronic-resource-num&gt;10.1007/s40273-020-00909-3&lt;/electronic-resource-num&gt;&lt;/record&gt;&lt;/Cite&gt;&lt;/EndNote&gt;</w:instrText>
      </w:r>
      <w:r w:rsidRPr="00866558">
        <w:rPr>
          <w:rFonts w:ascii="Calibri" w:eastAsia="Calibri" w:hAnsi="Calibri" w:cs="Calibri"/>
          <w:color w:val="4C94D8" w:themeColor="text2" w:themeTint="80"/>
        </w:rPr>
        <w:fldChar w:fldCharType="separate"/>
      </w:r>
      <w:r w:rsidRPr="00866558">
        <w:rPr>
          <w:rFonts w:ascii="Calibri" w:eastAsia="Calibri" w:hAnsi="Calibri" w:cs="Calibri"/>
          <w:color w:val="4C94D8" w:themeColor="text2" w:themeTint="80"/>
        </w:rPr>
        <w:t>[</w:t>
      </w:r>
      <w:hyperlink w:anchor="_ENREF_1" w:tooltip="Ramos-Goñi, 2020 #68" w:history="1">
        <w:r w:rsidR="001E7A40" w:rsidRPr="00866558">
          <w:rPr>
            <w:rFonts w:ascii="Calibri" w:eastAsia="Calibri" w:hAnsi="Calibri" w:cs="Calibri"/>
            <w:color w:val="4C94D8" w:themeColor="text2" w:themeTint="80"/>
          </w:rPr>
          <w:t>1</w:t>
        </w:r>
      </w:hyperlink>
      <w:r w:rsidRPr="00866558">
        <w:rPr>
          <w:rFonts w:ascii="Calibri" w:eastAsia="Calibri" w:hAnsi="Calibri" w:cs="Calibri"/>
          <w:color w:val="4C94D8" w:themeColor="text2" w:themeTint="80"/>
        </w:rPr>
        <w:t>]</w:t>
      </w:r>
      <w:r w:rsidRPr="00866558">
        <w:rPr>
          <w:rFonts w:ascii="Calibri" w:eastAsia="Calibri" w:hAnsi="Calibri" w:cs="Calibri"/>
          <w:color w:val="4C94D8" w:themeColor="text2" w:themeTint="80"/>
        </w:rPr>
        <w:fldChar w:fldCharType="end"/>
      </w:r>
      <w:r w:rsidRPr="00866558">
        <w:rPr>
          <w:rFonts w:ascii="Calibri" w:eastAsia="Calibri" w:hAnsi="Calibri" w:cs="Calibri"/>
          <w:color w:val="4C94D8" w:themeColor="text2" w:themeTint="80"/>
        </w:rPr>
        <w:t>.</w:t>
      </w:r>
    </w:p>
    <w:p w14:paraId="7D18AA6C" w14:textId="2DDD32E0" w:rsidR="00F41933" w:rsidRPr="00866558" w:rsidRDefault="00F41933" w:rsidP="003E4BAD">
      <w:pPr>
        <w:spacing w:after="120"/>
        <w:rPr>
          <w:rFonts w:ascii="Calibri" w:hAnsi="Calibri" w:cs="Calibri"/>
          <w:color w:val="77206D" w:themeColor="accent5" w:themeShade="BF"/>
        </w:rPr>
      </w:pPr>
      <w:r w:rsidRPr="00866558">
        <w:rPr>
          <w:rFonts w:ascii="Calibri" w:hAnsi="Calibri" w:cs="Calibri"/>
        </w:rPr>
        <w:t>C3 - Was the duration of the states to be valued reported (</w:t>
      </w:r>
      <w:proofErr w:type="spellStart"/>
      <w:r w:rsidRPr="00866558">
        <w:rPr>
          <w:rFonts w:ascii="Calibri" w:hAnsi="Calibri" w:cs="Calibri"/>
        </w:rPr>
        <w:t>e.g</w:t>
      </w:r>
      <w:proofErr w:type="spellEnd"/>
      <w:r w:rsidRPr="00866558">
        <w:rPr>
          <w:rFonts w:ascii="Calibri" w:hAnsi="Calibri" w:cs="Calibri"/>
        </w:rPr>
        <w:t xml:space="preserve"> ‘x years in this state, followed by death’)? (Yes/No)  </w:t>
      </w:r>
    </w:p>
    <w:p w14:paraId="2A2649C8" w14:textId="6479C090" w:rsidR="0067563A" w:rsidRPr="00866558" w:rsidRDefault="0067563A" w:rsidP="00773A81">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duration of states in composite TTO was reported </w:t>
      </w:r>
      <w:r w:rsidR="00773A81" w:rsidRPr="00866558">
        <w:rPr>
          <w:rFonts w:ascii="Calibri" w:eastAsia="Calibri" w:hAnsi="Calibri" w:cs="Calibri"/>
          <w:color w:val="4C94D8" w:themeColor="text2" w:themeTint="80"/>
        </w:rPr>
        <w:t>(Paragraph 2, Section 2.3). We did not include duration as an attribute in DCE.</w:t>
      </w:r>
    </w:p>
    <w:p w14:paraId="364EEA05" w14:textId="77777777" w:rsidR="00F41933" w:rsidRPr="00866558" w:rsidRDefault="00F41933" w:rsidP="00F41933">
      <w:pPr>
        <w:rPr>
          <w:rFonts w:ascii="Calibri" w:hAnsi="Calibri" w:cs="Calibri"/>
        </w:rPr>
      </w:pPr>
      <w:r w:rsidRPr="00866558">
        <w:rPr>
          <w:rFonts w:ascii="Calibri" w:hAnsi="Calibri" w:cs="Calibri"/>
        </w:rPr>
        <w:t xml:space="preserve">C3a - Was the duration fixed? (Yes/No) </w:t>
      </w:r>
    </w:p>
    <w:p w14:paraId="059C24A6" w14:textId="77777777" w:rsidR="00273AD8" w:rsidRPr="00866558" w:rsidRDefault="00273AD8" w:rsidP="00773A81">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Yes</w:t>
      </w:r>
    </w:p>
    <w:p w14:paraId="0C74942B" w14:textId="410DEB46" w:rsidR="00F41933" w:rsidRPr="00866558" w:rsidRDefault="00F41933" w:rsidP="00F41933">
      <w:pPr>
        <w:rPr>
          <w:rFonts w:ascii="Calibri" w:hAnsi="Calibri" w:cs="Calibri"/>
        </w:rPr>
      </w:pPr>
      <w:r w:rsidRPr="00866558">
        <w:rPr>
          <w:rFonts w:ascii="Calibri" w:hAnsi="Calibri" w:cs="Calibri"/>
        </w:rPr>
        <w:t xml:space="preserve">C3b - What duration(s) was used? </w:t>
      </w:r>
    </w:p>
    <w:p w14:paraId="3037BF5A" w14:textId="77777777" w:rsidR="00273AD8" w:rsidRDefault="00273AD8" w:rsidP="00273AD8">
      <w:pPr>
        <w:spacing w:after="120"/>
        <w:ind w:left="567"/>
        <w:rPr>
          <w:rFonts w:ascii="Calibri" w:eastAsiaTheme="minorEastAsia" w:hAnsi="Calibri" w:cs="Calibri"/>
          <w:color w:val="4C94D8" w:themeColor="text2" w:themeTint="80"/>
          <w:lang w:eastAsia="zh-CN"/>
        </w:rPr>
      </w:pPr>
      <w:r w:rsidRPr="00866558">
        <w:rPr>
          <w:rFonts w:ascii="Calibri" w:eastAsia="Calibri" w:hAnsi="Calibri" w:cs="Calibri"/>
          <w:color w:val="4C94D8" w:themeColor="text2" w:themeTint="80"/>
        </w:rPr>
        <w:t>As described in Paragraph 2, Section 2.3:</w:t>
      </w:r>
    </w:p>
    <w:p w14:paraId="15E5E967" w14:textId="5B2B1E9E" w:rsidR="00273AD8" w:rsidRPr="00866558" w:rsidRDefault="0072134F" w:rsidP="0072134F">
      <w:pPr>
        <w:spacing w:after="120"/>
        <w:ind w:left="567"/>
        <w:rPr>
          <w:rFonts w:ascii="Calibri" w:eastAsia="Calibri" w:hAnsi="Calibri" w:cs="Calibri"/>
          <w:i/>
          <w:iCs/>
          <w:color w:val="4C94D8" w:themeColor="text2" w:themeTint="80"/>
        </w:rPr>
      </w:pPr>
      <w:r>
        <w:rPr>
          <w:rFonts w:ascii="Calibri" w:eastAsia="Calibri" w:hAnsi="Calibri" w:cs="Calibri"/>
          <w:i/>
          <w:iCs/>
          <w:color w:val="4C94D8" w:themeColor="text2" w:themeTint="80"/>
        </w:rPr>
        <w:t>“</w:t>
      </w:r>
      <w:r w:rsidRPr="0072134F">
        <w:rPr>
          <w:rFonts w:ascii="Calibri" w:eastAsia="Calibri" w:hAnsi="Calibri" w:cs="Calibri"/>
          <w:i/>
          <w:iCs/>
          <w:color w:val="4C94D8" w:themeColor="text2" w:themeTint="80"/>
        </w:rPr>
        <w:t xml:space="preserve">The </w:t>
      </w:r>
      <w:proofErr w:type="spellStart"/>
      <w:r w:rsidRPr="0072134F">
        <w:rPr>
          <w:rFonts w:ascii="Calibri" w:eastAsia="Calibri" w:hAnsi="Calibri" w:cs="Calibri"/>
          <w:i/>
          <w:iCs/>
          <w:color w:val="4C94D8" w:themeColor="text2" w:themeTint="80"/>
        </w:rPr>
        <w:t>cTTO</w:t>
      </w:r>
      <w:proofErr w:type="spellEnd"/>
      <w:r w:rsidRPr="0072134F">
        <w:rPr>
          <w:rFonts w:ascii="Calibri" w:eastAsia="Calibri" w:hAnsi="Calibri" w:cs="Calibri"/>
          <w:i/>
          <w:iCs/>
          <w:color w:val="4C94D8" w:themeColor="text2" w:themeTint="80"/>
        </w:rPr>
        <w:t xml:space="preserve"> tasks comprised a traditional TTO to elicit values for states considered better than dead and a lead-time TTO for states worse than dead. The respondent was asked to choose between two lives for a hypothetical 10-year-old child, A and B, or state that they are indifferent. For health states considered as good or better than dead, life A equalled a number between 0 and 10 of life-years in full health and life B equalled 10 years in </w:t>
      </w:r>
      <w:proofErr w:type="gramStart"/>
      <w:r w:rsidRPr="0072134F">
        <w:rPr>
          <w:rFonts w:ascii="Calibri" w:eastAsia="Calibri" w:hAnsi="Calibri" w:cs="Calibri"/>
          <w:i/>
          <w:iCs/>
          <w:color w:val="4C94D8" w:themeColor="text2" w:themeTint="80"/>
        </w:rPr>
        <w:t>an</w:t>
      </w:r>
      <w:proofErr w:type="gramEnd"/>
      <w:r w:rsidRPr="0072134F">
        <w:rPr>
          <w:rFonts w:ascii="Calibri" w:eastAsia="Calibri" w:hAnsi="Calibri" w:cs="Calibri"/>
          <w:i/>
          <w:iCs/>
          <w:color w:val="4C94D8" w:themeColor="text2" w:themeTint="80"/>
        </w:rPr>
        <w:t xml:space="preserve"> Y-3L state. The length of life in Life A was varied until indifference was reached. </w:t>
      </w:r>
      <w:r w:rsidRPr="0072134F">
        <w:rPr>
          <w:rFonts w:ascii="Calibri" w:eastAsia="Calibri" w:hAnsi="Calibri" w:cs="Calibri" w:hint="eastAsia"/>
          <w:i/>
          <w:iCs/>
          <w:color w:val="4C94D8" w:themeColor="text2" w:themeTint="80"/>
        </w:rPr>
        <w:t xml:space="preserve"> For health states considered as </w:t>
      </w:r>
      <w:r w:rsidRPr="0072134F">
        <w:rPr>
          <w:rFonts w:ascii="Calibri" w:eastAsia="Calibri" w:hAnsi="Calibri" w:cs="Calibri"/>
          <w:i/>
          <w:iCs/>
          <w:color w:val="4C94D8" w:themeColor="text2" w:themeTint="80"/>
        </w:rPr>
        <w:t xml:space="preserve">worse than dead, </w:t>
      </w:r>
      <w:r w:rsidRPr="0072134F">
        <w:rPr>
          <w:rFonts w:ascii="Calibri" w:eastAsia="Calibri" w:hAnsi="Calibri" w:cs="Calibri" w:hint="eastAsia"/>
          <w:i/>
          <w:iCs/>
          <w:color w:val="4C94D8" w:themeColor="text2" w:themeTint="80"/>
        </w:rPr>
        <w:t>l</w:t>
      </w:r>
      <w:r w:rsidRPr="0072134F">
        <w:rPr>
          <w:rFonts w:ascii="Calibri" w:eastAsia="Calibri" w:hAnsi="Calibri" w:cs="Calibri"/>
          <w:i/>
          <w:iCs/>
          <w:color w:val="4C94D8" w:themeColor="text2" w:themeTint="80"/>
        </w:rPr>
        <w:t xml:space="preserve">ife A still equalled a number between 0 and 10 of life-years in full health </w:t>
      </w:r>
      <w:r w:rsidRPr="0072134F">
        <w:rPr>
          <w:rFonts w:ascii="Calibri" w:eastAsia="Calibri" w:hAnsi="Calibri" w:cs="Calibri"/>
          <w:i/>
          <w:iCs/>
          <w:color w:val="4C94D8" w:themeColor="text2" w:themeTint="80"/>
        </w:rPr>
        <w:lastRenderedPageBreak/>
        <w:t xml:space="preserve">whereas life B referred to 10 years in full health followed by 10 years in </w:t>
      </w:r>
      <w:proofErr w:type="gramStart"/>
      <w:r w:rsidRPr="0072134F">
        <w:rPr>
          <w:rFonts w:ascii="Calibri" w:eastAsia="Calibri" w:hAnsi="Calibri" w:cs="Calibri"/>
          <w:i/>
          <w:iCs/>
          <w:color w:val="4C94D8" w:themeColor="text2" w:themeTint="80"/>
        </w:rPr>
        <w:t>an</w:t>
      </w:r>
      <w:proofErr w:type="gramEnd"/>
      <w:r w:rsidRPr="0072134F">
        <w:rPr>
          <w:rFonts w:ascii="Calibri" w:eastAsia="Calibri" w:hAnsi="Calibri" w:cs="Calibri"/>
          <w:i/>
          <w:iCs/>
          <w:color w:val="4C94D8" w:themeColor="text2" w:themeTint="80"/>
        </w:rPr>
        <w:t xml:space="preserve"> Y-3L state. Detailed information on the composite TTO has been described </w:t>
      </w:r>
      <w:r w:rsidRPr="0072134F">
        <w:rPr>
          <w:rFonts w:ascii="Calibri" w:eastAsia="Calibri" w:hAnsi="Calibri" w:cs="Calibri" w:hint="eastAsia"/>
          <w:i/>
          <w:iCs/>
          <w:color w:val="4C94D8" w:themeColor="text2" w:themeTint="80"/>
        </w:rPr>
        <w:t xml:space="preserve">elsewhere </w:t>
      </w:r>
      <w:r w:rsidRPr="0072134F">
        <w:rPr>
          <w:rFonts w:ascii="Calibri" w:eastAsia="Calibri" w:hAnsi="Calibri" w:cs="Calibri"/>
          <w:i/>
          <w:iCs/>
          <w:color w:val="4C94D8" w:themeColor="text2" w:themeTint="80"/>
        </w:rPr>
        <w:t xml:space="preserve"> </w:t>
      </w:r>
      <w:r w:rsidRPr="0072134F">
        <w:rPr>
          <w:rFonts w:ascii="Calibri" w:eastAsia="Calibri" w:hAnsi="Calibri" w:cs="Calibri"/>
          <w:i/>
          <w:iCs/>
          <w:color w:val="4C94D8" w:themeColor="text2" w:themeTint="80"/>
        </w:rPr>
        <w:fldChar w:fldCharType="begin">
          <w:fldData xml:space="preserve">PEVuZE5vdGU+PENpdGU+PEF1dGhvcj5TdG9sazwvQXV0aG9yPjxZZWFyPjIwMTk8L1llYXI+PFJl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</w:fldData>
        </w:fldChar>
      </w:r>
      <w:r w:rsidR="001E7A40">
        <w:rPr>
          <w:rFonts w:ascii="Calibri" w:eastAsia="Calibri" w:hAnsi="Calibri" w:cs="Calibri"/>
          <w:i/>
          <w:iCs/>
          <w:color w:val="4C94D8" w:themeColor="text2" w:themeTint="80"/>
        </w:rPr>
        <w:instrText xml:space="preserve"> ADDIN EN.CITE </w:instrText>
      </w:r>
      <w:r w:rsidR="001E7A40">
        <w:rPr>
          <w:rFonts w:ascii="Calibri" w:eastAsia="Calibri" w:hAnsi="Calibri" w:cs="Calibri"/>
          <w:i/>
          <w:iCs/>
          <w:color w:val="4C94D8" w:themeColor="text2" w:themeTint="80"/>
        </w:rPr>
        <w:fldChar w:fldCharType="begin">
          <w:fldData xml:space="preserve">PEVuZE5vdGU+PENpdGU+PEF1dGhvcj5TdG9sazwvQXV0aG9yPjxZZWFyPjIwMTk8L1llYXI+PFJl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</w:fldData>
        </w:fldChar>
      </w:r>
      <w:r w:rsidR="001E7A40">
        <w:rPr>
          <w:rFonts w:ascii="Calibri" w:eastAsia="Calibri" w:hAnsi="Calibri" w:cs="Calibri"/>
          <w:i/>
          <w:iCs/>
          <w:color w:val="4C94D8" w:themeColor="text2" w:themeTint="80"/>
        </w:rPr>
        <w:instrText xml:space="preserve"> ADDIN EN.CITE.DATA </w:instrText>
      </w:r>
      <w:r w:rsidR="001E7A40">
        <w:rPr>
          <w:rFonts w:ascii="Calibri" w:eastAsia="Calibri" w:hAnsi="Calibri" w:cs="Calibri"/>
          <w:i/>
          <w:iCs/>
          <w:color w:val="4C94D8" w:themeColor="text2" w:themeTint="80"/>
        </w:rPr>
      </w:r>
      <w:r w:rsidR="001E7A40">
        <w:rPr>
          <w:rFonts w:ascii="Calibri" w:eastAsia="Calibri" w:hAnsi="Calibri" w:cs="Calibri"/>
          <w:i/>
          <w:iCs/>
          <w:color w:val="4C94D8" w:themeColor="text2" w:themeTint="80"/>
        </w:rPr>
        <w:fldChar w:fldCharType="end"/>
      </w:r>
      <w:r w:rsidRPr="0072134F">
        <w:rPr>
          <w:rFonts w:ascii="Calibri" w:eastAsia="Calibri" w:hAnsi="Calibri" w:cs="Calibri"/>
          <w:i/>
          <w:iCs/>
          <w:color w:val="4C94D8" w:themeColor="text2" w:themeTint="80"/>
        </w:rPr>
        <w:fldChar w:fldCharType="separate"/>
      </w:r>
      <w:r w:rsidRPr="0072134F">
        <w:rPr>
          <w:rFonts w:ascii="Calibri" w:eastAsia="Calibri" w:hAnsi="Calibri" w:cs="Calibri"/>
          <w:i/>
          <w:iCs/>
          <w:noProof/>
          <w:color w:val="4C94D8" w:themeColor="text2" w:themeTint="80"/>
        </w:rPr>
        <w:t>[</w:t>
      </w:r>
      <w:hyperlink w:anchor="_ENREF_4" w:tooltip="Stolk, 2019 #210" w:history="1">
        <w:r w:rsidR="001E7A40" w:rsidRPr="0072134F">
          <w:rPr>
            <w:rFonts w:ascii="Calibri" w:eastAsia="Calibri" w:hAnsi="Calibri" w:cs="Calibri"/>
            <w:i/>
            <w:iCs/>
            <w:noProof/>
            <w:color w:val="4C94D8" w:themeColor="text2" w:themeTint="80"/>
          </w:rPr>
          <w:t>4</w:t>
        </w:r>
      </w:hyperlink>
      <w:r w:rsidRPr="0072134F">
        <w:rPr>
          <w:rFonts w:ascii="Calibri" w:eastAsia="Calibri" w:hAnsi="Calibri" w:cs="Calibri"/>
          <w:i/>
          <w:iCs/>
          <w:noProof/>
          <w:color w:val="4C94D8" w:themeColor="text2" w:themeTint="80"/>
        </w:rPr>
        <w:t xml:space="preserve">, </w:t>
      </w:r>
      <w:hyperlink w:anchor="_ENREF_5" w:tooltip="Janssen, 2013 #209" w:history="1">
        <w:r w:rsidR="001E7A40" w:rsidRPr="0072134F">
          <w:rPr>
            <w:rFonts w:ascii="Calibri" w:eastAsia="Calibri" w:hAnsi="Calibri" w:cs="Calibri"/>
            <w:i/>
            <w:iCs/>
            <w:noProof/>
            <w:color w:val="4C94D8" w:themeColor="text2" w:themeTint="80"/>
          </w:rPr>
          <w:t>5</w:t>
        </w:r>
      </w:hyperlink>
      <w:r w:rsidRPr="0072134F">
        <w:rPr>
          <w:rFonts w:ascii="Calibri" w:eastAsia="Calibri" w:hAnsi="Calibri" w:cs="Calibri"/>
          <w:i/>
          <w:iCs/>
          <w:noProof/>
          <w:color w:val="4C94D8" w:themeColor="text2" w:themeTint="80"/>
        </w:rPr>
        <w:t>]</w:t>
      </w:r>
      <w:r w:rsidRPr="0072134F">
        <w:rPr>
          <w:rFonts w:ascii="Calibri" w:eastAsia="Calibri" w:hAnsi="Calibri" w:cs="Calibri"/>
          <w:i/>
          <w:iCs/>
          <w:color w:val="4C94D8" w:themeColor="text2" w:themeTint="80"/>
        </w:rPr>
        <w:fldChar w:fldCharType="end"/>
      </w:r>
      <w:r w:rsidRPr="0072134F">
        <w:rPr>
          <w:rFonts w:ascii="Calibri" w:eastAsia="Calibri" w:hAnsi="Calibri" w:cs="Calibri"/>
          <w:i/>
          <w:iCs/>
          <w:color w:val="4C94D8" w:themeColor="text2" w:themeTint="80"/>
        </w:rPr>
        <w:t xml:space="preserve">. The </w:t>
      </w:r>
      <w:proofErr w:type="spellStart"/>
      <w:r w:rsidRPr="0072134F">
        <w:rPr>
          <w:rFonts w:ascii="Calibri" w:eastAsia="Calibri" w:hAnsi="Calibri" w:cs="Calibri"/>
          <w:i/>
          <w:iCs/>
          <w:color w:val="4C94D8" w:themeColor="text2" w:themeTint="80"/>
        </w:rPr>
        <w:t>cTTO</w:t>
      </w:r>
      <w:proofErr w:type="spellEnd"/>
      <w:r w:rsidRPr="0072134F">
        <w:rPr>
          <w:rFonts w:ascii="Calibri" w:eastAsia="Calibri" w:hAnsi="Calibri" w:cs="Calibri"/>
          <w:i/>
          <w:iCs/>
          <w:color w:val="4C94D8" w:themeColor="text2" w:themeTint="80"/>
        </w:rPr>
        <w:t xml:space="preserve"> produces values on a scale range between -1 and 1. After completing all the </w:t>
      </w:r>
      <w:proofErr w:type="spellStart"/>
      <w:r w:rsidRPr="0072134F">
        <w:rPr>
          <w:rFonts w:ascii="Calibri" w:eastAsia="Calibri" w:hAnsi="Calibri" w:cs="Calibri"/>
          <w:i/>
          <w:iCs/>
          <w:color w:val="4C94D8" w:themeColor="text2" w:themeTint="80"/>
        </w:rPr>
        <w:t>cTTO</w:t>
      </w:r>
      <w:proofErr w:type="spellEnd"/>
      <w:r w:rsidRPr="0072134F">
        <w:rPr>
          <w:rFonts w:ascii="Calibri" w:eastAsia="Calibri" w:hAnsi="Calibri" w:cs="Calibri"/>
          <w:i/>
          <w:iCs/>
          <w:color w:val="4C94D8" w:themeColor="text2" w:themeTint="80"/>
        </w:rPr>
        <w:t xml:space="preserve"> tasks, respondents were given the opportunity to review </w:t>
      </w:r>
      <w:r w:rsidRPr="0072134F">
        <w:rPr>
          <w:rFonts w:ascii="Calibri" w:eastAsia="Calibri" w:hAnsi="Calibri" w:cs="Calibri" w:hint="eastAsia"/>
          <w:i/>
          <w:iCs/>
          <w:color w:val="4C94D8" w:themeColor="text2" w:themeTint="80"/>
        </w:rPr>
        <w:t>their responses and flag any responses they felt should be reconsidered in the Feedback Module.</w:t>
      </w:r>
      <w:r w:rsidRPr="0072134F">
        <w:rPr>
          <w:rFonts w:ascii="Calibri" w:eastAsia="Calibri" w:hAnsi="Calibri" w:cs="Calibri"/>
          <w:i/>
          <w:iCs/>
          <w:color w:val="4C94D8" w:themeColor="text2" w:themeTint="80"/>
        </w:rPr>
        <w:t xml:space="preserve"> </w:t>
      </w:r>
      <w:r w:rsidRPr="0072134F">
        <w:rPr>
          <w:rFonts w:ascii="Calibri" w:eastAsia="Calibri" w:hAnsi="Calibri" w:cs="Calibri" w:hint="eastAsia"/>
          <w:i/>
          <w:iCs/>
          <w:color w:val="4C94D8" w:themeColor="text2" w:themeTint="80"/>
        </w:rPr>
        <w:t xml:space="preserve">Details about the feedback module can be found elsewhere </w:t>
      </w:r>
      <w:r w:rsidRPr="0072134F">
        <w:rPr>
          <w:rFonts w:ascii="Calibri" w:eastAsia="Calibri" w:hAnsi="Calibri" w:cs="Calibri"/>
          <w:i/>
          <w:iCs/>
          <w:color w:val="4C94D8" w:themeColor="text2" w:themeTint="80"/>
        </w:rPr>
        <w:fldChar w:fldCharType="begin">
          <w:fldData xml:space="preserve">PEVuZE5vdGU+PENpdGU+PEF1dGhvcj5Xb25nPC9BdXRob3I+PFllYXI+MjAxODwvWWVhcj48UmVj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</w:fldData>
        </w:fldChar>
      </w:r>
      <w:r w:rsidRPr="0072134F">
        <w:rPr>
          <w:rFonts w:ascii="Calibri" w:eastAsia="Calibri" w:hAnsi="Calibri" w:cs="Calibri"/>
          <w:i/>
          <w:iCs/>
          <w:color w:val="4C94D8" w:themeColor="text2" w:themeTint="80"/>
        </w:rPr>
        <w:instrText xml:space="preserve"> ADDIN EN.CITE </w:instrText>
      </w:r>
      <w:r w:rsidRPr="0072134F">
        <w:rPr>
          <w:rFonts w:ascii="Calibri" w:eastAsia="Calibri" w:hAnsi="Calibri" w:cs="Calibri"/>
          <w:i/>
          <w:iCs/>
          <w:color w:val="4C94D8" w:themeColor="text2" w:themeTint="80"/>
        </w:rPr>
        <w:fldChar w:fldCharType="begin">
          <w:fldData xml:space="preserve">PEVuZE5vdGU+PENpdGU+PEF1dGhvcj5Xb25nPC9BdXRob3I+PFllYXI+MjAxODwvWWVhcj48UmVj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</w:fldData>
        </w:fldChar>
      </w:r>
      <w:r w:rsidRPr="0072134F">
        <w:rPr>
          <w:rFonts w:ascii="Calibri" w:eastAsia="Calibri" w:hAnsi="Calibri" w:cs="Calibri"/>
          <w:i/>
          <w:iCs/>
          <w:color w:val="4C94D8" w:themeColor="text2" w:themeTint="80"/>
        </w:rPr>
        <w:instrText xml:space="preserve"> ADDIN EN.CITE.DATA </w:instrText>
      </w:r>
      <w:r w:rsidRPr="0072134F">
        <w:rPr>
          <w:rFonts w:ascii="Calibri" w:eastAsia="Calibri" w:hAnsi="Calibri" w:cs="Calibri"/>
          <w:i/>
          <w:iCs/>
          <w:color w:val="4C94D8" w:themeColor="text2" w:themeTint="80"/>
        </w:rPr>
      </w:r>
      <w:r w:rsidRPr="0072134F">
        <w:rPr>
          <w:rFonts w:ascii="Calibri" w:eastAsia="Calibri" w:hAnsi="Calibri" w:cs="Calibri"/>
          <w:i/>
          <w:iCs/>
          <w:color w:val="4C94D8" w:themeColor="text2" w:themeTint="80"/>
        </w:rPr>
        <w:fldChar w:fldCharType="end"/>
      </w:r>
      <w:r w:rsidRPr="0072134F">
        <w:rPr>
          <w:rFonts w:ascii="Calibri" w:eastAsia="Calibri" w:hAnsi="Calibri" w:cs="Calibri"/>
          <w:i/>
          <w:iCs/>
          <w:color w:val="4C94D8" w:themeColor="text2" w:themeTint="80"/>
        </w:rPr>
      </w:r>
      <w:r w:rsidRPr="0072134F">
        <w:rPr>
          <w:rFonts w:ascii="Calibri" w:eastAsia="Calibri" w:hAnsi="Calibri" w:cs="Calibri"/>
          <w:i/>
          <w:iCs/>
          <w:color w:val="4C94D8" w:themeColor="text2" w:themeTint="80"/>
        </w:rPr>
        <w:fldChar w:fldCharType="separate"/>
      </w:r>
      <w:r w:rsidRPr="0072134F">
        <w:rPr>
          <w:rFonts w:ascii="Calibri" w:eastAsia="Calibri" w:hAnsi="Calibri" w:cs="Calibri"/>
          <w:i/>
          <w:iCs/>
          <w:color w:val="4C94D8" w:themeColor="text2" w:themeTint="80"/>
        </w:rPr>
        <w:t>[</w:t>
      </w:r>
      <w:hyperlink w:anchor="_ENREF_6" w:tooltip="Wong, 2018 #257" w:history="1">
        <w:r w:rsidR="001E7A40" w:rsidRPr="0072134F">
          <w:rPr>
            <w:rFonts w:ascii="Calibri" w:eastAsia="Calibri" w:hAnsi="Calibri" w:cs="Calibri"/>
            <w:i/>
            <w:iCs/>
            <w:color w:val="4C94D8" w:themeColor="text2" w:themeTint="80"/>
          </w:rPr>
          <w:t>6</w:t>
        </w:r>
      </w:hyperlink>
      <w:r w:rsidRPr="0072134F">
        <w:rPr>
          <w:rFonts w:ascii="Calibri" w:eastAsia="Calibri" w:hAnsi="Calibri" w:cs="Calibri"/>
          <w:i/>
          <w:iCs/>
          <w:color w:val="4C94D8" w:themeColor="text2" w:themeTint="80"/>
        </w:rPr>
        <w:t>]</w:t>
      </w:r>
      <w:r w:rsidRPr="0072134F">
        <w:rPr>
          <w:rFonts w:ascii="Calibri" w:eastAsia="Calibri" w:hAnsi="Calibri" w:cs="Calibri"/>
          <w:i/>
          <w:iCs/>
          <w:color w:val="4C94D8" w:themeColor="text2" w:themeTint="80"/>
        </w:rPr>
        <w:fldChar w:fldCharType="end"/>
      </w:r>
      <w:r w:rsidRPr="0072134F">
        <w:rPr>
          <w:rFonts w:ascii="Calibri" w:eastAsia="Calibri" w:hAnsi="Calibri" w:cs="Calibri" w:hint="eastAsia"/>
          <w:i/>
          <w:iCs/>
          <w:color w:val="4C94D8" w:themeColor="text2" w:themeTint="80"/>
        </w:rPr>
        <w:t>.</w:t>
      </w:r>
      <w:r>
        <w:rPr>
          <w:rFonts w:ascii="Calibri" w:eastAsia="Calibri" w:hAnsi="Calibri" w:cs="Calibri"/>
          <w:i/>
          <w:iCs/>
          <w:color w:val="4C94D8" w:themeColor="text2" w:themeTint="80"/>
        </w:rPr>
        <w:t>”</w:t>
      </w:r>
    </w:p>
    <w:p w14:paraId="6F64DAA2" w14:textId="77777777" w:rsidR="00F41933" w:rsidRPr="00866558" w:rsidRDefault="00F41933" w:rsidP="00F41933">
      <w:pPr>
        <w:rPr>
          <w:rFonts w:ascii="Calibri" w:hAnsi="Calibri" w:cs="Calibri"/>
        </w:rPr>
      </w:pPr>
      <w:r w:rsidRPr="00866558">
        <w:rPr>
          <w:rFonts w:ascii="Calibri" w:hAnsi="Calibri" w:cs="Calibri"/>
        </w:rPr>
        <w:t xml:space="preserve">C4 - Did the method(s) allow values to be elicited that were &lt; 0 (‘worse than dead’)? (Yes/No) </w:t>
      </w:r>
    </w:p>
    <w:p w14:paraId="718979D4" w14:textId="6BB2FC79" w:rsidR="003C13C8" w:rsidRPr="00866558" w:rsidRDefault="00273AD8" w:rsidP="003C13C8">
      <w:pPr>
        <w:spacing w:after="120"/>
        <w:ind w:left="567"/>
        <w:rPr>
          <w:rFonts w:ascii="Calibri" w:eastAsia="Calibri" w:hAnsi="Calibri" w:cs="Calibri"/>
          <w:i/>
          <w:iCs/>
          <w:color w:val="4C94D8" w:themeColor="text2" w:themeTint="80"/>
        </w:rPr>
      </w:pPr>
      <w:r w:rsidRPr="00866558">
        <w:rPr>
          <w:rFonts w:ascii="Calibri" w:eastAsia="Calibri" w:hAnsi="Calibri" w:cs="Calibri"/>
          <w:color w:val="4C94D8" w:themeColor="text2" w:themeTint="80"/>
        </w:rPr>
        <w:t>Yes</w:t>
      </w:r>
    </w:p>
    <w:p w14:paraId="574604D2" w14:textId="77777777" w:rsidR="003C13C8" w:rsidRPr="00866558" w:rsidRDefault="00F41933" w:rsidP="00F41933">
      <w:pPr>
        <w:rPr>
          <w:rFonts w:ascii="Calibri" w:hAnsi="Calibri" w:cs="Calibri"/>
        </w:rPr>
      </w:pPr>
      <w:r w:rsidRPr="00866558">
        <w:rPr>
          <w:rFonts w:ascii="Calibri" w:hAnsi="Calibri" w:cs="Calibri"/>
        </w:rPr>
        <w:t xml:space="preserve">C4a - How were values &lt; 0 elicited? </w:t>
      </w:r>
    </w:p>
    <w:p w14:paraId="05972765" w14:textId="1471B5F5" w:rsidR="003C13C8" w:rsidRPr="00866558" w:rsidRDefault="003C13C8" w:rsidP="003C13C8">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Values &lt;0 were elicited using lead-time TTO. Details in Paragraph 2, Section 2.3</w:t>
      </w:r>
    </w:p>
    <w:p w14:paraId="0FB831AF" w14:textId="76FF513A" w:rsidR="00F41933" w:rsidRPr="00866558" w:rsidRDefault="00F41933" w:rsidP="00F41933">
      <w:pPr>
        <w:rPr>
          <w:rFonts w:ascii="Calibri" w:hAnsi="Calibri" w:cs="Calibri"/>
        </w:rPr>
      </w:pPr>
      <w:r w:rsidRPr="00866558">
        <w:rPr>
          <w:rFonts w:ascii="Calibri" w:hAnsi="Calibri" w:cs="Calibri"/>
        </w:rPr>
        <w:t xml:space="preserve">C4b - What was the minimum value possible? (may vary according to the method used so should be clearly stated) </w:t>
      </w:r>
    </w:p>
    <w:p w14:paraId="381BA90F" w14:textId="357D4A96" w:rsidR="003C13C8" w:rsidRPr="00866558" w:rsidRDefault="00E92D7E" w:rsidP="008B0E35">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Yes, as mentioned in Paragraph 2, Section 2.3: </w:t>
      </w:r>
      <w:r w:rsidRPr="00866558">
        <w:rPr>
          <w:rFonts w:ascii="Calibri" w:eastAsia="Calibri" w:hAnsi="Calibri" w:cs="Calibri"/>
          <w:i/>
          <w:iCs/>
          <w:color w:val="4C94D8" w:themeColor="text2" w:themeTint="80"/>
        </w:rPr>
        <w:t xml:space="preserve">“The </w:t>
      </w:r>
      <w:proofErr w:type="spellStart"/>
      <w:r w:rsidRPr="00866558">
        <w:rPr>
          <w:rFonts w:ascii="Calibri" w:eastAsia="Calibri" w:hAnsi="Calibri" w:cs="Calibri"/>
          <w:i/>
          <w:iCs/>
          <w:color w:val="4C94D8" w:themeColor="text2" w:themeTint="80"/>
        </w:rPr>
        <w:t>cTTO</w:t>
      </w:r>
      <w:proofErr w:type="spellEnd"/>
      <w:r w:rsidRPr="00866558">
        <w:rPr>
          <w:rFonts w:ascii="Calibri" w:eastAsia="Calibri" w:hAnsi="Calibri" w:cs="Calibri"/>
          <w:i/>
          <w:iCs/>
          <w:color w:val="4C94D8" w:themeColor="text2" w:themeTint="80"/>
        </w:rPr>
        <w:t xml:space="preserve"> produces values on a scale range between -1 and 1.”</w:t>
      </w:r>
    </w:p>
    <w:p w14:paraId="406DCDDB" w14:textId="77777777" w:rsidR="009636A6" w:rsidRPr="00866558" w:rsidRDefault="00F41933" w:rsidP="00F41933">
      <w:pPr>
        <w:rPr>
          <w:rFonts w:ascii="Calibri" w:hAnsi="Calibri" w:cs="Calibri"/>
        </w:rPr>
      </w:pPr>
      <w:r w:rsidRPr="00866558">
        <w:rPr>
          <w:rFonts w:ascii="Calibri" w:hAnsi="Calibri" w:cs="Calibri"/>
        </w:rPr>
        <w:t xml:space="preserve">C4c - What determined how the task was terminated? </w:t>
      </w:r>
    </w:p>
    <w:p w14:paraId="6E05F00E" w14:textId="77777777" w:rsidR="009636A6" w:rsidRPr="00866558" w:rsidRDefault="009636A6" w:rsidP="009636A6">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As described in Paragraph 2, Section 2.3:</w:t>
      </w:r>
    </w:p>
    <w:p w14:paraId="74D74949" w14:textId="495D0D8C" w:rsidR="009636A6" w:rsidRPr="00866558" w:rsidRDefault="009636A6" w:rsidP="009636A6">
      <w:pPr>
        <w:spacing w:after="120"/>
        <w:ind w:left="567"/>
        <w:rPr>
          <w:rFonts w:ascii="Calibri" w:eastAsia="Calibri" w:hAnsi="Calibri" w:cs="Calibri"/>
          <w:i/>
          <w:iCs/>
          <w:color w:val="4C94D8" w:themeColor="text2" w:themeTint="80"/>
        </w:rPr>
      </w:pPr>
      <w:r w:rsidRPr="00866558">
        <w:rPr>
          <w:rFonts w:ascii="Calibri" w:eastAsia="Calibri" w:hAnsi="Calibri" w:cs="Calibri"/>
          <w:color w:val="4C94D8" w:themeColor="text2" w:themeTint="80"/>
        </w:rPr>
        <w:t>“</w:t>
      </w:r>
      <w:r w:rsidR="00D73278" w:rsidRPr="00CC13E5">
        <w:rPr>
          <w:rFonts w:ascii="Calibri" w:eastAsia="Calibri" w:hAnsi="Calibri" w:cs="Calibri"/>
          <w:i/>
          <w:iCs/>
          <w:color w:val="4C94D8" w:themeColor="text2" w:themeTint="80"/>
        </w:rPr>
        <w:t xml:space="preserve">The respondent was asked to choose between two lives for a hypothetical 10-year-old child, A and B, or state that they are indifferent. For health states considered as good or better than dead, life A equalled a number between 0 and 10 of life-years in full health and life B equalled 10 years in an EQ-5D-Y-3L state. The length of life in Life A was varied until indifference was reached. </w:t>
      </w:r>
      <w:r w:rsidR="00D73278" w:rsidRPr="00CC13E5">
        <w:rPr>
          <w:rFonts w:ascii="Calibri" w:eastAsia="Calibri" w:hAnsi="Calibri" w:cs="Calibri" w:hint="eastAsia"/>
          <w:i/>
          <w:iCs/>
          <w:color w:val="4C94D8" w:themeColor="text2" w:themeTint="80"/>
        </w:rPr>
        <w:t xml:space="preserve"> For health states considered as </w:t>
      </w:r>
      <w:r w:rsidR="00D73278" w:rsidRPr="00CC13E5">
        <w:rPr>
          <w:rFonts w:ascii="Calibri" w:eastAsia="Calibri" w:hAnsi="Calibri" w:cs="Calibri"/>
          <w:i/>
          <w:iCs/>
          <w:color w:val="4C94D8" w:themeColor="text2" w:themeTint="80"/>
        </w:rPr>
        <w:t xml:space="preserve">worse than dead, </w:t>
      </w:r>
      <w:r w:rsidR="00D73278" w:rsidRPr="00CC13E5">
        <w:rPr>
          <w:rFonts w:ascii="Calibri" w:eastAsia="Calibri" w:hAnsi="Calibri" w:cs="Calibri" w:hint="eastAsia"/>
          <w:i/>
          <w:iCs/>
          <w:color w:val="4C94D8" w:themeColor="text2" w:themeTint="80"/>
        </w:rPr>
        <w:t>l</w:t>
      </w:r>
      <w:r w:rsidR="00D73278" w:rsidRPr="00CC13E5">
        <w:rPr>
          <w:rFonts w:ascii="Calibri" w:eastAsia="Calibri" w:hAnsi="Calibri" w:cs="Calibri"/>
          <w:i/>
          <w:iCs/>
          <w:color w:val="4C94D8" w:themeColor="text2" w:themeTint="80"/>
        </w:rPr>
        <w:t>ife A still equalled a number between 0 and 10 of life-years in full health whereas life B referred to 10 years in full health followed by 10 years in an EQ-5D-Y-3L state</w:t>
      </w:r>
      <w:r w:rsidRPr="00866558">
        <w:rPr>
          <w:rFonts w:ascii="Calibri" w:eastAsia="Calibri" w:hAnsi="Calibri" w:cs="Calibri"/>
          <w:i/>
          <w:iCs/>
          <w:color w:val="4C94D8" w:themeColor="text2" w:themeTint="80"/>
        </w:rPr>
        <w:t xml:space="preserve">.” </w:t>
      </w:r>
    </w:p>
    <w:p w14:paraId="0177C04D" w14:textId="2125C130" w:rsidR="009636A6" w:rsidRPr="00866558" w:rsidRDefault="009636A6" w:rsidP="009636A6">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We also provided reference </w:t>
      </w:r>
      <w:r w:rsidR="00553E48" w:rsidRPr="00866558">
        <w:rPr>
          <w:rFonts w:ascii="Calibri" w:eastAsia="Calibri" w:hAnsi="Calibri" w:cs="Calibri"/>
          <w:color w:val="4C94D8" w:themeColor="text2" w:themeTint="80"/>
        </w:rPr>
        <w:t xml:space="preserve">in the manuscript </w:t>
      </w:r>
      <w:r w:rsidRPr="00866558">
        <w:rPr>
          <w:rFonts w:ascii="Calibri" w:eastAsia="Calibri" w:hAnsi="Calibri" w:cs="Calibri"/>
          <w:color w:val="4C94D8" w:themeColor="text2" w:themeTint="80"/>
        </w:rPr>
        <w:t>for more detail</w:t>
      </w:r>
      <w:r w:rsidR="00553E48" w:rsidRPr="00866558">
        <w:rPr>
          <w:rFonts w:ascii="Calibri" w:eastAsia="Calibri" w:hAnsi="Calibri" w:cs="Calibri"/>
          <w:color w:val="4C94D8" w:themeColor="text2" w:themeTint="80"/>
        </w:rPr>
        <w:t xml:space="preserve"> </w:t>
      </w:r>
      <w:r w:rsidR="00553E48" w:rsidRPr="00866558">
        <w:rPr>
          <w:rFonts w:ascii="Calibri" w:eastAsia="Calibri" w:hAnsi="Calibri" w:cs="Calibri"/>
          <w:color w:val="4C94D8" w:themeColor="text2" w:themeTint="80"/>
        </w:rPr>
        <w:fldChar w:fldCharType="begin">
          <w:fldData xml:space="preserve">PEVuZE5vdGU+PENpdGU+PEF1dGhvcj5TdG9sazwvQXV0aG9yPjxZZWFyPjIwMTk8L1llYXI+PFJl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</w:fldData>
        </w:fldChar>
      </w:r>
      <w:r w:rsidR="001E7A40">
        <w:rPr>
          <w:rFonts w:ascii="Calibri" w:eastAsia="Calibri" w:hAnsi="Calibri" w:cs="Calibri"/>
          <w:color w:val="4C94D8" w:themeColor="text2" w:themeTint="80"/>
        </w:rPr>
        <w:instrText xml:space="preserve"> ADDIN EN.CITE </w:instrText>
      </w:r>
      <w:r w:rsidR="001E7A40">
        <w:rPr>
          <w:rFonts w:ascii="Calibri" w:eastAsia="Calibri" w:hAnsi="Calibri" w:cs="Calibri"/>
          <w:color w:val="4C94D8" w:themeColor="text2" w:themeTint="80"/>
        </w:rPr>
        <w:fldChar w:fldCharType="begin">
          <w:fldData xml:space="preserve">PEVuZE5vdGU+PENpdGU+PEF1dGhvcj5TdG9sazwvQXV0aG9yPjxZZWFyPjIwMTk8L1llYXI+PFJl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</w:fldData>
        </w:fldChar>
      </w:r>
      <w:r w:rsidR="001E7A40">
        <w:rPr>
          <w:rFonts w:ascii="Calibri" w:eastAsia="Calibri" w:hAnsi="Calibri" w:cs="Calibri"/>
          <w:color w:val="4C94D8" w:themeColor="text2" w:themeTint="80"/>
        </w:rPr>
        <w:instrText xml:space="preserve"> ADDIN EN.CITE.DATA </w:instrText>
      </w:r>
      <w:r w:rsidR="001E7A40">
        <w:rPr>
          <w:rFonts w:ascii="Calibri" w:eastAsia="Calibri" w:hAnsi="Calibri" w:cs="Calibri"/>
          <w:color w:val="4C94D8" w:themeColor="text2" w:themeTint="80"/>
        </w:rPr>
      </w:r>
      <w:r w:rsidR="001E7A40">
        <w:rPr>
          <w:rFonts w:ascii="Calibri" w:eastAsia="Calibri" w:hAnsi="Calibri" w:cs="Calibri"/>
          <w:color w:val="4C94D8" w:themeColor="text2" w:themeTint="80"/>
        </w:rPr>
        <w:fldChar w:fldCharType="end"/>
      </w:r>
      <w:r w:rsidR="00553E48" w:rsidRPr="00866558">
        <w:rPr>
          <w:rFonts w:ascii="Calibri" w:eastAsia="Calibri" w:hAnsi="Calibri" w:cs="Calibri"/>
          <w:color w:val="4C94D8" w:themeColor="text2" w:themeTint="80"/>
        </w:rPr>
        <w:fldChar w:fldCharType="separate"/>
      </w:r>
      <w:r w:rsidR="00F7355F">
        <w:rPr>
          <w:rFonts w:ascii="Calibri" w:eastAsia="Calibri" w:hAnsi="Calibri" w:cs="Calibri"/>
          <w:noProof/>
          <w:color w:val="4C94D8" w:themeColor="text2" w:themeTint="80"/>
        </w:rPr>
        <w:t>[</w:t>
      </w:r>
      <w:hyperlink w:anchor="_ENREF_4" w:tooltip="Stolk, 2019 #210" w:history="1">
        <w:r w:rsidR="001E7A40">
          <w:rPr>
            <w:rFonts w:ascii="Calibri" w:eastAsia="Calibri" w:hAnsi="Calibri" w:cs="Calibri"/>
            <w:noProof/>
            <w:color w:val="4C94D8" w:themeColor="text2" w:themeTint="80"/>
          </w:rPr>
          <w:t>4</w:t>
        </w:r>
      </w:hyperlink>
      <w:r w:rsidR="00F7355F">
        <w:rPr>
          <w:rFonts w:ascii="Calibri" w:eastAsia="Calibri" w:hAnsi="Calibri" w:cs="Calibri"/>
          <w:noProof/>
          <w:color w:val="4C94D8" w:themeColor="text2" w:themeTint="80"/>
        </w:rPr>
        <w:t xml:space="preserve">, </w:t>
      </w:r>
      <w:hyperlink w:anchor="_ENREF_5" w:tooltip="Janssen, 2013 #209" w:history="1">
        <w:r w:rsidR="001E7A40">
          <w:rPr>
            <w:rFonts w:ascii="Calibri" w:eastAsia="Calibri" w:hAnsi="Calibri" w:cs="Calibri"/>
            <w:noProof/>
            <w:color w:val="4C94D8" w:themeColor="text2" w:themeTint="80"/>
          </w:rPr>
          <w:t>5</w:t>
        </w:r>
      </w:hyperlink>
      <w:r w:rsidR="00F7355F">
        <w:rPr>
          <w:rFonts w:ascii="Calibri" w:eastAsia="Calibri" w:hAnsi="Calibri" w:cs="Calibri"/>
          <w:noProof/>
          <w:color w:val="4C94D8" w:themeColor="text2" w:themeTint="80"/>
        </w:rPr>
        <w:t>]</w:t>
      </w:r>
      <w:r w:rsidR="00553E48" w:rsidRPr="00866558">
        <w:rPr>
          <w:rFonts w:ascii="Calibri" w:eastAsia="Calibri" w:hAnsi="Calibri" w:cs="Calibri"/>
          <w:color w:val="4C94D8" w:themeColor="text2" w:themeTint="80"/>
        </w:rPr>
        <w:fldChar w:fldCharType="end"/>
      </w:r>
      <w:r w:rsidR="00553E48" w:rsidRPr="00866558">
        <w:rPr>
          <w:rFonts w:ascii="Calibri" w:eastAsia="Calibri" w:hAnsi="Calibri" w:cs="Calibri"/>
          <w:color w:val="4C94D8" w:themeColor="text2" w:themeTint="80"/>
        </w:rPr>
        <w:t>.</w:t>
      </w:r>
    </w:p>
    <w:p w14:paraId="390EE85E" w14:textId="77777777" w:rsidR="00553E48" w:rsidRPr="00866558" w:rsidRDefault="00F41933" w:rsidP="00F41933">
      <w:pPr>
        <w:rPr>
          <w:rFonts w:ascii="Calibri" w:hAnsi="Calibri" w:cs="Calibri"/>
        </w:rPr>
      </w:pPr>
      <w:r w:rsidRPr="00866558">
        <w:rPr>
          <w:rFonts w:ascii="Calibri" w:hAnsi="Calibri" w:cs="Calibri"/>
        </w:rPr>
        <w:t xml:space="preserve">C5 - How were the values anchored on a utility scale? </w:t>
      </w:r>
    </w:p>
    <w:p w14:paraId="2E7A25BE" w14:textId="0BFD6D46" w:rsidR="00B633E5" w:rsidRPr="00866558" w:rsidRDefault="00553E48" w:rsidP="004B2882">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We reported anchoring strategy in </w:t>
      </w:r>
      <w:r w:rsidR="00754596" w:rsidRPr="00866558">
        <w:rPr>
          <w:rFonts w:ascii="Calibri" w:eastAsia="Calibri" w:hAnsi="Calibri" w:cs="Calibri"/>
          <w:color w:val="4C94D8" w:themeColor="text2" w:themeTint="80"/>
        </w:rPr>
        <w:t>Paragraph 4, Section 2.6. Briefly,</w:t>
      </w:r>
      <w:r w:rsidR="00B633E5" w:rsidRPr="00866558">
        <w:rPr>
          <w:rFonts w:ascii="Calibri" w:eastAsia="Calibri" w:hAnsi="Calibri" w:cs="Calibri"/>
          <w:color w:val="4C94D8" w:themeColor="text2" w:themeTint="80"/>
        </w:rPr>
        <w:t xml:space="preserve"> we explore two anchoring methods: </w:t>
      </w:r>
      <w:r w:rsidR="00CE7690" w:rsidRPr="00CE7690">
        <w:rPr>
          <w:rFonts w:ascii="Calibri" w:eastAsia="Calibri" w:hAnsi="Calibri" w:cs="Calibri"/>
          <w:color w:val="4C94D8" w:themeColor="text2" w:themeTint="80"/>
        </w:rPr>
        <w:t xml:space="preserve">(1) anchoring on the worst health state, where we rescaled the </w:t>
      </w:r>
      <w:r w:rsidR="00CE7690" w:rsidRPr="00CE7690">
        <w:rPr>
          <w:rFonts w:ascii="Calibri" w:eastAsia="Calibri" w:hAnsi="Calibri" w:cs="Calibri" w:hint="eastAsia"/>
          <w:color w:val="4C94D8" w:themeColor="text2" w:themeTint="80"/>
        </w:rPr>
        <w:t>DCE model</w:t>
      </w:r>
      <w:r w:rsidR="00CE7690" w:rsidRPr="00CE7690">
        <w:rPr>
          <w:rFonts w:ascii="Calibri" w:eastAsia="Calibri" w:hAnsi="Calibri" w:cs="Calibri"/>
          <w:color w:val="4C94D8" w:themeColor="text2" w:themeTint="80"/>
        </w:rPr>
        <w:t xml:space="preserve"> coefficients by the ratio of the mean </w:t>
      </w:r>
      <w:proofErr w:type="spellStart"/>
      <w:r w:rsidR="00CE7690" w:rsidRPr="00CE7690">
        <w:rPr>
          <w:rFonts w:ascii="Calibri" w:eastAsia="Calibri" w:hAnsi="Calibri" w:cs="Calibri"/>
          <w:color w:val="4C94D8" w:themeColor="text2" w:themeTint="80"/>
        </w:rPr>
        <w:t>cTTO</w:t>
      </w:r>
      <w:proofErr w:type="spellEnd"/>
      <w:r w:rsidR="00CE7690" w:rsidRPr="00CE7690">
        <w:rPr>
          <w:rFonts w:ascii="Calibri" w:eastAsia="Calibri" w:hAnsi="Calibri" w:cs="Calibri"/>
          <w:color w:val="4C94D8" w:themeColor="text2" w:themeTint="80"/>
        </w:rPr>
        <w:t xml:space="preserve"> value for 33333 to the predicted DCE value for 33333; (2) mapping by modelling the relationship between the predicted DCE values and the mean observed </w:t>
      </w:r>
      <w:proofErr w:type="spellStart"/>
      <w:r w:rsidR="00CE7690" w:rsidRPr="00CE7690">
        <w:rPr>
          <w:rFonts w:ascii="Calibri" w:eastAsia="Calibri" w:hAnsi="Calibri" w:cs="Calibri"/>
          <w:color w:val="4C94D8" w:themeColor="text2" w:themeTint="80"/>
        </w:rPr>
        <w:t>cTTO</w:t>
      </w:r>
      <w:proofErr w:type="spellEnd"/>
      <w:r w:rsidR="00CE7690" w:rsidRPr="00CE7690">
        <w:rPr>
          <w:rFonts w:ascii="Calibri" w:eastAsia="Calibri" w:hAnsi="Calibri" w:cs="Calibri"/>
          <w:color w:val="4C94D8" w:themeColor="text2" w:themeTint="80"/>
        </w:rPr>
        <w:t xml:space="preserve"> values for the 52 health states included in the </w:t>
      </w:r>
      <w:proofErr w:type="spellStart"/>
      <w:r w:rsidR="00CE7690" w:rsidRPr="00CE7690">
        <w:rPr>
          <w:rFonts w:ascii="Calibri" w:eastAsia="Calibri" w:hAnsi="Calibri" w:cs="Calibri"/>
          <w:color w:val="4C94D8" w:themeColor="text2" w:themeTint="80"/>
        </w:rPr>
        <w:t>cTTO</w:t>
      </w:r>
      <w:proofErr w:type="spellEnd"/>
      <w:r w:rsidR="00CE7690" w:rsidRPr="00CE7690">
        <w:rPr>
          <w:rFonts w:ascii="Calibri" w:eastAsia="Calibri" w:hAnsi="Calibri" w:cs="Calibri"/>
          <w:color w:val="4C94D8" w:themeColor="text2" w:themeTint="80"/>
        </w:rPr>
        <w:t xml:space="preserve"> design</w:t>
      </w:r>
      <w:r w:rsidR="00244217" w:rsidRPr="00866558">
        <w:rPr>
          <w:rFonts w:ascii="Calibri" w:eastAsia="Calibri" w:hAnsi="Calibri" w:cs="Calibri"/>
          <w:color w:val="4C94D8" w:themeColor="text2" w:themeTint="80"/>
        </w:rPr>
        <w:t>.</w:t>
      </w:r>
    </w:p>
    <w:p w14:paraId="5FF3716A" w14:textId="3CB9254F" w:rsidR="004B2882" w:rsidRPr="00866558" w:rsidRDefault="004B2882" w:rsidP="004B2882">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The choice of the preferred anchoring method was reported in Section 3.4. We chose the linear mapping without a constant as the preferred model for the value set for EQ-5D-Y-3L in Australia.</w:t>
      </w:r>
    </w:p>
    <w:p w14:paraId="4F27FC69" w14:textId="42F3CF1C" w:rsidR="00F41933" w:rsidRPr="00866558" w:rsidRDefault="00F41933" w:rsidP="00F41933">
      <w:pPr>
        <w:rPr>
          <w:rFonts w:ascii="Calibri" w:hAnsi="Calibri" w:cs="Calibri"/>
        </w:rPr>
      </w:pPr>
      <w:r w:rsidRPr="00866558">
        <w:rPr>
          <w:rFonts w:ascii="Calibri" w:hAnsi="Calibri" w:cs="Calibri"/>
        </w:rPr>
        <w:t xml:space="preserve">C6 - What was the mode of administration for the stated preference tasks? (Online self-completion by the respondent/Self-completion of mailed questionnaires/Online computer assisted personal interview (CAPI)/In person CAPI/In person interview/Other, please specify ____) </w:t>
      </w:r>
    </w:p>
    <w:p w14:paraId="603AE834" w14:textId="2DB06F39" w:rsidR="00F41933" w:rsidRPr="00866558" w:rsidRDefault="004B2882" w:rsidP="004B2882">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For </w:t>
      </w:r>
      <w:r w:rsidR="00F41933" w:rsidRPr="00866558">
        <w:rPr>
          <w:rFonts w:ascii="Calibri" w:eastAsia="Calibri" w:hAnsi="Calibri" w:cs="Calibri"/>
          <w:color w:val="4C94D8" w:themeColor="text2" w:themeTint="80"/>
        </w:rPr>
        <w:t>DCE</w:t>
      </w:r>
      <w:r w:rsidRPr="00866558">
        <w:rPr>
          <w:rFonts w:ascii="Calibri" w:eastAsia="Calibri" w:hAnsi="Calibri" w:cs="Calibri"/>
          <w:color w:val="4C94D8" w:themeColor="text2" w:themeTint="80"/>
        </w:rPr>
        <w:t>, the mode of administration was o</w:t>
      </w:r>
      <w:r w:rsidR="00F41933" w:rsidRPr="00866558">
        <w:rPr>
          <w:rFonts w:ascii="Calibri" w:eastAsia="Calibri" w:hAnsi="Calibri" w:cs="Calibri"/>
          <w:color w:val="4C94D8" w:themeColor="text2" w:themeTint="80"/>
        </w:rPr>
        <w:t>nline self-completion by the respondent</w:t>
      </w:r>
      <w:r w:rsidR="00777E49">
        <w:rPr>
          <w:rFonts w:ascii="Calibri" w:eastAsiaTheme="minorEastAsia" w:hAnsi="Calibri" w:cs="Calibri" w:hint="eastAsia"/>
          <w:color w:val="4C94D8" w:themeColor="text2" w:themeTint="80"/>
          <w:lang w:eastAsia="zh-CN"/>
        </w:rPr>
        <w:t xml:space="preserve">.  </w:t>
      </w:r>
      <w:r w:rsidRPr="00866558">
        <w:rPr>
          <w:rFonts w:ascii="Calibri" w:eastAsia="Calibri" w:hAnsi="Calibri" w:cs="Calibri"/>
          <w:color w:val="4C94D8" w:themeColor="text2" w:themeTint="80"/>
        </w:rPr>
        <w:t xml:space="preserve">For </w:t>
      </w:r>
      <w:proofErr w:type="spellStart"/>
      <w:r w:rsidR="00F41933"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it was </w:t>
      </w:r>
      <w:r w:rsidR="00F41933" w:rsidRPr="00866558">
        <w:rPr>
          <w:rFonts w:ascii="Calibri" w:eastAsia="Calibri" w:hAnsi="Calibri" w:cs="Calibri"/>
          <w:color w:val="4C94D8" w:themeColor="text2" w:themeTint="80"/>
        </w:rPr>
        <w:t>videoconferencing interviews</w:t>
      </w:r>
      <w:r w:rsidR="00F166D5" w:rsidRPr="00866558">
        <w:rPr>
          <w:rFonts w:ascii="Calibri" w:eastAsia="Calibri" w:hAnsi="Calibri" w:cs="Calibri"/>
          <w:color w:val="4C94D8" w:themeColor="text2" w:themeTint="80"/>
        </w:rPr>
        <w:t>. Details reported in Section 2.4.</w:t>
      </w:r>
    </w:p>
    <w:p w14:paraId="384FF6AF" w14:textId="77777777" w:rsidR="00F166D5" w:rsidRPr="00866558" w:rsidRDefault="00F41933" w:rsidP="00F41933">
      <w:pPr>
        <w:rPr>
          <w:rFonts w:ascii="Calibri" w:hAnsi="Calibri" w:cs="Calibri"/>
        </w:rPr>
      </w:pPr>
      <w:r w:rsidRPr="00866558">
        <w:rPr>
          <w:rFonts w:ascii="Calibri" w:hAnsi="Calibri" w:cs="Calibri"/>
        </w:rPr>
        <w:t xml:space="preserve">C7 -How was the quality of stated preference data assessed? </w:t>
      </w:r>
    </w:p>
    <w:p w14:paraId="4EEAF652" w14:textId="2F314480" w:rsidR="00F41933" w:rsidRPr="00866558" w:rsidRDefault="00F41933" w:rsidP="00F166D5">
      <w:pPr>
        <w:spacing w:after="120"/>
        <w:ind w:left="567"/>
        <w:rPr>
          <w:rFonts w:ascii="Calibri" w:eastAsia="Calibri" w:hAnsi="Calibri" w:cs="Calibri"/>
          <w:color w:val="4C94D8" w:themeColor="text2" w:themeTint="80"/>
        </w:rPr>
      </w:pPr>
      <w:r w:rsidRPr="00866558">
        <w:rPr>
          <w:rFonts w:ascii="Calibri" w:eastAsia="Calibri" w:hAnsi="Calibri" w:cs="Calibri" w:hint="eastAsia"/>
          <w:color w:val="4C94D8" w:themeColor="text2" w:themeTint="80"/>
        </w:rPr>
        <w:t xml:space="preserve">We followed the </w:t>
      </w:r>
      <w:r w:rsidRPr="00866558">
        <w:rPr>
          <w:rFonts w:ascii="Calibri" w:eastAsia="Calibri" w:hAnsi="Calibri" w:cs="Calibri"/>
          <w:color w:val="4C94D8" w:themeColor="text2" w:themeTint="80"/>
        </w:rPr>
        <w:t>EQ-VT protocol and QC process</w:t>
      </w:r>
      <w:r w:rsidR="00F166D5" w:rsidRPr="00866558">
        <w:rPr>
          <w:rFonts w:ascii="Calibri" w:eastAsia="Calibri" w:hAnsi="Calibri" w:cs="Calibri"/>
          <w:color w:val="4C94D8" w:themeColor="text2" w:themeTint="80"/>
        </w:rPr>
        <w:t>. Details reported in Section 2.5</w:t>
      </w:r>
      <w:r w:rsidR="00A12A08">
        <w:rPr>
          <w:rFonts w:ascii="Calibri" w:eastAsiaTheme="minorEastAsia" w:hAnsi="Calibri" w:cs="Calibri" w:hint="eastAsia"/>
          <w:color w:val="4C94D8" w:themeColor="text2" w:themeTint="80"/>
          <w:lang w:eastAsia="zh-CN"/>
        </w:rPr>
        <w:t xml:space="preserve"> and ESM2</w:t>
      </w:r>
      <w:r w:rsidR="00F166D5" w:rsidRPr="00866558">
        <w:rPr>
          <w:rFonts w:ascii="Calibri" w:eastAsia="Calibri" w:hAnsi="Calibri" w:cs="Calibri"/>
          <w:color w:val="4C94D8" w:themeColor="text2" w:themeTint="80"/>
        </w:rPr>
        <w:t>.</w:t>
      </w:r>
    </w:p>
    <w:p w14:paraId="26F8830E" w14:textId="77777777" w:rsidR="00F41933" w:rsidRPr="00866558" w:rsidRDefault="00F41933" w:rsidP="00F41933">
      <w:pPr>
        <w:rPr>
          <w:rFonts w:ascii="Calibri" w:hAnsi="Calibri" w:cs="Calibri"/>
        </w:rPr>
      </w:pPr>
      <w:r w:rsidRPr="00866558">
        <w:rPr>
          <w:rFonts w:ascii="Calibri" w:hAnsi="Calibri" w:cs="Calibri"/>
        </w:rPr>
        <w:lastRenderedPageBreak/>
        <w:t>C8 - Were any exclusions made to the preference data (</w:t>
      </w:r>
      <w:proofErr w:type="spellStart"/>
      <w:r w:rsidRPr="00866558">
        <w:rPr>
          <w:rFonts w:ascii="Calibri" w:hAnsi="Calibri" w:cs="Calibri"/>
        </w:rPr>
        <w:t>eg</w:t>
      </w:r>
      <w:proofErr w:type="spellEnd"/>
      <w:r w:rsidRPr="00866558">
        <w:rPr>
          <w:rFonts w:ascii="Calibri" w:hAnsi="Calibri" w:cs="Calibri"/>
        </w:rPr>
        <w:t xml:space="preserve"> used to represent average preferences)? (Yes/No/ Unclear) </w:t>
      </w:r>
    </w:p>
    <w:p w14:paraId="115AB608" w14:textId="63F0F5F7" w:rsidR="00160EB1" w:rsidRPr="00866558" w:rsidRDefault="00F166D5" w:rsidP="00F166D5">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There was n</w:t>
      </w:r>
      <w:r w:rsidR="00F41933" w:rsidRPr="00866558">
        <w:rPr>
          <w:rFonts w:ascii="Calibri" w:eastAsia="Calibri" w:hAnsi="Calibri" w:cs="Calibri"/>
          <w:color w:val="4C94D8" w:themeColor="text2" w:themeTint="80"/>
        </w:rPr>
        <w:t>o exclusion on DCE data</w:t>
      </w:r>
      <w:r w:rsidR="004C13A9" w:rsidRPr="00866558">
        <w:rPr>
          <w:rFonts w:ascii="Calibri" w:eastAsia="Calibri" w:hAnsi="Calibri" w:cs="Calibri"/>
          <w:color w:val="4C94D8" w:themeColor="text2" w:themeTint="80"/>
        </w:rPr>
        <w:t xml:space="preserve">, details provided in </w:t>
      </w:r>
      <w:r w:rsidR="00CD4DC0" w:rsidRPr="00866558">
        <w:rPr>
          <w:rFonts w:ascii="Calibri" w:eastAsia="Calibri" w:hAnsi="Calibri" w:cs="Calibri"/>
          <w:color w:val="4C94D8" w:themeColor="text2" w:themeTint="80"/>
        </w:rPr>
        <w:t>Paragraph</w:t>
      </w:r>
      <w:r w:rsidR="004C13A9" w:rsidRPr="00866558">
        <w:rPr>
          <w:rFonts w:ascii="Calibri" w:eastAsia="Calibri" w:hAnsi="Calibri" w:cs="Calibri"/>
          <w:color w:val="4C94D8" w:themeColor="text2" w:themeTint="80"/>
        </w:rPr>
        <w:t xml:space="preserve"> 1, Section 2.5. </w:t>
      </w:r>
    </w:p>
    <w:p w14:paraId="0A1773C3" w14:textId="1DD95A14" w:rsidR="00CD4DC0" w:rsidRPr="00866558" w:rsidRDefault="00CD4DC0" w:rsidP="00F166D5">
      <w:pPr>
        <w:spacing w:after="120"/>
        <w:ind w:left="567"/>
        <w:rPr>
          <w:rFonts w:ascii="Calibri" w:eastAsia="Calibri" w:hAnsi="Calibri" w:cs="Calibri"/>
          <w:color w:val="4C94D8" w:themeColor="text2" w:themeTint="80"/>
        </w:rPr>
      </w:pPr>
      <w:r w:rsidRPr="00866558">
        <w:rPr>
          <w:rFonts w:ascii="Calibri" w:eastAsia="Calibri" w:hAnsi="Calibri" w:cs="Calibri"/>
          <w:color w:val="4C94D8" w:themeColor="text2" w:themeTint="80"/>
        </w:rPr>
        <w:t xml:space="preserve">For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w:t>
      </w:r>
      <w:r w:rsidR="00FA20CD">
        <w:rPr>
          <w:rFonts w:ascii="Calibri" w:eastAsiaTheme="minorEastAsia" w:hAnsi="Calibri" w:cs="Calibri" w:hint="eastAsia"/>
          <w:color w:val="4C94D8" w:themeColor="text2" w:themeTint="80"/>
          <w:lang w:eastAsia="zh-CN"/>
        </w:rPr>
        <w:t>n</w:t>
      </w:r>
      <w:r w:rsidRPr="00866558">
        <w:rPr>
          <w:rFonts w:ascii="Calibri" w:eastAsia="Calibri" w:hAnsi="Calibri" w:cs="Calibri"/>
          <w:color w:val="4C94D8" w:themeColor="text2" w:themeTint="80"/>
        </w:rPr>
        <w:t xml:space="preserve">o respondents were excluded from the analysis of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data. We did not exclude non-traders (i.e., gave value 1 to all health states) as it could reflect true preferences. However, following literature </w:t>
      </w:r>
      <w:r w:rsidRPr="00866558">
        <w:rPr>
          <w:rFonts w:ascii="Calibri" w:eastAsia="Calibri" w:hAnsi="Calibri" w:cs="Calibri"/>
          <w:color w:val="4C94D8" w:themeColor="text2" w:themeTint="80"/>
        </w:rPr>
        <w:fldChar w:fldCharType="begin"/>
      </w:r>
      <w:r w:rsidR="0072134F">
        <w:rPr>
          <w:rFonts w:ascii="Calibri" w:eastAsia="Calibri" w:hAnsi="Calibri" w:cs="Calibri"/>
          <w:color w:val="4C94D8" w:themeColor="text2" w:themeTint="80"/>
        </w:rPr>
        <w:instrText xml:space="preserve"> ADDIN EN.CITE &lt;EndNote&gt;&lt;Cite&gt;&lt;Author&gt;Roudijk&lt;/Author&gt;&lt;Year&gt;2022&lt;/Year&gt;&lt;RecNum&gt;216&lt;/RecNum&gt;&lt;DisplayText&gt;[7]&lt;/DisplayText&gt;&lt;record&gt;&lt;rec-number&gt;216&lt;/rec-number&gt;&lt;foreign-keys&gt;&lt;key app="EN" db-id="a5p20t5f7p99zbedxe5xavemea2afrfedtvd" timestamp="0"&gt;216&lt;/key&gt;&lt;/foreign-keys&gt;&lt;ref-type name="Book Section"&gt;5&lt;/ref-type&gt;&lt;contributors&gt;&lt;authors&gt;&lt;author&gt;Roudijk, Bram&lt;/author&gt;&lt;author&gt;Ludwig, Kristina&lt;/author&gt;&lt;author&gt;Devlin, Nancy&lt;/author&gt;&lt;/authors&gt;&lt;secondary-authors&gt;&lt;author&gt;Devlin, Nancy&lt;/author&gt;&lt;author&gt;Roudijk, Bram&lt;/author&gt;&lt;author&gt;Ludwig, Kristina&lt;/author&gt;&lt;/secondary-authors&gt;&lt;/contributors&gt;&lt;titles&gt;&lt;title&gt;EQ-5D-5L Value Set Summaries&lt;/title&gt;&lt;secondary-title&gt;Value Sets for EQ-5D-5L: A Compendium, Comparative Review &amp;amp; User Guide&lt;/secondary-title&gt;&lt;/titles&gt;&lt;pages&gt;55-212&lt;/pages&gt;&lt;dates&gt;&lt;year&gt;2022&lt;/year&gt;&lt;pub-dates&gt;&lt;date&gt;2022//&lt;/date&gt;&lt;/pub-dates&gt;&lt;/dates&gt;&lt;pub-location&gt;Cham&lt;/pub-location&gt;&lt;publisher&gt;Springer International Publishing&lt;/publisher&gt;&lt;isbn&gt;978-3-030-89289-0&lt;/isbn&gt;&lt;urls&gt;&lt;related-urls&gt;&lt;url&gt;https://doi.org/10.1007/978-3-030-89289-0_4&lt;/url&gt;&lt;/related-urls&gt;&lt;/urls&gt;&lt;electronic-resource-num&gt;10.1007/978-3-030-89289-0_4&lt;/electronic-resource-num&gt;&lt;/record&gt;&lt;/Cite&gt;&lt;/EndNote&gt;</w:instrText>
      </w:r>
      <w:r w:rsidRPr="00866558">
        <w:rPr>
          <w:rFonts w:ascii="Calibri" w:eastAsia="Calibri" w:hAnsi="Calibri" w:cs="Calibri"/>
          <w:color w:val="4C94D8" w:themeColor="text2" w:themeTint="80"/>
        </w:rPr>
        <w:fldChar w:fldCharType="separate"/>
      </w:r>
      <w:r w:rsidR="0072134F">
        <w:rPr>
          <w:rFonts w:ascii="Calibri" w:eastAsia="Calibri" w:hAnsi="Calibri" w:cs="Calibri"/>
          <w:noProof/>
          <w:color w:val="4C94D8" w:themeColor="text2" w:themeTint="80"/>
        </w:rPr>
        <w:t>[</w:t>
      </w:r>
      <w:hyperlink w:anchor="_ENREF_7" w:tooltip="Roudijk, 2022 #216" w:history="1">
        <w:r w:rsidR="001E7A40">
          <w:rPr>
            <w:rFonts w:ascii="Calibri" w:eastAsia="Calibri" w:hAnsi="Calibri" w:cs="Calibri"/>
            <w:noProof/>
            <w:color w:val="4C94D8" w:themeColor="text2" w:themeTint="80"/>
          </w:rPr>
          <w:t>7</w:t>
        </w:r>
      </w:hyperlink>
      <w:r w:rsidR="0072134F">
        <w:rPr>
          <w:rFonts w:ascii="Calibri" w:eastAsia="Calibri" w:hAnsi="Calibri" w:cs="Calibri"/>
          <w:noProof/>
          <w:color w:val="4C94D8" w:themeColor="text2" w:themeTint="80"/>
        </w:rPr>
        <w:t>]</w:t>
      </w:r>
      <w:r w:rsidRPr="00866558">
        <w:rPr>
          <w:rFonts w:ascii="Calibri" w:eastAsia="Calibri" w:hAnsi="Calibri" w:cs="Calibri"/>
          <w:color w:val="4C94D8" w:themeColor="text2" w:themeTint="80"/>
        </w:rPr>
        <w:fldChar w:fldCharType="end"/>
      </w:r>
      <w:r w:rsidRPr="00866558">
        <w:rPr>
          <w:rFonts w:ascii="Calibri" w:eastAsia="Calibri" w:hAnsi="Calibri" w:cs="Calibri"/>
          <w:color w:val="4C94D8" w:themeColor="text2" w:themeTint="80"/>
        </w:rPr>
        <w:t xml:space="preserve">, responses flagged by respondents in the feedback module were excluded from the </w:t>
      </w:r>
      <w:proofErr w:type="spellStart"/>
      <w:r w:rsidRPr="00866558">
        <w:rPr>
          <w:rFonts w:ascii="Calibri" w:eastAsia="Calibri" w:hAnsi="Calibri" w:cs="Calibri"/>
          <w:color w:val="4C94D8" w:themeColor="text2" w:themeTint="80"/>
        </w:rPr>
        <w:t>cTTO</w:t>
      </w:r>
      <w:proofErr w:type="spellEnd"/>
      <w:r w:rsidRPr="00866558">
        <w:rPr>
          <w:rFonts w:ascii="Calibri" w:eastAsia="Calibri" w:hAnsi="Calibri" w:cs="Calibri"/>
          <w:color w:val="4C94D8" w:themeColor="text2" w:themeTint="80"/>
        </w:rPr>
        <w:t xml:space="preserve"> data analysis.</w:t>
      </w:r>
      <w:r w:rsidR="003F710A" w:rsidRPr="00866558">
        <w:rPr>
          <w:rFonts w:ascii="Calibri" w:eastAsia="Calibri" w:hAnsi="Calibri" w:cs="Calibri"/>
          <w:color w:val="4C94D8" w:themeColor="text2" w:themeTint="80"/>
        </w:rPr>
        <w:t xml:space="preserve"> Details provided in Paragraph 3, Section 2.6 </w:t>
      </w:r>
    </w:p>
    <w:p w14:paraId="71FF0D34" w14:textId="77777777" w:rsidR="00F41933" w:rsidRPr="00866558" w:rsidRDefault="00F41933" w:rsidP="00F41933">
      <w:pPr>
        <w:rPr>
          <w:rFonts w:ascii="Calibri" w:hAnsi="Calibri" w:cs="Calibri"/>
        </w:rPr>
      </w:pPr>
      <w:r w:rsidRPr="00866558">
        <w:rPr>
          <w:rFonts w:ascii="Calibri" w:hAnsi="Calibri" w:cs="Calibri"/>
        </w:rPr>
        <w:t xml:space="preserve">C8a - Were reasons for the exclusions provided? (Yes/No/Unclear) </w:t>
      </w:r>
    </w:p>
    <w:p w14:paraId="20221A24" w14:textId="05DF66C0" w:rsidR="003F710A" w:rsidRPr="00866558" w:rsidRDefault="003F710A" w:rsidP="003F710A">
      <w:pPr>
        <w:spacing w:after="120"/>
        <w:ind w:left="567"/>
        <w:rPr>
          <w:rFonts w:ascii="Calibri" w:eastAsia="Calibri" w:hAnsi="Calibri" w:cs="Calibri"/>
          <w:color w:val="4C94D8" w:themeColor="text2" w:themeTint="80"/>
        </w:rPr>
      </w:pPr>
      <w:r w:rsidRPr="00866558">
        <w:rPr>
          <w:rFonts w:ascii="Calibri" w:hAnsi="Calibri" w:cs="Calibri"/>
          <w:color w:val="4C94D8" w:themeColor="text2" w:themeTint="80"/>
        </w:rPr>
        <w:t xml:space="preserve">Yes, </w:t>
      </w:r>
      <w:r w:rsidRPr="00866558">
        <w:rPr>
          <w:rFonts w:ascii="Calibri" w:eastAsia="Calibri" w:hAnsi="Calibri" w:cs="Calibri"/>
          <w:color w:val="4C94D8" w:themeColor="text2" w:themeTint="80"/>
        </w:rPr>
        <w:t xml:space="preserve">Details provided in Paragraph 3, Section 2.6 </w:t>
      </w:r>
    </w:p>
    <w:p w14:paraId="60AA7F98" w14:textId="77777777" w:rsidR="00F41933" w:rsidRPr="00866558" w:rsidRDefault="00F41933" w:rsidP="00F41933">
      <w:pPr>
        <w:rPr>
          <w:rFonts w:ascii="Calibri" w:hAnsi="Calibri" w:cs="Calibri"/>
        </w:rPr>
      </w:pPr>
      <w:r w:rsidRPr="00866558">
        <w:rPr>
          <w:rFonts w:ascii="Calibri" w:hAnsi="Calibri" w:cs="Calibri"/>
        </w:rPr>
        <w:t xml:space="preserve">C9 - Were the health states randomly assigned? (Yes/No/Unclear) </w:t>
      </w:r>
    </w:p>
    <w:p w14:paraId="4589B0FA" w14:textId="392E97B4" w:rsidR="003F710A" w:rsidRPr="00866558" w:rsidRDefault="003F710A" w:rsidP="003F710A">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Yes, each respondent in DCE study was randomly assigned to one of the ten blocks. Each respondent in </w:t>
      </w:r>
      <w:proofErr w:type="spellStart"/>
      <w:r w:rsidRPr="00866558">
        <w:rPr>
          <w:rFonts w:ascii="Calibri" w:hAnsi="Calibri" w:cs="Calibri"/>
          <w:color w:val="4C94D8" w:themeColor="text2" w:themeTint="80"/>
        </w:rPr>
        <w:t>cTTO</w:t>
      </w:r>
      <w:proofErr w:type="spellEnd"/>
      <w:r w:rsidRPr="00866558">
        <w:rPr>
          <w:rFonts w:ascii="Calibri" w:hAnsi="Calibri" w:cs="Calibri"/>
          <w:color w:val="4C94D8" w:themeColor="text2" w:themeTint="80"/>
        </w:rPr>
        <w:t xml:space="preserve"> study was randomly assigned to one of the four blocks. Relevant information was provided in Section 2.4.</w:t>
      </w:r>
    </w:p>
    <w:p w14:paraId="07EDE63B" w14:textId="77777777" w:rsidR="00F41933" w:rsidRPr="00866558" w:rsidRDefault="00F41933" w:rsidP="00F41933">
      <w:pPr>
        <w:rPr>
          <w:rFonts w:ascii="Calibri" w:hAnsi="Calibri" w:cs="Calibri"/>
        </w:rPr>
      </w:pPr>
      <w:r w:rsidRPr="00866558">
        <w:rPr>
          <w:rFonts w:ascii="Calibri" w:hAnsi="Calibri" w:cs="Calibri"/>
        </w:rPr>
        <w:t xml:space="preserve">C10 -Was ethics approval for the study obtained from an appropriate research ethics committee? (Yes/No/Unclear/Not stated) </w:t>
      </w:r>
    </w:p>
    <w:p w14:paraId="5484AF66" w14:textId="1A4F1872" w:rsidR="003F710A" w:rsidRPr="00866558" w:rsidRDefault="003F710A" w:rsidP="0086463C">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Yes, information provided </w:t>
      </w:r>
      <w:r w:rsidR="0086463C" w:rsidRPr="00866558">
        <w:rPr>
          <w:rFonts w:ascii="Calibri" w:hAnsi="Calibri" w:cs="Calibri"/>
          <w:color w:val="4C94D8" w:themeColor="text2" w:themeTint="80"/>
        </w:rPr>
        <w:t>in Section 2.1.</w:t>
      </w:r>
    </w:p>
    <w:p w14:paraId="4CA60A26" w14:textId="77777777" w:rsidR="00F41933" w:rsidRPr="00866558" w:rsidRDefault="00F41933" w:rsidP="00F41933">
      <w:pPr>
        <w:rPr>
          <w:rFonts w:ascii="Calibri" w:hAnsi="Calibri" w:cs="Calibri"/>
        </w:rPr>
      </w:pPr>
      <w:r w:rsidRPr="00866558">
        <w:rPr>
          <w:rFonts w:ascii="Calibri" w:hAnsi="Calibri" w:cs="Calibri"/>
        </w:rPr>
        <w:t xml:space="preserve">C11 - Were sources of funding and non-monetary support and the role of the funder(s) in the design described? (Yes/No) </w:t>
      </w:r>
    </w:p>
    <w:p w14:paraId="5A57E0A5" w14:textId="23273F1D" w:rsidR="0086463C" w:rsidRPr="00866558" w:rsidRDefault="0086463C" w:rsidP="0086463C">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Yes, information provided in the </w:t>
      </w:r>
      <w:r w:rsidR="001E6989">
        <w:rPr>
          <w:rFonts w:ascii="Calibri" w:hAnsi="Calibri" w:cs="Calibri" w:hint="eastAsia"/>
          <w:color w:val="4C94D8" w:themeColor="text2" w:themeTint="80"/>
          <w:lang w:eastAsia="zh-CN"/>
        </w:rPr>
        <w:t>Declarations</w:t>
      </w:r>
      <w:r w:rsidRPr="00866558">
        <w:rPr>
          <w:rFonts w:ascii="Calibri" w:hAnsi="Calibri" w:cs="Calibri"/>
          <w:color w:val="4C94D8" w:themeColor="text2" w:themeTint="80"/>
        </w:rPr>
        <w:t>.</w:t>
      </w:r>
    </w:p>
    <w:p w14:paraId="18E02DCC" w14:textId="77777777" w:rsidR="00F41933" w:rsidRPr="00866558" w:rsidRDefault="00F41933" w:rsidP="00F41933">
      <w:pPr>
        <w:rPr>
          <w:rFonts w:ascii="Calibri" w:hAnsi="Calibri" w:cs="Calibri"/>
        </w:rPr>
      </w:pPr>
    </w:p>
    <w:p w14:paraId="6B49A45A" w14:textId="77777777" w:rsidR="00F41933" w:rsidRPr="00866558" w:rsidRDefault="00F41933" w:rsidP="00F41933">
      <w:pPr>
        <w:rPr>
          <w:rFonts w:ascii="Calibri" w:hAnsi="Calibri" w:cs="Calibri"/>
        </w:rPr>
      </w:pPr>
      <w:r w:rsidRPr="00866558">
        <w:rPr>
          <w:rFonts w:ascii="Calibri" w:hAnsi="Calibri" w:cs="Calibri"/>
        </w:rPr>
        <w:t xml:space="preserve">Section D – Econometric modelling and statistical methods </w:t>
      </w:r>
    </w:p>
    <w:p w14:paraId="03330836" w14:textId="77777777" w:rsidR="00F41933" w:rsidRPr="00866558" w:rsidRDefault="00F41933" w:rsidP="00F41933">
      <w:pPr>
        <w:rPr>
          <w:rFonts w:ascii="Calibri" w:hAnsi="Calibri" w:cs="Calibri"/>
        </w:rPr>
      </w:pPr>
      <w:r w:rsidRPr="00866558">
        <w:rPr>
          <w:rFonts w:ascii="Calibri" w:hAnsi="Calibri" w:cs="Calibri"/>
        </w:rPr>
        <w:t>D1 – Did the values reported comprise: (</w:t>
      </w:r>
      <w:r w:rsidRPr="00866558">
        <w:rPr>
          <w:rFonts w:ascii="Calibri" w:hAnsi="Calibri" w:cs="Calibri"/>
          <w:color w:val="77206D" w:themeColor="accent5" w:themeShade="BF"/>
        </w:rPr>
        <w:t>A value-set</w:t>
      </w:r>
      <w:r w:rsidRPr="00866558">
        <w:rPr>
          <w:rFonts w:ascii="Calibri" w:hAnsi="Calibri" w:cs="Calibri"/>
        </w:rPr>
        <w:t xml:space="preserve">/values for a limited number of health states (vignette or condition-specific)?) </w:t>
      </w:r>
    </w:p>
    <w:p w14:paraId="517244C4" w14:textId="196A386C" w:rsidR="002A50D9" w:rsidRPr="00866558" w:rsidRDefault="002A50D9" w:rsidP="002A50D9">
      <w:pPr>
        <w:spacing w:after="120"/>
        <w:ind w:left="567"/>
        <w:rPr>
          <w:rFonts w:ascii="Calibri" w:hAnsi="Calibri" w:cs="Calibri"/>
          <w:color w:val="4C94D8" w:themeColor="text2" w:themeTint="80"/>
        </w:rPr>
      </w:pPr>
      <w:r w:rsidRPr="00866558">
        <w:rPr>
          <w:rFonts w:ascii="Calibri" w:hAnsi="Calibri" w:cs="Calibri"/>
          <w:color w:val="4C94D8" w:themeColor="text2" w:themeTint="80"/>
        </w:rPr>
        <w:t>A value set.</w:t>
      </w:r>
    </w:p>
    <w:p w14:paraId="57CEA84D" w14:textId="77777777" w:rsidR="00F41933" w:rsidRPr="00866558" w:rsidRDefault="00F41933" w:rsidP="00F41933">
      <w:pPr>
        <w:rPr>
          <w:rFonts w:ascii="Calibri" w:hAnsi="Calibri" w:cs="Calibri"/>
        </w:rPr>
      </w:pPr>
      <w:r w:rsidRPr="00866558">
        <w:rPr>
          <w:rFonts w:ascii="Calibri" w:hAnsi="Calibri" w:cs="Calibri"/>
        </w:rPr>
        <w:t xml:space="preserve">D2 Econometric modelling of value-sets for </w:t>
      </w:r>
      <w:proofErr w:type="spellStart"/>
      <w:r w:rsidRPr="00866558">
        <w:rPr>
          <w:rFonts w:ascii="Calibri" w:hAnsi="Calibri" w:cs="Calibri"/>
        </w:rPr>
        <w:t>HRQoL</w:t>
      </w:r>
      <w:proofErr w:type="spellEnd"/>
      <w:r w:rsidRPr="00866558">
        <w:rPr>
          <w:rFonts w:ascii="Calibri" w:hAnsi="Calibri" w:cs="Calibri"/>
        </w:rPr>
        <w:t xml:space="preserve"> instruments </w:t>
      </w:r>
    </w:p>
    <w:p w14:paraId="2E1B8404" w14:textId="77777777" w:rsidR="00F41933" w:rsidRPr="00866558" w:rsidRDefault="00F41933" w:rsidP="00F41933">
      <w:pPr>
        <w:rPr>
          <w:rFonts w:ascii="Calibri" w:hAnsi="Calibri" w:cs="Calibri"/>
        </w:rPr>
      </w:pPr>
      <w:r w:rsidRPr="00866558">
        <w:rPr>
          <w:rFonts w:ascii="Calibri" w:hAnsi="Calibri" w:cs="Calibri"/>
        </w:rPr>
        <w:t xml:space="preserve">D2a - What was the theoretical model? OR What models were estimated? e.g. OLS, Tobit etc. </w:t>
      </w:r>
    </w:p>
    <w:p w14:paraId="70A46976" w14:textId="57C885E3" w:rsidR="00F41933" w:rsidRPr="00866558" w:rsidRDefault="00F41933" w:rsidP="00BC6DC5">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Tobit model </w:t>
      </w:r>
      <w:r w:rsidR="00BC6DC5" w:rsidRPr="00866558">
        <w:rPr>
          <w:rFonts w:ascii="Calibri" w:hAnsi="Calibri" w:cs="Calibri"/>
          <w:color w:val="4C94D8" w:themeColor="text2" w:themeTint="80"/>
        </w:rPr>
        <w:t xml:space="preserve">was used </w:t>
      </w:r>
      <w:r w:rsidRPr="00866558">
        <w:rPr>
          <w:rFonts w:ascii="Calibri" w:hAnsi="Calibri" w:cs="Calibri"/>
          <w:color w:val="4C94D8" w:themeColor="text2" w:themeTint="80"/>
        </w:rPr>
        <w:t xml:space="preserve">for censoring </w:t>
      </w:r>
      <w:proofErr w:type="spellStart"/>
      <w:r w:rsidRPr="00866558">
        <w:rPr>
          <w:rFonts w:ascii="Calibri" w:hAnsi="Calibri" w:cs="Calibri"/>
          <w:color w:val="4C94D8" w:themeColor="text2" w:themeTint="80"/>
        </w:rPr>
        <w:t>cTTO</w:t>
      </w:r>
      <w:proofErr w:type="spellEnd"/>
      <w:r w:rsidRPr="00866558">
        <w:rPr>
          <w:rFonts w:ascii="Calibri" w:hAnsi="Calibri" w:cs="Calibri"/>
          <w:color w:val="4C94D8" w:themeColor="text2" w:themeTint="80"/>
        </w:rPr>
        <w:t xml:space="preserve"> value. </w:t>
      </w:r>
      <w:r w:rsidRPr="00866558">
        <w:rPr>
          <w:rFonts w:ascii="Calibri" w:hAnsi="Calibri" w:cs="Calibri" w:hint="eastAsia"/>
          <w:color w:val="4C94D8" w:themeColor="text2" w:themeTint="80"/>
        </w:rPr>
        <w:t>Garbage</w:t>
      </w:r>
      <w:r w:rsidR="008A0857" w:rsidRPr="00866558">
        <w:rPr>
          <w:rFonts w:ascii="Calibri" w:hAnsi="Calibri" w:cs="Calibri"/>
          <w:color w:val="4C94D8" w:themeColor="text2" w:themeTint="80"/>
        </w:rPr>
        <w:t xml:space="preserve"> </w:t>
      </w:r>
      <w:r w:rsidRPr="00866558">
        <w:rPr>
          <w:rFonts w:ascii="Calibri" w:hAnsi="Calibri" w:cs="Calibri" w:hint="eastAsia"/>
          <w:color w:val="4C94D8" w:themeColor="text2" w:themeTint="80"/>
        </w:rPr>
        <w:t>class m</w:t>
      </w:r>
      <w:r w:rsidRPr="00866558">
        <w:rPr>
          <w:rFonts w:ascii="Calibri" w:hAnsi="Calibri" w:cs="Calibri"/>
          <w:color w:val="4C94D8" w:themeColor="text2" w:themeTint="80"/>
        </w:rPr>
        <w:t xml:space="preserve">ixed logit model </w:t>
      </w:r>
      <w:r w:rsidR="00BC6DC5" w:rsidRPr="00866558">
        <w:rPr>
          <w:rFonts w:ascii="Calibri" w:hAnsi="Calibri" w:cs="Calibri"/>
          <w:color w:val="4C94D8" w:themeColor="text2" w:themeTint="80"/>
        </w:rPr>
        <w:t>was used to analyse</w:t>
      </w:r>
      <w:r w:rsidRPr="00866558">
        <w:rPr>
          <w:rFonts w:ascii="Calibri" w:hAnsi="Calibri" w:cs="Calibri"/>
          <w:color w:val="4C94D8" w:themeColor="text2" w:themeTint="80"/>
        </w:rPr>
        <w:t xml:space="preserve"> DCE data.</w:t>
      </w:r>
    </w:p>
    <w:p w14:paraId="6E6ED62A" w14:textId="77777777" w:rsidR="00F41933" w:rsidRPr="00866558" w:rsidRDefault="00F41933" w:rsidP="00F41933">
      <w:pPr>
        <w:rPr>
          <w:rFonts w:ascii="Calibri" w:hAnsi="Calibri" w:cs="Calibri"/>
        </w:rPr>
      </w:pPr>
      <w:r w:rsidRPr="00866558">
        <w:rPr>
          <w:rFonts w:ascii="Calibri" w:hAnsi="Calibri" w:cs="Calibri"/>
        </w:rPr>
        <w:t xml:space="preserve">D2b - Were the main assumptions of the model stated? (e.g. assumptions about preference homogeneity/heterogeneity) (Yes/No/Unclear) </w:t>
      </w:r>
    </w:p>
    <w:p w14:paraId="50A7A2EE" w14:textId="07543030" w:rsidR="00BC6DC5" w:rsidRPr="00866558" w:rsidRDefault="00BC6DC5" w:rsidP="008A0857">
      <w:pPr>
        <w:spacing w:after="120"/>
        <w:ind w:left="567"/>
        <w:rPr>
          <w:rFonts w:ascii="Calibri" w:hAnsi="Calibri" w:cs="Calibri"/>
          <w:color w:val="4C94D8" w:themeColor="text2" w:themeTint="80"/>
        </w:rPr>
      </w:pPr>
      <w:r w:rsidRPr="00866558">
        <w:rPr>
          <w:rFonts w:ascii="Calibri" w:hAnsi="Calibri" w:cs="Calibri"/>
          <w:color w:val="4C94D8" w:themeColor="text2" w:themeTint="80"/>
        </w:rPr>
        <w:t>Yes, the g</w:t>
      </w:r>
      <w:r w:rsidR="008A0857" w:rsidRPr="00866558">
        <w:rPr>
          <w:rFonts w:ascii="Calibri" w:hAnsi="Calibri" w:cs="Calibri"/>
          <w:color w:val="4C94D8" w:themeColor="text2" w:themeTint="80"/>
        </w:rPr>
        <w:t xml:space="preserve">arbage class mixed logit model assumes heterogeneity. </w:t>
      </w:r>
    </w:p>
    <w:p w14:paraId="1DCB66AF" w14:textId="77777777" w:rsidR="008A0857" w:rsidRPr="00866558" w:rsidRDefault="00F41933" w:rsidP="00F41933">
      <w:pPr>
        <w:rPr>
          <w:rFonts w:ascii="Calibri" w:hAnsi="Calibri" w:cs="Calibri"/>
        </w:rPr>
      </w:pPr>
      <w:r w:rsidRPr="00866558">
        <w:rPr>
          <w:rFonts w:ascii="Calibri" w:hAnsi="Calibri" w:cs="Calibri"/>
        </w:rPr>
        <w:t xml:space="preserve">D2c - How was the constant term treated (if included)? </w:t>
      </w:r>
    </w:p>
    <w:p w14:paraId="2D1B04AB" w14:textId="3F5E576E" w:rsidR="00F41933" w:rsidRPr="00866558" w:rsidRDefault="00F41933" w:rsidP="008A0857">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For </w:t>
      </w:r>
      <w:proofErr w:type="spellStart"/>
      <w:r w:rsidRPr="00866558">
        <w:rPr>
          <w:rFonts w:ascii="Calibri" w:hAnsi="Calibri" w:cs="Calibri"/>
          <w:color w:val="4C94D8" w:themeColor="text2" w:themeTint="80"/>
        </w:rPr>
        <w:t>cTTO</w:t>
      </w:r>
      <w:proofErr w:type="spellEnd"/>
      <w:r w:rsidRPr="00866558">
        <w:rPr>
          <w:rFonts w:ascii="Calibri" w:hAnsi="Calibri" w:cs="Calibri"/>
          <w:color w:val="4C94D8" w:themeColor="text2" w:themeTint="80"/>
        </w:rPr>
        <w:t xml:space="preserve"> data and DCE data, we included constant term in the model. For </w:t>
      </w:r>
      <w:r w:rsidR="008A0857" w:rsidRPr="00866558">
        <w:rPr>
          <w:rFonts w:ascii="Calibri" w:hAnsi="Calibri" w:cs="Calibri"/>
          <w:color w:val="4C94D8" w:themeColor="text2" w:themeTint="80"/>
        </w:rPr>
        <w:t>anchoring strategy (mapping method)</w:t>
      </w:r>
      <w:r w:rsidRPr="00866558">
        <w:rPr>
          <w:rFonts w:ascii="Calibri" w:hAnsi="Calibri" w:cs="Calibri"/>
          <w:color w:val="4C94D8" w:themeColor="text2" w:themeTint="80"/>
        </w:rPr>
        <w:t>, we explored models with and without constant term</w:t>
      </w:r>
      <w:r w:rsidR="00266B0E" w:rsidRPr="00866558">
        <w:rPr>
          <w:rFonts w:ascii="Calibri" w:hAnsi="Calibri" w:cs="Calibri"/>
          <w:color w:val="4C94D8" w:themeColor="text2" w:themeTint="80"/>
        </w:rPr>
        <w:t>, which was reported in Paragraph 4, Section 2.6.</w:t>
      </w:r>
    </w:p>
    <w:p w14:paraId="212BC9B9" w14:textId="77777777" w:rsidR="00266B0E" w:rsidRPr="00866558" w:rsidRDefault="00F41933" w:rsidP="00F41933">
      <w:pPr>
        <w:rPr>
          <w:rFonts w:ascii="Calibri" w:hAnsi="Calibri" w:cs="Calibri"/>
        </w:rPr>
      </w:pPr>
      <w:r w:rsidRPr="00866558">
        <w:rPr>
          <w:rFonts w:ascii="Calibri" w:hAnsi="Calibri" w:cs="Calibri"/>
        </w:rPr>
        <w:t xml:space="preserve">D2d - How were missing data handled (e.g.: imputation, complete case analysis)  </w:t>
      </w:r>
    </w:p>
    <w:p w14:paraId="008ECDE5" w14:textId="3E958890" w:rsidR="00F41933" w:rsidRPr="00866558" w:rsidRDefault="00F41933" w:rsidP="00266B0E">
      <w:pPr>
        <w:spacing w:after="120"/>
        <w:ind w:left="567"/>
        <w:rPr>
          <w:rFonts w:ascii="Calibri" w:hAnsi="Calibri" w:cs="Calibri"/>
          <w:color w:val="4C94D8" w:themeColor="text2" w:themeTint="80"/>
        </w:rPr>
      </w:pPr>
      <w:r w:rsidRPr="00866558">
        <w:rPr>
          <w:rFonts w:ascii="Calibri" w:hAnsi="Calibri" w:cs="Calibri"/>
          <w:color w:val="4C94D8" w:themeColor="text2" w:themeTint="80"/>
        </w:rPr>
        <w:lastRenderedPageBreak/>
        <w:t>Not applicable</w:t>
      </w:r>
      <w:r w:rsidR="00266B0E" w:rsidRPr="00866558">
        <w:rPr>
          <w:rFonts w:ascii="Calibri" w:hAnsi="Calibri" w:cs="Calibri"/>
          <w:color w:val="4C94D8" w:themeColor="text2" w:themeTint="80"/>
        </w:rPr>
        <w:t>, because our study design did not allow missing data.</w:t>
      </w:r>
    </w:p>
    <w:p w14:paraId="017D7F65" w14:textId="77777777" w:rsidR="00F41933" w:rsidRPr="00866558" w:rsidRDefault="00F41933" w:rsidP="00F41933">
      <w:pPr>
        <w:rPr>
          <w:rFonts w:ascii="Calibri" w:hAnsi="Calibri" w:cs="Calibri"/>
        </w:rPr>
      </w:pPr>
      <w:r w:rsidRPr="00866558">
        <w:rPr>
          <w:rFonts w:ascii="Calibri" w:hAnsi="Calibri" w:cs="Calibri"/>
        </w:rPr>
        <w:t xml:space="preserve">D2e - Were subgroup analyses completed? (Yes/No/Not applicable) </w:t>
      </w:r>
    </w:p>
    <w:p w14:paraId="465E1BF8" w14:textId="1FA1F2F3" w:rsidR="00266B0E" w:rsidRPr="00866558" w:rsidRDefault="00266B0E" w:rsidP="00266B0E">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No. </w:t>
      </w:r>
    </w:p>
    <w:p w14:paraId="468CF7D2" w14:textId="77777777" w:rsidR="00F41933" w:rsidRPr="00866558" w:rsidRDefault="00F41933" w:rsidP="00F41933">
      <w:pPr>
        <w:rPr>
          <w:rFonts w:ascii="Calibri" w:hAnsi="Calibri" w:cs="Calibri"/>
        </w:rPr>
      </w:pPr>
      <w:r w:rsidRPr="00866558">
        <w:rPr>
          <w:rFonts w:ascii="Calibri" w:hAnsi="Calibri" w:cs="Calibri"/>
        </w:rPr>
        <w:t xml:space="preserve">D2f - Were interaction terms included? (Yes/No) </w:t>
      </w:r>
    </w:p>
    <w:p w14:paraId="6693F010" w14:textId="77777777" w:rsidR="00266B0E" w:rsidRPr="00866558" w:rsidRDefault="00266B0E" w:rsidP="00266B0E">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No. </w:t>
      </w:r>
    </w:p>
    <w:p w14:paraId="290C061F" w14:textId="77777777" w:rsidR="00F41933" w:rsidRPr="00866558" w:rsidRDefault="00F41933" w:rsidP="00F41933">
      <w:pPr>
        <w:rPr>
          <w:rFonts w:ascii="Calibri" w:hAnsi="Calibri" w:cs="Calibri"/>
        </w:rPr>
      </w:pPr>
      <w:r w:rsidRPr="00866558">
        <w:rPr>
          <w:rFonts w:ascii="Calibri" w:hAnsi="Calibri" w:cs="Calibri"/>
        </w:rPr>
        <w:t xml:space="preserve">D2g - Were details of the interactions provided? (Yes/No/Not applicable) </w:t>
      </w:r>
    </w:p>
    <w:p w14:paraId="7CF4B76A" w14:textId="2CAA14E5" w:rsidR="00266B0E" w:rsidRPr="00866558" w:rsidRDefault="00266B0E" w:rsidP="00266B0E">
      <w:pPr>
        <w:spacing w:after="120"/>
        <w:ind w:left="567"/>
        <w:rPr>
          <w:rFonts w:ascii="Calibri" w:hAnsi="Calibri" w:cs="Calibri"/>
          <w:color w:val="4C94D8" w:themeColor="text2" w:themeTint="80"/>
        </w:rPr>
      </w:pPr>
      <w:r w:rsidRPr="00866558">
        <w:rPr>
          <w:rFonts w:ascii="Calibri" w:hAnsi="Calibri" w:cs="Calibri"/>
          <w:color w:val="4C94D8" w:themeColor="text2" w:themeTint="80"/>
        </w:rPr>
        <w:t>Not applicable.</w:t>
      </w:r>
    </w:p>
    <w:p w14:paraId="4D53A1C9" w14:textId="0E2B4FA7" w:rsidR="00F41933" w:rsidRPr="00866558" w:rsidRDefault="00F41933" w:rsidP="00F41933">
      <w:pPr>
        <w:rPr>
          <w:rFonts w:ascii="Calibri" w:hAnsi="Calibri" w:cs="Calibri"/>
        </w:rPr>
      </w:pPr>
      <w:r w:rsidRPr="00866558">
        <w:rPr>
          <w:rFonts w:ascii="Calibri" w:hAnsi="Calibri" w:cs="Calibri"/>
        </w:rPr>
        <w:t xml:space="preserve">D2h - Were non-linear specifications considered? (Yes/No) </w:t>
      </w:r>
    </w:p>
    <w:p w14:paraId="06318200" w14:textId="30B0EAC5" w:rsidR="00266B0E" w:rsidRPr="00866558" w:rsidRDefault="00266B0E" w:rsidP="00266B0E">
      <w:pPr>
        <w:spacing w:after="120"/>
        <w:ind w:left="567"/>
        <w:rPr>
          <w:rFonts w:ascii="Calibri" w:hAnsi="Calibri" w:cs="Calibri"/>
          <w:color w:val="4C94D8" w:themeColor="text2" w:themeTint="80"/>
        </w:rPr>
      </w:pPr>
      <w:r w:rsidRPr="00866558">
        <w:rPr>
          <w:rFonts w:ascii="Calibri" w:hAnsi="Calibri" w:cs="Calibri"/>
          <w:color w:val="4C94D8" w:themeColor="text2" w:themeTint="80"/>
        </w:rPr>
        <w:t>No.</w:t>
      </w:r>
    </w:p>
    <w:p w14:paraId="1C7283A6" w14:textId="77777777" w:rsidR="00F41933" w:rsidRPr="00866558" w:rsidRDefault="00F41933" w:rsidP="00F41933">
      <w:pPr>
        <w:rPr>
          <w:rFonts w:ascii="Calibri" w:hAnsi="Calibri" w:cs="Calibri"/>
        </w:rPr>
      </w:pPr>
      <w:r w:rsidRPr="00866558">
        <w:rPr>
          <w:rFonts w:ascii="Calibri" w:hAnsi="Calibri" w:cs="Calibri"/>
        </w:rPr>
        <w:t xml:space="preserve">D2i - Was more than one model described? (Yes/No) </w:t>
      </w:r>
    </w:p>
    <w:p w14:paraId="1A35C772" w14:textId="3F8A468F" w:rsidR="00266B0E" w:rsidRPr="00866558" w:rsidRDefault="00266B0E" w:rsidP="00266B0E">
      <w:pPr>
        <w:spacing w:after="120"/>
        <w:ind w:left="567"/>
        <w:rPr>
          <w:rFonts w:ascii="Calibri" w:hAnsi="Calibri" w:cs="Calibri"/>
          <w:color w:val="4C94D8" w:themeColor="text2" w:themeTint="80"/>
          <w:lang w:eastAsia="zh-CN"/>
        </w:rPr>
      </w:pPr>
      <w:r w:rsidRPr="00866558">
        <w:rPr>
          <w:rFonts w:ascii="Calibri" w:hAnsi="Calibri" w:cs="Calibri"/>
          <w:color w:val="4C94D8" w:themeColor="text2" w:themeTint="80"/>
        </w:rPr>
        <w:t>Yes, we report results from garbage class mixed logit model in the main text, and report results from a standard mixed logit model in the appendix.</w:t>
      </w:r>
      <w:r w:rsidR="00B25A3D">
        <w:rPr>
          <w:rFonts w:ascii="Calibri" w:hAnsi="Calibri" w:cs="Calibri" w:hint="eastAsia"/>
          <w:color w:val="4C94D8" w:themeColor="text2" w:themeTint="80"/>
          <w:lang w:eastAsia="zh-CN"/>
        </w:rPr>
        <w:t xml:space="preserve"> We also reported two models for the </w:t>
      </w:r>
      <w:r w:rsidR="0087209B">
        <w:rPr>
          <w:rFonts w:ascii="Calibri" w:hAnsi="Calibri" w:cs="Calibri" w:hint="eastAsia"/>
          <w:color w:val="4C94D8" w:themeColor="text2" w:themeTint="80"/>
          <w:lang w:eastAsia="zh-CN"/>
        </w:rPr>
        <w:t xml:space="preserve">mapping approach to anchor DCE values to </w:t>
      </w:r>
      <w:r w:rsidR="0097612F">
        <w:rPr>
          <w:rFonts w:ascii="Calibri" w:hAnsi="Calibri" w:cs="Calibri" w:hint="eastAsia"/>
          <w:color w:val="4C94D8" w:themeColor="text2" w:themeTint="80"/>
          <w:lang w:eastAsia="zh-CN"/>
        </w:rPr>
        <w:t xml:space="preserve">the </w:t>
      </w:r>
      <w:r w:rsidR="0087209B">
        <w:rPr>
          <w:rFonts w:ascii="Calibri" w:hAnsi="Calibri" w:cs="Calibri" w:hint="eastAsia"/>
          <w:color w:val="4C94D8" w:themeColor="text2" w:themeTint="80"/>
          <w:lang w:eastAsia="zh-CN"/>
        </w:rPr>
        <w:t>QALYs scale</w:t>
      </w:r>
      <w:r w:rsidR="0097612F">
        <w:rPr>
          <w:rFonts w:ascii="Calibri" w:hAnsi="Calibri" w:cs="Calibri" w:hint="eastAsia"/>
          <w:color w:val="4C94D8" w:themeColor="text2" w:themeTint="80"/>
          <w:lang w:eastAsia="zh-CN"/>
        </w:rPr>
        <w:t>.</w:t>
      </w:r>
    </w:p>
    <w:p w14:paraId="703132CC" w14:textId="77777777" w:rsidR="00F41933" w:rsidRPr="00866558" w:rsidRDefault="00F41933" w:rsidP="00F41933">
      <w:pPr>
        <w:rPr>
          <w:rFonts w:ascii="Calibri" w:hAnsi="Calibri" w:cs="Calibri"/>
        </w:rPr>
      </w:pPr>
      <w:r w:rsidRPr="00866558">
        <w:rPr>
          <w:rFonts w:ascii="Calibri" w:hAnsi="Calibri" w:cs="Calibri"/>
        </w:rPr>
        <w:t>D2j - Were goodness-of-fit statistics for each model reported? (Yes/No)</w:t>
      </w:r>
    </w:p>
    <w:p w14:paraId="616EA663" w14:textId="4289D67B" w:rsidR="00266B0E" w:rsidRPr="00866558" w:rsidRDefault="00266B0E" w:rsidP="00266B0E">
      <w:pPr>
        <w:spacing w:after="120"/>
        <w:ind w:left="567"/>
        <w:rPr>
          <w:rFonts w:ascii="Calibri" w:hAnsi="Calibri" w:cs="Calibri"/>
          <w:color w:val="4C94D8" w:themeColor="text2" w:themeTint="80"/>
        </w:rPr>
      </w:pPr>
      <w:r w:rsidRPr="00866558">
        <w:rPr>
          <w:rFonts w:ascii="Calibri" w:hAnsi="Calibri" w:cs="Calibri"/>
          <w:color w:val="4C94D8" w:themeColor="text2" w:themeTint="80"/>
        </w:rPr>
        <w:t>No.</w:t>
      </w:r>
    </w:p>
    <w:p w14:paraId="2A769E7E" w14:textId="77777777" w:rsidR="00F41933" w:rsidRPr="00866558" w:rsidRDefault="00F41933" w:rsidP="00F41933">
      <w:pPr>
        <w:rPr>
          <w:rFonts w:ascii="Calibri" w:hAnsi="Calibri" w:cs="Calibri"/>
        </w:rPr>
      </w:pPr>
      <w:r w:rsidRPr="00866558">
        <w:rPr>
          <w:rFonts w:ascii="Calibri" w:hAnsi="Calibri" w:cs="Calibri"/>
        </w:rPr>
        <w:t xml:space="preserve">D2k - Was the preferred model clearly stated? (Yes/No) </w:t>
      </w:r>
    </w:p>
    <w:p w14:paraId="2511E505" w14:textId="4847E701" w:rsidR="004C52F7" w:rsidRPr="00866558" w:rsidRDefault="004C52F7" w:rsidP="004C52F7">
      <w:pPr>
        <w:spacing w:after="120"/>
        <w:ind w:left="567"/>
        <w:rPr>
          <w:rFonts w:ascii="Calibri" w:hAnsi="Calibri" w:cs="Calibri"/>
          <w:color w:val="4C94D8" w:themeColor="text2" w:themeTint="80"/>
          <w:lang w:eastAsia="zh-CN"/>
        </w:rPr>
      </w:pPr>
      <w:r w:rsidRPr="00866558">
        <w:rPr>
          <w:rFonts w:ascii="Calibri" w:hAnsi="Calibri" w:cs="Calibri"/>
          <w:color w:val="4C94D8" w:themeColor="text2" w:themeTint="80"/>
        </w:rPr>
        <w:t>Yes, we provided rationale for choosing garbage class mixed logit model in Paragraph 2, Section 2.6. We also discussed the results from a standard and a garbage class mixed logit model in the Discussion Section</w:t>
      </w:r>
      <w:r w:rsidR="0034264B">
        <w:rPr>
          <w:rFonts w:ascii="Calibri" w:hAnsi="Calibri" w:cs="Calibri" w:hint="eastAsia"/>
          <w:color w:val="4C94D8" w:themeColor="text2" w:themeTint="80"/>
          <w:lang w:eastAsia="zh-CN"/>
        </w:rPr>
        <w:t xml:space="preserve"> </w:t>
      </w:r>
      <w:r w:rsidRPr="00866558">
        <w:rPr>
          <w:rFonts w:ascii="Calibri" w:hAnsi="Calibri" w:cs="Calibri"/>
          <w:color w:val="4C94D8" w:themeColor="text2" w:themeTint="80"/>
        </w:rPr>
        <w:t xml:space="preserve">(Paragraph </w:t>
      </w:r>
      <w:r w:rsidR="006A1357">
        <w:rPr>
          <w:rFonts w:ascii="Calibri" w:hAnsi="Calibri" w:cs="Calibri"/>
          <w:color w:val="4C94D8" w:themeColor="text2" w:themeTint="80"/>
        </w:rPr>
        <w:t>5</w:t>
      </w:r>
      <w:r w:rsidRPr="00866558">
        <w:rPr>
          <w:rFonts w:ascii="Calibri" w:hAnsi="Calibri" w:cs="Calibri"/>
          <w:color w:val="4C94D8" w:themeColor="text2" w:themeTint="80"/>
        </w:rPr>
        <w:t>, Section 4)</w:t>
      </w:r>
      <w:r w:rsidR="0034264B">
        <w:rPr>
          <w:rFonts w:ascii="Calibri" w:hAnsi="Calibri" w:cs="Calibri" w:hint="eastAsia"/>
          <w:color w:val="4C94D8" w:themeColor="text2" w:themeTint="80"/>
          <w:lang w:eastAsia="zh-CN"/>
        </w:rPr>
        <w:t xml:space="preserve">, and </w:t>
      </w:r>
      <w:r w:rsidR="008E5F16">
        <w:rPr>
          <w:rFonts w:ascii="Calibri" w:hAnsi="Calibri" w:cs="Calibri" w:hint="eastAsia"/>
          <w:color w:val="4C94D8" w:themeColor="text2" w:themeTint="80"/>
          <w:lang w:eastAsia="zh-CN"/>
        </w:rPr>
        <w:t xml:space="preserve">discussed </w:t>
      </w:r>
      <w:r w:rsidR="0034264B">
        <w:rPr>
          <w:rFonts w:ascii="Calibri" w:hAnsi="Calibri" w:cs="Calibri" w:hint="eastAsia"/>
          <w:color w:val="4C94D8" w:themeColor="text2" w:themeTint="80"/>
          <w:lang w:eastAsia="zh-CN"/>
        </w:rPr>
        <w:t xml:space="preserve">the alternative method for anchoring (i.e. hybrid model) </w:t>
      </w:r>
      <w:r w:rsidR="0034264B" w:rsidRPr="00866558">
        <w:rPr>
          <w:rFonts w:ascii="Calibri" w:hAnsi="Calibri" w:cs="Calibri"/>
          <w:color w:val="4C94D8" w:themeColor="text2" w:themeTint="80"/>
        </w:rPr>
        <w:t>in the Discussion Section</w:t>
      </w:r>
      <w:r w:rsidR="0034264B">
        <w:rPr>
          <w:rFonts w:ascii="Calibri" w:hAnsi="Calibri" w:cs="Calibri" w:hint="eastAsia"/>
          <w:color w:val="4C94D8" w:themeColor="text2" w:themeTint="80"/>
          <w:lang w:eastAsia="zh-CN"/>
        </w:rPr>
        <w:t xml:space="preserve"> </w:t>
      </w:r>
      <w:r w:rsidR="0034264B" w:rsidRPr="00866558">
        <w:rPr>
          <w:rFonts w:ascii="Calibri" w:hAnsi="Calibri" w:cs="Calibri"/>
          <w:color w:val="4C94D8" w:themeColor="text2" w:themeTint="80"/>
        </w:rPr>
        <w:t xml:space="preserve">(Paragraph </w:t>
      </w:r>
      <w:r w:rsidR="006A1357">
        <w:rPr>
          <w:rFonts w:ascii="Calibri" w:hAnsi="Calibri" w:cs="Calibri"/>
          <w:color w:val="4C94D8" w:themeColor="text2" w:themeTint="80"/>
          <w:lang w:eastAsia="zh-CN"/>
        </w:rPr>
        <w:t>7</w:t>
      </w:r>
      <w:r w:rsidR="0034264B" w:rsidRPr="00866558">
        <w:rPr>
          <w:rFonts w:ascii="Calibri" w:hAnsi="Calibri" w:cs="Calibri"/>
          <w:color w:val="4C94D8" w:themeColor="text2" w:themeTint="80"/>
        </w:rPr>
        <w:t>, Section 4)</w:t>
      </w:r>
      <w:r w:rsidR="00EE7C81">
        <w:rPr>
          <w:rFonts w:ascii="Calibri" w:hAnsi="Calibri" w:cs="Calibri" w:hint="eastAsia"/>
          <w:color w:val="4C94D8" w:themeColor="text2" w:themeTint="80"/>
          <w:lang w:eastAsia="zh-CN"/>
        </w:rPr>
        <w:t>.</w:t>
      </w:r>
    </w:p>
    <w:p w14:paraId="23AB0E48" w14:textId="77777777" w:rsidR="00F41933" w:rsidRPr="00866558" w:rsidRDefault="00F41933" w:rsidP="00F41933">
      <w:pPr>
        <w:rPr>
          <w:rFonts w:ascii="Calibri" w:hAnsi="Calibri" w:cs="Calibri"/>
        </w:rPr>
      </w:pPr>
      <w:r w:rsidRPr="00866558">
        <w:rPr>
          <w:rFonts w:ascii="Calibri" w:hAnsi="Calibri" w:cs="Calibri"/>
        </w:rPr>
        <w:t xml:space="preserve">D2l - Were the criteria used to select the preferred model described? (Yes/No) </w:t>
      </w:r>
    </w:p>
    <w:p w14:paraId="7E3EC2E8" w14:textId="64F4C981" w:rsidR="004C52F7" w:rsidRPr="00866558" w:rsidRDefault="004C52F7" w:rsidP="004C52F7">
      <w:pPr>
        <w:spacing w:after="120"/>
        <w:ind w:left="567"/>
        <w:rPr>
          <w:rFonts w:ascii="Calibri" w:hAnsi="Calibri" w:cs="Calibri"/>
          <w:color w:val="4C94D8" w:themeColor="text2" w:themeTint="80"/>
          <w:lang w:eastAsia="zh-CN"/>
        </w:rPr>
      </w:pPr>
      <w:r w:rsidRPr="00866558">
        <w:rPr>
          <w:rFonts w:ascii="Calibri" w:hAnsi="Calibri" w:cs="Calibri"/>
          <w:color w:val="4C94D8" w:themeColor="text2" w:themeTint="80"/>
        </w:rPr>
        <w:t xml:space="preserve">Yes, we provided rationale for choosing garbage class mixed logit model in Paragraph 2, Section 2.6. We also discussed the results from a standard and a garbage class mixed logit model in the Discussion Section (Paragraph </w:t>
      </w:r>
      <w:r w:rsidR="006A1357">
        <w:rPr>
          <w:rFonts w:ascii="Calibri" w:hAnsi="Calibri" w:cs="Calibri"/>
          <w:color w:val="4C94D8" w:themeColor="text2" w:themeTint="80"/>
        </w:rPr>
        <w:t>5</w:t>
      </w:r>
      <w:r w:rsidRPr="00866558">
        <w:rPr>
          <w:rFonts w:ascii="Calibri" w:hAnsi="Calibri" w:cs="Calibri"/>
          <w:color w:val="4C94D8" w:themeColor="text2" w:themeTint="80"/>
        </w:rPr>
        <w:t>, Section 4)</w:t>
      </w:r>
      <w:r w:rsidR="008E5F16">
        <w:rPr>
          <w:rFonts w:ascii="Calibri" w:hAnsi="Calibri" w:cs="Calibri" w:hint="eastAsia"/>
          <w:color w:val="4C94D8" w:themeColor="text2" w:themeTint="80"/>
          <w:lang w:eastAsia="zh-CN"/>
        </w:rPr>
        <w:t>.</w:t>
      </w:r>
    </w:p>
    <w:p w14:paraId="744FB712" w14:textId="77777777" w:rsidR="00F41933" w:rsidRPr="00866558" w:rsidRDefault="00F41933" w:rsidP="00F41933">
      <w:pPr>
        <w:rPr>
          <w:rFonts w:ascii="Calibri" w:hAnsi="Calibri" w:cs="Calibri"/>
        </w:rPr>
      </w:pPr>
      <w:r w:rsidRPr="00866558">
        <w:rPr>
          <w:rFonts w:ascii="Calibri" w:hAnsi="Calibri" w:cs="Calibri"/>
        </w:rPr>
        <w:t>D2m - Do the preference parameters for the health states follow a logical order (monotonic)? (Yes/No)</w:t>
      </w:r>
    </w:p>
    <w:p w14:paraId="0FC2BD52" w14:textId="75A193F4" w:rsidR="004C52F7" w:rsidRPr="00866558" w:rsidRDefault="004C52F7" w:rsidP="004C52F7">
      <w:pPr>
        <w:spacing w:after="120"/>
        <w:ind w:left="567"/>
        <w:rPr>
          <w:rFonts w:ascii="Calibri" w:hAnsi="Calibri" w:cs="Calibri"/>
          <w:color w:val="4C94D8" w:themeColor="text2" w:themeTint="80"/>
        </w:rPr>
      </w:pPr>
      <w:r w:rsidRPr="00866558">
        <w:rPr>
          <w:rFonts w:ascii="Calibri" w:hAnsi="Calibri" w:cs="Calibri"/>
          <w:color w:val="4C94D8" w:themeColor="text2" w:themeTint="80"/>
        </w:rPr>
        <w:t>Yes, results shown in Table 2.</w:t>
      </w:r>
    </w:p>
    <w:p w14:paraId="312F225A" w14:textId="77777777" w:rsidR="00F41933" w:rsidRPr="00866558" w:rsidRDefault="00F41933" w:rsidP="00F41933">
      <w:pPr>
        <w:rPr>
          <w:rFonts w:ascii="Calibri" w:hAnsi="Calibri" w:cs="Calibri"/>
        </w:rPr>
      </w:pPr>
      <w:r w:rsidRPr="00866558">
        <w:rPr>
          <w:rFonts w:ascii="Calibri" w:hAnsi="Calibri" w:cs="Calibri"/>
        </w:rPr>
        <w:t xml:space="preserve">D2n - Was any post estimation undertaken to force monotonicity (e.g. collapsing levels)? (Yes/No/Unclear or not stated) </w:t>
      </w:r>
    </w:p>
    <w:p w14:paraId="3D8829A3" w14:textId="711C87AE" w:rsidR="004C52F7" w:rsidRPr="00866558" w:rsidRDefault="004C52F7" w:rsidP="004C52F7">
      <w:pPr>
        <w:spacing w:after="120"/>
        <w:ind w:left="567"/>
        <w:rPr>
          <w:rFonts w:ascii="Calibri" w:hAnsi="Calibri" w:cs="Calibri"/>
          <w:color w:val="4C94D8" w:themeColor="text2" w:themeTint="80"/>
        </w:rPr>
      </w:pPr>
      <w:r w:rsidRPr="00866558">
        <w:rPr>
          <w:rFonts w:ascii="Calibri" w:hAnsi="Calibri" w:cs="Calibri"/>
          <w:color w:val="4C94D8" w:themeColor="text2" w:themeTint="80"/>
        </w:rPr>
        <w:t>No.</w:t>
      </w:r>
    </w:p>
    <w:p w14:paraId="7845B76D" w14:textId="06E9FE56" w:rsidR="00F41933" w:rsidRPr="00866558" w:rsidRDefault="00F41933" w:rsidP="00F41933">
      <w:pPr>
        <w:rPr>
          <w:rFonts w:ascii="Calibri" w:hAnsi="Calibri" w:cs="Calibri"/>
          <w:color w:val="77206D" w:themeColor="accent5" w:themeShade="BF"/>
        </w:rPr>
      </w:pPr>
      <w:r w:rsidRPr="00866558">
        <w:rPr>
          <w:rFonts w:ascii="Calibri" w:hAnsi="Calibri" w:cs="Calibri"/>
        </w:rPr>
        <w:t>D2o - How were insignificant differences between adjacent levels managed (e.g. collapsed/ forced to be different)</w:t>
      </w:r>
      <w:proofErr w:type="gramStart"/>
      <w:r w:rsidRPr="00866558">
        <w:rPr>
          <w:rFonts w:ascii="Calibri" w:hAnsi="Calibri" w:cs="Calibri"/>
        </w:rPr>
        <w:t xml:space="preserve">? </w:t>
      </w:r>
      <w:r w:rsidR="004C52F7" w:rsidRPr="00866558">
        <w:rPr>
          <w:rFonts w:ascii="Calibri" w:hAnsi="Calibri" w:cs="Calibri"/>
          <w:color w:val="77206D" w:themeColor="accent5" w:themeShade="BF"/>
        </w:rPr>
        <w:t>]</w:t>
      </w:r>
      <w:proofErr w:type="gramEnd"/>
    </w:p>
    <w:p w14:paraId="71F3199F" w14:textId="6FE59208" w:rsidR="004C52F7" w:rsidRPr="00866558" w:rsidRDefault="004C52F7" w:rsidP="004C52F7">
      <w:pPr>
        <w:spacing w:after="120"/>
        <w:ind w:left="567"/>
        <w:rPr>
          <w:rFonts w:ascii="Calibri" w:hAnsi="Calibri" w:cs="Calibri"/>
          <w:color w:val="4C94D8" w:themeColor="text2" w:themeTint="80"/>
        </w:rPr>
      </w:pPr>
      <w:r w:rsidRPr="00866558">
        <w:rPr>
          <w:rFonts w:ascii="Calibri" w:hAnsi="Calibri" w:cs="Calibri"/>
          <w:color w:val="4C94D8" w:themeColor="text2" w:themeTint="80"/>
        </w:rPr>
        <w:t>Not applicable.</w:t>
      </w:r>
    </w:p>
    <w:p w14:paraId="259ABD8C" w14:textId="4EA4A610" w:rsidR="00F41933" w:rsidRPr="00866558" w:rsidRDefault="00F41933" w:rsidP="00F41933">
      <w:pPr>
        <w:rPr>
          <w:rFonts w:ascii="Calibri" w:hAnsi="Calibri" w:cs="Calibri"/>
        </w:rPr>
      </w:pPr>
      <w:r w:rsidRPr="00866558">
        <w:rPr>
          <w:rFonts w:ascii="Calibri" w:hAnsi="Calibri" w:cs="Calibri"/>
        </w:rPr>
        <w:t>D2p - Were robustness checks conducted? (</w:t>
      </w:r>
      <w:r w:rsidRPr="00866558">
        <w:rPr>
          <w:rFonts w:ascii="Calibri" w:hAnsi="Calibri" w:cs="Calibri"/>
          <w:color w:val="77206D" w:themeColor="accent5" w:themeShade="BF"/>
        </w:rPr>
        <w:t>Yes</w:t>
      </w:r>
      <w:r w:rsidRPr="00866558">
        <w:rPr>
          <w:rFonts w:ascii="Calibri" w:hAnsi="Calibri" w:cs="Calibri"/>
        </w:rPr>
        <w:t xml:space="preserve">/No) </w:t>
      </w:r>
    </w:p>
    <w:p w14:paraId="40243F9F" w14:textId="45F319B4" w:rsidR="004C52F7" w:rsidRPr="00692CAC" w:rsidRDefault="004C52F7" w:rsidP="00692CAC">
      <w:pPr>
        <w:spacing w:after="120"/>
        <w:ind w:left="567"/>
        <w:rPr>
          <w:rFonts w:ascii="Calibri" w:hAnsi="Calibri" w:cs="Calibri"/>
          <w:color w:val="4C94D8" w:themeColor="text2" w:themeTint="80"/>
        </w:rPr>
      </w:pPr>
      <w:r w:rsidRPr="00866558">
        <w:rPr>
          <w:rFonts w:ascii="Calibri" w:hAnsi="Calibri" w:cs="Calibri"/>
          <w:color w:val="4C94D8" w:themeColor="text2" w:themeTint="80"/>
        </w:rPr>
        <w:t xml:space="preserve">Yes, we compared the results from a standard and a garbage class mixed logit model </w:t>
      </w:r>
      <w:r w:rsidR="00631D16" w:rsidRPr="00866558">
        <w:rPr>
          <w:rFonts w:ascii="Calibri" w:hAnsi="Calibri" w:cs="Calibri"/>
          <w:color w:val="4C94D8" w:themeColor="text2" w:themeTint="80"/>
        </w:rPr>
        <w:t>(Table S</w:t>
      </w:r>
      <w:r w:rsidR="004E0938">
        <w:rPr>
          <w:rFonts w:ascii="Calibri" w:hAnsi="Calibri" w:cs="Calibri" w:hint="eastAsia"/>
          <w:color w:val="4C94D8" w:themeColor="text2" w:themeTint="80"/>
          <w:lang w:eastAsia="zh-CN"/>
        </w:rPr>
        <w:t>3</w:t>
      </w:r>
      <w:r w:rsidR="00631D16" w:rsidRPr="00866558">
        <w:rPr>
          <w:rFonts w:ascii="Calibri" w:hAnsi="Calibri" w:cs="Calibri"/>
          <w:color w:val="4C94D8" w:themeColor="text2" w:themeTint="80"/>
        </w:rPr>
        <w:t xml:space="preserve"> in online ESM</w:t>
      </w:r>
      <w:r w:rsidR="00433EEF">
        <w:rPr>
          <w:rFonts w:ascii="Calibri" w:hAnsi="Calibri" w:cs="Calibri" w:hint="eastAsia"/>
          <w:color w:val="4C94D8" w:themeColor="text2" w:themeTint="80"/>
          <w:lang w:eastAsia="zh-CN"/>
        </w:rPr>
        <w:t>2</w:t>
      </w:r>
      <w:r w:rsidR="00631D16" w:rsidRPr="00866558">
        <w:rPr>
          <w:rFonts w:ascii="Calibri" w:hAnsi="Calibri" w:cs="Calibri"/>
          <w:color w:val="4C94D8" w:themeColor="text2" w:themeTint="80"/>
        </w:rPr>
        <w:t xml:space="preserve">). </w:t>
      </w:r>
      <w:r w:rsidR="007A3418" w:rsidRPr="00866558">
        <w:rPr>
          <w:rFonts w:ascii="Calibri" w:hAnsi="Calibri" w:cs="Calibri"/>
          <w:color w:val="4C94D8" w:themeColor="text2" w:themeTint="80"/>
        </w:rPr>
        <w:t xml:space="preserve">We conducted a robustness check to explore whether the results differed if </w:t>
      </w:r>
      <w:r w:rsidR="007A3418" w:rsidRPr="00866558">
        <w:rPr>
          <w:rFonts w:ascii="Calibri" w:hAnsi="Calibri" w:cs="Calibri"/>
          <w:color w:val="4C94D8" w:themeColor="text2" w:themeTint="80"/>
        </w:rPr>
        <w:lastRenderedPageBreak/>
        <w:t>such data were not excluded. (Figure S1 &amp; Table S</w:t>
      </w:r>
      <w:r w:rsidR="004E0938">
        <w:rPr>
          <w:rFonts w:ascii="Calibri" w:hAnsi="Calibri" w:cs="Calibri" w:hint="eastAsia"/>
          <w:color w:val="4C94D8" w:themeColor="text2" w:themeTint="80"/>
          <w:lang w:eastAsia="zh-CN"/>
        </w:rPr>
        <w:t>4</w:t>
      </w:r>
      <w:r w:rsidR="007A3418" w:rsidRPr="00866558">
        <w:rPr>
          <w:rFonts w:ascii="Calibri" w:hAnsi="Calibri" w:cs="Calibri"/>
          <w:color w:val="4C94D8" w:themeColor="text2" w:themeTint="80"/>
        </w:rPr>
        <w:t xml:space="preserve"> in online ESM2).</w:t>
      </w:r>
      <w:r w:rsidR="000E3FA7">
        <w:rPr>
          <w:rFonts w:ascii="Calibri" w:hAnsi="Calibri" w:cs="Calibri" w:hint="eastAsia"/>
          <w:color w:val="4C94D8" w:themeColor="text2" w:themeTint="80"/>
          <w:lang w:eastAsia="zh-CN"/>
        </w:rPr>
        <w:t xml:space="preserve"> </w:t>
      </w:r>
      <w:r w:rsidR="007A3418" w:rsidRPr="00866558">
        <w:rPr>
          <w:rFonts w:ascii="Calibri" w:hAnsi="Calibri" w:cs="Calibri"/>
          <w:color w:val="4C94D8" w:themeColor="text2" w:themeTint="80"/>
        </w:rPr>
        <w:t>Details on the robustness checks were provided in Parag</w:t>
      </w:r>
      <w:r w:rsidR="00472B8A" w:rsidRPr="00866558">
        <w:rPr>
          <w:rFonts w:ascii="Calibri" w:hAnsi="Calibri" w:cs="Calibri"/>
          <w:color w:val="4C94D8" w:themeColor="text2" w:themeTint="80"/>
        </w:rPr>
        <w:t xml:space="preserve">raphs </w:t>
      </w:r>
      <w:r w:rsidR="006A1357">
        <w:rPr>
          <w:rFonts w:ascii="Calibri" w:hAnsi="Calibri" w:cs="Calibri"/>
          <w:color w:val="4C94D8" w:themeColor="text2" w:themeTint="80"/>
        </w:rPr>
        <w:t>5-</w:t>
      </w:r>
      <w:r w:rsidR="002859EF">
        <w:rPr>
          <w:rFonts w:ascii="Calibri" w:hAnsi="Calibri" w:cs="Calibri" w:hint="eastAsia"/>
          <w:color w:val="4C94D8" w:themeColor="text2" w:themeTint="80"/>
          <w:lang w:eastAsia="zh-CN"/>
        </w:rPr>
        <w:t>6</w:t>
      </w:r>
      <w:r w:rsidR="00472B8A" w:rsidRPr="00866558">
        <w:rPr>
          <w:rFonts w:ascii="Calibri" w:hAnsi="Calibri" w:cs="Calibri"/>
          <w:color w:val="4C94D8" w:themeColor="text2" w:themeTint="80"/>
        </w:rPr>
        <w:t>, Section 4.</w:t>
      </w:r>
    </w:p>
    <w:p w14:paraId="3C665B88" w14:textId="2F0785FD" w:rsidR="00F41933" w:rsidRPr="00866558" w:rsidRDefault="00F41933" w:rsidP="00F41933">
      <w:pPr>
        <w:rPr>
          <w:rFonts w:ascii="Calibri" w:hAnsi="Calibri" w:cs="Calibri"/>
          <w:lang w:eastAsia="zh-CN"/>
        </w:rPr>
      </w:pPr>
      <w:r w:rsidRPr="00866558">
        <w:rPr>
          <w:rFonts w:ascii="Calibri" w:hAnsi="Calibri" w:cs="Calibri"/>
        </w:rPr>
        <w:t>D2q - Was uncertainty around values reported? (Yes/No)</w:t>
      </w:r>
      <w:r w:rsidRPr="00866558">
        <w:rPr>
          <w:rFonts w:ascii="Calibri" w:hAnsi="Calibri" w:cs="Calibri"/>
          <w:color w:val="77206D" w:themeColor="accent5" w:themeShade="BF"/>
        </w:rPr>
        <w:t xml:space="preserve"> </w:t>
      </w:r>
    </w:p>
    <w:p w14:paraId="02293E35" w14:textId="51552C70" w:rsidR="00692CAC" w:rsidRPr="00866558" w:rsidRDefault="00472B8A" w:rsidP="002859EF">
      <w:pPr>
        <w:spacing w:after="120"/>
        <w:ind w:left="567"/>
        <w:rPr>
          <w:rFonts w:ascii="Calibri" w:hAnsi="Calibri" w:cs="Calibri"/>
          <w:color w:val="4C94D8" w:themeColor="text2" w:themeTint="80"/>
        </w:rPr>
      </w:pPr>
      <w:r w:rsidRPr="00866558">
        <w:rPr>
          <w:rFonts w:ascii="Calibri" w:hAnsi="Calibri" w:cs="Calibri"/>
          <w:color w:val="4C94D8" w:themeColor="text2" w:themeTint="80"/>
        </w:rPr>
        <w:t>No.</w:t>
      </w:r>
    </w:p>
    <w:p w14:paraId="473AC746" w14:textId="2F16851C" w:rsidR="00F41933" w:rsidRPr="00866558" w:rsidRDefault="00F41933" w:rsidP="00F41933">
      <w:pPr>
        <w:rPr>
          <w:rFonts w:ascii="Calibri" w:hAnsi="Calibri" w:cs="Calibri"/>
        </w:rPr>
      </w:pPr>
      <w:r w:rsidRPr="00866558">
        <w:rPr>
          <w:rFonts w:ascii="Calibri" w:hAnsi="Calibri" w:cs="Calibri"/>
        </w:rPr>
        <w:t xml:space="preserve">D3 Analysis of values for specific </w:t>
      </w:r>
      <w:proofErr w:type="spellStart"/>
      <w:r w:rsidRPr="00866558">
        <w:rPr>
          <w:rFonts w:ascii="Calibri" w:hAnsi="Calibri" w:cs="Calibri"/>
        </w:rPr>
        <w:t>HRQoL</w:t>
      </w:r>
      <w:proofErr w:type="spellEnd"/>
      <w:r w:rsidRPr="00866558">
        <w:rPr>
          <w:rFonts w:ascii="Calibri" w:hAnsi="Calibri" w:cs="Calibri"/>
        </w:rPr>
        <w:t xml:space="preserve"> states </w:t>
      </w:r>
    </w:p>
    <w:p w14:paraId="49CC85F2" w14:textId="338A30A8" w:rsidR="00472B8A" w:rsidRPr="00866558" w:rsidRDefault="00472B8A" w:rsidP="00472B8A">
      <w:pPr>
        <w:spacing w:after="120"/>
        <w:ind w:left="567"/>
        <w:rPr>
          <w:rFonts w:ascii="Calibri" w:hAnsi="Calibri" w:cs="Calibri"/>
          <w:color w:val="4C94D8" w:themeColor="text2" w:themeTint="80"/>
        </w:rPr>
      </w:pPr>
      <w:r w:rsidRPr="00866558">
        <w:rPr>
          <w:rFonts w:ascii="Calibri" w:hAnsi="Calibri" w:cs="Calibri"/>
          <w:color w:val="4C94D8" w:themeColor="text2" w:themeTint="80"/>
        </w:rPr>
        <w:t>Not applicable.</w:t>
      </w:r>
    </w:p>
    <w:p w14:paraId="34FBABA3" w14:textId="77777777" w:rsidR="00F41933" w:rsidRPr="00866558" w:rsidRDefault="00F41933" w:rsidP="00F41933">
      <w:pPr>
        <w:rPr>
          <w:rFonts w:ascii="Calibri" w:hAnsi="Calibri" w:cs="Calibri"/>
        </w:rPr>
      </w:pPr>
      <w:r w:rsidRPr="00866558">
        <w:rPr>
          <w:rFonts w:ascii="Calibri" w:hAnsi="Calibri" w:cs="Calibri"/>
        </w:rPr>
        <w:t xml:space="preserve">D3a - Have the statistical methods been described? (Yes/No) </w:t>
      </w:r>
    </w:p>
    <w:p w14:paraId="35F45293" w14:textId="77777777" w:rsidR="00F41933" w:rsidRPr="00866558" w:rsidRDefault="00F41933" w:rsidP="00F41933">
      <w:pPr>
        <w:rPr>
          <w:rFonts w:ascii="Calibri" w:hAnsi="Calibri" w:cs="Calibri"/>
        </w:rPr>
      </w:pPr>
      <w:r w:rsidRPr="00866558">
        <w:rPr>
          <w:rFonts w:ascii="Calibri" w:hAnsi="Calibri" w:cs="Calibri"/>
        </w:rPr>
        <w:t>D3b - Have the statistical methods been justified? (Yes/No)</w:t>
      </w:r>
    </w:p>
    <w:p w14:paraId="79109A61" w14:textId="77777777" w:rsidR="00F41933" w:rsidRPr="00866558" w:rsidRDefault="00F41933" w:rsidP="00F41933">
      <w:pPr>
        <w:rPr>
          <w:rFonts w:ascii="Calibri" w:hAnsi="Calibri" w:cs="Calibri"/>
        </w:rPr>
      </w:pPr>
      <w:r w:rsidRPr="00866558">
        <w:rPr>
          <w:rFonts w:ascii="Calibri" w:hAnsi="Calibri" w:cs="Calibri"/>
        </w:rPr>
        <w:t>D3c - How were missing data handled (e.g.: imputation, complete case analysis)? ___</w:t>
      </w:r>
    </w:p>
    <w:p w14:paraId="0CFF784C" w14:textId="77777777" w:rsidR="00F41933" w:rsidRPr="00866558" w:rsidRDefault="00F41933" w:rsidP="00F41933">
      <w:pPr>
        <w:rPr>
          <w:rFonts w:ascii="Calibri" w:hAnsi="Calibri" w:cs="Calibri"/>
        </w:rPr>
      </w:pPr>
      <w:r w:rsidRPr="00866558">
        <w:rPr>
          <w:rFonts w:ascii="Calibri" w:hAnsi="Calibri" w:cs="Calibri"/>
        </w:rPr>
        <w:t xml:space="preserve">D3d - Have subgroup analyses and interactions been undertaken? (Yes/No) </w:t>
      </w:r>
    </w:p>
    <w:p w14:paraId="3FB6B53B" w14:textId="77777777" w:rsidR="00F41933" w:rsidRPr="00866558" w:rsidRDefault="00F41933" w:rsidP="00F41933">
      <w:pPr>
        <w:rPr>
          <w:rFonts w:ascii="Calibri" w:hAnsi="Calibri" w:cs="Calibri"/>
        </w:rPr>
      </w:pPr>
      <w:r w:rsidRPr="00866558">
        <w:rPr>
          <w:rFonts w:ascii="Calibri" w:hAnsi="Calibri" w:cs="Calibri"/>
        </w:rPr>
        <w:t xml:space="preserve">D3e - Were sub-groups and interaction variable chosen for assessment justified? (Yes/No) </w:t>
      </w:r>
    </w:p>
    <w:p w14:paraId="5F53660F" w14:textId="77777777" w:rsidR="00F41933" w:rsidRPr="00866558" w:rsidRDefault="00F41933" w:rsidP="00F41933">
      <w:pPr>
        <w:rPr>
          <w:rFonts w:ascii="Calibri" w:hAnsi="Calibri" w:cs="Calibri"/>
        </w:rPr>
      </w:pPr>
      <w:r w:rsidRPr="00866558">
        <w:rPr>
          <w:rFonts w:ascii="Calibri" w:hAnsi="Calibri" w:cs="Calibri"/>
        </w:rPr>
        <w:t xml:space="preserve">D3f - Were sensitivity analyses undertaken? (Yes/No) </w:t>
      </w:r>
    </w:p>
    <w:p w14:paraId="6811AEDB" w14:textId="480CE36C" w:rsidR="00472B8A" w:rsidRPr="00866558" w:rsidRDefault="00F41933" w:rsidP="00F41933">
      <w:pPr>
        <w:rPr>
          <w:rFonts w:ascii="Calibri" w:hAnsi="Calibri" w:cs="Calibri"/>
        </w:rPr>
      </w:pPr>
      <w:r w:rsidRPr="00866558">
        <w:rPr>
          <w:rFonts w:ascii="Calibri" w:hAnsi="Calibri" w:cs="Calibri"/>
        </w:rPr>
        <w:t xml:space="preserve">D3g - Were sensitivity analyses described? </w:t>
      </w:r>
    </w:p>
    <w:p w14:paraId="331B87A8" w14:textId="77777777" w:rsidR="00F41933" w:rsidRPr="00866558" w:rsidRDefault="00F41933" w:rsidP="00F41933">
      <w:pPr>
        <w:rPr>
          <w:rFonts w:ascii="Calibri" w:hAnsi="Calibri" w:cs="Calibri"/>
        </w:rPr>
      </w:pPr>
      <w:r w:rsidRPr="00866558">
        <w:rPr>
          <w:rFonts w:ascii="Calibri" w:hAnsi="Calibri" w:cs="Calibri"/>
        </w:rPr>
        <w:t>Section E - Characteristics of values</w:t>
      </w:r>
    </w:p>
    <w:p w14:paraId="423015EB" w14:textId="77777777" w:rsidR="00F41933" w:rsidRPr="00866558" w:rsidRDefault="00F41933" w:rsidP="00F41933">
      <w:pPr>
        <w:rPr>
          <w:rFonts w:ascii="Calibri" w:hAnsi="Calibri" w:cs="Calibri"/>
        </w:rPr>
      </w:pPr>
      <w:r w:rsidRPr="00866558">
        <w:rPr>
          <w:rFonts w:ascii="Calibri" w:hAnsi="Calibri" w:cs="Calibri"/>
        </w:rPr>
        <w:t>E1 Was there qualitative or quantitative evidence reported that demonstrates the extent to which respondents engaged with and understood the valuation tasks? (Yes/No</w:t>
      </w:r>
      <w:r w:rsidRPr="00866558">
        <w:rPr>
          <w:rFonts w:ascii="Calibri" w:hAnsi="Calibri" w:cs="Calibri" w:hint="eastAsia"/>
          <w:lang w:eastAsia="zh-CN"/>
        </w:rPr>
        <w:t>?</w:t>
      </w:r>
      <w:r w:rsidRPr="00866558">
        <w:rPr>
          <w:rFonts w:ascii="Calibri" w:hAnsi="Calibri" w:cs="Calibri"/>
        </w:rPr>
        <w:t xml:space="preserve">) </w:t>
      </w:r>
    </w:p>
    <w:p w14:paraId="5BB6E653" w14:textId="4823B039" w:rsidR="00472B8A" w:rsidRPr="00866558" w:rsidRDefault="00472B8A" w:rsidP="00472B8A">
      <w:pPr>
        <w:spacing w:after="120"/>
        <w:ind w:left="567"/>
        <w:rPr>
          <w:rFonts w:ascii="Calibri" w:hAnsi="Calibri" w:cs="Calibri"/>
          <w:color w:val="4C94D8" w:themeColor="text2" w:themeTint="80"/>
        </w:rPr>
      </w:pPr>
      <w:r w:rsidRPr="00866558">
        <w:rPr>
          <w:rFonts w:ascii="Calibri" w:hAnsi="Calibri" w:cs="Calibri"/>
          <w:color w:val="4C94D8" w:themeColor="text2" w:themeTint="80"/>
        </w:rPr>
        <w:t>No.</w:t>
      </w:r>
    </w:p>
    <w:p w14:paraId="49C5A2B3" w14:textId="77777777" w:rsidR="00F41933" w:rsidRPr="00866558" w:rsidRDefault="00F41933" w:rsidP="00F41933">
      <w:pPr>
        <w:rPr>
          <w:rFonts w:ascii="Calibri" w:hAnsi="Calibri" w:cs="Calibri"/>
        </w:rPr>
      </w:pPr>
      <w:r w:rsidRPr="00866558">
        <w:rPr>
          <w:rFonts w:ascii="Calibri" w:hAnsi="Calibri" w:cs="Calibri"/>
        </w:rPr>
        <w:t xml:space="preserve">E2 - Where a value was reported, were the values generated by the final model logically consistent? (Yes/No/Unclear). </w:t>
      </w:r>
    </w:p>
    <w:p w14:paraId="69C5E6C6" w14:textId="53C99EE3" w:rsidR="00472B8A" w:rsidRPr="00866558" w:rsidRDefault="00472B8A" w:rsidP="00472B8A">
      <w:pPr>
        <w:spacing w:after="120"/>
        <w:ind w:left="567"/>
        <w:rPr>
          <w:rFonts w:ascii="Calibri" w:hAnsi="Calibri" w:cs="Calibri"/>
          <w:color w:val="4C94D8" w:themeColor="text2" w:themeTint="80"/>
        </w:rPr>
      </w:pPr>
      <w:r w:rsidRPr="00866558">
        <w:rPr>
          <w:rFonts w:ascii="Calibri" w:hAnsi="Calibri" w:cs="Calibri"/>
          <w:color w:val="4C94D8" w:themeColor="text2" w:themeTint="80"/>
        </w:rPr>
        <w:t>Yes, as reported in Table 2.</w:t>
      </w:r>
    </w:p>
    <w:p w14:paraId="3DFF8E0F" w14:textId="77777777" w:rsidR="00F41933" w:rsidRPr="00866558" w:rsidRDefault="00F41933" w:rsidP="00F41933">
      <w:pPr>
        <w:rPr>
          <w:rFonts w:ascii="Calibri" w:hAnsi="Calibri" w:cs="Calibri"/>
        </w:rPr>
      </w:pPr>
      <w:r w:rsidRPr="00866558">
        <w:rPr>
          <w:rFonts w:ascii="Calibri" w:hAnsi="Calibri" w:cs="Calibri"/>
        </w:rPr>
        <w:t xml:space="preserve">E3 - Did authors report the distribution of values over all states defined by the </w:t>
      </w:r>
      <w:proofErr w:type="spellStart"/>
      <w:r w:rsidRPr="00866558">
        <w:rPr>
          <w:rFonts w:ascii="Calibri" w:hAnsi="Calibri" w:cs="Calibri"/>
        </w:rPr>
        <w:t>HRQoL</w:t>
      </w:r>
      <w:proofErr w:type="spellEnd"/>
      <w:r w:rsidRPr="00866558">
        <w:rPr>
          <w:rFonts w:ascii="Calibri" w:hAnsi="Calibri" w:cs="Calibri"/>
        </w:rPr>
        <w:t xml:space="preserve"> instrument (e.g. as per Figure 1 (see Figure 1 in (Yes/No)</w:t>
      </w:r>
    </w:p>
    <w:p w14:paraId="78C08B12" w14:textId="66118AC6" w:rsidR="00472B8A" w:rsidRPr="00866558" w:rsidRDefault="00472B8A" w:rsidP="00472B8A">
      <w:pPr>
        <w:spacing w:after="120"/>
        <w:ind w:left="567"/>
        <w:rPr>
          <w:rFonts w:ascii="Calibri" w:hAnsi="Calibri" w:cs="Calibri"/>
          <w:color w:val="4C94D8" w:themeColor="text2" w:themeTint="80"/>
        </w:rPr>
      </w:pPr>
      <w:r w:rsidRPr="00866558">
        <w:rPr>
          <w:rFonts w:ascii="Calibri" w:hAnsi="Calibri" w:cs="Calibri"/>
          <w:color w:val="4C94D8" w:themeColor="text2" w:themeTint="80"/>
        </w:rPr>
        <w:t>Yes, reported in Figure 4.</w:t>
      </w:r>
    </w:p>
    <w:p w14:paraId="0FF9B7E9" w14:textId="77777777" w:rsidR="00F41933" w:rsidRPr="00866558" w:rsidRDefault="00F41933" w:rsidP="00F41933">
      <w:pPr>
        <w:rPr>
          <w:rFonts w:ascii="Calibri" w:hAnsi="Calibri" w:cs="Calibri"/>
        </w:rPr>
      </w:pPr>
      <w:r w:rsidRPr="00866558">
        <w:rPr>
          <w:rFonts w:ascii="Calibri" w:hAnsi="Calibri" w:cs="Calibri"/>
        </w:rPr>
        <w:t xml:space="preserve">E4 - Key characteristics of the values </w:t>
      </w:r>
    </w:p>
    <w:p w14:paraId="573B5424" w14:textId="77777777" w:rsidR="00472B8A" w:rsidRPr="00866558" w:rsidRDefault="00F41933" w:rsidP="00F41933">
      <w:pPr>
        <w:rPr>
          <w:rFonts w:ascii="Calibri" w:hAnsi="Calibri" w:cs="Calibri"/>
        </w:rPr>
      </w:pPr>
      <w:r w:rsidRPr="00866558">
        <w:rPr>
          <w:rFonts w:ascii="Calibri" w:hAnsi="Calibri" w:cs="Calibri"/>
        </w:rPr>
        <w:t xml:space="preserve">E4a - How many percentage values less than zero were possible? </w:t>
      </w:r>
    </w:p>
    <w:p w14:paraId="6C3D6F2F" w14:textId="3D7BA10B" w:rsidR="00472B8A" w:rsidRPr="00866558" w:rsidRDefault="00472B8A" w:rsidP="00472B8A">
      <w:pPr>
        <w:spacing w:after="120"/>
        <w:ind w:left="567"/>
        <w:rPr>
          <w:rFonts w:ascii="Calibri" w:hAnsi="Calibri" w:cs="Calibri"/>
          <w:color w:val="4C94D8" w:themeColor="text2" w:themeTint="80"/>
        </w:rPr>
      </w:pPr>
      <w:r w:rsidRPr="00866558">
        <w:rPr>
          <w:rFonts w:ascii="Calibri" w:hAnsi="Calibri" w:cs="Calibri"/>
          <w:color w:val="4C94D8" w:themeColor="text2" w:themeTint="80"/>
        </w:rPr>
        <w:t>0%.</w:t>
      </w:r>
    </w:p>
    <w:p w14:paraId="7B206166" w14:textId="4F63DDC4" w:rsidR="00F41933" w:rsidRPr="00866558" w:rsidRDefault="00F41933" w:rsidP="00F41933">
      <w:pPr>
        <w:rPr>
          <w:rFonts w:ascii="Calibri" w:hAnsi="Calibri" w:cs="Calibri"/>
        </w:rPr>
      </w:pPr>
      <w:r w:rsidRPr="00866558">
        <w:rPr>
          <w:rFonts w:ascii="Calibri" w:hAnsi="Calibri" w:cs="Calibri"/>
        </w:rPr>
        <w:t xml:space="preserve">E4b - What was the maximum possible value less than one? </w:t>
      </w:r>
    </w:p>
    <w:p w14:paraId="5AA33064" w14:textId="38864952" w:rsidR="00190A97" w:rsidRPr="00866558" w:rsidRDefault="00190A97" w:rsidP="00190A97">
      <w:pPr>
        <w:spacing w:after="120"/>
        <w:ind w:left="567"/>
        <w:rPr>
          <w:rFonts w:ascii="Calibri" w:hAnsi="Calibri" w:cs="Calibri"/>
          <w:color w:val="4C94D8" w:themeColor="text2" w:themeTint="80"/>
        </w:rPr>
      </w:pPr>
      <w:r w:rsidRPr="00866558">
        <w:rPr>
          <w:rFonts w:ascii="Calibri" w:hAnsi="Calibri" w:cs="Calibri"/>
          <w:color w:val="4C94D8" w:themeColor="text2" w:themeTint="80"/>
        </w:rPr>
        <w:t>0.977 for the states 12111.</w:t>
      </w:r>
    </w:p>
    <w:p w14:paraId="2B7C5246" w14:textId="77777777" w:rsidR="00190A97" w:rsidRPr="00866558" w:rsidRDefault="00F41933" w:rsidP="00F41933">
      <w:pPr>
        <w:rPr>
          <w:rFonts w:ascii="Calibri" w:hAnsi="Calibri" w:cs="Calibri"/>
        </w:rPr>
      </w:pPr>
      <w:r w:rsidRPr="00866558">
        <w:rPr>
          <w:rFonts w:ascii="Calibri" w:hAnsi="Calibri" w:cs="Calibri"/>
        </w:rPr>
        <w:t xml:space="preserve">E4c - Where in the descriptive system does the biggest change in values occur, when shifting between adjacent states?  </w:t>
      </w:r>
    </w:p>
    <w:p w14:paraId="24457F5E" w14:textId="12B7AD34" w:rsidR="00F41933" w:rsidRPr="00866558" w:rsidRDefault="00F41933" w:rsidP="00190A97">
      <w:pPr>
        <w:spacing w:after="120"/>
        <w:ind w:left="567"/>
        <w:rPr>
          <w:rFonts w:ascii="Calibri" w:hAnsi="Calibri" w:cs="Calibri"/>
          <w:color w:val="4C94D8" w:themeColor="text2" w:themeTint="80"/>
        </w:rPr>
      </w:pPr>
      <w:r w:rsidRPr="00866558">
        <w:rPr>
          <w:rFonts w:ascii="Calibri" w:hAnsi="Calibri" w:cs="Calibri" w:hint="eastAsia"/>
          <w:color w:val="4C94D8" w:themeColor="text2" w:themeTint="80"/>
        </w:rPr>
        <w:t>Between Level 2 and Level 3 in PD (</w:t>
      </w:r>
      <w:r w:rsidRPr="00866558">
        <w:rPr>
          <w:rFonts w:ascii="Calibri" w:hAnsi="Calibri" w:cs="Calibri"/>
          <w:color w:val="4C94D8" w:themeColor="text2" w:themeTint="80"/>
        </w:rPr>
        <w:t>-0.298</w:t>
      </w:r>
      <w:r w:rsidRPr="00866558">
        <w:rPr>
          <w:rFonts w:ascii="Calibri" w:hAnsi="Calibri" w:cs="Calibri" w:hint="eastAsia"/>
          <w:color w:val="4C94D8" w:themeColor="text2" w:themeTint="80"/>
        </w:rPr>
        <w:t>)</w:t>
      </w:r>
    </w:p>
    <w:p w14:paraId="1933EFA0" w14:textId="77777777" w:rsidR="00F41933" w:rsidRPr="00866558" w:rsidRDefault="00F41933" w:rsidP="00F41933">
      <w:pPr>
        <w:rPr>
          <w:rFonts w:ascii="Calibri" w:hAnsi="Calibri" w:cs="Calibri"/>
        </w:rPr>
      </w:pPr>
      <w:r w:rsidRPr="00866558">
        <w:rPr>
          <w:rFonts w:ascii="Calibri" w:hAnsi="Calibri" w:cs="Calibri"/>
        </w:rPr>
        <w:t>E5 - Was the order of importance of dimensions (domains) suggested by the value-set discussed? (Yes/No)</w:t>
      </w:r>
    </w:p>
    <w:p w14:paraId="286208AE" w14:textId="5DE0BFC9" w:rsidR="00692CAC" w:rsidRPr="003A427B" w:rsidRDefault="0004745B" w:rsidP="003A427B">
      <w:pPr>
        <w:spacing w:after="120"/>
        <w:ind w:left="567"/>
        <w:rPr>
          <w:rFonts w:ascii="Calibri" w:hAnsi="Calibri" w:cs="Calibri"/>
        </w:rPr>
      </w:pPr>
      <w:r w:rsidRPr="00866558">
        <w:rPr>
          <w:rFonts w:ascii="Calibri" w:hAnsi="Calibri" w:cs="Calibri"/>
          <w:color w:val="4C94D8" w:themeColor="text2" w:themeTint="80"/>
        </w:rPr>
        <w:t>Yes</w:t>
      </w:r>
      <w:r w:rsidR="00866558" w:rsidRPr="00866558">
        <w:rPr>
          <w:rFonts w:ascii="Calibri" w:hAnsi="Calibri" w:cs="Calibri"/>
          <w:color w:val="4C94D8" w:themeColor="text2" w:themeTint="80"/>
        </w:rPr>
        <w:t>, reported in Section 3.3.</w:t>
      </w:r>
      <w:r w:rsidR="00692CAC">
        <w:rPr>
          <w:rFonts w:ascii="Calibri" w:hAnsi="Calibri" w:cs="Calibri"/>
          <w:b/>
          <w:bCs/>
        </w:rPr>
        <w:br w:type="page"/>
      </w:r>
    </w:p>
    <w:p w14:paraId="26F351FE" w14:textId="77777777" w:rsidR="00C30701" w:rsidRDefault="00C30701" w:rsidP="00C30701">
      <w:pPr>
        <w:rPr>
          <w:rFonts w:ascii="Calibri" w:hAnsi="Calibri" w:cs="Calibri"/>
          <w:b/>
          <w:bCs/>
          <w:lang w:eastAsia="zh-CN"/>
        </w:rPr>
      </w:pPr>
      <w:r>
        <w:rPr>
          <w:rFonts w:ascii="Calibri" w:hAnsi="Calibri" w:cs="Calibri"/>
          <w:b/>
          <w:bCs/>
        </w:rPr>
        <w:lastRenderedPageBreak/>
        <w:t xml:space="preserve">Supplementary Material </w:t>
      </w:r>
      <w:r>
        <w:rPr>
          <w:rFonts w:ascii="Calibri" w:hAnsi="Calibri" w:cs="Calibri" w:hint="eastAsia"/>
          <w:b/>
          <w:bCs/>
          <w:lang w:eastAsia="zh-CN"/>
        </w:rPr>
        <w:t>2</w:t>
      </w:r>
    </w:p>
    <w:p w14:paraId="5F9D57B6" w14:textId="682C3A08" w:rsidR="00C30701" w:rsidRDefault="00C30701" w:rsidP="00C30701">
      <w:pPr>
        <w:rPr>
          <w:rFonts w:ascii="Calibri" w:hAnsi="Calibri" w:cs="Calibri"/>
          <w:b/>
          <w:bCs/>
        </w:rPr>
      </w:pPr>
      <w:r>
        <w:rPr>
          <w:rFonts w:ascii="Calibri" w:hAnsi="Calibri" w:cs="Calibri" w:hint="eastAsia"/>
          <w:b/>
          <w:bCs/>
          <w:lang w:eastAsia="zh-CN"/>
        </w:rPr>
        <w:t xml:space="preserve">Detailed information on </w:t>
      </w:r>
      <w:proofErr w:type="spellStart"/>
      <w:r>
        <w:rPr>
          <w:rFonts w:ascii="Calibri" w:hAnsi="Calibri" w:cs="Calibri" w:hint="eastAsia"/>
          <w:b/>
          <w:bCs/>
          <w:lang w:eastAsia="zh-CN"/>
        </w:rPr>
        <w:t>cTTO</w:t>
      </w:r>
      <w:proofErr w:type="spellEnd"/>
      <w:r w:rsidR="00BE22F7">
        <w:rPr>
          <w:rFonts w:ascii="Calibri" w:hAnsi="Calibri" w:cs="Calibri" w:hint="eastAsia"/>
          <w:b/>
          <w:bCs/>
          <w:lang w:eastAsia="zh-CN"/>
        </w:rPr>
        <w:t xml:space="preserve"> sample size calculation,</w:t>
      </w:r>
      <w:r>
        <w:rPr>
          <w:rFonts w:ascii="Calibri" w:hAnsi="Calibri" w:cs="Calibri" w:hint="eastAsia"/>
          <w:b/>
          <w:bCs/>
          <w:lang w:eastAsia="zh-CN"/>
        </w:rPr>
        <w:t xml:space="preserve"> data collection</w:t>
      </w:r>
      <w:r w:rsidR="00BE22F7">
        <w:rPr>
          <w:rFonts w:ascii="Calibri" w:hAnsi="Calibri" w:cs="Calibri" w:hint="eastAsia"/>
          <w:b/>
          <w:bCs/>
          <w:lang w:eastAsia="zh-CN"/>
        </w:rPr>
        <w:t xml:space="preserve"> </w:t>
      </w:r>
      <w:r>
        <w:rPr>
          <w:rFonts w:ascii="Calibri" w:hAnsi="Calibri" w:cs="Calibri" w:hint="eastAsia"/>
          <w:b/>
          <w:bCs/>
          <w:lang w:eastAsia="zh-CN"/>
        </w:rPr>
        <w:t>and quality control</w:t>
      </w:r>
    </w:p>
    <w:p w14:paraId="204C817F" w14:textId="38368AD7" w:rsidR="001E7A40" w:rsidRPr="00AB3C3C" w:rsidRDefault="006D5970" w:rsidP="001E7A40">
      <w:pPr>
        <w:rPr>
          <w:rFonts w:ascii="Calibri" w:hAnsi="Calibri" w:cs="Calibri"/>
        </w:rPr>
      </w:pPr>
      <w:r w:rsidRPr="008B53E6">
        <w:rPr>
          <w:rFonts w:ascii="Calibri" w:hAnsi="Calibri" w:cs="Calibri"/>
        </w:rPr>
        <w:t xml:space="preserve">The EQ-5D-Y-3L valuation protocol </w:t>
      </w:r>
      <w:r>
        <w:rPr>
          <w:rFonts w:ascii="Calibri" w:hAnsi="Calibri" w:cs="Calibri" w:hint="eastAsia"/>
        </w:rPr>
        <w:t>suggests with</w:t>
      </w:r>
      <w:r w:rsidRPr="008B53E6">
        <w:rPr>
          <w:rFonts w:ascii="Calibri" w:hAnsi="Calibri" w:cs="Calibri"/>
        </w:rPr>
        <w:t xml:space="preserve"> a sample size of 200 respondents each completing 10 health states in </w:t>
      </w:r>
      <w:proofErr w:type="spellStart"/>
      <w:r w:rsidRPr="008B53E6">
        <w:rPr>
          <w:rFonts w:ascii="Calibri" w:hAnsi="Calibri" w:cs="Calibri"/>
        </w:rPr>
        <w:t>cTTO</w:t>
      </w:r>
      <w:proofErr w:type="spellEnd"/>
      <w:r w:rsidRPr="008B53E6">
        <w:rPr>
          <w:rFonts w:ascii="Calibri" w:hAnsi="Calibri" w:cs="Calibri"/>
        </w:rPr>
        <w:t xml:space="preserve"> tasks</w:t>
      </w:r>
      <w:r>
        <w:rPr>
          <w:rFonts w:ascii="Calibri" w:hAnsi="Calibri" w:cs="Calibri" w:hint="eastAsia"/>
        </w:rPr>
        <w:t xml:space="preserve">, a standard error of 0.005 can be reached. </w:t>
      </w:r>
      <w:r w:rsidR="001E7A40" w:rsidRPr="00AB3C3C">
        <w:rPr>
          <w:rFonts w:ascii="Calibri" w:hAnsi="Calibri" w:cs="Calibri" w:hint="eastAsia"/>
        </w:rPr>
        <w:t xml:space="preserve">Previous literature on EQ-5D-5L suggested a sample size of 100 respondents per health state is needed to reach a standard error of 0.01 </w:t>
      </w:r>
      <w:r w:rsidR="001E7A40" w:rsidRPr="00AB3C3C">
        <w:rPr>
          <w:rFonts w:ascii="Calibri" w:hAnsi="Calibri" w:cs="Calibri"/>
        </w:rPr>
        <w:fldChar w:fldCharType="begin">
          <w:fldData xml:space="preserve">PEVuZE5vdGU+PENpdGU+PEF1dGhvcj5SYW1vcy1Hb8OxaTwvQXV0aG9yPjxZZWFyPjIwMTc8L1ll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=
</w:fldData>
        </w:fldChar>
      </w:r>
      <w:r w:rsidR="001E7A40" w:rsidRPr="00AB3C3C">
        <w:rPr>
          <w:rFonts w:ascii="Calibri" w:hAnsi="Calibri" w:cs="Calibri"/>
        </w:rPr>
        <w:instrText xml:space="preserve"> ADDIN EN.CITE </w:instrText>
      </w:r>
      <w:r w:rsidR="001E7A40" w:rsidRPr="00AB3C3C">
        <w:rPr>
          <w:rFonts w:ascii="Calibri" w:hAnsi="Calibri" w:cs="Calibri"/>
        </w:rPr>
        <w:fldChar w:fldCharType="begin">
          <w:fldData xml:space="preserve">PEVuZE5vdGU+PENpdGU+PEF1dGhvcj5SYW1vcy1Hb8OxaTwvQXV0aG9yPjxZZWFyPjIwMTc8L1ll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=
</w:fldData>
        </w:fldChar>
      </w:r>
      <w:r w:rsidR="001E7A40" w:rsidRPr="00AB3C3C">
        <w:rPr>
          <w:rFonts w:ascii="Calibri" w:hAnsi="Calibri" w:cs="Calibri"/>
        </w:rPr>
        <w:instrText xml:space="preserve"> ADDIN EN.CITE.DATA </w:instrText>
      </w:r>
      <w:r w:rsidR="001E7A40" w:rsidRPr="00AB3C3C">
        <w:rPr>
          <w:rFonts w:ascii="Calibri" w:hAnsi="Calibri" w:cs="Calibri"/>
        </w:rPr>
      </w:r>
      <w:r w:rsidR="001E7A40" w:rsidRPr="00AB3C3C">
        <w:rPr>
          <w:rFonts w:ascii="Calibri" w:hAnsi="Calibri" w:cs="Calibri"/>
        </w:rPr>
        <w:fldChar w:fldCharType="end"/>
      </w:r>
      <w:r w:rsidR="001E7A40" w:rsidRPr="00AB3C3C">
        <w:rPr>
          <w:rFonts w:ascii="Calibri" w:hAnsi="Calibri" w:cs="Calibri"/>
        </w:rPr>
        <w:fldChar w:fldCharType="separate"/>
      </w:r>
      <w:r w:rsidR="001E7A40" w:rsidRPr="00AB3C3C">
        <w:rPr>
          <w:rFonts w:ascii="Calibri" w:hAnsi="Calibri" w:cs="Calibri"/>
        </w:rPr>
        <w:t>[</w:t>
      </w:r>
      <w:hyperlink w:anchor="_ENREF_8" w:tooltip="Ramos-Goñi, 2017 #211" w:history="1">
        <w:r w:rsidR="001E7A40" w:rsidRPr="00AB3C3C">
          <w:rPr>
            <w:rFonts w:ascii="Calibri" w:hAnsi="Calibri" w:cs="Calibri"/>
          </w:rPr>
          <w:t>8</w:t>
        </w:r>
      </w:hyperlink>
      <w:r w:rsidR="001E7A40" w:rsidRPr="00AB3C3C">
        <w:rPr>
          <w:rFonts w:ascii="Calibri" w:hAnsi="Calibri" w:cs="Calibri"/>
        </w:rPr>
        <w:t xml:space="preserve">, </w:t>
      </w:r>
      <w:hyperlink w:anchor="_ENREF_9" w:tooltip="Oppe M, 2017 #212" w:history="1">
        <w:r w:rsidR="001E7A40" w:rsidRPr="00AB3C3C">
          <w:rPr>
            <w:rFonts w:ascii="Calibri" w:hAnsi="Calibri" w:cs="Calibri"/>
          </w:rPr>
          <w:t>9</w:t>
        </w:r>
      </w:hyperlink>
      <w:r w:rsidR="001E7A40" w:rsidRPr="00AB3C3C">
        <w:rPr>
          <w:rFonts w:ascii="Calibri" w:hAnsi="Calibri" w:cs="Calibri"/>
        </w:rPr>
        <w:t>]</w:t>
      </w:r>
      <w:r w:rsidR="001E7A40" w:rsidRPr="00AB3C3C">
        <w:rPr>
          <w:rFonts w:ascii="Calibri" w:hAnsi="Calibri" w:cs="Calibri"/>
        </w:rPr>
        <w:fldChar w:fldCharType="end"/>
      </w:r>
      <w:r w:rsidR="001E7A40" w:rsidRPr="00AB3C3C">
        <w:rPr>
          <w:rFonts w:ascii="Calibri" w:hAnsi="Calibri" w:cs="Calibri" w:hint="eastAsia"/>
        </w:rPr>
        <w:t xml:space="preserve">. </w:t>
      </w:r>
      <w:r w:rsidR="001E7A40" w:rsidRPr="00AB3C3C">
        <w:rPr>
          <w:rFonts w:ascii="Calibri" w:hAnsi="Calibri" w:cs="Calibri"/>
        </w:rPr>
        <w:t xml:space="preserve">In our study, </w:t>
      </w:r>
      <w:r w:rsidR="004A23CE">
        <w:rPr>
          <w:rFonts w:ascii="Calibri" w:hAnsi="Calibri" w:cs="Calibri" w:hint="eastAsia"/>
        </w:rPr>
        <w:t xml:space="preserve">we used </w:t>
      </w:r>
      <w:r w:rsidR="004A23CE" w:rsidRPr="00AB3C3C">
        <w:rPr>
          <w:rFonts w:ascii="Calibri" w:hAnsi="Calibri" w:cs="Calibri"/>
        </w:rPr>
        <w:t xml:space="preserve">an expanded </w:t>
      </w:r>
      <w:proofErr w:type="spellStart"/>
      <w:r w:rsidR="004A23CE" w:rsidRPr="00AB3C3C">
        <w:rPr>
          <w:rFonts w:ascii="Calibri" w:hAnsi="Calibri" w:cs="Calibri"/>
        </w:rPr>
        <w:t>cTTO</w:t>
      </w:r>
      <w:proofErr w:type="spellEnd"/>
      <w:r w:rsidR="004A23CE" w:rsidRPr="00AB3C3C">
        <w:rPr>
          <w:rFonts w:ascii="Calibri" w:hAnsi="Calibri" w:cs="Calibri"/>
        </w:rPr>
        <w:t xml:space="preserve"> design of 52 health states</w:t>
      </w:r>
      <w:r w:rsidR="004A23CE" w:rsidRPr="00AB3C3C">
        <w:rPr>
          <w:rFonts w:ascii="Calibri" w:hAnsi="Calibri" w:cs="Calibri"/>
        </w:rPr>
        <w:t xml:space="preserve"> and opted to reduce the number of observations per state to 70. </w:t>
      </w:r>
      <w:r w:rsidR="001E7A40" w:rsidRPr="00AB3C3C">
        <w:rPr>
          <w:rFonts w:ascii="Calibri" w:hAnsi="Calibri" w:cs="Calibri"/>
        </w:rPr>
        <w:t xml:space="preserve">Reducing the sample size per health state will affect the standard error, but only by a square root of the sample size number. </w:t>
      </w:r>
      <w:r w:rsidR="00ED38CA" w:rsidRPr="00AB3C3C">
        <w:rPr>
          <w:rFonts w:ascii="Calibri" w:hAnsi="Calibri" w:cs="Calibri"/>
        </w:rPr>
        <w:t>T</w:t>
      </w:r>
      <w:r w:rsidR="001E7A40" w:rsidRPr="00AB3C3C">
        <w:rPr>
          <w:rFonts w:ascii="Calibri" w:hAnsi="Calibri" w:cs="Calibri"/>
        </w:rPr>
        <w:t xml:space="preserve">he reduced number of observations per state may reduce the precision on estimating the mean for each health state, </w:t>
      </w:r>
      <w:r w:rsidR="00ED38CA" w:rsidRPr="00AB3C3C">
        <w:rPr>
          <w:rFonts w:ascii="Calibri" w:hAnsi="Calibri" w:cs="Calibri"/>
        </w:rPr>
        <w:t xml:space="preserve">but </w:t>
      </w:r>
      <w:r w:rsidR="001E7A40" w:rsidRPr="00AB3C3C">
        <w:rPr>
          <w:rFonts w:ascii="Calibri" w:hAnsi="Calibri" w:cs="Calibri"/>
        </w:rPr>
        <w:t xml:space="preserve">we have increased the number of health states included in </w:t>
      </w:r>
      <w:proofErr w:type="spellStart"/>
      <w:r w:rsidR="001E7A40" w:rsidRPr="00AB3C3C">
        <w:rPr>
          <w:rFonts w:ascii="Calibri" w:hAnsi="Calibri" w:cs="Calibri"/>
        </w:rPr>
        <w:t>cTTO</w:t>
      </w:r>
      <w:proofErr w:type="spellEnd"/>
      <w:r w:rsidR="001E7A40" w:rsidRPr="00AB3C3C">
        <w:rPr>
          <w:rFonts w:ascii="Calibri" w:hAnsi="Calibri" w:cs="Calibri"/>
        </w:rPr>
        <w:t xml:space="preserve"> tasks. This would reduce the uncertainty and scope for mis-extrapolation in the mapping between </w:t>
      </w:r>
      <w:proofErr w:type="spellStart"/>
      <w:r w:rsidR="001E7A40" w:rsidRPr="00AB3C3C">
        <w:rPr>
          <w:rFonts w:ascii="Calibri" w:hAnsi="Calibri" w:cs="Calibri"/>
        </w:rPr>
        <w:t>cTTO</w:t>
      </w:r>
      <w:proofErr w:type="spellEnd"/>
      <w:r w:rsidR="001E7A40" w:rsidRPr="00AB3C3C">
        <w:rPr>
          <w:rFonts w:ascii="Calibri" w:hAnsi="Calibri" w:cs="Calibri"/>
        </w:rPr>
        <w:t xml:space="preserve"> and DCE. </w:t>
      </w:r>
    </w:p>
    <w:p w14:paraId="7214BE6E" w14:textId="2C35EAA9" w:rsidR="006D5970" w:rsidRDefault="006D5970" w:rsidP="00C30701">
      <w:pPr>
        <w:rPr>
          <w:rFonts w:ascii="Calibri" w:hAnsi="Calibri" w:cs="Calibri"/>
        </w:rPr>
      </w:pPr>
      <w:r w:rsidRPr="008B53E6">
        <w:rPr>
          <w:rFonts w:ascii="Calibri" w:hAnsi="Calibri" w:cs="Calibri"/>
        </w:rPr>
        <w:t>We estimated the sample size of respondents</w:t>
      </w:r>
      <w:r>
        <w:rPr>
          <w:rFonts w:ascii="Calibri" w:hAnsi="Calibri" w:cs="Calibri" w:hint="eastAsia"/>
          <w:lang w:eastAsia="zh-CN"/>
        </w:rPr>
        <w:t xml:space="preserve"> required</w:t>
      </w:r>
      <w:r w:rsidRPr="008B53E6">
        <w:rPr>
          <w:rFonts w:ascii="Calibri" w:hAnsi="Calibri" w:cs="Calibri"/>
        </w:rPr>
        <w:t xml:space="preserve"> to be 260 (52 states *70 observations per state/14 states per block). </w:t>
      </w:r>
    </w:p>
    <w:p w14:paraId="323AC42C" w14:textId="1DB45E51" w:rsidR="00C30701" w:rsidRDefault="00C30701" w:rsidP="00C30701">
      <w:pPr>
        <w:rPr>
          <w:rFonts w:ascii="Calibri" w:hAnsi="Calibri" w:cs="Calibri"/>
        </w:rPr>
      </w:pPr>
      <w:r>
        <w:rPr>
          <w:rFonts w:ascii="Calibri" w:hAnsi="Calibri" w:cs="Calibri" w:hint="eastAsia"/>
          <w:lang w:eastAsia="zh-CN"/>
        </w:rPr>
        <w:t xml:space="preserve">The </w:t>
      </w:r>
      <w:proofErr w:type="spellStart"/>
      <w:r>
        <w:rPr>
          <w:rFonts w:ascii="Calibri" w:hAnsi="Calibri" w:cs="Calibri" w:hint="eastAsia"/>
          <w:lang w:eastAsia="zh-CN"/>
        </w:rPr>
        <w:t>cTTO</w:t>
      </w:r>
      <w:proofErr w:type="spellEnd"/>
      <w:r>
        <w:rPr>
          <w:rFonts w:ascii="Calibri" w:hAnsi="Calibri" w:cs="Calibri" w:hint="eastAsia"/>
          <w:lang w:eastAsia="zh-CN"/>
        </w:rPr>
        <w:t xml:space="preserve"> survey included four sections </w:t>
      </w:r>
      <w:r w:rsidRPr="008B53E6">
        <w:rPr>
          <w:rFonts w:ascii="Calibri" w:hAnsi="Calibri" w:cs="Calibri"/>
        </w:rPr>
        <w:t xml:space="preserve">in each interview: (1) the interviewer explained the study and obtained consent; (2) respondents reported their own heath using the EQ-5D-Y-3L instrument and  a short demographic survey; (3) respondents entered the </w:t>
      </w:r>
      <w:proofErr w:type="spellStart"/>
      <w:r w:rsidRPr="008B53E6">
        <w:rPr>
          <w:rFonts w:ascii="Calibri" w:hAnsi="Calibri" w:cs="Calibri"/>
        </w:rPr>
        <w:t>cTTO</w:t>
      </w:r>
      <w:proofErr w:type="spellEnd"/>
      <w:r w:rsidRPr="008B53E6">
        <w:rPr>
          <w:rFonts w:ascii="Calibri" w:hAnsi="Calibri" w:cs="Calibri"/>
        </w:rPr>
        <w:t xml:space="preserve"> tasks, valuing “being in a wheelchair” </w:t>
      </w:r>
      <w:r w:rsidRPr="008B53E6">
        <w:rPr>
          <w:rFonts w:ascii="Calibri" w:hAnsi="Calibri" w:cs="Calibri"/>
          <w:lang w:eastAsia="zh-CN"/>
        </w:rPr>
        <w:t>and a state either</w:t>
      </w:r>
      <w:r w:rsidRPr="008B53E6">
        <w:rPr>
          <w:rFonts w:ascii="Calibri" w:hAnsi="Calibri" w:cs="Calibri"/>
        </w:rPr>
        <w:t xml:space="preserve"> much better or much worse than being in a wheelchair to understand the traditional and lead-time </w:t>
      </w:r>
      <w:proofErr w:type="spellStart"/>
      <w:r w:rsidRPr="008B53E6">
        <w:rPr>
          <w:rFonts w:ascii="Calibri" w:hAnsi="Calibri" w:cs="Calibri"/>
        </w:rPr>
        <w:t>cTTO</w:t>
      </w:r>
      <w:proofErr w:type="spellEnd"/>
      <w:r w:rsidRPr="008B53E6">
        <w:rPr>
          <w:rFonts w:ascii="Calibri" w:hAnsi="Calibri" w:cs="Calibri"/>
        </w:rPr>
        <w:t xml:space="preserve"> tasks. They valued three EQ-5D-Y-3L states as practice, </w:t>
      </w:r>
      <w:r>
        <w:rPr>
          <w:rFonts w:ascii="Calibri" w:hAnsi="Calibri" w:cs="Calibri"/>
        </w:rPr>
        <w:t xml:space="preserve">then were randomly assigned to one of the four blocks of the </w:t>
      </w:r>
      <w:proofErr w:type="spellStart"/>
      <w:r>
        <w:rPr>
          <w:rFonts w:ascii="Calibri" w:hAnsi="Calibri" w:cs="Calibri"/>
        </w:rPr>
        <w:t>cTTO</w:t>
      </w:r>
      <w:proofErr w:type="spellEnd"/>
      <w:r>
        <w:rPr>
          <w:rFonts w:ascii="Calibri" w:hAnsi="Calibri" w:cs="Calibri"/>
        </w:rPr>
        <w:t xml:space="preserve"> design to value</w:t>
      </w:r>
      <w:r w:rsidRPr="008B53E6">
        <w:rPr>
          <w:rFonts w:ascii="Calibri" w:hAnsi="Calibri" w:cs="Calibri"/>
        </w:rPr>
        <w:t xml:space="preserve"> 14 health states, presented in a random order; (4) participants responded to the feedback module where they can flag any states they felt should be reconsidered</w:t>
      </w:r>
      <w:r>
        <w:rPr>
          <w:rFonts w:ascii="Calibri" w:hAnsi="Calibri" w:cs="Calibri" w:hint="eastAsia"/>
          <w:lang w:eastAsia="zh-CN"/>
        </w:rPr>
        <w:t xml:space="preserve"> </w:t>
      </w:r>
      <w:r w:rsidRPr="008B53E6">
        <w:rPr>
          <w:rFonts w:ascii="Calibri" w:hAnsi="Calibri" w:cs="Calibri"/>
          <w:lang w:eastAsia="zh-CN"/>
        </w:rPr>
        <w:fldChar w:fldCharType="begin">
          <w:fldData xml:space="preserve">PEVuZE5vdGU+PENpdGU+PEF1dGhvcj5Xb25nPC9BdXRob3I+PFllYXI+MjAxODwvWWVhcj48UmVj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</w:fldData>
        </w:fldChar>
      </w:r>
      <w:r w:rsidR="0072134F">
        <w:rPr>
          <w:rFonts w:ascii="Calibri" w:hAnsi="Calibri" w:cs="Calibri"/>
          <w:lang w:eastAsia="zh-CN"/>
        </w:rPr>
        <w:instrText xml:space="preserve"> ADDIN EN.CITE </w:instrText>
      </w:r>
      <w:r w:rsidR="0072134F">
        <w:rPr>
          <w:rFonts w:ascii="Calibri" w:hAnsi="Calibri" w:cs="Calibri"/>
          <w:lang w:eastAsia="zh-CN"/>
        </w:rPr>
        <w:fldChar w:fldCharType="begin">
          <w:fldData xml:space="preserve">PEVuZE5vdGU+PENpdGU+PEF1dGhvcj5Xb25nPC9BdXRob3I+PFllYXI+MjAxODwvWWVhcj48UmVj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</w:fldData>
        </w:fldChar>
      </w:r>
      <w:r w:rsidR="0072134F">
        <w:rPr>
          <w:rFonts w:ascii="Calibri" w:hAnsi="Calibri" w:cs="Calibri"/>
          <w:lang w:eastAsia="zh-CN"/>
        </w:rPr>
        <w:instrText xml:space="preserve"> ADDIN EN.CITE.DATA </w:instrText>
      </w:r>
      <w:r w:rsidR="0072134F">
        <w:rPr>
          <w:rFonts w:ascii="Calibri" w:hAnsi="Calibri" w:cs="Calibri"/>
          <w:lang w:eastAsia="zh-CN"/>
        </w:rPr>
      </w:r>
      <w:r w:rsidR="0072134F">
        <w:rPr>
          <w:rFonts w:ascii="Calibri" w:hAnsi="Calibri" w:cs="Calibri"/>
          <w:lang w:eastAsia="zh-CN"/>
        </w:rPr>
        <w:fldChar w:fldCharType="end"/>
      </w:r>
      <w:r w:rsidRPr="008B53E6">
        <w:rPr>
          <w:rFonts w:ascii="Calibri" w:hAnsi="Calibri" w:cs="Calibri"/>
          <w:lang w:eastAsia="zh-CN"/>
        </w:rPr>
      </w:r>
      <w:r w:rsidRPr="008B53E6">
        <w:rPr>
          <w:rFonts w:ascii="Calibri" w:hAnsi="Calibri" w:cs="Calibri"/>
          <w:lang w:eastAsia="zh-CN"/>
        </w:rPr>
        <w:fldChar w:fldCharType="separate"/>
      </w:r>
      <w:r w:rsidR="0072134F">
        <w:rPr>
          <w:rFonts w:ascii="Calibri" w:hAnsi="Calibri" w:cs="Calibri"/>
          <w:noProof/>
          <w:lang w:eastAsia="zh-CN"/>
        </w:rPr>
        <w:t>[</w:t>
      </w:r>
      <w:hyperlink w:anchor="_ENREF_6" w:tooltip="Wong, 2018 #257" w:history="1">
        <w:r w:rsidR="001E7A40">
          <w:rPr>
            <w:rFonts w:ascii="Calibri" w:hAnsi="Calibri" w:cs="Calibri"/>
            <w:noProof/>
            <w:lang w:eastAsia="zh-CN"/>
          </w:rPr>
          <w:t>6</w:t>
        </w:r>
      </w:hyperlink>
      <w:r w:rsidR="0072134F">
        <w:rPr>
          <w:rFonts w:ascii="Calibri" w:hAnsi="Calibri" w:cs="Calibri"/>
          <w:noProof/>
          <w:lang w:eastAsia="zh-CN"/>
        </w:rPr>
        <w:t>]</w:t>
      </w:r>
      <w:r w:rsidRPr="008B53E6">
        <w:rPr>
          <w:rFonts w:ascii="Calibri" w:hAnsi="Calibri" w:cs="Calibri"/>
          <w:lang w:eastAsia="zh-CN"/>
        </w:rPr>
        <w:fldChar w:fldCharType="end"/>
      </w:r>
      <w:r w:rsidRPr="008B53E6">
        <w:rPr>
          <w:rFonts w:ascii="Calibri" w:hAnsi="Calibri" w:cs="Calibri"/>
        </w:rPr>
        <w:t>, debriefing questions, and additional demographic questions.</w:t>
      </w:r>
    </w:p>
    <w:p w14:paraId="1384AAC6" w14:textId="54908871" w:rsidR="00C30701" w:rsidRDefault="00C30701" w:rsidP="00C30701">
      <w:pPr>
        <w:widowControl w:val="0"/>
        <w:spacing w:after="120"/>
        <w:rPr>
          <w:rFonts w:ascii="Calibri" w:hAnsi="Calibri" w:cs="Calibri"/>
        </w:rPr>
      </w:pPr>
      <w:r w:rsidRPr="008B53E6">
        <w:rPr>
          <w:rFonts w:ascii="Calibri" w:hAnsi="Calibri" w:cs="Calibri"/>
        </w:rPr>
        <w:t xml:space="preserve">For the </w:t>
      </w:r>
      <w:proofErr w:type="spellStart"/>
      <w:r w:rsidRPr="008B53E6">
        <w:rPr>
          <w:rFonts w:ascii="Calibri" w:hAnsi="Calibri" w:cs="Calibri"/>
        </w:rPr>
        <w:t>cTTO</w:t>
      </w:r>
      <w:proofErr w:type="spellEnd"/>
      <w:r w:rsidRPr="008B53E6">
        <w:rPr>
          <w:rFonts w:ascii="Calibri" w:hAnsi="Calibri" w:cs="Calibri"/>
        </w:rPr>
        <w:t xml:space="preserve"> interviews, we followed the standard quality control (QC) process established by the </w:t>
      </w:r>
      <w:proofErr w:type="spellStart"/>
      <w:r w:rsidRPr="008B53E6">
        <w:rPr>
          <w:rFonts w:ascii="Calibri" w:hAnsi="Calibri" w:cs="Calibri"/>
        </w:rPr>
        <w:t>EuroQol</w:t>
      </w:r>
      <w:proofErr w:type="spellEnd"/>
      <w:r w:rsidRPr="008B53E6">
        <w:rPr>
          <w:rFonts w:ascii="Calibri" w:hAnsi="Calibri" w:cs="Calibri"/>
        </w:rPr>
        <w:t xml:space="preserve"> Group to evaluate the interviewers’ compliance of the protocol and interviewer effects </w:t>
      </w:r>
      <w:r w:rsidRPr="008B53E6">
        <w:rPr>
          <w:rFonts w:ascii="Calibri" w:hAnsi="Calibri" w:cs="Calibri"/>
        </w:rPr>
        <w:fldChar w:fldCharType="begin"/>
      </w:r>
      <w:r w:rsidR="001E7A40">
        <w:rPr>
          <w:rFonts w:ascii="Calibri" w:hAnsi="Calibri" w:cs="Calibri"/>
        </w:rPr>
        <w:instrText xml:space="preserve"> ADDIN EN.CITE &lt;EndNote&gt;&lt;Cite&gt;&lt;Author&gt;Ramos-Goñi&lt;/Author&gt;&lt;Year&gt;2017&lt;/Year&gt;&lt;RecNum&gt;32&lt;/RecNum&gt;&lt;DisplayText&gt;[10]&lt;/DisplayText&gt;&lt;record&gt;&lt;rec-number&gt;32&lt;/rec-number&gt;&lt;foreign-keys&gt;&lt;key app="EN" db-id="a5p20t5f7p99zbedxe5xavemea2afrfedtvd" timestamp="0"&gt;32&lt;/key&gt;&lt;/foreign-keys&gt;&lt;ref-type name="Journal Article"&gt;17&lt;/ref-type&gt;&lt;contributors&gt;&lt;authors&gt;&lt;author&gt;Ramos-Goñi, Juan M.&lt;/author&gt;&lt;author&gt;Oppe, Mark&lt;/author&gt;&lt;author&gt;Slaap, Bernhard&lt;/author&gt;&lt;author&gt;Busschbach, Jan J. V.&lt;/author&gt;&lt;author&gt;Stolk, Elly&lt;/author&gt;&lt;/authors&gt;&lt;/contributors&gt;&lt;titles&gt;&lt;title&gt;Quality Control Process for EQ-5D-5L Valuation Studies&lt;/title&gt;&lt;secondary-title&gt;Value in Health&lt;/secondary-title&gt;&lt;/titles&gt;&lt;periodical&gt;&lt;full-title&gt;Value in Health&lt;/full-title&gt;&lt;/periodical&gt;&lt;pages&gt;466-473&lt;/pages&gt;&lt;volume&gt;20&lt;/volume&gt;&lt;number&gt;3&lt;/number&gt;&lt;keywords&gt;&lt;keyword&gt;economic&lt;/keyword&gt;&lt;keyword&gt;health status index&lt;/keyword&gt;&lt;keyword&gt;life valuation&lt;/keyword&gt;&lt;keyword&gt;quality control&lt;/keyword&gt;&lt;keyword&gt;quality of life&lt;/keyword&gt;&lt;/keywords&gt;&lt;dates&gt;&lt;year&gt;2017&lt;/year&gt;&lt;pub-dates&gt;&lt;date&gt;2017/03/01/&lt;/date&gt;&lt;/pub-dates&gt;&lt;/dates&gt;&lt;isbn&gt;1098-3015&lt;/isbn&gt;&lt;urls&gt;&lt;related-urls&gt;&lt;url&gt;https://www.sciencedirect.com/science/article/pii/S1098301516340669&lt;/url&gt;&lt;/related-urls&gt;&lt;/urls&gt;&lt;electronic-resource-num&gt;https://doi.org/10.1016/j.jval.2016.10.012&lt;/electronic-resource-num&gt;&lt;/record&gt;&lt;/Cite&gt;&lt;/EndNote&gt;</w:instrText>
      </w:r>
      <w:r w:rsidRPr="008B53E6">
        <w:rPr>
          <w:rFonts w:ascii="Calibri" w:hAnsi="Calibri" w:cs="Calibri"/>
        </w:rPr>
        <w:fldChar w:fldCharType="separate"/>
      </w:r>
      <w:r w:rsidR="001E7A40">
        <w:rPr>
          <w:rFonts w:ascii="Calibri" w:hAnsi="Calibri" w:cs="Calibri"/>
          <w:noProof/>
        </w:rPr>
        <w:t>[</w:t>
      </w:r>
      <w:hyperlink w:anchor="_ENREF_10" w:tooltip="Ramos-Goñi, 2017 #32" w:history="1">
        <w:r w:rsidR="001E7A40">
          <w:rPr>
            <w:rFonts w:ascii="Calibri" w:hAnsi="Calibri" w:cs="Calibri"/>
            <w:noProof/>
          </w:rPr>
          <w:t>10</w:t>
        </w:r>
      </w:hyperlink>
      <w:r w:rsidR="001E7A40">
        <w:rPr>
          <w:rFonts w:ascii="Calibri" w:hAnsi="Calibri" w:cs="Calibri"/>
          <w:noProof/>
        </w:rPr>
        <w:t>]</w:t>
      </w:r>
      <w:r w:rsidRPr="008B53E6">
        <w:rPr>
          <w:rFonts w:ascii="Calibri" w:hAnsi="Calibri" w:cs="Calibri"/>
        </w:rPr>
        <w:fldChar w:fldCharType="end"/>
      </w:r>
      <w:r w:rsidRPr="008B53E6">
        <w:rPr>
          <w:rFonts w:ascii="Calibri" w:hAnsi="Calibri" w:cs="Calibri"/>
        </w:rPr>
        <w:t>.   Four criteria were used: (1) sufficient time</w:t>
      </w:r>
      <w:r>
        <w:rPr>
          <w:rFonts w:ascii="Calibri" w:hAnsi="Calibri" w:cs="Calibri"/>
        </w:rPr>
        <w:t xml:space="preserve"> (at least 3 minutes)</w:t>
      </w:r>
      <w:r w:rsidRPr="008B53E6">
        <w:rPr>
          <w:rFonts w:ascii="Calibri" w:hAnsi="Calibri" w:cs="Calibri"/>
        </w:rPr>
        <w:t xml:space="preserve"> on explaining the ‘wheelchair’ example, (2) whether the lead-time TTO (tasks to value a state worse than dead) was explained to each respondent, (3) sufficient time </w:t>
      </w:r>
      <w:r>
        <w:rPr>
          <w:rFonts w:ascii="Calibri" w:hAnsi="Calibri" w:cs="Calibri"/>
        </w:rPr>
        <w:t xml:space="preserve">(at least 5 minutes) </w:t>
      </w:r>
      <w:r w:rsidRPr="008B53E6">
        <w:rPr>
          <w:rFonts w:ascii="Calibri" w:hAnsi="Calibri" w:cs="Calibri"/>
        </w:rPr>
        <w:t xml:space="preserve">to complete the 14 formal </w:t>
      </w:r>
      <w:proofErr w:type="spellStart"/>
      <w:r w:rsidRPr="008B53E6">
        <w:rPr>
          <w:rFonts w:ascii="Calibri" w:hAnsi="Calibri" w:cs="Calibri"/>
        </w:rPr>
        <w:t>cTTO</w:t>
      </w:r>
      <w:proofErr w:type="spellEnd"/>
      <w:r w:rsidRPr="008B53E6">
        <w:rPr>
          <w:rFonts w:ascii="Calibri" w:hAnsi="Calibri" w:cs="Calibri"/>
        </w:rPr>
        <w:t xml:space="preserve"> tasks, and (4) inconsistent response</w:t>
      </w:r>
      <w:r>
        <w:rPr>
          <w:rFonts w:ascii="Calibri" w:hAnsi="Calibri" w:cs="Calibri"/>
        </w:rPr>
        <w:t xml:space="preserve"> (i.e. </w:t>
      </w:r>
      <w:r w:rsidRPr="005C6861">
        <w:rPr>
          <w:rFonts w:ascii="Calibri" w:hAnsi="Calibri" w:cs="Calibri"/>
        </w:rPr>
        <w:t xml:space="preserve">33333 </w:t>
      </w:r>
      <w:r>
        <w:rPr>
          <w:rFonts w:ascii="Calibri" w:hAnsi="Calibri" w:cs="Calibri"/>
        </w:rPr>
        <w:t>wa</w:t>
      </w:r>
      <w:r w:rsidRPr="005C6861">
        <w:rPr>
          <w:rFonts w:ascii="Calibri" w:hAnsi="Calibri" w:cs="Calibri"/>
        </w:rPr>
        <w:t>s not the lowest and at least 0.5 higher than the state with the lowest value</w:t>
      </w:r>
      <w:r>
        <w:rPr>
          <w:rFonts w:ascii="Calibri" w:hAnsi="Calibri" w:cs="Calibri"/>
        </w:rPr>
        <w:t>)</w:t>
      </w:r>
      <w:r w:rsidRPr="008B53E6">
        <w:rPr>
          <w:rFonts w:ascii="Calibri" w:hAnsi="Calibri" w:cs="Calibri"/>
        </w:rPr>
        <w:t xml:space="preserve">. One training workshop was arranged prior to the </w:t>
      </w:r>
      <w:proofErr w:type="spellStart"/>
      <w:r w:rsidRPr="008B53E6">
        <w:rPr>
          <w:rFonts w:ascii="Calibri" w:hAnsi="Calibri" w:cs="Calibri"/>
        </w:rPr>
        <w:t>cTTO</w:t>
      </w:r>
      <w:proofErr w:type="spellEnd"/>
      <w:r w:rsidRPr="008B53E6">
        <w:rPr>
          <w:rFonts w:ascii="Calibri" w:hAnsi="Calibri" w:cs="Calibri"/>
        </w:rPr>
        <w:t xml:space="preserve"> data collection, covering the study background, concept of </w:t>
      </w:r>
      <w:proofErr w:type="spellStart"/>
      <w:r w:rsidRPr="008B53E6">
        <w:rPr>
          <w:rFonts w:ascii="Calibri" w:hAnsi="Calibri" w:cs="Calibri"/>
        </w:rPr>
        <w:t>cTTO</w:t>
      </w:r>
      <w:proofErr w:type="spellEnd"/>
      <w:r w:rsidRPr="008B53E6">
        <w:rPr>
          <w:rFonts w:ascii="Calibri" w:hAnsi="Calibri" w:cs="Calibri"/>
        </w:rPr>
        <w:t xml:space="preserve">, structure of </w:t>
      </w:r>
      <w:proofErr w:type="spellStart"/>
      <w:r w:rsidRPr="008B53E6">
        <w:rPr>
          <w:rFonts w:ascii="Calibri" w:hAnsi="Calibri" w:cs="Calibri"/>
        </w:rPr>
        <w:t>cTTO</w:t>
      </w:r>
      <w:proofErr w:type="spellEnd"/>
      <w:r w:rsidRPr="008B53E6">
        <w:rPr>
          <w:rFonts w:ascii="Calibri" w:hAnsi="Calibri" w:cs="Calibri"/>
        </w:rPr>
        <w:t xml:space="preserve"> section, QC process and providing interviewers opportunities to practice interviews with each other. The first QC report was generated for the first 10 interviews each interviewer conducted to assess if they meet the minimum four criteria, then weekly meetings </w:t>
      </w:r>
      <w:r w:rsidRPr="008B53E6">
        <w:rPr>
          <w:rFonts w:ascii="Calibri" w:hAnsi="Calibri" w:cs="Calibri"/>
          <w:lang w:eastAsia="zh-CN"/>
        </w:rPr>
        <w:t>w</w:t>
      </w:r>
      <w:r w:rsidRPr="008B53E6">
        <w:rPr>
          <w:rFonts w:ascii="Calibri" w:hAnsi="Calibri" w:cs="Calibri"/>
        </w:rPr>
        <w:t>ere organized to discuss weekly QC reports and interviewer performance between the study team, interviewers, and EQ-VT support team. Detailed information on the QC process has been described in Ramos-Goñi et al</w:t>
      </w:r>
      <w:r>
        <w:rPr>
          <w:rFonts w:ascii="Calibri" w:hAnsi="Calibri" w:cs="Calibri" w:hint="eastAsia"/>
          <w:lang w:eastAsia="zh-CN"/>
        </w:rPr>
        <w:t>.</w:t>
      </w:r>
      <w:r w:rsidRPr="008B53E6">
        <w:rPr>
          <w:rFonts w:ascii="Calibri" w:hAnsi="Calibri" w:cs="Calibri"/>
        </w:rPr>
        <w:t xml:space="preserve"> </w:t>
      </w:r>
      <w:r w:rsidRPr="008B53E6">
        <w:rPr>
          <w:rFonts w:ascii="Calibri" w:hAnsi="Calibri" w:cs="Calibri"/>
        </w:rPr>
        <w:fldChar w:fldCharType="begin"/>
      </w:r>
      <w:r w:rsidR="001E7A40">
        <w:rPr>
          <w:rFonts w:ascii="Calibri" w:hAnsi="Calibri" w:cs="Calibri"/>
        </w:rPr>
        <w:instrText xml:space="preserve"> ADDIN EN.CITE &lt;EndNote&gt;&lt;Cite&gt;&lt;Author&gt;Ramos-Goñi&lt;/Author&gt;&lt;Year&gt;2017&lt;/Year&gt;&lt;RecNum&gt;32&lt;/RecNum&gt;&lt;DisplayText&gt;[10]&lt;/DisplayText&gt;&lt;record&gt;&lt;rec-number&gt;32&lt;/rec-number&gt;&lt;foreign-keys&gt;&lt;key app="EN" db-id="a5p20t5f7p99zbedxe5xavemea2afrfedtvd" timestamp="0"&gt;32&lt;/key&gt;&lt;/foreign-keys&gt;&lt;ref-type name="Journal Article"&gt;17&lt;/ref-type&gt;&lt;contributors&gt;&lt;authors&gt;&lt;author&gt;Ramos-Goñi, Juan M.&lt;/author&gt;&lt;author&gt;Oppe, Mark&lt;/author&gt;&lt;author&gt;Slaap, Bernhard&lt;/author&gt;&lt;author&gt;Busschbach, Jan J. V.&lt;/author&gt;&lt;author&gt;Stolk, Elly&lt;/author&gt;&lt;/authors&gt;&lt;/contributors&gt;&lt;titles&gt;&lt;title&gt;Quality Control Process for EQ-5D-5L Valuation Studies&lt;/title&gt;&lt;secondary-title&gt;Value in Health&lt;/secondary-title&gt;&lt;/titles&gt;&lt;periodical&gt;&lt;full-title&gt;Value in Health&lt;/full-title&gt;&lt;/periodical&gt;&lt;pages&gt;466-473&lt;/pages&gt;&lt;volume&gt;20&lt;/volume&gt;&lt;number&gt;3&lt;/number&gt;&lt;keywords&gt;&lt;keyword&gt;economic&lt;/keyword&gt;&lt;keyword&gt;health status index&lt;/keyword&gt;&lt;keyword&gt;life valuation&lt;/keyword&gt;&lt;keyword&gt;quality control&lt;/keyword&gt;&lt;keyword&gt;quality of life&lt;/keyword&gt;&lt;/keywords&gt;&lt;dates&gt;&lt;year&gt;2017&lt;/year&gt;&lt;pub-dates&gt;&lt;date&gt;2017/03/01/&lt;/date&gt;&lt;/pub-dates&gt;&lt;/dates&gt;&lt;isbn&gt;1098-3015&lt;/isbn&gt;&lt;urls&gt;&lt;related-urls&gt;&lt;url&gt;https://www.sciencedirect.com/science/article/pii/S1098301516340669&lt;/url&gt;&lt;/related-urls&gt;&lt;/urls&gt;&lt;electronic-resource-num&gt;https://doi.org/10.1016/j.jval.2016.10.012&lt;/electronic-resource-num&gt;&lt;/record&gt;&lt;/Cite&gt;&lt;/EndNote&gt;</w:instrText>
      </w:r>
      <w:r w:rsidRPr="008B53E6">
        <w:rPr>
          <w:rFonts w:ascii="Calibri" w:hAnsi="Calibri" w:cs="Calibri"/>
        </w:rPr>
        <w:fldChar w:fldCharType="separate"/>
      </w:r>
      <w:r w:rsidR="001E7A40">
        <w:rPr>
          <w:rFonts w:ascii="Calibri" w:hAnsi="Calibri" w:cs="Calibri"/>
          <w:noProof/>
        </w:rPr>
        <w:t>[</w:t>
      </w:r>
      <w:hyperlink w:anchor="_ENREF_10" w:tooltip="Ramos-Goñi, 2017 #32" w:history="1">
        <w:r w:rsidR="001E7A40">
          <w:rPr>
            <w:rFonts w:ascii="Calibri" w:hAnsi="Calibri" w:cs="Calibri"/>
            <w:noProof/>
          </w:rPr>
          <w:t>10</w:t>
        </w:r>
      </w:hyperlink>
      <w:r w:rsidR="001E7A40">
        <w:rPr>
          <w:rFonts w:ascii="Calibri" w:hAnsi="Calibri" w:cs="Calibri"/>
          <w:noProof/>
        </w:rPr>
        <w:t>]</w:t>
      </w:r>
      <w:r w:rsidRPr="008B53E6">
        <w:rPr>
          <w:rFonts w:ascii="Calibri" w:hAnsi="Calibri" w:cs="Calibri"/>
        </w:rPr>
        <w:fldChar w:fldCharType="end"/>
      </w:r>
    </w:p>
    <w:p w14:paraId="639818C9" w14:textId="2AF22AA1" w:rsidR="00C30701" w:rsidRDefault="00C30701" w:rsidP="00C30701">
      <w:pPr>
        <w:widowControl w:val="0"/>
        <w:spacing w:after="120"/>
        <w:rPr>
          <w:rFonts w:ascii="Calibri" w:hAnsi="Calibri" w:cs="Calibri"/>
        </w:rPr>
      </w:pPr>
      <w:r w:rsidRPr="008B53E6">
        <w:rPr>
          <w:rFonts w:ascii="Calibri" w:hAnsi="Calibri" w:cs="Calibri"/>
        </w:rPr>
        <w:t xml:space="preserve">Four interviewers participated in the training and practice workshop, two of which had experience in valuing adult EQ-5D-5L via face-to-face and videoconferencing interviews </w:t>
      </w:r>
      <w:r w:rsidRPr="008B53E6">
        <w:rPr>
          <w:rFonts w:ascii="Calibri" w:hAnsi="Calibri" w:cs="Calibri"/>
        </w:rPr>
        <w:fldChar w:fldCharType="begin">
          <w:fldData xml:space="preserve">PEVuZE5vdGU+PENpdGU+PEF1dGhvcj5QZWFzZ29vZDwvQXV0aG9yPjxZZWFyPjIwMjM8L1llYXI+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=
</w:fldData>
        </w:fldChar>
      </w:r>
      <w:r w:rsidR="001E7A40">
        <w:rPr>
          <w:rFonts w:ascii="Calibri" w:hAnsi="Calibri" w:cs="Calibri"/>
        </w:rPr>
        <w:instrText xml:space="preserve"> ADDIN EN.CITE </w:instrText>
      </w:r>
      <w:r w:rsidR="001E7A40">
        <w:rPr>
          <w:rFonts w:ascii="Calibri" w:hAnsi="Calibri" w:cs="Calibri"/>
        </w:rPr>
        <w:fldChar w:fldCharType="begin">
          <w:fldData xml:space="preserve">PEVuZE5vdGU+PENpdGU+PEF1dGhvcj5QZWFzZ29vZDwvQXV0aG9yPjxZZWFyPjIwMjM8L1llYXI+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=
</w:fldData>
        </w:fldChar>
      </w:r>
      <w:r w:rsidR="001E7A40">
        <w:rPr>
          <w:rFonts w:ascii="Calibri" w:hAnsi="Calibri" w:cs="Calibri"/>
        </w:rPr>
        <w:instrText xml:space="preserve"> ADDIN EN.CITE.DATA </w:instrText>
      </w:r>
      <w:r w:rsidR="001E7A40">
        <w:rPr>
          <w:rFonts w:ascii="Calibri" w:hAnsi="Calibri" w:cs="Calibri"/>
        </w:rPr>
      </w:r>
      <w:r w:rsidR="001E7A40">
        <w:rPr>
          <w:rFonts w:ascii="Calibri" w:hAnsi="Calibri" w:cs="Calibri"/>
        </w:rPr>
        <w:fldChar w:fldCharType="end"/>
      </w:r>
      <w:r w:rsidRPr="008B53E6">
        <w:rPr>
          <w:rFonts w:ascii="Calibri" w:hAnsi="Calibri" w:cs="Calibri"/>
        </w:rPr>
        <w:fldChar w:fldCharType="separate"/>
      </w:r>
      <w:r w:rsidR="001E7A40">
        <w:rPr>
          <w:rFonts w:ascii="Calibri" w:hAnsi="Calibri" w:cs="Calibri"/>
          <w:noProof/>
        </w:rPr>
        <w:t>[</w:t>
      </w:r>
      <w:hyperlink w:anchor="_ENREF_11" w:tooltip="Peasgood, 2023 #215" w:history="1">
        <w:r w:rsidR="001E7A40">
          <w:rPr>
            <w:rFonts w:ascii="Calibri" w:hAnsi="Calibri" w:cs="Calibri"/>
            <w:noProof/>
          </w:rPr>
          <w:t>11</w:t>
        </w:r>
      </w:hyperlink>
      <w:r w:rsidR="001E7A40">
        <w:rPr>
          <w:rFonts w:ascii="Calibri" w:hAnsi="Calibri" w:cs="Calibri"/>
          <w:noProof/>
        </w:rPr>
        <w:t>]</w:t>
      </w:r>
      <w:r w:rsidRPr="008B53E6">
        <w:rPr>
          <w:rFonts w:ascii="Calibri" w:hAnsi="Calibri" w:cs="Calibri"/>
        </w:rPr>
        <w:fldChar w:fldCharType="end"/>
      </w:r>
      <w:r w:rsidRPr="008B53E6">
        <w:rPr>
          <w:rFonts w:ascii="Calibri" w:hAnsi="Calibri" w:cs="Calibri"/>
        </w:rPr>
        <w:t xml:space="preserve">. After the first QC report, two interviewers were flagged as more than 4 of their initial 10 interviews failed one of the criteria described above. The data from these interviews were dropped, and interviewers were trained and evaluated again. In the end, three interviewers were retained in the </w:t>
      </w:r>
      <w:proofErr w:type="spellStart"/>
      <w:r w:rsidRPr="008B53E6">
        <w:rPr>
          <w:rFonts w:ascii="Calibri" w:hAnsi="Calibri" w:cs="Calibri"/>
        </w:rPr>
        <w:t>cTTO</w:t>
      </w:r>
      <w:proofErr w:type="spellEnd"/>
      <w:r w:rsidRPr="008B53E6">
        <w:rPr>
          <w:rFonts w:ascii="Calibri" w:hAnsi="Calibri" w:cs="Calibri"/>
        </w:rPr>
        <w:t xml:space="preserve"> data collection. </w:t>
      </w:r>
    </w:p>
    <w:p w14:paraId="76A7A0E8" w14:textId="77777777" w:rsidR="00E00CCD" w:rsidRDefault="00E00CCD" w:rsidP="00C30701">
      <w:pPr>
        <w:widowControl w:val="0"/>
        <w:spacing w:after="120"/>
        <w:rPr>
          <w:rFonts w:ascii="Calibri" w:hAnsi="Calibri" w:cs="Calibri"/>
        </w:rPr>
      </w:pPr>
    </w:p>
    <w:p w14:paraId="7B0B281E" w14:textId="77777777" w:rsidR="00E00CCD" w:rsidRDefault="00E00CCD" w:rsidP="00C30701">
      <w:pPr>
        <w:widowControl w:val="0"/>
        <w:spacing w:after="120"/>
        <w:rPr>
          <w:rFonts w:ascii="Calibri" w:hAnsi="Calibri" w:cs="Calibri"/>
        </w:rPr>
      </w:pPr>
    </w:p>
    <w:p w14:paraId="3EC56DA6" w14:textId="77777777" w:rsidR="00E00CCD" w:rsidRDefault="00E00CCD" w:rsidP="00C30701">
      <w:pPr>
        <w:widowControl w:val="0"/>
        <w:spacing w:after="120"/>
        <w:rPr>
          <w:rFonts w:ascii="Calibri" w:hAnsi="Calibri" w:cs="Calibri"/>
        </w:rPr>
      </w:pPr>
    </w:p>
    <w:tbl>
      <w:tblPr>
        <w:tblW w:w="9980" w:type="dxa"/>
        <w:tblLook w:val="04A0" w:firstRow="1" w:lastRow="0" w:firstColumn="1" w:lastColumn="0" w:noHBand="0" w:noVBand="1"/>
      </w:tblPr>
      <w:tblGrid>
        <w:gridCol w:w="1040"/>
        <w:gridCol w:w="1480"/>
        <w:gridCol w:w="1040"/>
        <w:gridCol w:w="1500"/>
        <w:gridCol w:w="1040"/>
        <w:gridCol w:w="1420"/>
        <w:gridCol w:w="1040"/>
        <w:gridCol w:w="1420"/>
      </w:tblGrid>
      <w:tr w:rsidR="00E00CCD" w:rsidRPr="002D7ED4" w14:paraId="67C21773" w14:textId="77777777" w:rsidTr="003B511E">
        <w:trPr>
          <w:trHeight w:val="280"/>
        </w:trPr>
        <w:tc>
          <w:tcPr>
            <w:tcW w:w="9980" w:type="dxa"/>
            <w:gridSpan w:val="8"/>
            <w:tcBorders>
              <w:top w:val="nil"/>
              <w:left w:val="nil"/>
              <w:bottom w:val="nil"/>
              <w:right w:val="nil"/>
            </w:tcBorders>
            <w:shd w:val="clear" w:color="auto" w:fill="auto"/>
            <w:noWrap/>
            <w:vAlign w:val="bottom"/>
          </w:tcPr>
          <w:p w14:paraId="23254483" w14:textId="77777777" w:rsidR="00E00CCD" w:rsidRPr="002D7ED4" w:rsidRDefault="00E00CCD" w:rsidP="003B511E">
            <w:pPr>
              <w:spacing w:after="0" w:line="240" w:lineRule="auto"/>
              <w:rPr>
                <w:rFonts w:ascii="Calibri" w:eastAsia="Times New Roman" w:hAnsi="Calibri" w:cs="Calibri"/>
                <w:color w:val="000000"/>
                <w:lang w:eastAsia="zh-CN"/>
              </w:rPr>
            </w:pPr>
            <w:r w:rsidRPr="008B53E6">
              <w:rPr>
                <w:rFonts w:ascii="Calibri" w:eastAsia="Times New Roman" w:hAnsi="Calibri" w:cs="Calibri"/>
                <w:color w:val="000000"/>
                <w:lang w:eastAsia="zh-CN"/>
              </w:rPr>
              <w:t>Table S</w:t>
            </w:r>
            <w:r>
              <w:rPr>
                <w:rFonts w:ascii="Calibri" w:eastAsiaTheme="minorEastAsia" w:hAnsi="Calibri" w:cs="Calibri" w:hint="eastAsia"/>
                <w:color w:val="000000"/>
                <w:lang w:eastAsia="zh-CN"/>
              </w:rPr>
              <w:t xml:space="preserve">1 Distribution of health states by block </w:t>
            </w:r>
            <w:r w:rsidRPr="008B53E6">
              <w:rPr>
                <w:rFonts w:ascii="Calibri" w:eastAsiaTheme="minorEastAsia" w:hAnsi="Calibri" w:cs="Calibri" w:hint="eastAsia"/>
                <w:color w:val="000000"/>
                <w:lang w:eastAsia="zh-CN"/>
              </w:rPr>
              <w:t>(after excluding flagged states)</w:t>
            </w:r>
          </w:p>
        </w:tc>
      </w:tr>
      <w:tr w:rsidR="00E00CCD" w:rsidRPr="002D7ED4" w14:paraId="31E703C8" w14:textId="77777777" w:rsidTr="003B511E">
        <w:trPr>
          <w:trHeight w:val="280"/>
        </w:trPr>
        <w:tc>
          <w:tcPr>
            <w:tcW w:w="2520" w:type="dxa"/>
            <w:gridSpan w:val="2"/>
            <w:tcBorders>
              <w:top w:val="nil"/>
              <w:left w:val="nil"/>
              <w:bottom w:val="nil"/>
              <w:right w:val="nil"/>
            </w:tcBorders>
            <w:shd w:val="clear" w:color="auto" w:fill="auto"/>
            <w:noWrap/>
            <w:vAlign w:val="bottom"/>
            <w:hideMark/>
          </w:tcPr>
          <w:p w14:paraId="1C0A8A05" w14:textId="77777777" w:rsidR="00E00CCD" w:rsidRPr="002D7ED4" w:rsidRDefault="00E00CCD" w:rsidP="003B511E">
            <w:pPr>
              <w:spacing w:after="0" w:line="240" w:lineRule="auto"/>
              <w:jc w:val="center"/>
              <w:rPr>
                <w:rFonts w:ascii="Calibri" w:eastAsiaTheme="minorEastAsia" w:hAnsi="Calibri" w:cs="Calibri"/>
                <w:color w:val="000000"/>
                <w:lang w:eastAsia="zh-CN"/>
              </w:rPr>
            </w:pPr>
            <w:r w:rsidRPr="002D7ED4">
              <w:rPr>
                <w:rFonts w:ascii="Calibri" w:eastAsia="Times New Roman" w:hAnsi="Calibri" w:cs="Calibri"/>
                <w:color w:val="000000"/>
                <w:lang w:eastAsia="zh-CN"/>
              </w:rPr>
              <w:t>Block 1</w:t>
            </w:r>
            <w:r>
              <w:rPr>
                <w:rFonts w:ascii="Calibri" w:eastAsiaTheme="minorEastAsia" w:hAnsi="Calibri" w:cs="Calibri" w:hint="eastAsia"/>
                <w:color w:val="000000"/>
                <w:lang w:eastAsia="zh-CN"/>
              </w:rPr>
              <w:t xml:space="preserve"> </w:t>
            </w:r>
          </w:p>
        </w:tc>
        <w:tc>
          <w:tcPr>
            <w:tcW w:w="2540" w:type="dxa"/>
            <w:gridSpan w:val="2"/>
            <w:tcBorders>
              <w:top w:val="nil"/>
              <w:left w:val="nil"/>
              <w:bottom w:val="nil"/>
              <w:right w:val="nil"/>
            </w:tcBorders>
            <w:shd w:val="clear" w:color="auto" w:fill="auto"/>
            <w:noWrap/>
            <w:vAlign w:val="bottom"/>
            <w:hideMark/>
          </w:tcPr>
          <w:p w14:paraId="5B5DA33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Block 2</w:t>
            </w:r>
          </w:p>
        </w:tc>
        <w:tc>
          <w:tcPr>
            <w:tcW w:w="2460" w:type="dxa"/>
            <w:gridSpan w:val="2"/>
            <w:tcBorders>
              <w:top w:val="nil"/>
              <w:left w:val="nil"/>
              <w:bottom w:val="nil"/>
              <w:right w:val="nil"/>
            </w:tcBorders>
            <w:shd w:val="clear" w:color="auto" w:fill="auto"/>
            <w:noWrap/>
            <w:vAlign w:val="bottom"/>
            <w:hideMark/>
          </w:tcPr>
          <w:p w14:paraId="324BD7D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Block 3</w:t>
            </w:r>
          </w:p>
        </w:tc>
        <w:tc>
          <w:tcPr>
            <w:tcW w:w="2460" w:type="dxa"/>
            <w:gridSpan w:val="2"/>
            <w:tcBorders>
              <w:top w:val="nil"/>
              <w:left w:val="nil"/>
              <w:bottom w:val="nil"/>
              <w:right w:val="nil"/>
            </w:tcBorders>
            <w:shd w:val="clear" w:color="auto" w:fill="auto"/>
            <w:noWrap/>
            <w:vAlign w:val="bottom"/>
            <w:hideMark/>
          </w:tcPr>
          <w:p w14:paraId="22A5136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Block 4</w:t>
            </w:r>
          </w:p>
        </w:tc>
      </w:tr>
      <w:tr w:rsidR="00E00CCD" w:rsidRPr="002D7ED4" w14:paraId="1E993731" w14:textId="77777777" w:rsidTr="003B511E">
        <w:trPr>
          <w:trHeight w:val="660"/>
        </w:trPr>
        <w:tc>
          <w:tcPr>
            <w:tcW w:w="1040" w:type="dxa"/>
            <w:tcBorders>
              <w:top w:val="nil"/>
              <w:left w:val="nil"/>
              <w:bottom w:val="nil"/>
              <w:right w:val="nil"/>
            </w:tcBorders>
            <w:shd w:val="clear" w:color="auto" w:fill="auto"/>
            <w:vAlign w:val="bottom"/>
            <w:hideMark/>
          </w:tcPr>
          <w:p w14:paraId="0688D891"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Health States</w:t>
            </w:r>
          </w:p>
        </w:tc>
        <w:tc>
          <w:tcPr>
            <w:tcW w:w="1480" w:type="dxa"/>
            <w:tcBorders>
              <w:top w:val="nil"/>
              <w:left w:val="nil"/>
              <w:bottom w:val="nil"/>
              <w:right w:val="nil"/>
            </w:tcBorders>
            <w:shd w:val="clear" w:color="auto" w:fill="auto"/>
            <w:vAlign w:val="bottom"/>
            <w:hideMark/>
          </w:tcPr>
          <w:p w14:paraId="4AE8DC0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Number of Observations</w:t>
            </w:r>
          </w:p>
        </w:tc>
        <w:tc>
          <w:tcPr>
            <w:tcW w:w="1040" w:type="dxa"/>
            <w:tcBorders>
              <w:top w:val="nil"/>
              <w:left w:val="nil"/>
              <w:bottom w:val="nil"/>
              <w:right w:val="nil"/>
            </w:tcBorders>
            <w:shd w:val="clear" w:color="auto" w:fill="auto"/>
            <w:vAlign w:val="bottom"/>
            <w:hideMark/>
          </w:tcPr>
          <w:p w14:paraId="624E294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Health States</w:t>
            </w:r>
          </w:p>
        </w:tc>
        <w:tc>
          <w:tcPr>
            <w:tcW w:w="1500" w:type="dxa"/>
            <w:tcBorders>
              <w:top w:val="nil"/>
              <w:left w:val="nil"/>
              <w:bottom w:val="nil"/>
              <w:right w:val="nil"/>
            </w:tcBorders>
            <w:shd w:val="clear" w:color="auto" w:fill="auto"/>
            <w:vAlign w:val="bottom"/>
            <w:hideMark/>
          </w:tcPr>
          <w:p w14:paraId="6B933541"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Number of Observations</w:t>
            </w:r>
          </w:p>
        </w:tc>
        <w:tc>
          <w:tcPr>
            <w:tcW w:w="1040" w:type="dxa"/>
            <w:tcBorders>
              <w:top w:val="nil"/>
              <w:left w:val="nil"/>
              <w:bottom w:val="nil"/>
              <w:right w:val="nil"/>
            </w:tcBorders>
            <w:shd w:val="clear" w:color="auto" w:fill="auto"/>
            <w:vAlign w:val="bottom"/>
            <w:hideMark/>
          </w:tcPr>
          <w:p w14:paraId="096EE6F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Health States</w:t>
            </w:r>
          </w:p>
        </w:tc>
        <w:tc>
          <w:tcPr>
            <w:tcW w:w="1420" w:type="dxa"/>
            <w:tcBorders>
              <w:top w:val="nil"/>
              <w:left w:val="nil"/>
              <w:bottom w:val="nil"/>
              <w:right w:val="nil"/>
            </w:tcBorders>
            <w:shd w:val="clear" w:color="auto" w:fill="auto"/>
            <w:vAlign w:val="bottom"/>
            <w:hideMark/>
          </w:tcPr>
          <w:p w14:paraId="7EA052CB"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Number of Observations</w:t>
            </w:r>
          </w:p>
        </w:tc>
        <w:tc>
          <w:tcPr>
            <w:tcW w:w="1040" w:type="dxa"/>
            <w:tcBorders>
              <w:top w:val="nil"/>
              <w:left w:val="nil"/>
              <w:bottom w:val="nil"/>
              <w:right w:val="nil"/>
            </w:tcBorders>
            <w:shd w:val="clear" w:color="auto" w:fill="auto"/>
            <w:vAlign w:val="bottom"/>
            <w:hideMark/>
          </w:tcPr>
          <w:p w14:paraId="6795429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Health States</w:t>
            </w:r>
          </w:p>
        </w:tc>
        <w:tc>
          <w:tcPr>
            <w:tcW w:w="1420" w:type="dxa"/>
            <w:tcBorders>
              <w:top w:val="nil"/>
              <w:left w:val="nil"/>
              <w:bottom w:val="nil"/>
              <w:right w:val="nil"/>
            </w:tcBorders>
            <w:shd w:val="clear" w:color="auto" w:fill="auto"/>
            <w:vAlign w:val="bottom"/>
            <w:hideMark/>
          </w:tcPr>
          <w:p w14:paraId="6429471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Number of Observations</w:t>
            </w:r>
          </w:p>
        </w:tc>
      </w:tr>
      <w:tr w:rsidR="00E00CCD" w:rsidRPr="002D7ED4" w14:paraId="6B766607" w14:textId="77777777" w:rsidTr="003B511E">
        <w:trPr>
          <w:trHeight w:val="280"/>
        </w:trPr>
        <w:tc>
          <w:tcPr>
            <w:tcW w:w="1040" w:type="dxa"/>
            <w:tcBorders>
              <w:top w:val="nil"/>
              <w:left w:val="nil"/>
              <w:bottom w:val="nil"/>
              <w:right w:val="nil"/>
            </w:tcBorders>
            <w:shd w:val="clear" w:color="auto" w:fill="auto"/>
            <w:noWrap/>
            <w:vAlign w:val="bottom"/>
            <w:hideMark/>
          </w:tcPr>
          <w:p w14:paraId="76E7139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11212</w:t>
            </w:r>
          </w:p>
        </w:tc>
        <w:tc>
          <w:tcPr>
            <w:tcW w:w="1480" w:type="dxa"/>
            <w:tcBorders>
              <w:top w:val="nil"/>
              <w:left w:val="nil"/>
              <w:bottom w:val="nil"/>
              <w:right w:val="nil"/>
            </w:tcBorders>
            <w:shd w:val="clear" w:color="auto" w:fill="auto"/>
            <w:noWrap/>
            <w:vAlign w:val="bottom"/>
            <w:hideMark/>
          </w:tcPr>
          <w:p w14:paraId="19E84C7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7FC9862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11122</w:t>
            </w:r>
          </w:p>
        </w:tc>
        <w:tc>
          <w:tcPr>
            <w:tcW w:w="1500" w:type="dxa"/>
            <w:tcBorders>
              <w:top w:val="nil"/>
              <w:left w:val="nil"/>
              <w:bottom w:val="nil"/>
              <w:right w:val="nil"/>
            </w:tcBorders>
            <w:shd w:val="clear" w:color="auto" w:fill="auto"/>
            <w:noWrap/>
            <w:vAlign w:val="bottom"/>
            <w:hideMark/>
          </w:tcPr>
          <w:p w14:paraId="712C9714"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56ACBF7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11313</w:t>
            </w:r>
          </w:p>
        </w:tc>
        <w:tc>
          <w:tcPr>
            <w:tcW w:w="1420" w:type="dxa"/>
            <w:tcBorders>
              <w:top w:val="nil"/>
              <w:left w:val="nil"/>
              <w:bottom w:val="nil"/>
              <w:right w:val="nil"/>
            </w:tcBorders>
            <w:shd w:val="clear" w:color="auto" w:fill="auto"/>
            <w:noWrap/>
            <w:vAlign w:val="bottom"/>
            <w:hideMark/>
          </w:tcPr>
          <w:p w14:paraId="3C3B2DE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455CA45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11133</w:t>
            </w:r>
          </w:p>
        </w:tc>
        <w:tc>
          <w:tcPr>
            <w:tcW w:w="1420" w:type="dxa"/>
            <w:tcBorders>
              <w:top w:val="nil"/>
              <w:left w:val="nil"/>
              <w:bottom w:val="nil"/>
              <w:right w:val="nil"/>
            </w:tcBorders>
            <w:shd w:val="clear" w:color="auto" w:fill="auto"/>
            <w:noWrap/>
            <w:vAlign w:val="bottom"/>
            <w:hideMark/>
          </w:tcPr>
          <w:p w14:paraId="0E18E0D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3D0D552C" w14:textId="77777777" w:rsidTr="003B511E">
        <w:trPr>
          <w:trHeight w:val="280"/>
        </w:trPr>
        <w:tc>
          <w:tcPr>
            <w:tcW w:w="1040" w:type="dxa"/>
            <w:tcBorders>
              <w:top w:val="nil"/>
              <w:left w:val="nil"/>
              <w:bottom w:val="nil"/>
              <w:right w:val="nil"/>
            </w:tcBorders>
            <w:shd w:val="clear" w:color="auto" w:fill="auto"/>
            <w:noWrap/>
            <w:vAlign w:val="bottom"/>
            <w:hideMark/>
          </w:tcPr>
          <w:p w14:paraId="3835172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12211</w:t>
            </w:r>
          </w:p>
        </w:tc>
        <w:tc>
          <w:tcPr>
            <w:tcW w:w="1480" w:type="dxa"/>
            <w:tcBorders>
              <w:top w:val="nil"/>
              <w:left w:val="nil"/>
              <w:bottom w:val="nil"/>
              <w:right w:val="nil"/>
            </w:tcBorders>
            <w:shd w:val="clear" w:color="auto" w:fill="auto"/>
            <w:noWrap/>
            <w:vAlign w:val="bottom"/>
            <w:hideMark/>
          </w:tcPr>
          <w:p w14:paraId="67C5E95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2E9594F5"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11331</w:t>
            </w:r>
          </w:p>
        </w:tc>
        <w:tc>
          <w:tcPr>
            <w:tcW w:w="1500" w:type="dxa"/>
            <w:tcBorders>
              <w:top w:val="nil"/>
              <w:left w:val="nil"/>
              <w:bottom w:val="nil"/>
              <w:right w:val="nil"/>
            </w:tcBorders>
            <w:shd w:val="clear" w:color="auto" w:fill="auto"/>
            <w:noWrap/>
            <w:vAlign w:val="bottom"/>
            <w:hideMark/>
          </w:tcPr>
          <w:p w14:paraId="3B80597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45F5EC1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12112</w:t>
            </w:r>
          </w:p>
        </w:tc>
        <w:tc>
          <w:tcPr>
            <w:tcW w:w="1420" w:type="dxa"/>
            <w:tcBorders>
              <w:top w:val="nil"/>
              <w:left w:val="nil"/>
              <w:bottom w:val="nil"/>
              <w:right w:val="nil"/>
            </w:tcBorders>
            <w:shd w:val="clear" w:color="auto" w:fill="auto"/>
            <w:noWrap/>
            <w:vAlign w:val="bottom"/>
            <w:hideMark/>
          </w:tcPr>
          <w:p w14:paraId="067047B1"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1C7B1065"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11221</w:t>
            </w:r>
          </w:p>
        </w:tc>
        <w:tc>
          <w:tcPr>
            <w:tcW w:w="1420" w:type="dxa"/>
            <w:tcBorders>
              <w:top w:val="nil"/>
              <w:left w:val="nil"/>
              <w:bottom w:val="nil"/>
              <w:right w:val="nil"/>
            </w:tcBorders>
            <w:shd w:val="clear" w:color="auto" w:fill="auto"/>
            <w:noWrap/>
            <w:vAlign w:val="bottom"/>
            <w:hideMark/>
          </w:tcPr>
          <w:p w14:paraId="3830A3E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68222591" w14:textId="77777777" w:rsidTr="003B511E">
        <w:trPr>
          <w:trHeight w:val="280"/>
        </w:trPr>
        <w:tc>
          <w:tcPr>
            <w:tcW w:w="1040" w:type="dxa"/>
            <w:tcBorders>
              <w:top w:val="nil"/>
              <w:left w:val="nil"/>
              <w:bottom w:val="nil"/>
              <w:right w:val="nil"/>
            </w:tcBorders>
            <w:shd w:val="clear" w:color="auto" w:fill="auto"/>
            <w:noWrap/>
            <w:vAlign w:val="bottom"/>
            <w:hideMark/>
          </w:tcPr>
          <w:p w14:paraId="43895AE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12332</w:t>
            </w:r>
          </w:p>
        </w:tc>
        <w:tc>
          <w:tcPr>
            <w:tcW w:w="1480" w:type="dxa"/>
            <w:tcBorders>
              <w:top w:val="nil"/>
              <w:left w:val="nil"/>
              <w:bottom w:val="nil"/>
              <w:right w:val="nil"/>
            </w:tcBorders>
            <w:shd w:val="clear" w:color="auto" w:fill="auto"/>
            <w:noWrap/>
            <w:vAlign w:val="bottom"/>
            <w:hideMark/>
          </w:tcPr>
          <w:p w14:paraId="0771AC5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2EEE07B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12121</w:t>
            </w:r>
          </w:p>
        </w:tc>
        <w:tc>
          <w:tcPr>
            <w:tcW w:w="1500" w:type="dxa"/>
            <w:tcBorders>
              <w:top w:val="nil"/>
              <w:left w:val="nil"/>
              <w:bottom w:val="nil"/>
              <w:right w:val="nil"/>
            </w:tcBorders>
            <w:shd w:val="clear" w:color="auto" w:fill="auto"/>
            <w:noWrap/>
            <w:vAlign w:val="bottom"/>
            <w:hideMark/>
          </w:tcPr>
          <w:p w14:paraId="7CAB879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5B7EADC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12233</w:t>
            </w:r>
          </w:p>
        </w:tc>
        <w:tc>
          <w:tcPr>
            <w:tcW w:w="1420" w:type="dxa"/>
            <w:tcBorders>
              <w:top w:val="nil"/>
              <w:left w:val="nil"/>
              <w:bottom w:val="nil"/>
              <w:right w:val="nil"/>
            </w:tcBorders>
            <w:shd w:val="clear" w:color="auto" w:fill="auto"/>
            <w:noWrap/>
            <w:vAlign w:val="bottom"/>
            <w:hideMark/>
          </w:tcPr>
          <w:p w14:paraId="25DED051"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6FEA7F6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12323</w:t>
            </w:r>
          </w:p>
        </w:tc>
        <w:tc>
          <w:tcPr>
            <w:tcW w:w="1420" w:type="dxa"/>
            <w:tcBorders>
              <w:top w:val="nil"/>
              <w:left w:val="nil"/>
              <w:bottom w:val="nil"/>
              <w:right w:val="nil"/>
            </w:tcBorders>
            <w:shd w:val="clear" w:color="auto" w:fill="auto"/>
            <w:noWrap/>
            <w:vAlign w:val="bottom"/>
            <w:hideMark/>
          </w:tcPr>
          <w:p w14:paraId="1226734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6CB9C8FF" w14:textId="77777777" w:rsidTr="003B511E">
        <w:trPr>
          <w:trHeight w:val="280"/>
        </w:trPr>
        <w:tc>
          <w:tcPr>
            <w:tcW w:w="1040" w:type="dxa"/>
            <w:tcBorders>
              <w:top w:val="nil"/>
              <w:left w:val="nil"/>
              <w:bottom w:val="nil"/>
              <w:right w:val="nil"/>
            </w:tcBorders>
            <w:shd w:val="clear" w:color="auto" w:fill="auto"/>
            <w:noWrap/>
            <w:vAlign w:val="bottom"/>
            <w:hideMark/>
          </w:tcPr>
          <w:p w14:paraId="0108084B"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13113</w:t>
            </w:r>
          </w:p>
        </w:tc>
        <w:tc>
          <w:tcPr>
            <w:tcW w:w="1480" w:type="dxa"/>
            <w:tcBorders>
              <w:top w:val="nil"/>
              <w:left w:val="nil"/>
              <w:bottom w:val="nil"/>
              <w:right w:val="nil"/>
            </w:tcBorders>
            <w:shd w:val="clear" w:color="auto" w:fill="auto"/>
            <w:noWrap/>
            <w:vAlign w:val="bottom"/>
            <w:hideMark/>
          </w:tcPr>
          <w:p w14:paraId="2C32C5D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32DCA37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13322</w:t>
            </w:r>
          </w:p>
        </w:tc>
        <w:tc>
          <w:tcPr>
            <w:tcW w:w="1500" w:type="dxa"/>
            <w:tcBorders>
              <w:top w:val="nil"/>
              <w:left w:val="nil"/>
              <w:bottom w:val="nil"/>
              <w:right w:val="nil"/>
            </w:tcBorders>
            <w:shd w:val="clear" w:color="auto" w:fill="auto"/>
            <w:noWrap/>
            <w:vAlign w:val="bottom"/>
            <w:hideMark/>
          </w:tcPr>
          <w:p w14:paraId="55781A2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7B91484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13232</w:t>
            </w:r>
          </w:p>
        </w:tc>
        <w:tc>
          <w:tcPr>
            <w:tcW w:w="1420" w:type="dxa"/>
            <w:tcBorders>
              <w:top w:val="nil"/>
              <w:left w:val="nil"/>
              <w:bottom w:val="nil"/>
              <w:right w:val="nil"/>
            </w:tcBorders>
            <w:shd w:val="clear" w:color="auto" w:fill="auto"/>
            <w:noWrap/>
            <w:vAlign w:val="bottom"/>
            <w:hideMark/>
          </w:tcPr>
          <w:p w14:paraId="0F8E29E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5BEB3F0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13131</w:t>
            </w:r>
          </w:p>
        </w:tc>
        <w:tc>
          <w:tcPr>
            <w:tcW w:w="1420" w:type="dxa"/>
            <w:tcBorders>
              <w:top w:val="nil"/>
              <w:left w:val="nil"/>
              <w:bottom w:val="nil"/>
              <w:right w:val="nil"/>
            </w:tcBorders>
            <w:shd w:val="clear" w:color="auto" w:fill="auto"/>
            <w:noWrap/>
            <w:vAlign w:val="bottom"/>
            <w:hideMark/>
          </w:tcPr>
          <w:p w14:paraId="6ADE4995"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3B8F5E43" w14:textId="77777777" w:rsidTr="003B511E">
        <w:trPr>
          <w:trHeight w:val="280"/>
        </w:trPr>
        <w:tc>
          <w:tcPr>
            <w:tcW w:w="1040" w:type="dxa"/>
            <w:tcBorders>
              <w:top w:val="nil"/>
              <w:left w:val="nil"/>
              <w:bottom w:val="nil"/>
              <w:right w:val="nil"/>
            </w:tcBorders>
            <w:shd w:val="clear" w:color="auto" w:fill="auto"/>
            <w:noWrap/>
            <w:vAlign w:val="bottom"/>
            <w:hideMark/>
          </w:tcPr>
          <w:p w14:paraId="2E60BFD2"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21233</w:t>
            </w:r>
          </w:p>
        </w:tc>
        <w:tc>
          <w:tcPr>
            <w:tcW w:w="1480" w:type="dxa"/>
            <w:tcBorders>
              <w:top w:val="nil"/>
              <w:left w:val="nil"/>
              <w:bottom w:val="nil"/>
              <w:right w:val="nil"/>
            </w:tcBorders>
            <w:shd w:val="clear" w:color="auto" w:fill="auto"/>
            <w:noWrap/>
            <w:vAlign w:val="bottom"/>
            <w:hideMark/>
          </w:tcPr>
          <w:p w14:paraId="50ABA564"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63F4DFD1"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21211</w:t>
            </w:r>
          </w:p>
        </w:tc>
        <w:tc>
          <w:tcPr>
            <w:tcW w:w="1500" w:type="dxa"/>
            <w:tcBorders>
              <w:top w:val="nil"/>
              <w:left w:val="nil"/>
              <w:bottom w:val="nil"/>
              <w:right w:val="nil"/>
            </w:tcBorders>
            <w:shd w:val="clear" w:color="auto" w:fill="auto"/>
            <w:noWrap/>
            <w:vAlign w:val="bottom"/>
            <w:hideMark/>
          </w:tcPr>
          <w:p w14:paraId="443B43B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30A2C2A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13311</w:t>
            </w:r>
          </w:p>
        </w:tc>
        <w:tc>
          <w:tcPr>
            <w:tcW w:w="1420" w:type="dxa"/>
            <w:tcBorders>
              <w:top w:val="nil"/>
              <w:left w:val="nil"/>
              <w:bottom w:val="nil"/>
              <w:right w:val="nil"/>
            </w:tcBorders>
            <w:shd w:val="clear" w:color="auto" w:fill="auto"/>
            <w:noWrap/>
            <w:vAlign w:val="bottom"/>
            <w:hideMark/>
          </w:tcPr>
          <w:p w14:paraId="6F12CA2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3EE1FE34"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13223</w:t>
            </w:r>
          </w:p>
        </w:tc>
        <w:tc>
          <w:tcPr>
            <w:tcW w:w="1420" w:type="dxa"/>
            <w:tcBorders>
              <w:top w:val="nil"/>
              <w:left w:val="nil"/>
              <w:bottom w:val="nil"/>
              <w:right w:val="nil"/>
            </w:tcBorders>
            <w:shd w:val="clear" w:color="auto" w:fill="auto"/>
            <w:noWrap/>
            <w:vAlign w:val="bottom"/>
            <w:hideMark/>
          </w:tcPr>
          <w:p w14:paraId="7EE1E80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12A559EA" w14:textId="77777777" w:rsidTr="003B511E">
        <w:trPr>
          <w:trHeight w:val="280"/>
        </w:trPr>
        <w:tc>
          <w:tcPr>
            <w:tcW w:w="1040" w:type="dxa"/>
            <w:tcBorders>
              <w:top w:val="nil"/>
              <w:left w:val="nil"/>
              <w:bottom w:val="nil"/>
              <w:right w:val="nil"/>
            </w:tcBorders>
            <w:shd w:val="clear" w:color="auto" w:fill="auto"/>
            <w:noWrap/>
            <w:vAlign w:val="bottom"/>
            <w:hideMark/>
          </w:tcPr>
          <w:p w14:paraId="062004C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22111</w:t>
            </w:r>
          </w:p>
        </w:tc>
        <w:tc>
          <w:tcPr>
            <w:tcW w:w="1480" w:type="dxa"/>
            <w:tcBorders>
              <w:top w:val="nil"/>
              <w:left w:val="nil"/>
              <w:bottom w:val="nil"/>
              <w:right w:val="nil"/>
            </w:tcBorders>
            <w:shd w:val="clear" w:color="auto" w:fill="auto"/>
            <w:noWrap/>
            <w:vAlign w:val="bottom"/>
            <w:hideMark/>
          </w:tcPr>
          <w:p w14:paraId="156461B2"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4704B8D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21323</w:t>
            </w:r>
          </w:p>
        </w:tc>
        <w:tc>
          <w:tcPr>
            <w:tcW w:w="1500" w:type="dxa"/>
            <w:tcBorders>
              <w:top w:val="nil"/>
              <w:left w:val="nil"/>
              <w:bottom w:val="nil"/>
              <w:right w:val="nil"/>
            </w:tcBorders>
            <w:shd w:val="clear" w:color="auto" w:fill="auto"/>
            <w:noWrap/>
            <w:vAlign w:val="bottom"/>
            <w:hideMark/>
          </w:tcPr>
          <w:p w14:paraId="1B34CFE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54188DA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21121</w:t>
            </w:r>
          </w:p>
        </w:tc>
        <w:tc>
          <w:tcPr>
            <w:tcW w:w="1420" w:type="dxa"/>
            <w:tcBorders>
              <w:top w:val="nil"/>
              <w:left w:val="nil"/>
              <w:bottom w:val="nil"/>
              <w:right w:val="nil"/>
            </w:tcBorders>
            <w:shd w:val="clear" w:color="auto" w:fill="auto"/>
            <w:noWrap/>
            <w:vAlign w:val="bottom"/>
            <w:hideMark/>
          </w:tcPr>
          <w:p w14:paraId="4D005854"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21495B9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21112</w:t>
            </w:r>
          </w:p>
        </w:tc>
        <w:tc>
          <w:tcPr>
            <w:tcW w:w="1420" w:type="dxa"/>
            <w:tcBorders>
              <w:top w:val="nil"/>
              <w:left w:val="nil"/>
              <w:bottom w:val="nil"/>
              <w:right w:val="nil"/>
            </w:tcBorders>
            <w:shd w:val="clear" w:color="auto" w:fill="auto"/>
            <w:noWrap/>
            <w:vAlign w:val="bottom"/>
            <w:hideMark/>
          </w:tcPr>
          <w:p w14:paraId="164C92B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4C8B1998" w14:textId="77777777" w:rsidTr="003B511E">
        <w:trPr>
          <w:trHeight w:val="280"/>
        </w:trPr>
        <w:tc>
          <w:tcPr>
            <w:tcW w:w="1040" w:type="dxa"/>
            <w:tcBorders>
              <w:top w:val="nil"/>
              <w:left w:val="nil"/>
              <w:bottom w:val="nil"/>
              <w:right w:val="nil"/>
            </w:tcBorders>
            <w:shd w:val="clear" w:color="auto" w:fill="auto"/>
            <w:noWrap/>
            <w:vAlign w:val="bottom"/>
            <w:hideMark/>
          </w:tcPr>
          <w:p w14:paraId="6C771AE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22222</w:t>
            </w:r>
          </w:p>
        </w:tc>
        <w:tc>
          <w:tcPr>
            <w:tcW w:w="1480" w:type="dxa"/>
            <w:tcBorders>
              <w:top w:val="nil"/>
              <w:left w:val="nil"/>
              <w:bottom w:val="nil"/>
              <w:right w:val="nil"/>
            </w:tcBorders>
            <w:shd w:val="clear" w:color="auto" w:fill="auto"/>
            <w:noWrap/>
            <w:vAlign w:val="bottom"/>
            <w:hideMark/>
          </w:tcPr>
          <w:p w14:paraId="3050194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0BE5F73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22222</w:t>
            </w:r>
          </w:p>
        </w:tc>
        <w:tc>
          <w:tcPr>
            <w:tcW w:w="1500" w:type="dxa"/>
            <w:tcBorders>
              <w:top w:val="nil"/>
              <w:left w:val="nil"/>
              <w:bottom w:val="nil"/>
              <w:right w:val="nil"/>
            </w:tcBorders>
            <w:shd w:val="clear" w:color="auto" w:fill="auto"/>
            <w:noWrap/>
            <w:vAlign w:val="bottom"/>
            <w:hideMark/>
          </w:tcPr>
          <w:p w14:paraId="104A6EC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128766D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21332</w:t>
            </w:r>
          </w:p>
        </w:tc>
        <w:tc>
          <w:tcPr>
            <w:tcW w:w="1420" w:type="dxa"/>
            <w:tcBorders>
              <w:top w:val="nil"/>
              <w:left w:val="nil"/>
              <w:bottom w:val="nil"/>
              <w:right w:val="nil"/>
            </w:tcBorders>
            <w:shd w:val="clear" w:color="auto" w:fill="auto"/>
            <w:noWrap/>
            <w:vAlign w:val="bottom"/>
            <w:hideMark/>
          </w:tcPr>
          <w:p w14:paraId="6F80E43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3EC05FA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23123</w:t>
            </w:r>
          </w:p>
        </w:tc>
        <w:tc>
          <w:tcPr>
            <w:tcW w:w="1420" w:type="dxa"/>
            <w:tcBorders>
              <w:top w:val="nil"/>
              <w:left w:val="nil"/>
              <w:bottom w:val="nil"/>
              <w:right w:val="nil"/>
            </w:tcBorders>
            <w:shd w:val="clear" w:color="auto" w:fill="auto"/>
            <w:noWrap/>
            <w:vAlign w:val="bottom"/>
            <w:hideMark/>
          </w:tcPr>
          <w:p w14:paraId="7522A11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6E424C34" w14:textId="77777777" w:rsidTr="003B511E">
        <w:trPr>
          <w:trHeight w:val="280"/>
        </w:trPr>
        <w:tc>
          <w:tcPr>
            <w:tcW w:w="1040" w:type="dxa"/>
            <w:tcBorders>
              <w:top w:val="nil"/>
              <w:left w:val="nil"/>
              <w:bottom w:val="nil"/>
              <w:right w:val="nil"/>
            </w:tcBorders>
            <w:shd w:val="clear" w:color="auto" w:fill="auto"/>
            <w:noWrap/>
            <w:vAlign w:val="bottom"/>
            <w:hideMark/>
          </w:tcPr>
          <w:p w14:paraId="0F61AA1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22313</w:t>
            </w:r>
          </w:p>
        </w:tc>
        <w:tc>
          <w:tcPr>
            <w:tcW w:w="1480" w:type="dxa"/>
            <w:tcBorders>
              <w:top w:val="nil"/>
              <w:left w:val="nil"/>
              <w:bottom w:val="nil"/>
              <w:right w:val="nil"/>
            </w:tcBorders>
            <w:shd w:val="clear" w:color="auto" w:fill="auto"/>
            <w:noWrap/>
            <w:vAlign w:val="bottom"/>
            <w:hideMark/>
          </w:tcPr>
          <w:p w14:paraId="30C643D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41246325"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23213</w:t>
            </w:r>
          </w:p>
        </w:tc>
        <w:tc>
          <w:tcPr>
            <w:tcW w:w="1500" w:type="dxa"/>
            <w:tcBorders>
              <w:top w:val="nil"/>
              <w:left w:val="nil"/>
              <w:bottom w:val="nil"/>
              <w:right w:val="nil"/>
            </w:tcBorders>
            <w:shd w:val="clear" w:color="auto" w:fill="auto"/>
            <w:noWrap/>
            <w:vAlign w:val="bottom"/>
            <w:hideMark/>
          </w:tcPr>
          <w:p w14:paraId="2BFC6174"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0C335EE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22133</w:t>
            </w:r>
          </w:p>
        </w:tc>
        <w:tc>
          <w:tcPr>
            <w:tcW w:w="1420" w:type="dxa"/>
            <w:tcBorders>
              <w:top w:val="nil"/>
              <w:left w:val="nil"/>
              <w:bottom w:val="nil"/>
              <w:right w:val="nil"/>
            </w:tcBorders>
            <w:shd w:val="clear" w:color="auto" w:fill="auto"/>
            <w:noWrap/>
            <w:vAlign w:val="bottom"/>
            <w:hideMark/>
          </w:tcPr>
          <w:p w14:paraId="29CCB3D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2D1CE70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23231</w:t>
            </w:r>
          </w:p>
        </w:tc>
        <w:tc>
          <w:tcPr>
            <w:tcW w:w="1420" w:type="dxa"/>
            <w:tcBorders>
              <w:top w:val="nil"/>
              <w:left w:val="nil"/>
              <w:bottom w:val="nil"/>
              <w:right w:val="nil"/>
            </w:tcBorders>
            <w:shd w:val="clear" w:color="auto" w:fill="auto"/>
            <w:noWrap/>
            <w:vAlign w:val="bottom"/>
            <w:hideMark/>
          </w:tcPr>
          <w:p w14:paraId="48D6A9F1"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0C75A15A" w14:textId="77777777" w:rsidTr="003B511E">
        <w:trPr>
          <w:trHeight w:val="280"/>
        </w:trPr>
        <w:tc>
          <w:tcPr>
            <w:tcW w:w="1040" w:type="dxa"/>
            <w:tcBorders>
              <w:top w:val="nil"/>
              <w:left w:val="nil"/>
              <w:bottom w:val="nil"/>
              <w:right w:val="nil"/>
            </w:tcBorders>
            <w:shd w:val="clear" w:color="auto" w:fill="auto"/>
            <w:noWrap/>
            <w:vAlign w:val="bottom"/>
            <w:hideMark/>
          </w:tcPr>
          <w:p w14:paraId="007255F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23132</w:t>
            </w:r>
          </w:p>
        </w:tc>
        <w:tc>
          <w:tcPr>
            <w:tcW w:w="1480" w:type="dxa"/>
            <w:tcBorders>
              <w:top w:val="nil"/>
              <w:left w:val="nil"/>
              <w:bottom w:val="nil"/>
              <w:right w:val="nil"/>
            </w:tcBorders>
            <w:shd w:val="clear" w:color="auto" w:fill="auto"/>
            <w:noWrap/>
            <w:vAlign w:val="bottom"/>
            <w:hideMark/>
          </w:tcPr>
          <w:p w14:paraId="3D57932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63B53D7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31113</w:t>
            </w:r>
          </w:p>
        </w:tc>
        <w:tc>
          <w:tcPr>
            <w:tcW w:w="1500" w:type="dxa"/>
            <w:tcBorders>
              <w:top w:val="nil"/>
              <w:left w:val="nil"/>
              <w:bottom w:val="nil"/>
              <w:right w:val="nil"/>
            </w:tcBorders>
            <w:shd w:val="clear" w:color="auto" w:fill="auto"/>
            <w:noWrap/>
            <w:vAlign w:val="bottom"/>
            <w:hideMark/>
          </w:tcPr>
          <w:p w14:paraId="3B051FE2"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4EA4E66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22331</w:t>
            </w:r>
          </w:p>
        </w:tc>
        <w:tc>
          <w:tcPr>
            <w:tcW w:w="1420" w:type="dxa"/>
            <w:tcBorders>
              <w:top w:val="nil"/>
              <w:left w:val="nil"/>
              <w:bottom w:val="nil"/>
              <w:right w:val="nil"/>
            </w:tcBorders>
            <w:shd w:val="clear" w:color="auto" w:fill="auto"/>
            <w:noWrap/>
            <w:vAlign w:val="bottom"/>
            <w:hideMark/>
          </w:tcPr>
          <w:p w14:paraId="272824A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4A132B0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31311</w:t>
            </w:r>
          </w:p>
        </w:tc>
        <w:tc>
          <w:tcPr>
            <w:tcW w:w="1420" w:type="dxa"/>
            <w:tcBorders>
              <w:top w:val="nil"/>
              <w:left w:val="nil"/>
              <w:bottom w:val="nil"/>
              <w:right w:val="nil"/>
            </w:tcBorders>
            <w:shd w:val="clear" w:color="auto" w:fill="auto"/>
            <w:noWrap/>
            <w:vAlign w:val="bottom"/>
            <w:hideMark/>
          </w:tcPr>
          <w:p w14:paraId="5C6792B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5B7C16AE" w14:textId="77777777" w:rsidTr="003B511E">
        <w:trPr>
          <w:trHeight w:val="280"/>
        </w:trPr>
        <w:tc>
          <w:tcPr>
            <w:tcW w:w="1040" w:type="dxa"/>
            <w:tcBorders>
              <w:top w:val="nil"/>
              <w:left w:val="nil"/>
              <w:bottom w:val="nil"/>
              <w:right w:val="nil"/>
            </w:tcBorders>
            <w:shd w:val="clear" w:color="auto" w:fill="auto"/>
            <w:noWrap/>
            <w:vAlign w:val="bottom"/>
            <w:hideMark/>
          </w:tcPr>
          <w:p w14:paraId="17BBA5C2"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23321</w:t>
            </w:r>
          </w:p>
        </w:tc>
        <w:tc>
          <w:tcPr>
            <w:tcW w:w="1480" w:type="dxa"/>
            <w:tcBorders>
              <w:top w:val="nil"/>
              <w:left w:val="nil"/>
              <w:bottom w:val="nil"/>
              <w:right w:val="nil"/>
            </w:tcBorders>
            <w:shd w:val="clear" w:color="auto" w:fill="auto"/>
            <w:noWrap/>
            <w:vAlign w:val="bottom"/>
            <w:hideMark/>
          </w:tcPr>
          <w:p w14:paraId="14D2AF7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71A20D3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31223</w:t>
            </w:r>
          </w:p>
        </w:tc>
        <w:tc>
          <w:tcPr>
            <w:tcW w:w="1500" w:type="dxa"/>
            <w:tcBorders>
              <w:top w:val="nil"/>
              <w:left w:val="nil"/>
              <w:bottom w:val="nil"/>
              <w:right w:val="nil"/>
            </w:tcBorders>
            <w:shd w:val="clear" w:color="auto" w:fill="auto"/>
            <w:noWrap/>
            <w:vAlign w:val="bottom"/>
            <w:hideMark/>
          </w:tcPr>
          <w:p w14:paraId="70E2F962"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4E861A2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23312</w:t>
            </w:r>
          </w:p>
        </w:tc>
        <w:tc>
          <w:tcPr>
            <w:tcW w:w="1420" w:type="dxa"/>
            <w:tcBorders>
              <w:top w:val="nil"/>
              <w:left w:val="nil"/>
              <w:bottom w:val="nil"/>
              <w:right w:val="nil"/>
            </w:tcBorders>
            <w:shd w:val="clear" w:color="auto" w:fill="auto"/>
            <w:noWrap/>
            <w:vAlign w:val="bottom"/>
            <w:hideMark/>
          </w:tcPr>
          <w:p w14:paraId="09A696F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56F9AC0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31322</w:t>
            </w:r>
          </w:p>
        </w:tc>
        <w:tc>
          <w:tcPr>
            <w:tcW w:w="1420" w:type="dxa"/>
            <w:tcBorders>
              <w:top w:val="nil"/>
              <w:left w:val="nil"/>
              <w:bottom w:val="nil"/>
              <w:right w:val="nil"/>
            </w:tcBorders>
            <w:shd w:val="clear" w:color="auto" w:fill="auto"/>
            <w:noWrap/>
            <w:vAlign w:val="bottom"/>
            <w:hideMark/>
          </w:tcPr>
          <w:p w14:paraId="4348D0B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5232499C" w14:textId="77777777" w:rsidTr="003B511E">
        <w:trPr>
          <w:trHeight w:val="280"/>
        </w:trPr>
        <w:tc>
          <w:tcPr>
            <w:tcW w:w="1040" w:type="dxa"/>
            <w:tcBorders>
              <w:top w:val="nil"/>
              <w:left w:val="nil"/>
              <w:bottom w:val="nil"/>
              <w:right w:val="nil"/>
            </w:tcBorders>
            <w:shd w:val="clear" w:color="auto" w:fill="auto"/>
            <w:noWrap/>
            <w:vAlign w:val="bottom"/>
            <w:hideMark/>
          </w:tcPr>
          <w:p w14:paraId="427F0A5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31131</w:t>
            </w:r>
          </w:p>
        </w:tc>
        <w:tc>
          <w:tcPr>
            <w:tcW w:w="1480" w:type="dxa"/>
            <w:tcBorders>
              <w:top w:val="nil"/>
              <w:left w:val="nil"/>
              <w:bottom w:val="nil"/>
              <w:right w:val="nil"/>
            </w:tcBorders>
            <w:shd w:val="clear" w:color="auto" w:fill="auto"/>
            <w:noWrap/>
            <w:vAlign w:val="bottom"/>
            <w:hideMark/>
          </w:tcPr>
          <w:p w14:paraId="1EBDAD5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6DAF996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32213</w:t>
            </w:r>
          </w:p>
        </w:tc>
        <w:tc>
          <w:tcPr>
            <w:tcW w:w="1500" w:type="dxa"/>
            <w:tcBorders>
              <w:top w:val="nil"/>
              <w:left w:val="nil"/>
              <w:bottom w:val="nil"/>
              <w:right w:val="nil"/>
            </w:tcBorders>
            <w:shd w:val="clear" w:color="auto" w:fill="auto"/>
            <w:noWrap/>
            <w:vAlign w:val="bottom"/>
            <w:hideMark/>
          </w:tcPr>
          <w:p w14:paraId="049BEF9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6D4417B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32132</w:t>
            </w:r>
          </w:p>
        </w:tc>
        <w:tc>
          <w:tcPr>
            <w:tcW w:w="1420" w:type="dxa"/>
            <w:tcBorders>
              <w:top w:val="nil"/>
              <w:left w:val="nil"/>
              <w:bottom w:val="nil"/>
              <w:right w:val="nil"/>
            </w:tcBorders>
            <w:shd w:val="clear" w:color="auto" w:fill="auto"/>
            <w:noWrap/>
            <w:vAlign w:val="bottom"/>
            <w:hideMark/>
          </w:tcPr>
          <w:p w14:paraId="684E1AAC"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1762210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32123</w:t>
            </w:r>
          </w:p>
        </w:tc>
        <w:tc>
          <w:tcPr>
            <w:tcW w:w="1420" w:type="dxa"/>
            <w:tcBorders>
              <w:top w:val="nil"/>
              <w:left w:val="nil"/>
              <w:bottom w:val="nil"/>
              <w:right w:val="nil"/>
            </w:tcBorders>
            <w:shd w:val="clear" w:color="auto" w:fill="auto"/>
            <w:noWrap/>
            <w:vAlign w:val="bottom"/>
            <w:hideMark/>
          </w:tcPr>
          <w:p w14:paraId="2A99327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3A538EF6" w14:textId="77777777" w:rsidTr="003B511E">
        <w:trPr>
          <w:trHeight w:val="280"/>
        </w:trPr>
        <w:tc>
          <w:tcPr>
            <w:tcW w:w="1040" w:type="dxa"/>
            <w:tcBorders>
              <w:top w:val="nil"/>
              <w:left w:val="nil"/>
              <w:bottom w:val="nil"/>
              <w:right w:val="nil"/>
            </w:tcBorders>
            <w:shd w:val="clear" w:color="auto" w:fill="auto"/>
            <w:noWrap/>
            <w:vAlign w:val="bottom"/>
            <w:hideMark/>
          </w:tcPr>
          <w:p w14:paraId="6E3ED6F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31232</w:t>
            </w:r>
          </w:p>
        </w:tc>
        <w:tc>
          <w:tcPr>
            <w:tcW w:w="1480" w:type="dxa"/>
            <w:tcBorders>
              <w:top w:val="nil"/>
              <w:left w:val="nil"/>
              <w:bottom w:val="nil"/>
              <w:right w:val="nil"/>
            </w:tcBorders>
            <w:shd w:val="clear" w:color="auto" w:fill="auto"/>
            <w:noWrap/>
            <w:vAlign w:val="bottom"/>
            <w:hideMark/>
          </w:tcPr>
          <w:p w14:paraId="7BC98DC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7E511994"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33122</w:t>
            </w:r>
          </w:p>
        </w:tc>
        <w:tc>
          <w:tcPr>
            <w:tcW w:w="1500" w:type="dxa"/>
            <w:tcBorders>
              <w:top w:val="nil"/>
              <w:left w:val="nil"/>
              <w:bottom w:val="nil"/>
              <w:right w:val="nil"/>
            </w:tcBorders>
            <w:shd w:val="clear" w:color="auto" w:fill="auto"/>
            <w:noWrap/>
            <w:vAlign w:val="bottom"/>
            <w:hideMark/>
          </w:tcPr>
          <w:p w14:paraId="084F409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636CF9F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32321</w:t>
            </w:r>
          </w:p>
        </w:tc>
        <w:tc>
          <w:tcPr>
            <w:tcW w:w="1420" w:type="dxa"/>
            <w:tcBorders>
              <w:top w:val="nil"/>
              <w:left w:val="nil"/>
              <w:bottom w:val="nil"/>
              <w:right w:val="nil"/>
            </w:tcBorders>
            <w:shd w:val="clear" w:color="auto" w:fill="auto"/>
            <w:noWrap/>
            <w:vAlign w:val="bottom"/>
            <w:hideMark/>
          </w:tcPr>
          <w:p w14:paraId="66BEDCF6"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432FADD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32231</w:t>
            </w:r>
          </w:p>
        </w:tc>
        <w:tc>
          <w:tcPr>
            <w:tcW w:w="1420" w:type="dxa"/>
            <w:tcBorders>
              <w:top w:val="nil"/>
              <w:left w:val="nil"/>
              <w:bottom w:val="nil"/>
              <w:right w:val="nil"/>
            </w:tcBorders>
            <w:shd w:val="clear" w:color="auto" w:fill="auto"/>
            <w:noWrap/>
            <w:vAlign w:val="bottom"/>
            <w:hideMark/>
          </w:tcPr>
          <w:p w14:paraId="172D279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6007A410" w14:textId="77777777" w:rsidTr="003B511E">
        <w:trPr>
          <w:trHeight w:val="280"/>
        </w:trPr>
        <w:tc>
          <w:tcPr>
            <w:tcW w:w="1040" w:type="dxa"/>
            <w:tcBorders>
              <w:top w:val="nil"/>
              <w:left w:val="nil"/>
              <w:bottom w:val="nil"/>
              <w:right w:val="nil"/>
            </w:tcBorders>
            <w:shd w:val="clear" w:color="auto" w:fill="auto"/>
            <w:noWrap/>
            <w:vAlign w:val="bottom"/>
            <w:hideMark/>
          </w:tcPr>
          <w:p w14:paraId="32A0506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32312</w:t>
            </w:r>
          </w:p>
        </w:tc>
        <w:tc>
          <w:tcPr>
            <w:tcW w:w="1480" w:type="dxa"/>
            <w:tcBorders>
              <w:top w:val="nil"/>
              <w:left w:val="nil"/>
              <w:bottom w:val="nil"/>
              <w:right w:val="nil"/>
            </w:tcBorders>
            <w:shd w:val="clear" w:color="auto" w:fill="auto"/>
            <w:noWrap/>
            <w:vAlign w:val="bottom"/>
            <w:hideMark/>
          </w:tcPr>
          <w:p w14:paraId="4B3A565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181015CA"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33221</w:t>
            </w:r>
          </w:p>
        </w:tc>
        <w:tc>
          <w:tcPr>
            <w:tcW w:w="1500" w:type="dxa"/>
            <w:tcBorders>
              <w:top w:val="nil"/>
              <w:left w:val="nil"/>
              <w:bottom w:val="nil"/>
              <w:right w:val="nil"/>
            </w:tcBorders>
            <w:shd w:val="clear" w:color="auto" w:fill="auto"/>
            <w:noWrap/>
            <w:vAlign w:val="bottom"/>
            <w:hideMark/>
          </w:tcPr>
          <w:p w14:paraId="3C209E5B"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4A67D6D5"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33111</w:t>
            </w:r>
          </w:p>
        </w:tc>
        <w:tc>
          <w:tcPr>
            <w:tcW w:w="1420" w:type="dxa"/>
            <w:tcBorders>
              <w:top w:val="nil"/>
              <w:left w:val="nil"/>
              <w:bottom w:val="nil"/>
              <w:right w:val="nil"/>
            </w:tcBorders>
            <w:shd w:val="clear" w:color="auto" w:fill="auto"/>
            <w:noWrap/>
            <w:vAlign w:val="bottom"/>
            <w:hideMark/>
          </w:tcPr>
          <w:p w14:paraId="0CA9980D"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613AE91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33212</w:t>
            </w:r>
          </w:p>
        </w:tc>
        <w:tc>
          <w:tcPr>
            <w:tcW w:w="1420" w:type="dxa"/>
            <w:tcBorders>
              <w:top w:val="nil"/>
              <w:left w:val="nil"/>
              <w:bottom w:val="nil"/>
              <w:right w:val="nil"/>
            </w:tcBorders>
            <w:shd w:val="clear" w:color="auto" w:fill="auto"/>
            <w:noWrap/>
            <w:vAlign w:val="bottom"/>
            <w:hideMark/>
          </w:tcPr>
          <w:p w14:paraId="2C0BE973"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r w:rsidR="00E00CCD" w:rsidRPr="002D7ED4" w14:paraId="288FB8AC" w14:textId="77777777" w:rsidTr="003B511E">
        <w:trPr>
          <w:trHeight w:val="280"/>
        </w:trPr>
        <w:tc>
          <w:tcPr>
            <w:tcW w:w="1040" w:type="dxa"/>
            <w:tcBorders>
              <w:top w:val="nil"/>
              <w:left w:val="nil"/>
              <w:bottom w:val="nil"/>
              <w:right w:val="nil"/>
            </w:tcBorders>
            <w:shd w:val="clear" w:color="auto" w:fill="auto"/>
            <w:noWrap/>
            <w:vAlign w:val="bottom"/>
            <w:hideMark/>
          </w:tcPr>
          <w:p w14:paraId="202DD80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33333</w:t>
            </w:r>
          </w:p>
        </w:tc>
        <w:tc>
          <w:tcPr>
            <w:tcW w:w="1480" w:type="dxa"/>
            <w:tcBorders>
              <w:top w:val="nil"/>
              <w:left w:val="nil"/>
              <w:bottom w:val="nil"/>
              <w:right w:val="nil"/>
            </w:tcBorders>
            <w:shd w:val="clear" w:color="auto" w:fill="auto"/>
            <w:noWrap/>
            <w:vAlign w:val="bottom"/>
            <w:hideMark/>
          </w:tcPr>
          <w:p w14:paraId="19C437D7"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69</w:t>
            </w:r>
          </w:p>
        </w:tc>
        <w:tc>
          <w:tcPr>
            <w:tcW w:w="1040" w:type="dxa"/>
            <w:tcBorders>
              <w:top w:val="nil"/>
              <w:left w:val="nil"/>
              <w:bottom w:val="nil"/>
              <w:right w:val="nil"/>
            </w:tcBorders>
            <w:shd w:val="clear" w:color="auto" w:fill="auto"/>
            <w:noWrap/>
            <w:vAlign w:val="bottom"/>
            <w:hideMark/>
          </w:tcPr>
          <w:p w14:paraId="179F03A8"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33333</w:t>
            </w:r>
          </w:p>
        </w:tc>
        <w:tc>
          <w:tcPr>
            <w:tcW w:w="1500" w:type="dxa"/>
            <w:tcBorders>
              <w:top w:val="nil"/>
              <w:left w:val="nil"/>
              <w:bottom w:val="nil"/>
              <w:right w:val="nil"/>
            </w:tcBorders>
            <w:shd w:val="clear" w:color="auto" w:fill="auto"/>
            <w:noWrap/>
            <w:vAlign w:val="bottom"/>
            <w:hideMark/>
          </w:tcPr>
          <w:p w14:paraId="4A5C019F"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68</w:t>
            </w:r>
          </w:p>
        </w:tc>
        <w:tc>
          <w:tcPr>
            <w:tcW w:w="1040" w:type="dxa"/>
            <w:tcBorders>
              <w:top w:val="nil"/>
              <w:left w:val="nil"/>
              <w:bottom w:val="nil"/>
              <w:right w:val="nil"/>
            </w:tcBorders>
            <w:shd w:val="clear" w:color="auto" w:fill="auto"/>
            <w:noWrap/>
            <w:vAlign w:val="bottom"/>
            <w:hideMark/>
          </w:tcPr>
          <w:p w14:paraId="46B71670"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33333</w:t>
            </w:r>
          </w:p>
        </w:tc>
        <w:tc>
          <w:tcPr>
            <w:tcW w:w="1420" w:type="dxa"/>
            <w:tcBorders>
              <w:top w:val="nil"/>
              <w:left w:val="nil"/>
              <w:bottom w:val="nil"/>
              <w:right w:val="nil"/>
            </w:tcBorders>
            <w:shd w:val="clear" w:color="auto" w:fill="auto"/>
            <w:noWrap/>
            <w:vAlign w:val="bottom"/>
            <w:hideMark/>
          </w:tcPr>
          <w:p w14:paraId="78E4B32E"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66</w:t>
            </w:r>
          </w:p>
        </w:tc>
        <w:tc>
          <w:tcPr>
            <w:tcW w:w="1040" w:type="dxa"/>
            <w:tcBorders>
              <w:top w:val="nil"/>
              <w:left w:val="nil"/>
              <w:bottom w:val="nil"/>
              <w:right w:val="nil"/>
            </w:tcBorders>
            <w:shd w:val="clear" w:color="auto" w:fill="auto"/>
            <w:noWrap/>
            <w:vAlign w:val="bottom"/>
            <w:hideMark/>
          </w:tcPr>
          <w:p w14:paraId="78BAEC82"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33333</w:t>
            </w:r>
          </w:p>
        </w:tc>
        <w:tc>
          <w:tcPr>
            <w:tcW w:w="1420" w:type="dxa"/>
            <w:tcBorders>
              <w:top w:val="nil"/>
              <w:left w:val="nil"/>
              <w:bottom w:val="nil"/>
              <w:right w:val="nil"/>
            </w:tcBorders>
            <w:shd w:val="clear" w:color="auto" w:fill="auto"/>
            <w:noWrap/>
            <w:vAlign w:val="bottom"/>
            <w:hideMark/>
          </w:tcPr>
          <w:p w14:paraId="361040B9" w14:textId="77777777" w:rsidR="00E00CCD" w:rsidRPr="002D7ED4" w:rsidRDefault="00E00CCD" w:rsidP="003B511E">
            <w:pPr>
              <w:spacing w:after="0" w:line="240" w:lineRule="auto"/>
              <w:jc w:val="center"/>
              <w:rPr>
                <w:rFonts w:ascii="Calibri" w:eastAsia="Times New Roman" w:hAnsi="Calibri" w:cs="Calibri"/>
                <w:color w:val="000000"/>
                <w:lang w:eastAsia="zh-CN"/>
              </w:rPr>
            </w:pPr>
            <w:r w:rsidRPr="002D7ED4">
              <w:rPr>
                <w:rFonts w:ascii="Calibri" w:eastAsia="Times New Roman" w:hAnsi="Calibri" w:cs="Calibri"/>
                <w:color w:val="000000"/>
                <w:lang w:eastAsia="zh-CN"/>
              </w:rPr>
              <w:t>65</w:t>
            </w:r>
          </w:p>
        </w:tc>
      </w:tr>
    </w:tbl>
    <w:p w14:paraId="5D0EFDA3" w14:textId="77777777" w:rsidR="00E00CCD" w:rsidRPr="008B53E6" w:rsidRDefault="00E00CCD" w:rsidP="00C30701">
      <w:pPr>
        <w:widowControl w:val="0"/>
        <w:spacing w:after="120"/>
        <w:rPr>
          <w:rFonts w:ascii="Calibri" w:hAnsi="Calibri" w:cs="Calibri"/>
        </w:rPr>
      </w:pPr>
    </w:p>
    <w:p w14:paraId="5CFBD353" w14:textId="77777777" w:rsidR="00C30701" w:rsidRPr="008B53E6" w:rsidRDefault="00C30701" w:rsidP="00C30701">
      <w:pPr>
        <w:widowControl w:val="0"/>
        <w:spacing w:after="120"/>
        <w:rPr>
          <w:rFonts w:ascii="Calibri" w:hAnsi="Calibri" w:cs="Calibri"/>
        </w:rPr>
      </w:pPr>
    </w:p>
    <w:p w14:paraId="290DEF94" w14:textId="77777777" w:rsidR="00C30701" w:rsidRDefault="00C30701" w:rsidP="00F60694">
      <w:pPr>
        <w:rPr>
          <w:rFonts w:ascii="Calibri" w:hAnsi="Calibri" w:cs="Calibri"/>
          <w:b/>
          <w:bCs/>
        </w:rPr>
      </w:pPr>
      <w:r>
        <w:rPr>
          <w:rFonts w:ascii="Calibri" w:hAnsi="Calibri" w:cs="Calibri"/>
          <w:b/>
          <w:bCs/>
        </w:rPr>
        <w:br w:type="page"/>
      </w:r>
    </w:p>
    <w:p w14:paraId="4032CCB9" w14:textId="77D74F1C" w:rsidR="00F60694" w:rsidRPr="008B53E6" w:rsidRDefault="00F60694" w:rsidP="00F60694">
      <w:pPr>
        <w:rPr>
          <w:rFonts w:ascii="Calibri" w:hAnsi="Calibri" w:cs="Calibri"/>
          <w:b/>
          <w:bCs/>
        </w:rPr>
      </w:pPr>
    </w:p>
    <w:tbl>
      <w:tblPr>
        <w:tblW w:w="6930" w:type="dxa"/>
        <w:jc w:val="center"/>
        <w:tblLook w:val="04A0" w:firstRow="1" w:lastRow="0" w:firstColumn="1" w:lastColumn="0" w:noHBand="0" w:noVBand="1"/>
      </w:tblPr>
      <w:tblGrid>
        <w:gridCol w:w="1440"/>
        <w:gridCol w:w="1710"/>
        <w:gridCol w:w="2160"/>
        <w:gridCol w:w="1620"/>
      </w:tblGrid>
      <w:tr w:rsidR="00F60694" w:rsidRPr="008B53E6" w14:paraId="1CA5FF51" w14:textId="77777777" w:rsidTr="009574B0">
        <w:trPr>
          <w:trHeight w:val="300"/>
          <w:jc w:val="center"/>
        </w:trPr>
        <w:tc>
          <w:tcPr>
            <w:tcW w:w="6930" w:type="dxa"/>
            <w:gridSpan w:val="4"/>
            <w:tcBorders>
              <w:top w:val="nil"/>
              <w:left w:val="nil"/>
              <w:bottom w:val="single" w:sz="4" w:space="0" w:color="auto"/>
              <w:right w:val="nil"/>
            </w:tcBorders>
            <w:shd w:val="clear" w:color="auto" w:fill="auto"/>
            <w:noWrap/>
            <w:vAlign w:val="center"/>
            <w:hideMark/>
          </w:tcPr>
          <w:p w14:paraId="77E4B94F" w14:textId="694AD791" w:rsidR="00F60694" w:rsidRPr="008B53E6" w:rsidRDefault="00F60694" w:rsidP="009574B0">
            <w:pPr>
              <w:spacing w:after="0" w:line="240" w:lineRule="auto"/>
              <w:rPr>
                <w:rFonts w:ascii="Calibri" w:eastAsiaTheme="minorEastAsia" w:hAnsi="Calibri" w:cs="Calibri"/>
              </w:rPr>
            </w:pPr>
            <w:r w:rsidRPr="008B53E6">
              <w:rPr>
                <w:rFonts w:ascii="Calibri" w:eastAsia="Times New Roman" w:hAnsi="Calibri" w:cs="Calibri"/>
                <w:color w:val="000000"/>
                <w:lang w:eastAsia="zh-CN"/>
              </w:rPr>
              <w:t>Table S</w:t>
            </w:r>
            <w:r w:rsidR="00E00CCD">
              <w:rPr>
                <w:rFonts w:ascii="Calibri" w:eastAsiaTheme="minorEastAsia" w:hAnsi="Calibri" w:cs="Calibri" w:hint="eastAsia"/>
                <w:color w:val="000000"/>
                <w:lang w:eastAsia="zh-CN"/>
              </w:rPr>
              <w:t>2</w:t>
            </w:r>
            <w:r w:rsidRPr="008B53E6">
              <w:rPr>
                <w:rFonts w:ascii="Calibri" w:eastAsia="Times New Roman" w:hAnsi="Calibri" w:cs="Calibri"/>
                <w:color w:val="000000"/>
                <w:lang w:eastAsia="zh-CN"/>
              </w:rPr>
              <w:t xml:space="preserve"> Means by health state for all states valued in the </w:t>
            </w:r>
            <w:proofErr w:type="spellStart"/>
            <w:r w:rsidRPr="008B53E6">
              <w:rPr>
                <w:rFonts w:ascii="Calibri" w:eastAsia="Times New Roman" w:hAnsi="Calibri" w:cs="Calibri"/>
                <w:color w:val="000000"/>
                <w:lang w:eastAsia="zh-CN"/>
              </w:rPr>
              <w:t>cTTO</w:t>
            </w:r>
            <w:proofErr w:type="spellEnd"/>
            <w:r w:rsidRPr="008B53E6">
              <w:rPr>
                <w:rFonts w:ascii="Calibri" w:eastAsia="Times New Roman" w:hAnsi="Calibri" w:cs="Calibri"/>
                <w:color w:val="000000"/>
                <w:lang w:eastAsia="zh-CN"/>
              </w:rPr>
              <w:t xml:space="preserve"> task</w:t>
            </w:r>
            <w:r w:rsidRPr="008B53E6">
              <w:rPr>
                <w:rFonts w:ascii="Calibri" w:eastAsiaTheme="minorEastAsia" w:hAnsi="Calibri" w:cs="Calibri" w:hint="eastAsia"/>
                <w:color w:val="000000"/>
                <w:lang w:eastAsia="zh-CN"/>
              </w:rPr>
              <w:t xml:space="preserve"> (after excluding flagged states)</w:t>
            </w:r>
          </w:p>
        </w:tc>
      </w:tr>
      <w:tr w:rsidR="00F60694" w:rsidRPr="008B53E6" w14:paraId="1FD305A2" w14:textId="77777777" w:rsidTr="009574B0">
        <w:trPr>
          <w:trHeight w:val="300"/>
          <w:jc w:val="center"/>
        </w:trPr>
        <w:tc>
          <w:tcPr>
            <w:tcW w:w="1440" w:type="dxa"/>
            <w:tcBorders>
              <w:top w:val="single" w:sz="4" w:space="0" w:color="auto"/>
              <w:left w:val="nil"/>
              <w:bottom w:val="single" w:sz="4" w:space="0" w:color="auto"/>
              <w:right w:val="nil"/>
            </w:tcBorders>
            <w:shd w:val="clear" w:color="auto" w:fill="auto"/>
            <w:noWrap/>
            <w:vAlign w:val="center"/>
            <w:hideMark/>
          </w:tcPr>
          <w:p w14:paraId="2740846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Health states</w:t>
            </w:r>
          </w:p>
        </w:tc>
        <w:tc>
          <w:tcPr>
            <w:tcW w:w="1710" w:type="dxa"/>
            <w:tcBorders>
              <w:top w:val="single" w:sz="4" w:space="0" w:color="auto"/>
              <w:left w:val="nil"/>
              <w:bottom w:val="single" w:sz="4" w:space="0" w:color="auto"/>
              <w:right w:val="nil"/>
            </w:tcBorders>
            <w:shd w:val="clear" w:color="auto" w:fill="auto"/>
            <w:noWrap/>
            <w:vAlign w:val="center"/>
            <w:hideMark/>
          </w:tcPr>
          <w:p w14:paraId="7123D27B" w14:textId="77777777" w:rsidR="00F60694" w:rsidRPr="008B53E6" w:rsidRDefault="00F60694" w:rsidP="009574B0">
            <w:pPr>
              <w:spacing w:after="0" w:line="240" w:lineRule="auto"/>
              <w:jc w:val="center"/>
              <w:rPr>
                <w:rFonts w:ascii="Calibri" w:eastAsiaTheme="minorEastAsia" w:hAnsi="Calibri" w:cs="Calibri"/>
                <w:color w:val="000000"/>
                <w:lang w:eastAsia="zh-CN"/>
              </w:rPr>
            </w:pPr>
            <w:r w:rsidRPr="008B53E6">
              <w:rPr>
                <w:rFonts w:ascii="Calibri" w:eastAsiaTheme="minorEastAsia" w:hAnsi="Calibri" w:cs="Calibri" w:hint="eastAsia"/>
                <w:color w:val="000000"/>
                <w:lang w:eastAsia="zh-CN"/>
              </w:rPr>
              <w:t xml:space="preserve">Mean </w:t>
            </w:r>
          </w:p>
          <w:p w14:paraId="064EB6F1" w14:textId="77777777" w:rsidR="00F60694" w:rsidRPr="008B53E6" w:rsidRDefault="00F60694" w:rsidP="009574B0">
            <w:pPr>
              <w:spacing w:after="0" w:line="240" w:lineRule="auto"/>
              <w:jc w:val="center"/>
              <w:rPr>
                <w:rFonts w:ascii="Calibri" w:eastAsiaTheme="minorEastAsia" w:hAnsi="Calibri" w:cs="Calibri"/>
                <w:color w:val="000000"/>
                <w:lang w:eastAsia="zh-CN"/>
              </w:rPr>
            </w:pPr>
            <w:r w:rsidRPr="008B53E6">
              <w:rPr>
                <w:rFonts w:ascii="Calibri" w:eastAsiaTheme="minorEastAsia" w:hAnsi="Calibri" w:cs="Calibri" w:hint="eastAsia"/>
                <w:color w:val="000000"/>
                <w:lang w:eastAsia="zh-CN"/>
              </w:rPr>
              <w:t xml:space="preserve">(raw </w:t>
            </w:r>
            <w:r w:rsidRPr="008B53E6">
              <w:rPr>
                <w:rFonts w:ascii="Calibri" w:eastAsia="Times New Roman" w:hAnsi="Calibri" w:cs="Calibri"/>
                <w:color w:val="000000"/>
                <w:lang w:eastAsia="zh-CN"/>
              </w:rPr>
              <w:t>observed</w:t>
            </w:r>
            <w:r w:rsidRPr="008B53E6">
              <w:rPr>
                <w:rFonts w:ascii="Calibri" w:eastAsiaTheme="minorEastAsia" w:hAnsi="Calibri" w:cs="Calibri" w:hint="eastAsia"/>
                <w:color w:val="000000"/>
                <w:lang w:eastAsia="zh-CN"/>
              </w:rPr>
              <w:t>)</w:t>
            </w:r>
          </w:p>
        </w:tc>
        <w:tc>
          <w:tcPr>
            <w:tcW w:w="2160" w:type="dxa"/>
            <w:tcBorders>
              <w:top w:val="single" w:sz="4" w:space="0" w:color="auto"/>
              <w:left w:val="nil"/>
              <w:bottom w:val="single" w:sz="4" w:space="0" w:color="auto"/>
              <w:right w:val="nil"/>
            </w:tcBorders>
            <w:shd w:val="clear" w:color="auto" w:fill="auto"/>
            <w:noWrap/>
            <w:vAlign w:val="center"/>
            <w:hideMark/>
          </w:tcPr>
          <w:p w14:paraId="14CCF194" w14:textId="77777777" w:rsidR="00F60694" w:rsidRPr="008B53E6" w:rsidRDefault="00F60694" w:rsidP="009574B0">
            <w:pPr>
              <w:spacing w:after="0" w:line="240" w:lineRule="auto"/>
              <w:jc w:val="center"/>
              <w:rPr>
                <w:rFonts w:ascii="Calibri" w:eastAsiaTheme="minorEastAsia" w:hAnsi="Calibri" w:cs="Calibri"/>
                <w:color w:val="000000"/>
                <w:lang w:eastAsia="zh-CN"/>
              </w:rPr>
            </w:pPr>
            <w:r w:rsidRPr="008B53E6">
              <w:rPr>
                <w:rFonts w:ascii="Calibri" w:eastAsia="Times New Roman" w:hAnsi="Calibri" w:cs="Calibri"/>
                <w:color w:val="000000"/>
                <w:lang w:eastAsia="zh-CN"/>
              </w:rPr>
              <w:t>Standard deviation</w:t>
            </w:r>
          </w:p>
          <w:p w14:paraId="155C6CD2" w14:textId="77777777" w:rsidR="00F60694" w:rsidRPr="008B53E6" w:rsidRDefault="00F60694" w:rsidP="009574B0">
            <w:pPr>
              <w:spacing w:after="0" w:line="240" w:lineRule="auto"/>
              <w:jc w:val="center"/>
              <w:rPr>
                <w:rFonts w:ascii="Calibri" w:eastAsiaTheme="minorEastAsia" w:hAnsi="Calibri" w:cs="Calibri"/>
                <w:color w:val="000000"/>
                <w:lang w:eastAsia="zh-CN"/>
              </w:rPr>
            </w:pPr>
            <w:r w:rsidRPr="008B53E6">
              <w:rPr>
                <w:rFonts w:ascii="Calibri" w:eastAsiaTheme="minorEastAsia" w:hAnsi="Calibri" w:cs="Calibri" w:hint="eastAsia"/>
                <w:color w:val="000000"/>
                <w:lang w:eastAsia="zh-CN"/>
              </w:rPr>
              <w:t xml:space="preserve">(raw </w:t>
            </w:r>
            <w:r w:rsidRPr="008B53E6">
              <w:rPr>
                <w:rFonts w:ascii="Calibri" w:eastAsia="Times New Roman" w:hAnsi="Calibri" w:cs="Calibri"/>
                <w:color w:val="000000"/>
                <w:lang w:eastAsia="zh-CN"/>
              </w:rPr>
              <w:t>observed</w:t>
            </w:r>
            <w:r w:rsidRPr="008B53E6">
              <w:rPr>
                <w:rFonts w:ascii="Calibri" w:eastAsiaTheme="minorEastAsia" w:hAnsi="Calibri" w:cs="Calibri" w:hint="eastAsia"/>
                <w:color w:val="000000"/>
                <w:lang w:eastAsia="zh-CN"/>
              </w:rPr>
              <w:t>)</w:t>
            </w:r>
          </w:p>
        </w:tc>
        <w:tc>
          <w:tcPr>
            <w:tcW w:w="1620" w:type="dxa"/>
            <w:tcBorders>
              <w:top w:val="single" w:sz="4" w:space="0" w:color="auto"/>
              <w:left w:val="nil"/>
              <w:bottom w:val="single" w:sz="4" w:space="0" w:color="auto"/>
              <w:right w:val="nil"/>
            </w:tcBorders>
            <w:shd w:val="clear" w:color="auto" w:fill="auto"/>
            <w:noWrap/>
            <w:vAlign w:val="center"/>
            <w:hideMark/>
          </w:tcPr>
          <w:p w14:paraId="15C774A8" w14:textId="77777777" w:rsidR="00F60694" w:rsidRPr="008B53E6" w:rsidRDefault="00F60694" w:rsidP="009574B0">
            <w:pPr>
              <w:spacing w:after="0" w:line="240" w:lineRule="auto"/>
              <w:jc w:val="center"/>
              <w:rPr>
                <w:rFonts w:ascii="Calibri" w:eastAsiaTheme="minorEastAsia" w:hAnsi="Calibri" w:cs="Calibri"/>
                <w:color w:val="000000"/>
                <w:lang w:eastAsia="zh-CN"/>
              </w:rPr>
            </w:pPr>
            <w:r w:rsidRPr="008B53E6">
              <w:rPr>
                <w:rFonts w:ascii="Calibri" w:eastAsiaTheme="minorEastAsia" w:hAnsi="Calibri" w:cs="Calibri" w:hint="eastAsia"/>
                <w:color w:val="000000"/>
                <w:lang w:eastAsia="zh-CN"/>
              </w:rPr>
              <w:t>M</w:t>
            </w:r>
            <w:r w:rsidRPr="008B53E6">
              <w:rPr>
                <w:rFonts w:ascii="Calibri" w:eastAsia="Times New Roman" w:hAnsi="Calibri" w:cs="Calibri"/>
                <w:color w:val="000000"/>
                <w:lang w:eastAsia="zh-CN"/>
              </w:rPr>
              <w:t>ean</w:t>
            </w:r>
            <w:r w:rsidRPr="008B53E6">
              <w:rPr>
                <w:rFonts w:ascii="Calibri" w:eastAsiaTheme="minorEastAsia" w:hAnsi="Calibri" w:cs="Calibri" w:hint="eastAsia"/>
                <w:color w:val="000000"/>
                <w:lang w:eastAsia="zh-CN"/>
              </w:rPr>
              <w:t xml:space="preserve"> (censored)</w:t>
            </w:r>
          </w:p>
        </w:tc>
      </w:tr>
      <w:tr w:rsidR="00F60694" w:rsidRPr="008B53E6" w14:paraId="1B6364D3" w14:textId="77777777" w:rsidTr="009574B0">
        <w:trPr>
          <w:trHeight w:val="300"/>
          <w:jc w:val="center"/>
        </w:trPr>
        <w:tc>
          <w:tcPr>
            <w:tcW w:w="1440" w:type="dxa"/>
            <w:tcBorders>
              <w:top w:val="single" w:sz="4" w:space="0" w:color="auto"/>
              <w:left w:val="nil"/>
              <w:bottom w:val="nil"/>
              <w:right w:val="nil"/>
            </w:tcBorders>
            <w:shd w:val="clear" w:color="auto" w:fill="auto"/>
            <w:noWrap/>
            <w:vAlign w:val="center"/>
            <w:hideMark/>
          </w:tcPr>
          <w:p w14:paraId="7D8BDEF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11122</w:t>
            </w:r>
          </w:p>
        </w:tc>
        <w:tc>
          <w:tcPr>
            <w:tcW w:w="1710" w:type="dxa"/>
            <w:tcBorders>
              <w:top w:val="single" w:sz="4" w:space="0" w:color="auto"/>
              <w:left w:val="nil"/>
              <w:bottom w:val="nil"/>
              <w:right w:val="nil"/>
            </w:tcBorders>
            <w:shd w:val="clear" w:color="auto" w:fill="auto"/>
            <w:noWrap/>
            <w:vAlign w:val="center"/>
            <w:hideMark/>
          </w:tcPr>
          <w:p w14:paraId="79F5454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0.868</w:t>
            </w:r>
          </w:p>
        </w:tc>
        <w:tc>
          <w:tcPr>
            <w:tcW w:w="2160" w:type="dxa"/>
            <w:tcBorders>
              <w:top w:val="single" w:sz="4" w:space="0" w:color="auto"/>
              <w:left w:val="nil"/>
              <w:bottom w:val="nil"/>
              <w:right w:val="nil"/>
            </w:tcBorders>
            <w:shd w:val="clear" w:color="auto" w:fill="auto"/>
            <w:noWrap/>
            <w:vAlign w:val="center"/>
            <w:hideMark/>
          </w:tcPr>
          <w:p w14:paraId="5170952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0.251</w:t>
            </w:r>
          </w:p>
        </w:tc>
        <w:tc>
          <w:tcPr>
            <w:tcW w:w="1620" w:type="dxa"/>
            <w:tcBorders>
              <w:top w:val="single" w:sz="4" w:space="0" w:color="auto"/>
              <w:left w:val="nil"/>
              <w:bottom w:val="nil"/>
              <w:right w:val="nil"/>
            </w:tcBorders>
            <w:shd w:val="clear" w:color="auto" w:fill="auto"/>
            <w:noWrap/>
            <w:vAlign w:val="center"/>
            <w:hideMark/>
          </w:tcPr>
          <w:p w14:paraId="6717E97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0.860</w:t>
            </w:r>
          </w:p>
        </w:tc>
      </w:tr>
      <w:tr w:rsidR="00F60694" w:rsidRPr="008B53E6" w14:paraId="19BE816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F1FC52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11133</w:t>
            </w:r>
          </w:p>
        </w:tc>
        <w:tc>
          <w:tcPr>
            <w:tcW w:w="1710" w:type="dxa"/>
            <w:tcBorders>
              <w:top w:val="nil"/>
              <w:left w:val="nil"/>
              <w:bottom w:val="nil"/>
              <w:right w:val="nil"/>
            </w:tcBorders>
            <w:shd w:val="clear" w:color="auto" w:fill="auto"/>
            <w:noWrap/>
            <w:vAlign w:val="center"/>
            <w:hideMark/>
          </w:tcPr>
          <w:p w14:paraId="10DB1C1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0.413</w:t>
            </w:r>
          </w:p>
        </w:tc>
        <w:tc>
          <w:tcPr>
            <w:tcW w:w="2160" w:type="dxa"/>
            <w:tcBorders>
              <w:top w:val="nil"/>
              <w:left w:val="nil"/>
              <w:bottom w:val="nil"/>
              <w:right w:val="nil"/>
            </w:tcBorders>
            <w:shd w:val="clear" w:color="auto" w:fill="auto"/>
            <w:noWrap/>
            <w:vAlign w:val="center"/>
            <w:hideMark/>
          </w:tcPr>
          <w:p w14:paraId="40D2988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0.534</w:t>
            </w:r>
          </w:p>
        </w:tc>
        <w:tc>
          <w:tcPr>
            <w:tcW w:w="1620" w:type="dxa"/>
            <w:tcBorders>
              <w:top w:val="nil"/>
              <w:left w:val="nil"/>
              <w:bottom w:val="nil"/>
              <w:right w:val="nil"/>
            </w:tcBorders>
            <w:shd w:val="clear" w:color="auto" w:fill="auto"/>
            <w:noWrap/>
            <w:vAlign w:val="center"/>
            <w:hideMark/>
          </w:tcPr>
          <w:p w14:paraId="6A31F63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0.383</w:t>
            </w:r>
          </w:p>
        </w:tc>
      </w:tr>
      <w:tr w:rsidR="00F60694" w:rsidRPr="008B53E6" w14:paraId="2DD5B79C"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3C7730D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11212</w:t>
            </w:r>
          </w:p>
        </w:tc>
        <w:tc>
          <w:tcPr>
            <w:tcW w:w="1710" w:type="dxa"/>
            <w:tcBorders>
              <w:top w:val="nil"/>
              <w:left w:val="nil"/>
              <w:bottom w:val="nil"/>
              <w:right w:val="nil"/>
            </w:tcBorders>
            <w:shd w:val="clear" w:color="auto" w:fill="auto"/>
            <w:noWrap/>
            <w:vAlign w:val="center"/>
            <w:hideMark/>
          </w:tcPr>
          <w:p w14:paraId="4398D16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0.915</w:t>
            </w:r>
          </w:p>
        </w:tc>
        <w:tc>
          <w:tcPr>
            <w:tcW w:w="2160" w:type="dxa"/>
            <w:tcBorders>
              <w:top w:val="nil"/>
              <w:left w:val="nil"/>
              <w:bottom w:val="nil"/>
              <w:right w:val="nil"/>
            </w:tcBorders>
            <w:shd w:val="clear" w:color="auto" w:fill="auto"/>
            <w:noWrap/>
            <w:vAlign w:val="center"/>
            <w:hideMark/>
          </w:tcPr>
          <w:p w14:paraId="58A6A34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0.180</w:t>
            </w:r>
          </w:p>
        </w:tc>
        <w:tc>
          <w:tcPr>
            <w:tcW w:w="1620" w:type="dxa"/>
            <w:tcBorders>
              <w:top w:val="nil"/>
              <w:left w:val="nil"/>
              <w:bottom w:val="nil"/>
              <w:right w:val="nil"/>
            </w:tcBorders>
            <w:shd w:val="clear" w:color="auto" w:fill="auto"/>
            <w:noWrap/>
            <w:vAlign w:val="center"/>
            <w:hideMark/>
          </w:tcPr>
          <w:p w14:paraId="0BD2B77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0.915</w:t>
            </w:r>
          </w:p>
        </w:tc>
      </w:tr>
      <w:tr w:rsidR="00F60694" w:rsidRPr="008B53E6" w14:paraId="17F5A5B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7AF1B1E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11221</w:t>
            </w:r>
          </w:p>
        </w:tc>
        <w:tc>
          <w:tcPr>
            <w:tcW w:w="1710" w:type="dxa"/>
            <w:tcBorders>
              <w:top w:val="nil"/>
              <w:left w:val="nil"/>
              <w:bottom w:val="nil"/>
              <w:right w:val="nil"/>
            </w:tcBorders>
            <w:shd w:val="clear" w:color="auto" w:fill="auto"/>
            <w:noWrap/>
            <w:vAlign w:val="center"/>
            <w:hideMark/>
          </w:tcPr>
          <w:p w14:paraId="25433A7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0.812</w:t>
            </w:r>
          </w:p>
        </w:tc>
        <w:tc>
          <w:tcPr>
            <w:tcW w:w="2160" w:type="dxa"/>
            <w:tcBorders>
              <w:top w:val="nil"/>
              <w:left w:val="nil"/>
              <w:bottom w:val="nil"/>
              <w:right w:val="nil"/>
            </w:tcBorders>
            <w:shd w:val="clear" w:color="auto" w:fill="auto"/>
            <w:noWrap/>
            <w:vAlign w:val="center"/>
            <w:hideMark/>
          </w:tcPr>
          <w:p w14:paraId="1F26ED2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0.397</w:t>
            </w:r>
          </w:p>
        </w:tc>
        <w:tc>
          <w:tcPr>
            <w:tcW w:w="1620" w:type="dxa"/>
            <w:tcBorders>
              <w:top w:val="nil"/>
              <w:left w:val="nil"/>
              <w:bottom w:val="nil"/>
              <w:right w:val="nil"/>
            </w:tcBorders>
            <w:shd w:val="clear" w:color="auto" w:fill="auto"/>
            <w:noWrap/>
            <w:vAlign w:val="center"/>
            <w:hideMark/>
          </w:tcPr>
          <w:p w14:paraId="3363D52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0.797</w:t>
            </w:r>
          </w:p>
        </w:tc>
      </w:tr>
      <w:tr w:rsidR="00F60694" w:rsidRPr="008B53E6" w14:paraId="30B3C0AB"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5E3482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11313</w:t>
            </w:r>
          </w:p>
        </w:tc>
        <w:tc>
          <w:tcPr>
            <w:tcW w:w="1710" w:type="dxa"/>
            <w:tcBorders>
              <w:top w:val="nil"/>
              <w:left w:val="nil"/>
              <w:bottom w:val="nil"/>
              <w:right w:val="nil"/>
            </w:tcBorders>
            <w:shd w:val="clear" w:color="auto" w:fill="auto"/>
            <w:noWrap/>
            <w:vAlign w:val="center"/>
            <w:hideMark/>
          </w:tcPr>
          <w:p w14:paraId="3B54D95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0.638</w:t>
            </w:r>
          </w:p>
        </w:tc>
        <w:tc>
          <w:tcPr>
            <w:tcW w:w="2160" w:type="dxa"/>
            <w:tcBorders>
              <w:top w:val="nil"/>
              <w:left w:val="nil"/>
              <w:bottom w:val="nil"/>
              <w:right w:val="nil"/>
            </w:tcBorders>
            <w:shd w:val="clear" w:color="auto" w:fill="auto"/>
            <w:noWrap/>
            <w:vAlign w:val="center"/>
            <w:hideMark/>
          </w:tcPr>
          <w:p w14:paraId="412397A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0.473</w:t>
            </w:r>
          </w:p>
        </w:tc>
        <w:tc>
          <w:tcPr>
            <w:tcW w:w="1620" w:type="dxa"/>
            <w:tcBorders>
              <w:top w:val="nil"/>
              <w:left w:val="nil"/>
              <w:bottom w:val="nil"/>
              <w:right w:val="nil"/>
            </w:tcBorders>
            <w:shd w:val="clear" w:color="auto" w:fill="auto"/>
            <w:noWrap/>
            <w:vAlign w:val="center"/>
            <w:hideMark/>
          </w:tcPr>
          <w:p w14:paraId="0D7DDDD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0.647</w:t>
            </w:r>
          </w:p>
        </w:tc>
      </w:tr>
      <w:tr w:rsidR="00F60694" w:rsidRPr="008B53E6" w14:paraId="37AA929D"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7AF331D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11331</w:t>
            </w:r>
          </w:p>
        </w:tc>
        <w:tc>
          <w:tcPr>
            <w:tcW w:w="1710" w:type="dxa"/>
            <w:tcBorders>
              <w:top w:val="nil"/>
              <w:left w:val="nil"/>
              <w:bottom w:val="nil"/>
              <w:right w:val="nil"/>
            </w:tcBorders>
            <w:shd w:val="clear" w:color="auto" w:fill="auto"/>
            <w:noWrap/>
            <w:vAlign w:val="center"/>
            <w:hideMark/>
          </w:tcPr>
          <w:p w14:paraId="5ECCF20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0.560</w:t>
            </w:r>
          </w:p>
        </w:tc>
        <w:tc>
          <w:tcPr>
            <w:tcW w:w="2160" w:type="dxa"/>
            <w:tcBorders>
              <w:top w:val="nil"/>
              <w:left w:val="nil"/>
              <w:bottom w:val="nil"/>
              <w:right w:val="nil"/>
            </w:tcBorders>
            <w:shd w:val="clear" w:color="auto" w:fill="auto"/>
            <w:noWrap/>
            <w:vAlign w:val="center"/>
            <w:hideMark/>
          </w:tcPr>
          <w:p w14:paraId="776D00F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0.513</w:t>
            </w:r>
          </w:p>
        </w:tc>
        <w:tc>
          <w:tcPr>
            <w:tcW w:w="1620" w:type="dxa"/>
            <w:tcBorders>
              <w:top w:val="nil"/>
              <w:left w:val="nil"/>
              <w:bottom w:val="nil"/>
              <w:right w:val="nil"/>
            </w:tcBorders>
            <w:shd w:val="clear" w:color="auto" w:fill="auto"/>
            <w:noWrap/>
            <w:vAlign w:val="center"/>
            <w:hideMark/>
          </w:tcPr>
          <w:p w14:paraId="2BCB774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0.531</w:t>
            </w:r>
          </w:p>
        </w:tc>
      </w:tr>
      <w:tr w:rsidR="00F60694" w:rsidRPr="008B53E6" w14:paraId="638F4E1B"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5C76C0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12112</w:t>
            </w:r>
          </w:p>
        </w:tc>
        <w:tc>
          <w:tcPr>
            <w:tcW w:w="1710" w:type="dxa"/>
            <w:tcBorders>
              <w:top w:val="nil"/>
              <w:left w:val="nil"/>
              <w:bottom w:val="nil"/>
              <w:right w:val="nil"/>
            </w:tcBorders>
            <w:shd w:val="clear" w:color="auto" w:fill="auto"/>
            <w:noWrap/>
            <w:vAlign w:val="center"/>
            <w:hideMark/>
          </w:tcPr>
          <w:p w14:paraId="6E87031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0.873</w:t>
            </w:r>
          </w:p>
        </w:tc>
        <w:tc>
          <w:tcPr>
            <w:tcW w:w="2160" w:type="dxa"/>
            <w:tcBorders>
              <w:top w:val="nil"/>
              <w:left w:val="nil"/>
              <w:bottom w:val="nil"/>
              <w:right w:val="nil"/>
            </w:tcBorders>
            <w:shd w:val="clear" w:color="auto" w:fill="auto"/>
            <w:noWrap/>
            <w:vAlign w:val="center"/>
            <w:hideMark/>
          </w:tcPr>
          <w:p w14:paraId="4C8F0B1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0.321</w:t>
            </w:r>
          </w:p>
        </w:tc>
        <w:tc>
          <w:tcPr>
            <w:tcW w:w="1620" w:type="dxa"/>
            <w:tcBorders>
              <w:top w:val="nil"/>
              <w:left w:val="nil"/>
              <w:bottom w:val="nil"/>
              <w:right w:val="nil"/>
            </w:tcBorders>
            <w:shd w:val="clear" w:color="auto" w:fill="auto"/>
            <w:noWrap/>
            <w:vAlign w:val="center"/>
            <w:hideMark/>
          </w:tcPr>
          <w:p w14:paraId="26AA050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0.889</w:t>
            </w:r>
          </w:p>
        </w:tc>
      </w:tr>
      <w:tr w:rsidR="00F60694" w:rsidRPr="008B53E6" w14:paraId="41737F2F"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0BB451F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12121</w:t>
            </w:r>
          </w:p>
        </w:tc>
        <w:tc>
          <w:tcPr>
            <w:tcW w:w="1710" w:type="dxa"/>
            <w:tcBorders>
              <w:top w:val="nil"/>
              <w:left w:val="nil"/>
              <w:bottom w:val="nil"/>
              <w:right w:val="nil"/>
            </w:tcBorders>
            <w:shd w:val="clear" w:color="auto" w:fill="auto"/>
            <w:noWrap/>
            <w:vAlign w:val="center"/>
            <w:hideMark/>
          </w:tcPr>
          <w:p w14:paraId="1FB9BA7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0.858</w:t>
            </w:r>
          </w:p>
        </w:tc>
        <w:tc>
          <w:tcPr>
            <w:tcW w:w="2160" w:type="dxa"/>
            <w:tcBorders>
              <w:top w:val="nil"/>
              <w:left w:val="nil"/>
              <w:bottom w:val="nil"/>
              <w:right w:val="nil"/>
            </w:tcBorders>
            <w:shd w:val="clear" w:color="auto" w:fill="auto"/>
            <w:noWrap/>
            <w:vAlign w:val="center"/>
            <w:hideMark/>
          </w:tcPr>
          <w:p w14:paraId="333233A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0.271</w:t>
            </w:r>
          </w:p>
        </w:tc>
        <w:tc>
          <w:tcPr>
            <w:tcW w:w="1620" w:type="dxa"/>
            <w:tcBorders>
              <w:top w:val="nil"/>
              <w:left w:val="nil"/>
              <w:bottom w:val="nil"/>
              <w:right w:val="nil"/>
            </w:tcBorders>
            <w:shd w:val="clear" w:color="auto" w:fill="auto"/>
            <w:noWrap/>
            <w:vAlign w:val="center"/>
            <w:hideMark/>
          </w:tcPr>
          <w:p w14:paraId="27F3724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0.844</w:t>
            </w:r>
          </w:p>
        </w:tc>
      </w:tr>
      <w:tr w:rsidR="00F60694" w:rsidRPr="008B53E6" w14:paraId="69080A67"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06E2F7C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12211</w:t>
            </w:r>
          </w:p>
        </w:tc>
        <w:tc>
          <w:tcPr>
            <w:tcW w:w="1710" w:type="dxa"/>
            <w:tcBorders>
              <w:top w:val="nil"/>
              <w:left w:val="nil"/>
              <w:bottom w:val="nil"/>
              <w:right w:val="nil"/>
            </w:tcBorders>
            <w:shd w:val="clear" w:color="auto" w:fill="auto"/>
            <w:noWrap/>
            <w:vAlign w:val="center"/>
            <w:hideMark/>
          </w:tcPr>
          <w:p w14:paraId="4C49697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0.933</w:t>
            </w:r>
          </w:p>
        </w:tc>
        <w:tc>
          <w:tcPr>
            <w:tcW w:w="2160" w:type="dxa"/>
            <w:tcBorders>
              <w:top w:val="nil"/>
              <w:left w:val="nil"/>
              <w:bottom w:val="nil"/>
              <w:right w:val="nil"/>
            </w:tcBorders>
            <w:shd w:val="clear" w:color="auto" w:fill="auto"/>
            <w:noWrap/>
            <w:vAlign w:val="center"/>
            <w:hideMark/>
          </w:tcPr>
          <w:p w14:paraId="3760971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0.152</w:t>
            </w:r>
          </w:p>
        </w:tc>
        <w:tc>
          <w:tcPr>
            <w:tcW w:w="1620" w:type="dxa"/>
            <w:tcBorders>
              <w:top w:val="nil"/>
              <w:left w:val="nil"/>
              <w:bottom w:val="nil"/>
              <w:right w:val="nil"/>
            </w:tcBorders>
            <w:shd w:val="clear" w:color="auto" w:fill="auto"/>
            <w:noWrap/>
            <w:vAlign w:val="center"/>
            <w:hideMark/>
          </w:tcPr>
          <w:p w14:paraId="0F91D79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0.938</w:t>
            </w:r>
          </w:p>
        </w:tc>
      </w:tr>
      <w:tr w:rsidR="00F60694" w:rsidRPr="008B53E6" w14:paraId="772E3B80"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7483EFC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12233</w:t>
            </w:r>
          </w:p>
        </w:tc>
        <w:tc>
          <w:tcPr>
            <w:tcW w:w="1710" w:type="dxa"/>
            <w:tcBorders>
              <w:top w:val="nil"/>
              <w:left w:val="nil"/>
              <w:bottom w:val="nil"/>
              <w:right w:val="nil"/>
            </w:tcBorders>
            <w:shd w:val="clear" w:color="auto" w:fill="auto"/>
            <w:noWrap/>
            <w:vAlign w:val="center"/>
            <w:hideMark/>
          </w:tcPr>
          <w:p w14:paraId="04918CE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0.305</w:t>
            </w:r>
          </w:p>
        </w:tc>
        <w:tc>
          <w:tcPr>
            <w:tcW w:w="2160" w:type="dxa"/>
            <w:tcBorders>
              <w:top w:val="nil"/>
              <w:left w:val="nil"/>
              <w:bottom w:val="nil"/>
              <w:right w:val="nil"/>
            </w:tcBorders>
            <w:shd w:val="clear" w:color="auto" w:fill="auto"/>
            <w:noWrap/>
            <w:vAlign w:val="center"/>
            <w:hideMark/>
          </w:tcPr>
          <w:p w14:paraId="5ED6CF4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0.645</w:t>
            </w:r>
          </w:p>
        </w:tc>
        <w:tc>
          <w:tcPr>
            <w:tcW w:w="1620" w:type="dxa"/>
            <w:tcBorders>
              <w:top w:val="nil"/>
              <w:left w:val="nil"/>
              <w:bottom w:val="nil"/>
              <w:right w:val="nil"/>
            </w:tcBorders>
            <w:shd w:val="clear" w:color="auto" w:fill="auto"/>
            <w:noWrap/>
            <w:vAlign w:val="center"/>
            <w:hideMark/>
          </w:tcPr>
          <w:p w14:paraId="71DAEFC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0.284</w:t>
            </w:r>
          </w:p>
        </w:tc>
      </w:tr>
      <w:tr w:rsidR="00F60694" w:rsidRPr="008B53E6" w14:paraId="2D1DD1D9"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3AD87F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12323</w:t>
            </w:r>
          </w:p>
        </w:tc>
        <w:tc>
          <w:tcPr>
            <w:tcW w:w="1710" w:type="dxa"/>
            <w:tcBorders>
              <w:top w:val="nil"/>
              <w:left w:val="nil"/>
              <w:bottom w:val="nil"/>
              <w:right w:val="nil"/>
            </w:tcBorders>
            <w:shd w:val="clear" w:color="auto" w:fill="auto"/>
            <w:noWrap/>
            <w:vAlign w:val="center"/>
            <w:hideMark/>
          </w:tcPr>
          <w:p w14:paraId="734639A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0.554</w:t>
            </w:r>
          </w:p>
        </w:tc>
        <w:tc>
          <w:tcPr>
            <w:tcW w:w="2160" w:type="dxa"/>
            <w:tcBorders>
              <w:top w:val="nil"/>
              <w:left w:val="nil"/>
              <w:bottom w:val="nil"/>
              <w:right w:val="nil"/>
            </w:tcBorders>
            <w:shd w:val="clear" w:color="auto" w:fill="auto"/>
            <w:noWrap/>
            <w:vAlign w:val="center"/>
            <w:hideMark/>
          </w:tcPr>
          <w:p w14:paraId="681E2EC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0.460</w:t>
            </w:r>
          </w:p>
        </w:tc>
        <w:tc>
          <w:tcPr>
            <w:tcW w:w="1620" w:type="dxa"/>
            <w:tcBorders>
              <w:top w:val="nil"/>
              <w:left w:val="nil"/>
              <w:bottom w:val="nil"/>
              <w:right w:val="nil"/>
            </w:tcBorders>
            <w:shd w:val="clear" w:color="auto" w:fill="auto"/>
            <w:noWrap/>
            <w:vAlign w:val="center"/>
            <w:hideMark/>
          </w:tcPr>
          <w:p w14:paraId="68F57F3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0.528</w:t>
            </w:r>
          </w:p>
        </w:tc>
      </w:tr>
      <w:tr w:rsidR="00F60694" w:rsidRPr="008B53E6" w14:paraId="6AA2797E"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6C08312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12332</w:t>
            </w:r>
          </w:p>
        </w:tc>
        <w:tc>
          <w:tcPr>
            <w:tcW w:w="1710" w:type="dxa"/>
            <w:tcBorders>
              <w:top w:val="nil"/>
              <w:left w:val="nil"/>
              <w:bottom w:val="nil"/>
              <w:right w:val="nil"/>
            </w:tcBorders>
            <w:shd w:val="clear" w:color="auto" w:fill="auto"/>
            <w:noWrap/>
            <w:vAlign w:val="center"/>
            <w:hideMark/>
          </w:tcPr>
          <w:p w14:paraId="115244F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0.407</w:t>
            </w:r>
          </w:p>
        </w:tc>
        <w:tc>
          <w:tcPr>
            <w:tcW w:w="2160" w:type="dxa"/>
            <w:tcBorders>
              <w:top w:val="nil"/>
              <w:left w:val="nil"/>
              <w:bottom w:val="nil"/>
              <w:right w:val="nil"/>
            </w:tcBorders>
            <w:shd w:val="clear" w:color="auto" w:fill="auto"/>
            <w:noWrap/>
            <w:vAlign w:val="center"/>
            <w:hideMark/>
          </w:tcPr>
          <w:p w14:paraId="1C2B85A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0.434</w:t>
            </w:r>
          </w:p>
        </w:tc>
        <w:tc>
          <w:tcPr>
            <w:tcW w:w="1620" w:type="dxa"/>
            <w:tcBorders>
              <w:top w:val="nil"/>
              <w:left w:val="nil"/>
              <w:bottom w:val="nil"/>
              <w:right w:val="nil"/>
            </w:tcBorders>
            <w:shd w:val="clear" w:color="auto" w:fill="auto"/>
            <w:noWrap/>
            <w:vAlign w:val="center"/>
            <w:hideMark/>
          </w:tcPr>
          <w:p w14:paraId="4CB22E2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0.408</w:t>
            </w:r>
          </w:p>
        </w:tc>
      </w:tr>
      <w:tr w:rsidR="00F60694" w:rsidRPr="008B53E6" w14:paraId="00D31142"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761BCE5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13113</w:t>
            </w:r>
          </w:p>
        </w:tc>
        <w:tc>
          <w:tcPr>
            <w:tcW w:w="1710" w:type="dxa"/>
            <w:tcBorders>
              <w:top w:val="nil"/>
              <w:left w:val="nil"/>
              <w:bottom w:val="nil"/>
              <w:right w:val="nil"/>
            </w:tcBorders>
            <w:shd w:val="clear" w:color="auto" w:fill="auto"/>
            <w:noWrap/>
            <w:vAlign w:val="center"/>
            <w:hideMark/>
          </w:tcPr>
          <w:p w14:paraId="23C8755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0.691</w:t>
            </w:r>
          </w:p>
        </w:tc>
        <w:tc>
          <w:tcPr>
            <w:tcW w:w="2160" w:type="dxa"/>
            <w:tcBorders>
              <w:top w:val="nil"/>
              <w:left w:val="nil"/>
              <w:bottom w:val="nil"/>
              <w:right w:val="nil"/>
            </w:tcBorders>
            <w:shd w:val="clear" w:color="auto" w:fill="auto"/>
            <w:noWrap/>
            <w:vAlign w:val="center"/>
            <w:hideMark/>
          </w:tcPr>
          <w:p w14:paraId="5C4B57C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0.300</w:t>
            </w:r>
          </w:p>
        </w:tc>
        <w:tc>
          <w:tcPr>
            <w:tcW w:w="1620" w:type="dxa"/>
            <w:tcBorders>
              <w:top w:val="nil"/>
              <w:left w:val="nil"/>
              <w:bottom w:val="nil"/>
              <w:right w:val="nil"/>
            </w:tcBorders>
            <w:shd w:val="clear" w:color="auto" w:fill="auto"/>
            <w:noWrap/>
            <w:vAlign w:val="center"/>
            <w:hideMark/>
          </w:tcPr>
          <w:p w14:paraId="5174970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0.706</w:t>
            </w:r>
          </w:p>
        </w:tc>
      </w:tr>
      <w:tr w:rsidR="00F60694" w:rsidRPr="008B53E6" w14:paraId="1B03B824"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3C49D46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13131</w:t>
            </w:r>
          </w:p>
        </w:tc>
        <w:tc>
          <w:tcPr>
            <w:tcW w:w="1710" w:type="dxa"/>
            <w:tcBorders>
              <w:top w:val="nil"/>
              <w:left w:val="nil"/>
              <w:bottom w:val="nil"/>
              <w:right w:val="nil"/>
            </w:tcBorders>
            <w:shd w:val="clear" w:color="auto" w:fill="auto"/>
            <w:noWrap/>
            <w:vAlign w:val="center"/>
            <w:hideMark/>
          </w:tcPr>
          <w:p w14:paraId="7766AC4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0.540</w:t>
            </w:r>
          </w:p>
        </w:tc>
        <w:tc>
          <w:tcPr>
            <w:tcW w:w="2160" w:type="dxa"/>
            <w:tcBorders>
              <w:top w:val="nil"/>
              <w:left w:val="nil"/>
              <w:bottom w:val="nil"/>
              <w:right w:val="nil"/>
            </w:tcBorders>
            <w:shd w:val="clear" w:color="auto" w:fill="auto"/>
            <w:noWrap/>
            <w:vAlign w:val="center"/>
            <w:hideMark/>
          </w:tcPr>
          <w:p w14:paraId="38EB962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0.465</w:t>
            </w:r>
          </w:p>
        </w:tc>
        <w:tc>
          <w:tcPr>
            <w:tcW w:w="1620" w:type="dxa"/>
            <w:tcBorders>
              <w:top w:val="nil"/>
              <w:left w:val="nil"/>
              <w:bottom w:val="nil"/>
              <w:right w:val="nil"/>
            </w:tcBorders>
            <w:shd w:val="clear" w:color="auto" w:fill="auto"/>
            <w:noWrap/>
            <w:vAlign w:val="center"/>
            <w:hideMark/>
          </w:tcPr>
          <w:p w14:paraId="40EB395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0.515</w:t>
            </w:r>
          </w:p>
        </w:tc>
      </w:tr>
      <w:tr w:rsidR="00F60694" w:rsidRPr="008B53E6" w14:paraId="34185BF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78BC086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13223</w:t>
            </w:r>
          </w:p>
        </w:tc>
        <w:tc>
          <w:tcPr>
            <w:tcW w:w="1710" w:type="dxa"/>
            <w:tcBorders>
              <w:top w:val="nil"/>
              <w:left w:val="nil"/>
              <w:bottom w:val="nil"/>
              <w:right w:val="nil"/>
            </w:tcBorders>
            <w:shd w:val="clear" w:color="auto" w:fill="auto"/>
            <w:noWrap/>
            <w:vAlign w:val="center"/>
            <w:hideMark/>
          </w:tcPr>
          <w:p w14:paraId="609A602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0.556</w:t>
            </w:r>
          </w:p>
        </w:tc>
        <w:tc>
          <w:tcPr>
            <w:tcW w:w="2160" w:type="dxa"/>
            <w:tcBorders>
              <w:top w:val="nil"/>
              <w:left w:val="nil"/>
              <w:bottom w:val="nil"/>
              <w:right w:val="nil"/>
            </w:tcBorders>
            <w:shd w:val="clear" w:color="auto" w:fill="auto"/>
            <w:noWrap/>
            <w:vAlign w:val="center"/>
            <w:hideMark/>
          </w:tcPr>
          <w:p w14:paraId="1D66CB9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0.431</w:t>
            </w:r>
          </w:p>
        </w:tc>
        <w:tc>
          <w:tcPr>
            <w:tcW w:w="1620" w:type="dxa"/>
            <w:tcBorders>
              <w:top w:val="nil"/>
              <w:left w:val="nil"/>
              <w:bottom w:val="nil"/>
              <w:right w:val="nil"/>
            </w:tcBorders>
            <w:shd w:val="clear" w:color="auto" w:fill="auto"/>
            <w:noWrap/>
            <w:vAlign w:val="center"/>
            <w:hideMark/>
          </w:tcPr>
          <w:p w14:paraId="0B9D7ED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0.531</w:t>
            </w:r>
          </w:p>
        </w:tc>
      </w:tr>
      <w:tr w:rsidR="00F60694" w:rsidRPr="008B53E6" w14:paraId="22591932"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58D0CB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13232</w:t>
            </w:r>
          </w:p>
        </w:tc>
        <w:tc>
          <w:tcPr>
            <w:tcW w:w="1710" w:type="dxa"/>
            <w:tcBorders>
              <w:top w:val="nil"/>
              <w:left w:val="nil"/>
              <w:bottom w:val="nil"/>
              <w:right w:val="nil"/>
            </w:tcBorders>
            <w:shd w:val="clear" w:color="auto" w:fill="auto"/>
            <w:noWrap/>
            <w:vAlign w:val="center"/>
            <w:hideMark/>
          </w:tcPr>
          <w:p w14:paraId="2F2D973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0.386</w:t>
            </w:r>
          </w:p>
        </w:tc>
        <w:tc>
          <w:tcPr>
            <w:tcW w:w="2160" w:type="dxa"/>
            <w:tcBorders>
              <w:top w:val="nil"/>
              <w:left w:val="nil"/>
              <w:bottom w:val="nil"/>
              <w:right w:val="nil"/>
            </w:tcBorders>
            <w:shd w:val="clear" w:color="auto" w:fill="auto"/>
            <w:noWrap/>
            <w:vAlign w:val="center"/>
            <w:hideMark/>
          </w:tcPr>
          <w:p w14:paraId="030F889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0.575</w:t>
            </w:r>
          </w:p>
        </w:tc>
        <w:tc>
          <w:tcPr>
            <w:tcW w:w="1620" w:type="dxa"/>
            <w:tcBorders>
              <w:top w:val="nil"/>
              <w:left w:val="nil"/>
              <w:bottom w:val="nil"/>
              <w:right w:val="nil"/>
            </w:tcBorders>
            <w:shd w:val="clear" w:color="auto" w:fill="auto"/>
            <w:noWrap/>
            <w:vAlign w:val="center"/>
            <w:hideMark/>
          </w:tcPr>
          <w:p w14:paraId="05F8517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0.386</w:t>
            </w:r>
          </w:p>
        </w:tc>
      </w:tr>
      <w:tr w:rsidR="00F60694" w:rsidRPr="008B53E6" w14:paraId="0CD4B05C"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F28660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13311</w:t>
            </w:r>
          </w:p>
        </w:tc>
        <w:tc>
          <w:tcPr>
            <w:tcW w:w="1710" w:type="dxa"/>
            <w:tcBorders>
              <w:top w:val="nil"/>
              <w:left w:val="nil"/>
              <w:bottom w:val="nil"/>
              <w:right w:val="nil"/>
            </w:tcBorders>
            <w:shd w:val="clear" w:color="auto" w:fill="auto"/>
            <w:noWrap/>
            <w:vAlign w:val="center"/>
            <w:hideMark/>
          </w:tcPr>
          <w:p w14:paraId="5BDEE11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0.830</w:t>
            </w:r>
          </w:p>
        </w:tc>
        <w:tc>
          <w:tcPr>
            <w:tcW w:w="2160" w:type="dxa"/>
            <w:tcBorders>
              <w:top w:val="nil"/>
              <w:left w:val="nil"/>
              <w:bottom w:val="nil"/>
              <w:right w:val="nil"/>
            </w:tcBorders>
            <w:shd w:val="clear" w:color="auto" w:fill="auto"/>
            <w:noWrap/>
            <w:vAlign w:val="center"/>
            <w:hideMark/>
          </w:tcPr>
          <w:p w14:paraId="106DF68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0.310</w:t>
            </w:r>
          </w:p>
        </w:tc>
        <w:tc>
          <w:tcPr>
            <w:tcW w:w="1620" w:type="dxa"/>
            <w:tcBorders>
              <w:top w:val="nil"/>
              <w:left w:val="nil"/>
              <w:bottom w:val="nil"/>
              <w:right w:val="nil"/>
            </w:tcBorders>
            <w:shd w:val="clear" w:color="auto" w:fill="auto"/>
            <w:noWrap/>
            <w:vAlign w:val="center"/>
            <w:hideMark/>
          </w:tcPr>
          <w:p w14:paraId="6597D50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0.808</w:t>
            </w:r>
          </w:p>
        </w:tc>
      </w:tr>
      <w:tr w:rsidR="00F60694" w:rsidRPr="008B53E6" w14:paraId="408E2AA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567E771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13322</w:t>
            </w:r>
          </w:p>
        </w:tc>
        <w:tc>
          <w:tcPr>
            <w:tcW w:w="1710" w:type="dxa"/>
            <w:tcBorders>
              <w:top w:val="nil"/>
              <w:left w:val="nil"/>
              <w:bottom w:val="nil"/>
              <w:right w:val="nil"/>
            </w:tcBorders>
            <w:shd w:val="clear" w:color="auto" w:fill="auto"/>
            <w:noWrap/>
            <w:vAlign w:val="center"/>
            <w:hideMark/>
          </w:tcPr>
          <w:p w14:paraId="4CAB73A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0.707</w:t>
            </w:r>
          </w:p>
        </w:tc>
        <w:tc>
          <w:tcPr>
            <w:tcW w:w="2160" w:type="dxa"/>
            <w:tcBorders>
              <w:top w:val="nil"/>
              <w:left w:val="nil"/>
              <w:bottom w:val="nil"/>
              <w:right w:val="nil"/>
            </w:tcBorders>
            <w:shd w:val="clear" w:color="auto" w:fill="auto"/>
            <w:noWrap/>
            <w:vAlign w:val="center"/>
            <w:hideMark/>
          </w:tcPr>
          <w:p w14:paraId="68801C9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0.389</w:t>
            </w:r>
          </w:p>
        </w:tc>
        <w:tc>
          <w:tcPr>
            <w:tcW w:w="1620" w:type="dxa"/>
            <w:tcBorders>
              <w:top w:val="nil"/>
              <w:left w:val="nil"/>
              <w:bottom w:val="nil"/>
              <w:right w:val="nil"/>
            </w:tcBorders>
            <w:shd w:val="clear" w:color="auto" w:fill="auto"/>
            <w:noWrap/>
            <w:vAlign w:val="center"/>
            <w:hideMark/>
          </w:tcPr>
          <w:p w14:paraId="15D5A7A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0.688</w:t>
            </w:r>
          </w:p>
        </w:tc>
      </w:tr>
      <w:tr w:rsidR="00F60694" w:rsidRPr="008B53E6" w14:paraId="17A8B1A4"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907393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21112</w:t>
            </w:r>
          </w:p>
        </w:tc>
        <w:tc>
          <w:tcPr>
            <w:tcW w:w="1710" w:type="dxa"/>
            <w:tcBorders>
              <w:top w:val="nil"/>
              <w:left w:val="nil"/>
              <w:bottom w:val="nil"/>
              <w:right w:val="nil"/>
            </w:tcBorders>
            <w:shd w:val="clear" w:color="auto" w:fill="auto"/>
            <w:noWrap/>
            <w:vAlign w:val="center"/>
            <w:hideMark/>
          </w:tcPr>
          <w:p w14:paraId="152A9FB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0.899</w:t>
            </w:r>
          </w:p>
        </w:tc>
        <w:tc>
          <w:tcPr>
            <w:tcW w:w="2160" w:type="dxa"/>
            <w:tcBorders>
              <w:top w:val="nil"/>
              <w:left w:val="nil"/>
              <w:bottom w:val="nil"/>
              <w:right w:val="nil"/>
            </w:tcBorders>
            <w:shd w:val="clear" w:color="auto" w:fill="auto"/>
            <w:noWrap/>
            <w:vAlign w:val="center"/>
            <w:hideMark/>
          </w:tcPr>
          <w:p w14:paraId="1F3DF3D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0.149</w:t>
            </w:r>
          </w:p>
        </w:tc>
        <w:tc>
          <w:tcPr>
            <w:tcW w:w="1620" w:type="dxa"/>
            <w:tcBorders>
              <w:top w:val="nil"/>
              <w:left w:val="nil"/>
              <w:bottom w:val="nil"/>
              <w:right w:val="nil"/>
            </w:tcBorders>
            <w:shd w:val="clear" w:color="auto" w:fill="auto"/>
            <w:noWrap/>
            <w:vAlign w:val="center"/>
            <w:hideMark/>
          </w:tcPr>
          <w:p w14:paraId="26BF659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0.890</w:t>
            </w:r>
          </w:p>
        </w:tc>
      </w:tr>
      <w:tr w:rsidR="00F60694" w:rsidRPr="008B53E6" w14:paraId="33546234"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3DB39002"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21121</w:t>
            </w:r>
          </w:p>
        </w:tc>
        <w:tc>
          <w:tcPr>
            <w:tcW w:w="1710" w:type="dxa"/>
            <w:tcBorders>
              <w:top w:val="nil"/>
              <w:left w:val="nil"/>
              <w:bottom w:val="nil"/>
              <w:right w:val="nil"/>
            </w:tcBorders>
            <w:shd w:val="clear" w:color="auto" w:fill="auto"/>
            <w:noWrap/>
            <w:vAlign w:val="center"/>
            <w:hideMark/>
          </w:tcPr>
          <w:p w14:paraId="2CA875B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0.847</w:t>
            </w:r>
          </w:p>
        </w:tc>
        <w:tc>
          <w:tcPr>
            <w:tcW w:w="2160" w:type="dxa"/>
            <w:tcBorders>
              <w:top w:val="nil"/>
              <w:left w:val="nil"/>
              <w:bottom w:val="nil"/>
              <w:right w:val="nil"/>
            </w:tcBorders>
            <w:shd w:val="clear" w:color="auto" w:fill="auto"/>
            <w:noWrap/>
            <w:vAlign w:val="center"/>
            <w:hideMark/>
          </w:tcPr>
          <w:p w14:paraId="55B9CBC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0.305</w:t>
            </w:r>
          </w:p>
        </w:tc>
        <w:tc>
          <w:tcPr>
            <w:tcW w:w="1620" w:type="dxa"/>
            <w:tcBorders>
              <w:top w:val="nil"/>
              <w:left w:val="nil"/>
              <w:bottom w:val="nil"/>
              <w:right w:val="nil"/>
            </w:tcBorders>
            <w:shd w:val="clear" w:color="auto" w:fill="auto"/>
            <w:noWrap/>
            <w:vAlign w:val="center"/>
            <w:hideMark/>
          </w:tcPr>
          <w:p w14:paraId="53CB24E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0.813</w:t>
            </w:r>
          </w:p>
        </w:tc>
      </w:tr>
      <w:tr w:rsidR="00F60694" w:rsidRPr="008B53E6" w14:paraId="6372CDD6"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748310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21211</w:t>
            </w:r>
          </w:p>
        </w:tc>
        <w:tc>
          <w:tcPr>
            <w:tcW w:w="1710" w:type="dxa"/>
            <w:tcBorders>
              <w:top w:val="nil"/>
              <w:left w:val="nil"/>
              <w:bottom w:val="nil"/>
              <w:right w:val="nil"/>
            </w:tcBorders>
            <w:shd w:val="clear" w:color="auto" w:fill="auto"/>
            <w:noWrap/>
            <w:vAlign w:val="center"/>
            <w:hideMark/>
          </w:tcPr>
          <w:p w14:paraId="378D554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0.892</w:t>
            </w:r>
          </w:p>
        </w:tc>
        <w:tc>
          <w:tcPr>
            <w:tcW w:w="2160" w:type="dxa"/>
            <w:tcBorders>
              <w:top w:val="nil"/>
              <w:left w:val="nil"/>
              <w:bottom w:val="nil"/>
              <w:right w:val="nil"/>
            </w:tcBorders>
            <w:shd w:val="clear" w:color="auto" w:fill="auto"/>
            <w:noWrap/>
            <w:vAlign w:val="center"/>
            <w:hideMark/>
          </w:tcPr>
          <w:p w14:paraId="440D2AB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0.247</w:t>
            </w:r>
          </w:p>
        </w:tc>
        <w:tc>
          <w:tcPr>
            <w:tcW w:w="1620" w:type="dxa"/>
            <w:tcBorders>
              <w:top w:val="nil"/>
              <w:left w:val="nil"/>
              <w:bottom w:val="nil"/>
              <w:right w:val="nil"/>
            </w:tcBorders>
            <w:shd w:val="clear" w:color="auto" w:fill="auto"/>
            <w:noWrap/>
            <w:vAlign w:val="center"/>
            <w:hideMark/>
          </w:tcPr>
          <w:p w14:paraId="482C382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0.880</w:t>
            </w:r>
          </w:p>
        </w:tc>
      </w:tr>
      <w:tr w:rsidR="00F60694" w:rsidRPr="008B53E6" w14:paraId="20D0B2DB"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64F883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21233</w:t>
            </w:r>
          </w:p>
        </w:tc>
        <w:tc>
          <w:tcPr>
            <w:tcW w:w="1710" w:type="dxa"/>
            <w:tcBorders>
              <w:top w:val="nil"/>
              <w:left w:val="nil"/>
              <w:bottom w:val="nil"/>
              <w:right w:val="nil"/>
            </w:tcBorders>
            <w:shd w:val="clear" w:color="auto" w:fill="auto"/>
            <w:noWrap/>
            <w:vAlign w:val="center"/>
            <w:hideMark/>
          </w:tcPr>
          <w:p w14:paraId="742ABC3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0.342</w:t>
            </w:r>
          </w:p>
        </w:tc>
        <w:tc>
          <w:tcPr>
            <w:tcW w:w="2160" w:type="dxa"/>
            <w:tcBorders>
              <w:top w:val="nil"/>
              <w:left w:val="nil"/>
              <w:bottom w:val="nil"/>
              <w:right w:val="nil"/>
            </w:tcBorders>
            <w:shd w:val="clear" w:color="auto" w:fill="auto"/>
            <w:noWrap/>
            <w:vAlign w:val="center"/>
            <w:hideMark/>
          </w:tcPr>
          <w:p w14:paraId="26846AD2"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0.448</w:t>
            </w:r>
          </w:p>
        </w:tc>
        <w:tc>
          <w:tcPr>
            <w:tcW w:w="1620" w:type="dxa"/>
            <w:tcBorders>
              <w:top w:val="nil"/>
              <w:left w:val="nil"/>
              <w:bottom w:val="nil"/>
              <w:right w:val="nil"/>
            </w:tcBorders>
            <w:shd w:val="clear" w:color="auto" w:fill="auto"/>
            <w:noWrap/>
            <w:vAlign w:val="center"/>
            <w:hideMark/>
          </w:tcPr>
          <w:p w14:paraId="4102BB1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0.344</w:t>
            </w:r>
          </w:p>
        </w:tc>
      </w:tr>
      <w:tr w:rsidR="00F60694" w:rsidRPr="008B53E6" w14:paraId="3F3EA81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016A504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21323</w:t>
            </w:r>
          </w:p>
        </w:tc>
        <w:tc>
          <w:tcPr>
            <w:tcW w:w="1710" w:type="dxa"/>
            <w:tcBorders>
              <w:top w:val="nil"/>
              <w:left w:val="nil"/>
              <w:bottom w:val="nil"/>
              <w:right w:val="nil"/>
            </w:tcBorders>
            <w:shd w:val="clear" w:color="auto" w:fill="auto"/>
            <w:noWrap/>
            <w:vAlign w:val="center"/>
            <w:hideMark/>
          </w:tcPr>
          <w:p w14:paraId="6697848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0.606</w:t>
            </w:r>
          </w:p>
        </w:tc>
        <w:tc>
          <w:tcPr>
            <w:tcW w:w="2160" w:type="dxa"/>
            <w:tcBorders>
              <w:top w:val="nil"/>
              <w:left w:val="nil"/>
              <w:bottom w:val="nil"/>
              <w:right w:val="nil"/>
            </w:tcBorders>
            <w:shd w:val="clear" w:color="auto" w:fill="auto"/>
            <w:noWrap/>
            <w:vAlign w:val="center"/>
            <w:hideMark/>
          </w:tcPr>
          <w:p w14:paraId="5DC3C76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0.415</w:t>
            </w:r>
          </w:p>
        </w:tc>
        <w:tc>
          <w:tcPr>
            <w:tcW w:w="1620" w:type="dxa"/>
            <w:tcBorders>
              <w:top w:val="nil"/>
              <w:left w:val="nil"/>
              <w:bottom w:val="nil"/>
              <w:right w:val="nil"/>
            </w:tcBorders>
            <w:shd w:val="clear" w:color="auto" w:fill="auto"/>
            <w:noWrap/>
            <w:vAlign w:val="center"/>
            <w:hideMark/>
          </w:tcPr>
          <w:p w14:paraId="3AC5544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0.591</w:t>
            </w:r>
          </w:p>
        </w:tc>
      </w:tr>
      <w:tr w:rsidR="00F60694" w:rsidRPr="008B53E6" w14:paraId="78A51EC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61C3701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21332</w:t>
            </w:r>
          </w:p>
        </w:tc>
        <w:tc>
          <w:tcPr>
            <w:tcW w:w="1710" w:type="dxa"/>
            <w:tcBorders>
              <w:top w:val="nil"/>
              <w:left w:val="nil"/>
              <w:bottom w:val="nil"/>
              <w:right w:val="nil"/>
            </w:tcBorders>
            <w:shd w:val="clear" w:color="auto" w:fill="auto"/>
            <w:noWrap/>
            <w:vAlign w:val="center"/>
            <w:hideMark/>
          </w:tcPr>
          <w:p w14:paraId="21AF23B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0.425</w:t>
            </w:r>
          </w:p>
        </w:tc>
        <w:tc>
          <w:tcPr>
            <w:tcW w:w="2160" w:type="dxa"/>
            <w:tcBorders>
              <w:top w:val="nil"/>
              <w:left w:val="nil"/>
              <w:bottom w:val="nil"/>
              <w:right w:val="nil"/>
            </w:tcBorders>
            <w:shd w:val="clear" w:color="auto" w:fill="auto"/>
            <w:noWrap/>
            <w:vAlign w:val="center"/>
            <w:hideMark/>
          </w:tcPr>
          <w:p w14:paraId="56FA717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0.564</w:t>
            </w:r>
          </w:p>
        </w:tc>
        <w:tc>
          <w:tcPr>
            <w:tcW w:w="1620" w:type="dxa"/>
            <w:tcBorders>
              <w:top w:val="nil"/>
              <w:left w:val="nil"/>
              <w:bottom w:val="nil"/>
              <w:right w:val="nil"/>
            </w:tcBorders>
            <w:shd w:val="clear" w:color="auto" w:fill="auto"/>
            <w:noWrap/>
            <w:vAlign w:val="center"/>
            <w:hideMark/>
          </w:tcPr>
          <w:p w14:paraId="60DF7C0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0.417</w:t>
            </w:r>
          </w:p>
        </w:tc>
      </w:tr>
      <w:tr w:rsidR="00F60694" w:rsidRPr="008B53E6" w14:paraId="5A664C3D"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719AD87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22111</w:t>
            </w:r>
          </w:p>
        </w:tc>
        <w:tc>
          <w:tcPr>
            <w:tcW w:w="1710" w:type="dxa"/>
            <w:tcBorders>
              <w:top w:val="nil"/>
              <w:left w:val="nil"/>
              <w:bottom w:val="nil"/>
              <w:right w:val="nil"/>
            </w:tcBorders>
            <w:shd w:val="clear" w:color="auto" w:fill="auto"/>
            <w:noWrap/>
            <w:vAlign w:val="center"/>
            <w:hideMark/>
          </w:tcPr>
          <w:p w14:paraId="5C701AB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0.914</w:t>
            </w:r>
          </w:p>
        </w:tc>
        <w:tc>
          <w:tcPr>
            <w:tcW w:w="2160" w:type="dxa"/>
            <w:tcBorders>
              <w:top w:val="nil"/>
              <w:left w:val="nil"/>
              <w:bottom w:val="nil"/>
              <w:right w:val="nil"/>
            </w:tcBorders>
            <w:shd w:val="clear" w:color="auto" w:fill="auto"/>
            <w:noWrap/>
            <w:vAlign w:val="center"/>
            <w:hideMark/>
          </w:tcPr>
          <w:p w14:paraId="53BE8AB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0.187</w:t>
            </w:r>
          </w:p>
        </w:tc>
        <w:tc>
          <w:tcPr>
            <w:tcW w:w="1620" w:type="dxa"/>
            <w:tcBorders>
              <w:top w:val="nil"/>
              <w:left w:val="nil"/>
              <w:bottom w:val="nil"/>
              <w:right w:val="nil"/>
            </w:tcBorders>
            <w:shd w:val="clear" w:color="auto" w:fill="auto"/>
            <w:noWrap/>
            <w:vAlign w:val="center"/>
            <w:hideMark/>
          </w:tcPr>
          <w:p w14:paraId="4FDC885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0.919</w:t>
            </w:r>
          </w:p>
        </w:tc>
      </w:tr>
      <w:tr w:rsidR="00F60694" w:rsidRPr="008B53E6" w14:paraId="63581A05"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1879E92"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22133</w:t>
            </w:r>
          </w:p>
        </w:tc>
        <w:tc>
          <w:tcPr>
            <w:tcW w:w="1710" w:type="dxa"/>
            <w:tcBorders>
              <w:top w:val="nil"/>
              <w:left w:val="nil"/>
              <w:bottom w:val="nil"/>
              <w:right w:val="nil"/>
            </w:tcBorders>
            <w:shd w:val="clear" w:color="auto" w:fill="auto"/>
            <w:noWrap/>
            <w:vAlign w:val="center"/>
            <w:hideMark/>
          </w:tcPr>
          <w:p w14:paraId="6ADB1BC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0.320</w:t>
            </w:r>
          </w:p>
        </w:tc>
        <w:tc>
          <w:tcPr>
            <w:tcW w:w="2160" w:type="dxa"/>
            <w:tcBorders>
              <w:top w:val="nil"/>
              <w:left w:val="nil"/>
              <w:bottom w:val="nil"/>
              <w:right w:val="nil"/>
            </w:tcBorders>
            <w:shd w:val="clear" w:color="auto" w:fill="auto"/>
            <w:noWrap/>
            <w:vAlign w:val="center"/>
            <w:hideMark/>
          </w:tcPr>
          <w:p w14:paraId="72C5B23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0.601</w:t>
            </w:r>
          </w:p>
        </w:tc>
        <w:tc>
          <w:tcPr>
            <w:tcW w:w="1620" w:type="dxa"/>
            <w:tcBorders>
              <w:top w:val="nil"/>
              <w:left w:val="nil"/>
              <w:bottom w:val="nil"/>
              <w:right w:val="nil"/>
            </w:tcBorders>
            <w:shd w:val="clear" w:color="auto" w:fill="auto"/>
            <w:noWrap/>
            <w:vAlign w:val="center"/>
            <w:hideMark/>
          </w:tcPr>
          <w:p w14:paraId="25525A1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0.324</w:t>
            </w:r>
          </w:p>
        </w:tc>
      </w:tr>
      <w:tr w:rsidR="00F60694" w:rsidRPr="008B53E6" w14:paraId="78B402E3"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5EB2BF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22222</w:t>
            </w:r>
          </w:p>
        </w:tc>
        <w:tc>
          <w:tcPr>
            <w:tcW w:w="1710" w:type="dxa"/>
            <w:tcBorders>
              <w:top w:val="nil"/>
              <w:left w:val="nil"/>
              <w:bottom w:val="nil"/>
              <w:right w:val="nil"/>
            </w:tcBorders>
            <w:shd w:val="clear" w:color="auto" w:fill="auto"/>
            <w:noWrap/>
            <w:vAlign w:val="center"/>
            <w:hideMark/>
          </w:tcPr>
          <w:p w14:paraId="6A01E5F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0.749</w:t>
            </w:r>
          </w:p>
        </w:tc>
        <w:tc>
          <w:tcPr>
            <w:tcW w:w="2160" w:type="dxa"/>
            <w:tcBorders>
              <w:top w:val="nil"/>
              <w:left w:val="nil"/>
              <w:bottom w:val="nil"/>
              <w:right w:val="nil"/>
            </w:tcBorders>
            <w:shd w:val="clear" w:color="auto" w:fill="auto"/>
            <w:noWrap/>
            <w:vAlign w:val="center"/>
            <w:hideMark/>
          </w:tcPr>
          <w:p w14:paraId="65E002A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0.363</w:t>
            </w:r>
          </w:p>
        </w:tc>
        <w:tc>
          <w:tcPr>
            <w:tcW w:w="1620" w:type="dxa"/>
            <w:tcBorders>
              <w:top w:val="nil"/>
              <w:left w:val="nil"/>
              <w:bottom w:val="nil"/>
              <w:right w:val="nil"/>
            </w:tcBorders>
            <w:shd w:val="clear" w:color="auto" w:fill="auto"/>
            <w:noWrap/>
            <w:vAlign w:val="center"/>
            <w:hideMark/>
          </w:tcPr>
          <w:p w14:paraId="5DD2BD4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0.734</w:t>
            </w:r>
          </w:p>
        </w:tc>
      </w:tr>
      <w:tr w:rsidR="00F60694" w:rsidRPr="008B53E6" w14:paraId="696056CF"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CDFC43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22313</w:t>
            </w:r>
          </w:p>
        </w:tc>
        <w:tc>
          <w:tcPr>
            <w:tcW w:w="1710" w:type="dxa"/>
            <w:tcBorders>
              <w:top w:val="nil"/>
              <w:left w:val="nil"/>
              <w:bottom w:val="nil"/>
              <w:right w:val="nil"/>
            </w:tcBorders>
            <w:shd w:val="clear" w:color="auto" w:fill="auto"/>
            <w:noWrap/>
            <w:vAlign w:val="center"/>
            <w:hideMark/>
          </w:tcPr>
          <w:p w14:paraId="1F772E4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0.627</w:t>
            </w:r>
          </w:p>
        </w:tc>
        <w:tc>
          <w:tcPr>
            <w:tcW w:w="2160" w:type="dxa"/>
            <w:tcBorders>
              <w:top w:val="nil"/>
              <w:left w:val="nil"/>
              <w:bottom w:val="nil"/>
              <w:right w:val="nil"/>
            </w:tcBorders>
            <w:shd w:val="clear" w:color="auto" w:fill="auto"/>
            <w:noWrap/>
            <w:vAlign w:val="center"/>
            <w:hideMark/>
          </w:tcPr>
          <w:p w14:paraId="3A37FBE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0.329</w:t>
            </w:r>
          </w:p>
        </w:tc>
        <w:tc>
          <w:tcPr>
            <w:tcW w:w="1620" w:type="dxa"/>
            <w:tcBorders>
              <w:top w:val="nil"/>
              <w:left w:val="nil"/>
              <w:bottom w:val="nil"/>
              <w:right w:val="nil"/>
            </w:tcBorders>
            <w:shd w:val="clear" w:color="auto" w:fill="auto"/>
            <w:noWrap/>
            <w:vAlign w:val="center"/>
            <w:hideMark/>
          </w:tcPr>
          <w:p w14:paraId="10C825D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0.614</w:t>
            </w:r>
          </w:p>
        </w:tc>
      </w:tr>
      <w:tr w:rsidR="00F60694" w:rsidRPr="008B53E6" w14:paraId="2B12F74D"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FEF3BC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22331</w:t>
            </w:r>
          </w:p>
        </w:tc>
        <w:tc>
          <w:tcPr>
            <w:tcW w:w="1710" w:type="dxa"/>
            <w:tcBorders>
              <w:top w:val="nil"/>
              <w:left w:val="nil"/>
              <w:bottom w:val="nil"/>
              <w:right w:val="nil"/>
            </w:tcBorders>
            <w:shd w:val="clear" w:color="auto" w:fill="auto"/>
            <w:noWrap/>
            <w:vAlign w:val="center"/>
            <w:hideMark/>
          </w:tcPr>
          <w:p w14:paraId="07D4654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0.392</w:t>
            </w:r>
          </w:p>
        </w:tc>
        <w:tc>
          <w:tcPr>
            <w:tcW w:w="2160" w:type="dxa"/>
            <w:tcBorders>
              <w:top w:val="nil"/>
              <w:left w:val="nil"/>
              <w:bottom w:val="nil"/>
              <w:right w:val="nil"/>
            </w:tcBorders>
            <w:shd w:val="clear" w:color="auto" w:fill="auto"/>
            <w:noWrap/>
            <w:vAlign w:val="center"/>
            <w:hideMark/>
          </w:tcPr>
          <w:p w14:paraId="7A3E52E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0.604</w:t>
            </w:r>
          </w:p>
        </w:tc>
        <w:tc>
          <w:tcPr>
            <w:tcW w:w="1620" w:type="dxa"/>
            <w:tcBorders>
              <w:top w:val="nil"/>
              <w:left w:val="nil"/>
              <w:bottom w:val="nil"/>
              <w:right w:val="nil"/>
            </w:tcBorders>
            <w:shd w:val="clear" w:color="auto" w:fill="auto"/>
            <w:noWrap/>
            <w:vAlign w:val="center"/>
            <w:hideMark/>
          </w:tcPr>
          <w:p w14:paraId="43FF0FE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0.396</w:t>
            </w:r>
          </w:p>
        </w:tc>
      </w:tr>
      <w:tr w:rsidR="00F60694" w:rsidRPr="008B53E6" w14:paraId="4EDD735D"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11A616A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23123</w:t>
            </w:r>
          </w:p>
        </w:tc>
        <w:tc>
          <w:tcPr>
            <w:tcW w:w="1710" w:type="dxa"/>
            <w:tcBorders>
              <w:top w:val="nil"/>
              <w:left w:val="nil"/>
              <w:bottom w:val="nil"/>
              <w:right w:val="nil"/>
            </w:tcBorders>
            <w:shd w:val="clear" w:color="auto" w:fill="auto"/>
            <w:noWrap/>
            <w:vAlign w:val="center"/>
            <w:hideMark/>
          </w:tcPr>
          <w:p w14:paraId="2BBF915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0.546</w:t>
            </w:r>
          </w:p>
        </w:tc>
        <w:tc>
          <w:tcPr>
            <w:tcW w:w="2160" w:type="dxa"/>
            <w:tcBorders>
              <w:top w:val="nil"/>
              <w:left w:val="nil"/>
              <w:bottom w:val="nil"/>
              <w:right w:val="nil"/>
            </w:tcBorders>
            <w:shd w:val="clear" w:color="auto" w:fill="auto"/>
            <w:noWrap/>
            <w:vAlign w:val="center"/>
            <w:hideMark/>
          </w:tcPr>
          <w:p w14:paraId="6F37381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0.454</w:t>
            </w:r>
          </w:p>
        </w:tc>
        <w:tc>
          <w:tcPr>
            <w:tcW w:w="1620" w:type="dxa"/>
            <w:tcBorders>
              <w:top w:val="nil"/>
              <w:left w:val="nil"/>
              <w:bottom w:val="nil"/>
              <w:right w:val="nil"/>
            </w:tcBorders>
            <w:shd w:val="clear" w:color="auto" w:fill="auto"/>
            <w:noWrap/>
            <w:vAlign w:val="center"/>
            <w:hideMark/>
          </w:tcPr>
          <w:p w14:paraId="34702F9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0.522</w:t>
            </w:r>
          </w:p>
        </w:tc>
      </w:tr>
      <w:tr w:rsidR="00F60694" w:rsidRPr="008B53E6" w14:paraId="31471354"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09F9EA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23132</w:t>
            </w:r>
          </w:p>
        </w:tc>
        <w:tc>
          <w:tcPr>
            <w:tcW w:w="1710" w:type="dxa"/>
            <w:tcBorders>
              <w:top w:val="nil"/>
              <w:left w:val="nil"/>
              <w:bottom w:val="nil"/>
              <w:right w:val="nil"/>
            </w:tcBorders>
            <w:shd w:val="clear" w:color="auto" w:fill="auto"/>
            <w:noWrap/>
            <w:vAlign w:val="center"/>
            <w:hideMark/>
          </w:tcPr>
          <w:p w14:paraId="2695A39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0.363</w:t>
            </w:r>
          </w:p>
        </w:tc>
        <w:tc>
          <w:tcPr>
            <w:tcW w:w="2160" w:type="dxa"/>
            <w:tcBorders>
              <w:top w:val="nil"/>
              <w:left w:val="nil"/>
              <w:bottom w:val="nil"/>
              <w:right w:val="nil"/>
            </w:tcBorders>
            <w:shd w:val="clear" w:color="auto" w:fill="auto"/>
            <w:noWrap/>
            <w:vAlign w:val="center"/>
            <w:hideMark/>
          </w:tcPr>
          <w:p w14:paraId="55B2940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0.464</w:t>
            </w:r>
          </w:p>
        </w:tc>
        <w:tc>
          <w:tcPr>
            <w:tcW w:w="1620" w:type="dxa"/>
            <w:tcBorders>
              <w:top w:val="nil"/>
              <w:left w:val="nil"/>
              <w:bottom w:val="nil"/>
              <w:right w:val="nil"/>
            </w:tcBorders>
            <w:shd w:val="clear" w:color="auto" w:fill="auto"/>
            <w:noWrap/>
            <w:vAlign w:val="center"/>
            <w:hideMark/>
          </w:tcPr>
          <w:p w14:paraId="3EE6A4A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0.357</w:t>
            </w:r>
          </w:p>
        </w:tc>
      </w:tr>
      <w:tr w:rsidR="00F60694" w:rsidRPr="008B53E6" w14:paraId="5A554FB4"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0EBD38A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23213</w:t>
            </w:r>
          </w:p>
        </w:tc>
        <w:tc>
          <w:tcPr>
            <w:tcW w:w="1710" w:type="dxa"/>
            <w:tcBorders>
              <w:top w:val="nil"/>
              <w:left w:val="nil"/>
              <w:bottom w:val="nil"/>
              <w:right w:val="nil"/>
            </w:tcBorders>
            <w:shd w:val="clear" w:color="auto" w:fill="auto"/>
            <w:noWrap/>
            <w:vAlign w:val="center"/>
            <w:hideMark/>
          </w:tcPr>
          <w:p w14:paraId="0C3284C2"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0.657</w:t>
            </w:r>
          </w:p>
        </w:tc>
        <w:tc>
          <w:tcPr>
            <w:tcW w:w="2160" w:type="dxa"/>
            <w:tcBorders>
              <w:top w:val="nil"/>
              <w:left w:val="nil"/>
              <w:bottom w:val="nil"/>
              <w:right w:val="nil"/>
            </w:tcBorders>
            <w:shd w:val="clear" w:color="auto" w:fill="auto"/>
            <w:noWrap/>
            <w:vAlign w:val="center"/>
            <w:hideMark/>
          </w:tcPr>
          <w:p w14:paraId="091BBB2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0.392</w:t>
            </w:r>
          </w:p>
        </w:tc>
        <w:tc>
          <w:tcPr>
            <w:tcW w:w="1620" w:type="dxa"/>
            <w:tcBorders>
              <w:top w:val="nil"/>
              <w:left w:val="nil"/>
              <w:bottom w:val="nil"/>
              <w:right w:val="nil"/>
            </w:tcBorders>
            <w:shd w:val="clear" w:color="auto" w:fill="auto"/>
            <w:noWrap/>
            <w:vAlign w:val="center"/>
            <w:hideMark/>
          </w:tcPr>
          <w:p w14:paraId="07E7953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0.626</w:t>
            </w:r>
          </w:p>
        </w:tc>
      </w:tr>
      <w:tr w:rsidR="00F60694" w:rsidRPr="008B53E6" w14:paraId="66938930"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15DF809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23231</w:t>
            </w:r>
          </w:p>
        </w:tc>
        <w:tc>
          <w:tcPr>
            <w:tcW w:w="1710" w:type="dxa"/>
            <w:tcBorders>
              <w:top w:val="nil"/>
              <w:left w:val="nil"/>
              <w:bottom w:val="nil"/>
              <w:right w:val="nil"/>
            </w:tcBorders>
            <w:shd w:val="clear" w:color="auto" w:fill="auto"/>
            <w:noWrap/>
            <w:vAlign w:val="center"/>
            <w:hideMark/>
          </w:tcPr>
          <w:p w14:paraId="3A55C0C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0.501</w:t>
            </w:r>
          </w:p>
        </w:tc>
        <w:tc>
          <w:tcPr>
            <w:tcW w:w="2160" w:type="dxa"/>
            <w:tcBorders>
              <w:top w:val="nil"/>
              <w:left w:val="nil"/>
              <w:bottom w:val="nil"/>
              <w:right w:val="nil"/>
            </w:tcBorders>
            <w:shd w:val="clear" w:color="auto" w:fill="auto"/>
            <w:noWrap/>
            <w:vAlign w:val="center"/>
            <w:hideMark/>
          </w:tcPr>
          <w:p w14:paraId="06D27A6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0.453</w:t>
            </w:r>
          </w:p>
        </w:tc>
        <w:tc>
          <w:tcPr>
            <w:tcW w:w="1620" w:type="dxa"/>
            <w:tcBorders>
              <w:top w:val="nil"/>
              <w:left w:val="nil"/>
              <w:bottom w:val="nil"/>
              <w:right w:val="nil"/>
            </w:tcBorders>
            <w:shd w:val="clear" w:color="auto" w:fill="auto"/>
            <w:noWrap/>
            <w:vAlign w:val="center"/>
            <w:hideMark/>
          </w:tcPr>
          <w:p w14:paraId="53AE738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0.461</w:t>
            </w:r>
          </w:p>
        </w:tc>
      </w:tr>
      <w:tr w:rsidR="00F60694" w:rsidRPr="008B53E6" w14:paraId="2659FFD5"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502F3A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23312</w:t>
            </w:r>
          </w:p>
        </w:tc>
        <w:tc>
          <w:tcPr>
            <w:tcW w:w="1710" w:type="dxa"/>
            <w:tcBorders>
              <w:top w:val="nil"/>
              <w:left w:val="nil"/>
              <w:bottom w:val="nil"/>
              <w:right w:val="nil"/>
            </w:tcBorders>
            <w:shd w:val="clear" w:color="auto" w:fill="auto"/>
            <w:noWrap/>
            <w:vAlign w:val="center"/>
            <w:hideMark/>
          </w:tcPr>
          <w:p w14:paraId="1D49C86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0.714</w:t>
            </w:r>
          </w:p>
        </w:tc>
        <w:tc>
          <w:tcPr>
            <w:tcW w:w="2160" w:type="dxa"/>
            <w:tcBorders>
              <w:top w:val="nil"/>
              <w:left w:val="nil"/>
              <w:bottom w:val="nil"/>
              <w:right w:val="nil"/>
            </w:tcBorders>
            <w:shd w:val="clear" w:color="auto" w:fill="auto"/>
            <w:noWrap/>
            <w:vAlign w:val="center"/>
            <w:hideMark/>
          </w:tcPr>
          <w:p w14:paraId="329ABC0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0.368</w:t>
            </w:r>
          </w:p>
        </w:tc>
        <w:tc>
          <w:tcPr>
            <w:tcW w:w="1620" w:type="dxa"/>
            <w:tcBorders>
              <w:top w:val="nil"/>
              <w:left w:val="nil"/>
              <w:bottom w:val="nil"/>
              <w:right w:val="nil"/>
            </w:tcBorders>
            <w:shd w:val="clear" w:color="auto" w:fill="auto"/>
            <w:noWrap/>
            <w:vAlign w:val="center"/>
            <w:hideMark/>
          </w:tcPr>
          <w:p w14:paraId="752BA4B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0.713</w:t>
            </w:r>
          </w:p>
        </w:tc>
      </w:tr>
      <w:tr w:rsidR="00F60694" w:rsidRPr="008B53E6" w14:paraId="2757071C"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65B846A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23321</w:t>
            </w:r>
          </w:p>
        </w:tc>
        <w:tc>
          <w:tcPr>
            <w:tcW w:w="1710" w:type="dxa"/>
            <w:tcBorders>
              <w:top w:val="nil"/>
              <w:left w:val="nil"/>
              <w:bottom w:val="nil"/>
              <w:right w:val="nil"/>
            </w:tcBorders>
            <w:shd w:val="clear" w:color="auto" w:fill="auto"/>
            <w:noWrap/>
            <w:vAlign w:val="center"/>
            <w:hideMark/>
          </w:tcPr>
          <w:p w14:paraId="697B37F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0.768</w:t>
            </w:r>
          </w:p>
        </w:tc>
        <w:tc>
          <w:tcPr>
            <w:tcW w:w="2160" w:type="dxa"/>
            <w:tcBorders>
              <w:top w:val="nil"/>
              <w:left w:val="nil"/>
              <w:bottom w:val="nil"/>
              <w:right w:val="nil"/>
            </w:tcBorders>
            <w:shd w:val="clear" w:color="auto" w:fill="auto"/>
            <w:noWrap/>
            <w:vAlign w:val="center"/>
            <w:hideMark/>
          </w:tcPr>
          <w:p w14:paraId="371E69D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0.244</w:t>
            </w:r>
          </w:p>
        </w:tc>
        <w:tc>
          <w:tcPr>
            <w:tcW w:w="1620" w:type="dxa"/>
            <w:tcBorders>
              <w:top w:val="nil"/>
              <w:left w:val="nil"/>
              <w:bottom w:val="nil"/>
              <w:right w:val="nil"/>
            </w:tcBorders>
            <w:shd w:val="clear" w:color="auto" w:fill="auto"/>
            <w:noWrap/>
            <w:vAlign w:val="center"/>
            <w:hideMark/>
          </w:tcPr>
          <w:p w14:paraId="24CEA9D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0.775</w:t>
            </w:r>
          </w:p>
        </w:tc>
      </w:tr>
      <w:tr w:rsidR="00F60694" w:rsidRPr="008B53E6" w14:paraId="32CCA309"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50B87AC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31113</w:t>
            </w:r>
          </w:p>
        </w:tc>
        <w:tc>
          <w:tcPr>
            <w:tcW w:w="1710" w:type="dxa"/>
            <w:tcBorders>
              <w:top w:val="nil"/>
              <w:left w:val="nil"/>
              <w:bottom w:val="nil"/>
              <w:right w:val="nil"/>
            </w:tcBorders>
            <w:shd w:val="clear" w:color="auto" w:fill="auto"/>
            <w:noWrap/>
            <w:vAlign w:val="center"/>
            <w:hideMark/>
          </w:tcPr>
          <w:p w14:paraId="504A708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0.731</w:t>
            </w:r>
          </w:p>
        </w:tc>
        <w:tc>
          <w:tcPr>
            <w:tcW w:w="2160" w:type="dxa"/>
            <w:tcBorders>
              <w:top w:val="nil"/>
              <w:left w:val="nil"/>
              <w:bottom w:val="nil"/>
              <w:right w:val="nil"/>
            </w:tcBorders>
            <w:shd w:val="clear" w:color="auto" w:fill="auto"/>
            <w:noWrap/>
            <w:vAlign w:val="center"/>
            <w:hideMark/>
          </w:tcPr>
          <w:p w14:paraId="52CB647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0.314</w:t>
            </w:r>
          </w:p>
        </w:tc>
        <w:tc>
          <w:tcPr>
            <w:tcW w:w="1620" w:type="dxa"/>
            <w:tcBorders>
              <w:top w:val="nil"/>
              <w:left w:val="nil"/>
              <w:bottom w:val="nil"/>
              <w:right w:val="nil"/>
            </w:tcBorders>
            <w:shd w:val="clear" w:color="auto" w:fill="auto"/>
            <w:noWrap/>
            <w:vAlign w:val="center"/>
            <w:hideMark/>
          </w:tcPr>
          <w:p w14:paraId="5FD96A3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0.720</w:t>
            </w:r>
          </w:p>
        </w:tc>
      </w:tr>
      <w:tr w:rsidR="00F60694" w:rsidRPr="008B53E6" w14:paraId="4D9AB9E9"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6F976F0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31131</w:t>
            </w:r>
          </w:p>
        </w:tc>
        <w:tc>
          <w:tcPr>
            <w:tcW w:w="1710" w:type="dxa"/>
            <w:tcBorders>
              <w:top w:val="nil"/>
              <w:left w:val="nil"/>
              <w:bottom w:val="nil"/>
              <w:right w:val="nil"/>
            </w:tcBorders>
            <w:shd w:val="clear" w:color="auto" w:fill="auto"/>
            <w:noWrap/>
            <w:vAlign w:val="center"/>
            <w:hideMark/>
          </w:tcPr>
          <w:p w14:paraId="1F8C3D4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0.430</w:t>
            </w:r>
          </w:p>
        </w:tc>
        <w:tc>
          <w:tcPr>
            <w:tcW w:w="2160" w:type="dxa"/>
            <w:tcBorders>
              <w:top w:val="nil"/>
              <w:left w:val="nil"/>
              <w:bottom w:val="nil"/>
              <w:right w:val="nil"/>
            </w:tcBorders>
            <w:shd w:val="clear" w:color="auto" w:fill="auto"/>
            <w:noWrap/>
            <w:vAlign w:val="center"/>
            <w:hideMark/>
          </w:tcPr>
          <w:p w14:paraId="6218D5A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0.454</w:t>
            </w:r>
          </w:p>
        </w:tc>
        <w:tc>
          <w:tcPr>
            <w:tcW w:w="1620" w:type="dxa"/>
            <w:tcBorders>
              <w:top w:val="nil"/>
              <w:left w:val="nil"/>
              <w:bottom w:val="nil"/>
              <w:right w:val="nil"/>
            </w:tcBorders>
            <w:shd w:val="clear" w:color="auto" w:fill="auto"/>
            <w:noWrap/>
            <w:vAlign w:val="center"/>
            <w:hideMark/>
          </w:tcPr>
          <w:p w14:paraId="6DC8DB8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0.423</w:t>
            </w:r>
          </w:p>
        </w:tc>
      </w:tr>
      <w:tr w:rsidR="00F60694" w:rsidRPr="008B53E6" w14:paraId="378D531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3DB00D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31223</w:t>
            </w:r>
          </w:p>
        </w:tc>
        <w:tc>
          <w:tcPr>
            <w:tcW w:w="1710" w:type="dxa"/>
            <w:tcBorders>
              <w:top w:val="nil"/>
              <w:left w:val="nil"/>
              <w:bottom w:val="nil"/>
              <w:right w:val="nil"/>
            </w:tcBorders>
            <w:shd w:val="clear" w:color="auto" w:fill="auto"/>
            <w:noWrap/>
            <w:vAlign w:val="center"/>
            <w:hideMark/>
          </w:tcPr>
          <w:p w14:paraId="43BB8F0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0.660</w:t>
            </w:r>
          </w:p>
        </w:tc>
        <w:tc>
          <w:tcPr>
            <w:tcW w:w="2160" w:type="dxa"/>
            <w:tcBorders>
              <w:top w:val="nil"/>
              <w:left w:val="nil"/>
              <w:bottom w:val="nil"/>
              <w:right w:val="nil"/>
            </w:tcBorders>
            <w:shd w:val="clear" w:color="auto" w:fill="auto"/>
            <w:noWrap/>
            <w:vAlign w:val="center"/>
            <w:hideMark/>
          </w:tcPr>
          <w:p w14:paraId="0D6B848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0.346</w:t>
            </w:r>
          </w:p>
        </w:tc>
        <w:tc>
          <w:tcPr>
            <w:tcW w:w="1620" w:type="dxa"/>
            <w:tcBorders>
              <w:top w:val="nil"/>
              <w:left w:val="nil"/>
              <w:bottom w:val="nil"/>
              <w:right w:val="nil"/>
            </w:tcBorders>
            <w:shd w:val="clear" w:color="auto" w:fill="auto"/>
            <w:noWrap/>
            <w:vAlign w:val="center"/>
            <w:hideMark/>
          </w:tcPr>
          <w:p w14:paraId="70C7AEE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0.630</w:t>
            </w:r>
          </w:p>
        </w:tc>
      </w:tr>
      <w:tr w:rsidR="00F60694" w:rsidRPr="008B53E6" w14:paraId="0644E430"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3B999B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31232</w:t>
            </w:r>
          </w:p>
        </w:tc>
        <w:tc>
          <w:tcPr>
            <w:tcW w:w="1710" w:type="dxa"/>
            <w:tcBorders>
              <w:top w:val="nil"/>
              <w:left w:val="nil"/>
              <w:bottom w:val="nil"/>
              <w:right w:val="nil"/>
            </w:tcBorders>
            <w:shd w:val="clear" w:color="auto" w:fill="auto"/>
            <w:noWrap/>
            <w:vAlign w:val="center"/>
            <w:hideMark/>
          </w:tcPr>
          <w:p w14:paraId="424A945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0.443</w:t>
            </w:r>
          </w:p>
        </w:tc>
        <w:tc>
          <w:tcPr>
            <w:tcW w:w="2160" w:type="dxa"/>
            <w:tcBorders>
              <w:top w:val="nil"/>
              <w:left w:val="nil"/>
              <w:bottom w:val="nil"/>
              <w:right w:val="nil"/>
            </w:tcBorders>
            <w:shd w:val="clear" w:color="auto" w:fill="auto"/>
            <w:noWrap/>
            <w:vAlign w:val="center"/>
            <w:hideMark/>
          </w:tcPr>
          <w:p w14:paraId="422A84E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0.433</w:t>
            </w:r>
          </w:p>
        </w:tc>
        <w:tc>
          <w:tcPr>
            <w:tcW w:w="1620" w:type="dxa"/>
            <w:tcBorders>
              <w:top w:val="nil"/>
              <w:left w:val="nil"/>
              <w:bottom w:val="nil"/>
              <w:right w:val="nil"/>
            </w:tcBorders>
            <w:shd w:val="clear" w:color="auto" w:fill="auto"/>
            <w:noWrap/>
            <w:vAlign w:val="center"/>
            <w:hideMark/>
          </w:tcPr>
          <w:p w14:paraId="743A93C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0.436</w:t>
            </w:r>
          </w:p>
        </w:tc>
      </w:tr>
      <w:tr w:rsidR="00F60694" w:rsidRPr="008B53E6" w14:paraId="5CA8A7D2"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1BF2A84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31311</w:t>
            </w:r>
          </w:p>
        </w:tc>
        <w:tc>
          <w:tcPr>
            <w:tcW w:w="1710" w:type="dxa"/>
            <w:tcBorders>
              <w:top w:val="nil"/>
              <w:left w:val="nil"/>
              <w:bottom w:val="nil"/>
              <w:right w:val="nil"/>
            </w:tcBorders>
            <w:shd w:val="clear" w:color="auto" w:fill="auto"/>
            <w:noWrap/>
            <w:vAlign w:val="center"/>
            <w:hideMark/>
          </w:tcPr>
          <w:p w14:paraId="472E976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0.814</w:t>
            </w:r>
          </w:p>
        </w:tc>
        <w:tc>
          <w:tcPr>
            <w:tcW w:w="2160" w:type="dxa"/>
            <w:tcBorders>
              <w:top w:val="nil"/>
              <w:left w:val="nil"/>
              <w:bottom w:val="nil"/>
              <w:right w:val="nil"/>
            </w:tcBorders>
            <w:shd w:val="clear" w:color="auto" w:fill="auto"/>
            <w:noWrap/>
            <w:vAlign w:val="center"/>
            <w:hideMark/>
          </w:tcPr>
          <w:p w14:paraId="6172AAD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0.323</w:t>
            </w:r>
          </w:p>
        </w:tc>
        <w:tc>
          <w:tcPr>
            <w:tcW w:w="1620" w:type="dxa"/>
            <w:tcBorders>
              <w:top w:val="nil"/>
              <w:left w:val="nil"/>
              <w:bottom w:val="nil"/>
              <w:right w:val="nil"/>
            </w:tcBorders>
            <w:shd w:val="clear" w:color="auto" w:fill="auto"/>
            <w:noWrap/>
            <w:vAlign w:val="center"/>
            <w:hideMark/>
          </w:tcPr>
          <w:p w14:paraId="07121B2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0.813</w:t>
            </w:r>
          </w:p>
        </w:tc>
      </w:tr>
      <w:tr w:rsidR="00F60694" w:rsidRPr="008B53E6" w14:paraId="14603D65"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D3AF86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31322</w:t>
            </w:r>
          </w:p>
        </w:tc>
        <w:tc>
          <w:tcPr>
            <w:tcW w:w="1710" w:type="dxa"/>
            <w:tcBorders>
              <w:top w:val="nil"/>
              <w:left w:val="nil"/>
              <w:bottom w:val="nil"/>
              <w:right w:val="nil"/>
            </w:tcBorders>
            <w:shd w:val="clear" w:color="auto" w:fill="auto"/>
            <w:noWrap/>
            <w:vAlign w:val="center"/>
            <w:hideMark/>
          </w:tcPr>
          <w:p w14:paraId="6A5894C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0.687</w:t>
            </w:r>
          </w:p>
        </w:tc>
        <w:tc>
          <w:tcPr>
            <w:tcW w:w="2160" w:type="dxa"/>
            <w:tcBorders>
              <w:top w:val="nil"/>
              <w:left w:val="nil"/>
              <w:bottom w:val="nil"/>
              <w:right w:val="nil"/>
            </w:tcBorders>
            <w:shd w:val="clear" w:color="auto" w:fill="auto"/>
            <w:noWrap/>
            <w:vAlign w:val="center"/>
            <w:hideMark/>
          </w:tcPr>
          <w:p w14:paraId="635199A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0.353</w:t>
            </w:r>
          </w:p>
        </w:tc>
        <w:tc>
          <w:tcPr>
            <w:tcW w:w="1620" w:type="dxa"/>
            <w:tcBorders>
              <w:top w:val="nil"/>
              <w:left w:val="nil"/>
              <w:bottom w:val="nil"/>
              <w:right w:val="nil"/>
            </w:tcBorders>
            <w:shd w:val="clear" w:color="auto" w:fill="auto"/>
            <w:noWrap/>
            <w:vAlign w:val="center"/>
            <w:hideMark/>
          </w:tcPr>
          <w:p w14:paraId="4C81387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0.680</w:t>
            </w:r>
          </w:p>
        </w:tc>
      </w:tr>
      <w:tr w:rsidR="00F60694" w:rsidRPr="008B53E6" w14:paraId="294B33D7"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B20117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lastRenderedPageBreak/>
              <w:t>32123</w:t>
            </w:r>
          </w:p>
        </w:tc>
        <w:tc>
          <w:tcPr>
            <w:tcW w:w="1710" w:type="dxa"/>
            <w:tcBorders>
              <w:top w:val="nil"/>
              <w:left w:val="nil"/>
              <w:bottom w:val="nil"/>
              <w:right w:val="nil"/>
            </w:tcBorders>
            <w:shd w:val="clear" w:color="auto" w:fill="auto"/>
            <w:noWrap/>
            <w:vAlign w:val="center"/>
            <w:hideMark/>
          </w:tcPr>
          <w:p w14:paraId="284A46B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0.588</w:t>
            </w:r>
          </w:p>
        </w:tc>
        <w:tc>
          <w:tcPr>
            <w:tcW w:w="2160" w:type="dxa"/>
            <w:tcBorders>
              <w:top w:val="nil"/>
              <w:left w:val="nil"/>
              <w:bottom w:val="nil"/>
              <w:right w:val="nil"/>
            </w:tcBorders>
            <w:shd w:val="clear" w:color="auto" w:fill="auto"/>
            <w:noWrap/>
            <w:vAlign w:val="center"/>
            <w:hideMark/>
          </w:tcPr>
          <w:p w14:paraId="448891F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0.431</w:t>
            </w:r>
          </w:p>
        </w:tc>
        <w:tc>
          <w:tcPr>
            <w:tcW w:w="1620" w:type="dxa"/>
            <w:tcBorders>
              <w:top w:val="nil"/>
              <w:left w:val="nil"/>
              <w:bottom w:val="nil"/>
              <w:right w:val="nil"/>
            </w:tcBorders>
            <w:shd w:val="clear" w:color="auto" w:fill="auto"/>
            <w:noWrap/>
            <w:vAlign w:val="center"/>
            <w:hideMark/>
          </w:tcPr>
          <w:p w14:paraId="465440E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0.540</w:t>
            </w:r>
          </w:p>
        </w:tc>
      </w:tr>
      <w:tr w:rsidR="00F60694" w:rsidRPr="008B53E6" w14:paraId="73D758AB"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51088FC"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32132</w:t>
            </w:r>
          </w:p>
        </w:tc>
        <w:tc>
          <w:tcPr>
            <w:tcW w:w="1710" w:type="dxa"/>
            <w:tcBorders>
              <w:top w:val="nil"/>
              <w:left w:val="nil"/>
              <w:bottom w:val="nil"/>
              <w:right w:val="nil"/>
            </w:tcBorders>
            <w:shd w:val="clear" w:color="auto" w:fill="auto"/>
            <w:noWrap/>
            <w:vAlign w:val="center"/>
            <w:hideMark/>
          </w:tcPr>
          <w:p w14:paraId="26640922"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0.347</w:t>
            </w:r>
          </w:p>
        </w:tc>
        <w:tc>
          <w:tcPr>
            <w:tcW w:w="2160" w:type="dxa"/>
            <w:tcBorders>
              <w:top w:val="nil"/>
              <w:left w:val="nil"/>
              <w:bottom w:val="nil"/>
              <w:right w:val="nil"/>
            </w:tcBorders>
            <w:shd w:val="clear" w:color="auto" w:fill="auto"/>
            <w:noWrap/>
            <w:vAlign w:val="center"/>
            <w:hideMark/>
          </w:tcPr>
          <w:p w14:paraId="66BF322B"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0.594</w:t>
            </w:r>
          </w:p>
        </w:tc>
        <w:tc>
          <w:tcPr>
            <w:tcW w:w="1620" w:type="dxa"/>
            <w:tcBorders>
              <w:top w:val="nil"/>
              <w:left w:val="nil"/>
              <w:bottom w:val="nil"/>
              <w:right w:val="nil"/>
            </w:tcBorders>
            <w:shd w:val="clear" w:color="auto" w:fill="auto"/>
            <w:noWrap/>
            <w:vAlign w:val="center"/>
            <w:hideMark/>
          </w:tcPr>
          <w:p w14:paraId="4FF48D2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0.367</w:t>
            </w:r>
          </w:p>
        </w:tc>
      </w:tr>
      <w:tr w:rsidR="00F60694" w:rsidRPr="008B53E6" w14:paraId="1959E1C8"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77199F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32213</w:t>
            </w:r>
          </w:p>
        </w:tc>
        <w:tc>
          <w:tcPr>
            <w:tcW w:w="1710" w:type="dxa"/>
            <w:tcBorders>
              <w:top w:val="nil"/>
              <w:left w:val="nil"/>
              <w:bottom w:val="nil"/>
              <w:right w:val="nil"/>
            </w:tcBorders>
            <w:shd w:val="clear" w:color="auto" w:fill="auto"/>
            <w:noWrap/>
            <w:vAlign w:val="center"/>
            <w:hideMark/>
          </w:tcPr>
          <w:p w14:paraId="4C2CB70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0.696</w:t>
            </w:r>
          </w:p>
        </w:tc>
        <w:tc>
          <w:tcPr>
            <w:tcW w:w="2160" w:type="dxa"/>
            <w:tcBorders>
              <w:top w:val="nil"/>
              <w:left w:val="nil"/>
              <w:bottom w:val="nil"/>
              <w:right w:val="nil"/>
            </w:tcBorders>
            <w:shd w:val="clear" w:color="auto" w:fill="auto"/>
            <w:noWrap/>
            <w:vAlign w:val="center"/>
            <w:hideMark/>
          </w:tcPr>
          <w:p w14:paraId="6A776681"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0.322</w:t>
            </w:r>
          </w:p>
        </w:tc>
        <w:tc>
          <w:tcPr>
            <w:tcW w:w="1620" w:type="dxa"/>
            <w:tcBorders>
              <w:top w:val="nil"/>
              <w:left w:val="nil"/>
              <w:bottom w:val="nil"/>
              <w:right w:val="nil"/>
            </w:tcBorders>
            <w:shd w:val="clear" w:color="auto" w:fill="auto"/>
            <w:noWrap/>
            <w:vAlign w:val="center"/>
            <w:hideMark/>
          </w:tcPr>
          <w:p w14:paraId="01A45B9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0.663</w:t>
            </w:r>
          </w:p>
        </w:tc>
      </w:tr>
      <w:tr w:rsidR="00F60694" w:rsidRPr="008B53E6" w14:paraId="0F5EDC65"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2837852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32231</w:t>
            </w:r>
          </w:p>
        </w:tc>
        <w:tc>
          <w:tcPr>
            <w:tcW w:w="1710" w:type="dxa"/>
            <w:tcBorders>
              <w:top w:val="nil"/>
              <w:left w:val="nil"/>
              <w:bottom w:val="nil"/>
              <w:right w:val="nil"/>
            </w:tcBorders>
            <w:shd w:val="clear" w:color="auto" w:fill="auto"/>
            <w:noWrap/>
            <w:vAlign w:val="center"/>
            <w:hideMark/>
          </w:tcPr>
          <w:p w14:paraId="74FC2A2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0.485</w:t>
            </w:r>
          </w:p>
        </w:tc>
        <w:tc>
          <w:tcPr>
            <w:tcW w:w="2160" w:type="dxa"/>
            <w:tcBorders>
              <w:top w:val="nil"/>
              <w:left w:val="nil"/>
              <w:bottom w:val="nil"/>
              <w:right w:val="nil"/>
            </w:tcBorders>
            <w:shd w:val="clear" w:color="auto" w:fill="auto"/>
            <w:noWrap/>
            <w:vAlign w:val="center"/>
            <w:hideMark/>
          </w:tcPr>
          <w:p w14:paraId="08EA21D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0.542</w:t>
            </w:r>
          </w:p>
        </w:tc>
        <w:tc>
          <w:tcPr>
            <w:tcW w:w="1620" w:type="dxa"/>
            <w:tcBorders>
              <w:top w:val="nil"/>
              <w:left w:val="nil"/>
              <w:bottom w:val="nil"/>
              <w:right w:val="nil"/>
            </w:tcBorders>
            <w:shd w:val="clear" w:color="auto" w:fill="auto"/>
            <w:noWrap/>
            <w:vAlign w:val="center"/>
            <w:hideMark/>
          </w:tcPr>
          <w:p w14:paraId="1920836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0.455</w:t>
            </w:r>
          </w:p>
        </w:tc>
      </w:tr>
      <w:tr w:rsidR="00F60694" w:rsidRPr="008B53E6" w14:paraId="5EFE7E47"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4539C27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32312</w:t>
            </w:r>
          </w:p>
        </w:tc>
        <w:tc>
          <w:tcPr>
            <w:tcW w:w="1710" w:type="dxa"/>
            <w:tcBorders>
              <w:top w:val="nil"/>
              <w:left w:val="nil"/>
              <w:bottom w:val="nil"/>
              <w:right w:val="nil"/>
            </w:tcBorders>
            <w:shd w:val="clear" w:color="auto" w:fill="auto"/>
            <w:noWrap/>
            <w:vAlign w:val="center"/>
            <w:hideMark/>
          </w:tcPr>
          <w:p w14:paraId="53E63CC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0.735</w:t>
            </w:r>
          </w:p>
        </w:tc>
        <w:tc>
          <w:tcPr>
            <w:tcW w:w="2160" w:type="dxa"/>
            <w:tcBorders>
              <w:top w:val="nil"/>
              <w:left w:val="nil"/>
              <w:bottom w:val="nil"/>
              <w:right w:val="nil"/>
            </w:tcBorders>
            <w:shd w:val="clear" w:color="auto" w:fill="auto"/>
            <w:noWrap/>
            <w:vAlign w:val="center"/>
            <w:hideMark/>
          </w:tcPr>
          <w:p w14:paraId="42B66733"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0.268</w:t>
            </w:r>
          </w:p>
        </w:tc>
        <w:tc>
          <w:tcPr>
            <w:tcW w:w="1620" w:type="dxa"/>
            <w:tcBorders>
              <w:top w:val="nil"/>
              <w:left w:val="nil"/>
              <w:bottom w:val="nil"/>
              <w:right w:val="nil"/>
            </w:tcBorders>
            <w:shd w:val="clear" w:color="auto" w:fill="auto"/>
            <w:noWrap/>
            <w:vAlign w:val="center"/>
            <w:hideMark/>
          </w:tcPr>
          <w:p w14:paraId="6AA1DF4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0.720</w:t>
            </w:r>
          </w:p>
        </w:tc>
      </w:tr>
      <w:tr w:rsidR="00F60694" w:rsidRPr="008B53E6" w14:paraId="6123DDA6"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643F5670"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32321</w:t>
            </w:r>
          </w:p>
        </w:tc>
        <w:tc>
          <w:tcPr>
            <w:tcW w:w="1710" w:type="dxa"/>
            <w:tcBorders>
              <w:top w:val="nil"/>
              <w:left w:val="nil"/>
              <w:bottom w:val="nil"/>
              <w:right w:val="nil"/>
            </w:tcBorders>
            <w:shd w:val="clear" w:color="auto" w:fill="auto"/>
            <w:noWrap/>
            <w:vAlign w:val="center"/>
            <w:hideMark/>
          </w:tcPr>
          <w:p w14:paraId="6CE3EF0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0.656</w:t>
            </w:r>
          </w:p>
        </w:tc>
        <w:tc>
          <w:tcPr>
            <w:tcW w:w="2160" w:type="dxa"/>
            <w:tcBorders>
              <w:top w:val="nil"/>
              <w:left w:val="nil"/>
              <w:bottom w:val="nil"/>
              <w:right w:val="nil"/>
            </w:tcBorders>
            <w:shd w:val="clear" w:color="auto" w:fill="auto"/>
            <w:noWrap/>
            <w:vAlign w:val="center"/>
            <w:hideMark/>
          </w:tcPr>
          <w:p w14:paraId="7F57139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0.392</w:t>
            </w:r>
          </w:p>
        </w:tc>
        <w:tc>
          <w:tcPr>
            <w:tcW w:w="1620" w:type="dxa"/>
            <w:tcBorders>
              <w:top w:val="nil"/>
              <w:left w:val="nil"/>
              <w:bottom w:val="nil"/>
              <w:right w:val="nil"/>
            </w:tcBorders>
            <w:shd w:val="clear" w:color="auto" w:fill="auto"/>
            <w:noWrap/>
            <w:vAlign w:val="center"/>
            <w:hideMark/>
          </w:tcPr>
          <w:p w14:paraId="4A98C0A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0.651</w:t>
            </w:r>
          </w:p>
        </w:tc>
      </w:tr>
      <w:tr w:rsidR="00F60694" w:rsidRPr="008B53E6" w14:paraId="55884916"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37FB035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33111</w:t>
            </w:r>
          </w:p>
        </w:tc>
        <w:tc>
          <w:tcPr>
            <w:tcW w:w="1710" w:type="dxa"/>
            <w:tcBorders>
              <w:top w:val="nil"/>
              <w:left w:val="nil"/>
              <w:bottom w:val="nil"/>
              <w:right w:val="nil"/>
            </w:tcBorders>
            <w:shd w:val="clear" w:color="auto" w:fill="auto"/>
            <w:noWrap/>
            <w:vAlign w:val="center"/>
            <w:hideMark/>
          </w:tcPr>
          <w:p w14:paraId="33BD13B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0.805</w:t>
            </w:r>
          </w:p>
        </w:tc>
        <w:tc>
          <w:tcPr>
            <w:tcW w:w="2160" w:type="dxa"/>
            <w:tcBorders>
              <w:top w:val="nil"/>
              <w:left w:val="nil"/>
              <w:bottom w:val="nil"/>
              <w:right w:val="nil"/>
            </w:tcBorders>
            <w:shd w:val="clear" w:color="auto" w:fill="auto"/>
            <w:noWrap/>
            <w:vAlign w:val="center"/>
            <w:hideMark/>
          </w:tcPr>
          <w:p w14:paraId="77AA9398"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0.307</w:t>
            </w:r>
          </w:p>
        </w:tc>
        <w:tc>
          <w:tcPr>
            <w:tcW w:w="1620" w:type="dxa"/>
            <w:tcBorders>
              <w:top w:val="nil"/>
              <w:left w:val="nil"/>
              <w:bottom w:val="nil"/>
              <w:right w:val="nil"/>
            </w:tcBorders>
            <w:shd w:val="clear" w:color="auto" w:fill="auto"/>
            <w:noWrap/>
            <w:vAlign w:val="center"/>
            <w:hideMark/>
          </w:tcPr>
          <w:p w14:paraId="65ED23E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0.802</w:t>
            </w:r>
          </w:p>
        </w:tc>
      </w:tr>
      <w:tr w:rsidR="00F60694" w:rsidRPr="008B53E6" w14:paraId="7CDD7E12"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6868B2D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33122</w:t>
            </w:r>
          </w:p>
        </w:tc>
        <w:tc>
          <w:tcPr>
            <w:tcW w:w="1710" w:type="dxa"/>
            <w:tcBorders>
              <w:top w:val="nil"/>
              <w:left w:val="nil"/>
              <w:bottom w:val="nil"/>
              <w:right w:val="nil"/>
            </w:tcBorders>
            <w:shd w:val="clear" w:color="auto" w:fill="auto"/>
            <w:noWrap/>
            <w:vAlign w:val="center"/>
            <w:hideMark/>
          </w:tcPr>
          <w:p w14:paraId="13A21137"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0.791</w:t>
            </w:r>
          </w:p>
        </w:tc>
        <w:tc>
          <w:tcPr>
            <w:tcW w:w="2160" w:type="dxa"/>
            <w:tcBorders>
              <w:top w:val="nil"/>
              <w:left w:val="nil"/>
              <w:bottom w:val="nil"/>
              <w:right w:val="nil"/>
            </w:tcBorders>
            <w:shd w:val="clear" w:color="auto" w:fill="auto"/>
            <w:noWrap/>
            <w:vAlign w:val="center"/>
            <w:hideMark/>
          </w:tcPr>
          <w:p w14:paraId="4B7B316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0.266</w:t>
            </w:r>
          </w:p>
        </w:tc>
        <w:tc>
          <w:tcPr>
            <w:tcW w:w="1620" w:type="dxa"/>
            <w:tcBorders>
              <w:top w:val="nil"/>
              <w:left w:val="nil"/>
              <w:bottom w:val="nil"/>
              <w:right w:val="nil"/>
            </w:tcBorders>
            <w:shd w:val="clear" w:color="auto" w:fill="auto"/>
            <w:noWrap/>
            <w:vAlign w:val="center"/>
            <w:hideMark/>
          </w:tcPr>
          <w:p w14:paraId="50237F7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0.748</w:t>
            </w:r>
          </w:p>
        </w:tc>
      </w:tr>
      <w:tr w:rsidR="00F60694" w:rsidRPr="008B53E6" w14:paraId="32B9FDC1" w14:textId="77777777" w:rsidTr="009574B0">
        <w:trPr>
          <w:trHeight w:val="300"/>
          <w:jc w:val="center"/>
        </w:trPr>
        <w:tc>
          <w:tcPr>
            <w:tcW w:w="1440" w:type="dxa"/>
            <w:tcBorders>
              <w:top w:val="nil"/>
              <w:left w:val="nil"/>
              <w:bottom w:val="nil"/>
              <w:right w:val="nil"/>
            </w:tcBorders>
            <w:shd w:val="clear" w:color="auto" w:fill="auto"/>
            <w:noWrap/>
            <w:vAlign w:val="center"/>
            <w:hideMark/>
          </w:tcPr>
          <w:p w14:paraId="583A7F2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33212</w:t>
            </w:r>
          </w:p>
        </w:tc>
        <w:tc>
          <w:tcPr>
            <w:tcW w:w="1710" w:type="dxa"/>
            <w:tcBorders>
              <w:top w:val="nil"/>
              <w:left w:val="nil"/>
              <w:bottom w:val="nil"/>
              <w:right w:val="nil"/>
            </w:tcBorders>
            <w:shd w:val="clear" w:color="auto" w:fill="auto"/>
            <w:noWrap/>
            <w:vAlign w:val="center"/>
            <w:hideMark/>
          </w:tcPr>
          <w:p w14:paraId="572E17A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0.713</w:t>
            </w:r>
          </w:p>
        </w:tc>
        <w:tc>
          <w:tcPr>
            <w:tcW w:w="2160" w:type="dxa"/>
            <w:tcBorders>
              <w:top w:val="nil"/>
              <w:left w:val="nil"/>
              <w:bottom w:val="nil"/>
              <w:right w:val="nil"/>
            </w:tcBorders>
            <w:shd w:val="clear" w:color="auto" w:fill="auto"/>
            <w:noWrap/>
            <w:vAlign w:val="center"/>
            <w:hideMark/>
          </w:tcPr>
          <w:p w14:paraId="1E4E1286"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0.334</w:t>
            </w:r>
          </w:p>
        </w:tc>
        <w:tc>
          <w:tcPr>
            <w:tcW w:w="1620" w:type="dxa"/>
            <w:tcBorders>
              <w:top w:val="nil"/>
              <w:left w:val="nil"/>
              <w:bottom w:val="nil"/>
              <w:right w:val="nil"/>
            </w:tcBorders>
            <w:shd w:val="clear" w:color="auto" w:fill="auto"/>
            <w:noWrap/>
            <w:vAlign w:val="center"/>
            <w:hideMark/>
          </w:tcPr>
          <w:p w14:paraId="342962A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0.698</w:t>
            </w:r>
          </w:p>
        </w:tc>
      </w:tr>
      <w:tr w:rsidR="00F60694" w:rsidRPr="008B53E6" w14:paraId="2B39B022" w14:textId="77777777" w:rsidTr="009574B0">
        <w:trPr>
          <w:trHeight w:val="300"/>
          <w:jc w:val="center"/>
        </w:trPr>
        <w:tc>
          <w:tcPr>
            <w:tcW w:w="1440" w:type="dxa"/>
            <w:tcBorders>
              <w:top w:val="nil"/>
              <w:left w:val="nil"/>
              <w:right w:val="nil"/>
            </w:tcBorders>
            <w:shd w:val="clear" w:color="auto" w:fill="auto"/>
            <w:noWrap/>
            <w:vAlign w:val="center"/>
            <w:hideMark/>
          </w:tcPr>
          <w:p w14:paraId="2448963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33221</w:t>
            </w:r>
          </w:p>
        </w:tc>
        <w:tc>
          <w:tcPr>
            <w:tcW w:w="1710" w:type="dxa"/>
            <w:tcBorders>
              <w:top w:val="nil"/>
              <w:left w:val="nil"/>
              <w:right w:val="nil"/>
            </w:tcBorders>
            <w:shd w:val="clear" w:color="auto" w:fill="auto"/>
            <w:noWrap/>
            <w:vAlign w:val="center"/>
            <w:hideMark/>
          </w:tcPr>
          <w:p w14:paraId="0FB802FE"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0.758</w:t>
            </w:r>
          </w:p>
        </w:tc>
        <w:tc>
          <w:tcPr>
            <w:tcW w:w="2160" w:type="dxa"/>
            <w:tcBorders>
              <w:top w:val="nil"/>
              <w:left w:val="nil"/>
              <w:right w:val="nil"/>
            </w:tcBorders>
            <w:shd w:val="clear" w:color="auto" w:fill="auto"/>
            <w:noWrap/>
            <w:vAlign w:val="center"/>
            <w:hideMark/>
          </w:tcPr>
          <w:p w14:paraId="21578E89"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0.307</w:t>
            </w:r>
          </w:p>
        </w:tc>
        <w:tc>
          <w:tcPr>
            <w:tcW w:w="1620" w:type="dxa"/>
            <w:tcBorders>
              <w:top w:val="nil"/>
              <w:left w:val="nil"/>
              <w:right w:val="nil"/>
            </w:tcBorders>
            <w:shd w:val="clear" w:color="auto" w:fill="auto"/>
            <w:noWrap/>
            <w:vAlign w:val="center"/>
            <w:hideMark/>
          </w:tcPr>
          <w:p w14:paraId="3703E374"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0.730</w:t>
            </w:r>
          </w:p>
        </w:tc>
      </w:tr>
      <w:tr w:rsidR="00F60694" w:rsidRPr="008B53E6" w14:paraId="63A8CCAC" w14:textId="77777777" w:rsidTr="009574B0">
        <w:trPr>
          <w:trHeight w:val="300"/>
          <w:jc w:val="center"/>
        </w:trPr>
        <w:tc>
          <w:tcPr>
            <w:tcW w:w="1440" w:type="dxa"/>
            <w:tcBorders>
              <w:top w:val="nil"/>
              <w:left w:val="nil"/>
              <w:bottom w:val="single" w:sz="4" w:space="0" w:color="auto"/>
              <w:right w:val="nil"/>
            </w:tcBorders>
            <w:shd w:val="clear" w:color="auto" w:fill="auto"/>
            <w:noWrap/>
            <w:vAlign w:val="center"/>
            <w:hideMark/>
          </w:tcPr>
          <w:p w14:paraId="5F26DDC5"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33333</w:t>
            </w:r>
          </w:p>
        </w:tc>
        <w:tc>
          <w:tcPr>
            <w:tcW w:w="1710" w:type="dxa"/>
            <w:tcBorders>
              <w:top w:val="nil"/>
              <w:left w:val="nil"/>
              <w:bottom w:val="single" w:sz="4" w:space="0" w:color="auto"/>
              <w:right w:val="nil"/>
            </w:tcBorders>
            <w:shd w:val="clear" w:color="auto" w:fill="auto"/>
            <w:noWrap/>
            <w:vAlign w:val="center"/>
            <w:hideMark/>
          </w:tcPr>
          <w:p w14:paraId="7116AB1A"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0.099</w:t>
            </w:r>
          </w:p>
        </w:tc>
        <w:tc>
          <w:tcPr>
            <w:tcW w:w="2160" w:type="dxa"/>
            <w:tcBorders>
              <w:top w:val="nil"/>
              <w:left w:val="nil"/>
              <w:bottom w:val="single" w:sz="4" w:space="0" w:color="auto"/>
              <w:right w:val="nil"/>
            </w:tcBorders>
            <w:shd w:val="clear" w:color="auto" w:fill="auto"/>
            <w:noWrap/>
            <w:vAlign w:val="center"/>
            <w:hideMark/>
          </w:tcPr>
          <w:p w14:paraId="0DAEEACD"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0.549</w:t>
            </w:r>
          </w:p>
        </w:tc>
        <w:tc>
          <w:tcPr>
            <w:tcW w:w="1620" w:type="dxa"/>
            <w:tcBorders>
              <w:top w:val="nil"/>
              <w:left w:val="nil"/>
              <w:bottom w:val="single" w:sz="4" w:space="0" w:color="auto"/>
              <w:right w:val="nil"/>
            </w:tcBorders>
            <w:shd w:val="clear" w:color="auto" w:fill="auto"/>
            <w:noWrap/>
            <w:vAlign w:val="center"/>
            <w:hideMark/>
          </w:tcPr>
          <w:p w14:paraId="0A7272BF" w14:textId="77777777" w:rsidR="00F60694" w:rsidRPr="008B53E6" w:rsidRDefault="00F60694" w:rsidP="009574B0">
            <w:pPr>
              <w:spacing w:after="0" w:line="240" w:lineRule="auto"/>
              <w:jc w:val="center"/>
              <w:rPr>
                <w:rFonts w:ascii="Calibri" w:eastAsia="Times New Roman" w:hAnsi="Calibri" w:cs="Calibri"/>
                <w:color w:val="000000"/>
                <w:lang w:eastAsia="zh-CN"/>
              </w:rPr>
            </w:pPr>
            <w:r w:rsidRPr="008B53E6">
              <w:rPr>
                <w:rFonts w:ascii="Calibri" w:eastAsia="Times New Roman" w:hAnsi="Calibri" w:cs="Calibri"/>
                <w:color w:val="000000"/>
                <w:lang w:eastAsia="zh-CN"/>
              </w:rPr>
              <w:t>0.068</w:t>
            </w:r>
          </w:p>
        </w:tc>
      </w:tr>
    </w:tbl>
    <w:p w14:paraId="5DC0C0AB" w14:textId="77777777" w:rsidR="00F60694" w:rsidRPr="008B53E6" w:rsidRDefault="00F60694" w:rsidP="00F60694">
      <w:pPr>
        <w:rPr>
          <w:rFonts w:ascii="Calibri" w:hAnsi="Calibri" w:cs="Calibri"/>
        </w:rPr>
      </w:pPr>
    </w:p>
    <w:p w14:paraId="46AC4653" w14:textId="77777777" w:rsidR="00F60694" w:rsidRPr="008B53E6" w:rsidRDefault="00F60694" w:rsidP="00F60694">
      <w:pPr>
        <w:rPr>
          <w:rFonts w:ascii="Calibri" w:hAnsi="Calibri" w:cs="Calibri"/>
        </w:rPr>
      </w:pPr>
    </w:p>
    <w:p w14:paraId="5A12AEB3" w14:textId="77777777" w:rsidR="00F60694" w:rsidRPr="008B53E6" w:rsidRDefault="00F60694" w:rsidP="00F60694">
      <w:pPr>
        <w:rPr>
          <w:rFonts w:ascii="Calibri" w:hAnsi="Calibri" w:cs="Calibri"/>
        </w:rPr>
      </w:pPr>
    </w:p>
    <w:p w14:paraId="4A7B654F" w14:textId="77777777" w:rsidR="00F60694" w:rsidRPr="008B53E6" w:rsidRDefault="00F60694" w:rsidP="00F60694">
      <w:pPr>
        <w:rPr>
          <w:rFonts w:ascii="Calibri" w:hAnsi="Calibri" w:cs="Calibri"/>
        </w:rPr>
      </w:pPr>
    </w:p>
    <w:p w14:paraId="7AEA6AC0" w14:textId="77777777" w:rsidR="00F60694" w:rsidRPr="008B53E6" w:rsidRDefault="00F60694" w:rsidP="00F60694">
      <w:pPr>
        <w:rPr>
          <w:rFonts w:ascii="Calibri" w:hAnsi="Calibri" w:cs="Calibri"/>
        </w:rPr>
      </w:pPr>
    </w:p>
    <w:p w14:paraId="0E0E4CE7" w14:textId="77777777" w:rsidR="00F60694" w:rsidRPr="008B53E6" w:rsidRDefault="00F60694" w:rsidP="00F60694">
      <w:pPr>
        <w:rPr>
          <w:rFonts w:ascii="Calibri" w:hAnsi="Calibri" w:cs="Calibri"/>
        </w:rPr>
      </w:pPr>
    </w:p>
    <w:p w14:paraId="55A8E4DA" w14:textId="77777777" w:rsidR="00F60694" w:rsidRPr="008B53E6" w:rsidRDefault="00F60694" w:rsidP="00F60694">
      <w:pPr>
        <w:rPr>
          <w:rFonts w:ascii="Calibri" w:hAnsi="Calibri" w:cs="Calibri"/>
        </w:rPr>
      </w:pPr>
    </w:p>
    <w:p w14:paraId="4B605C1B" w14:textId="77777777" w:rsidR="00F60694" w:rsidRPr="008B53E6" w:rsidRDefault="00F60694" w:rsidP="00F60694">
      <w:pPr>
        <w:rPr>
          <w:rFonts w:ascii="Calibri" w:hAnsi="Calibri" w:cs="Calibri"/>
        </w:rPr>
      </w:pPr>
    </w:p>
    <w:p w14:paraId="4ABA5AA4" w14:textId="77777777" w:rsidR="00F60694" w:rsidRPr="008B53E6" w:rsidRDefault="00F60694" w:rsidP="00F60694">
      <w:pPr>
        <w:rPr>
          <w:rFonts w:ascii="Calibri" w:hAnsi="Calibri" w:cs="Calibri"/>
        </w:rPr>
      </w:pPr>
    </w:p>
    <w:p w14:paraId="6A340F75" w14:textId="77777777" w:rsidR="00F60694" w:rsidRPr="008B53E6" w:rsidRDefault="00F60694" w:rsidP="00F60694">
      <w:pPr>
        <w:rPr>
          <w:rFonts w:ascii="Calibri" w:hAnsi="Calibri" w:cs="Calibri"/>
        </w:rPr>
      </w:pPr>
    </w:p>
    <w:p w14:paraId="6A41D916" w14:textId="77777777" w:rsidR="00F60694" w:rsidRPr="008B53E6" w:rsidRDefault="00F60694" w:rsidP="00F60694">
      <w:pPr>
        <w:rPr>
          <w:rFonts w:ascii="Calibri" w:hAnsi="Calibri" w:cs="Calibri"/>
        </w:rPr>
      </w:pPr>
    </w:p>
    <w:p w14:paraId="4C6FB580" w14:textId="77777777" w:rsidR="00F60694" w:rsidRDefault="00F60694" w:rsidP="00F60694">
      <w:pPr>
        <w:rPr>
          <w:rFonts w:ascii="Calibri" w:hAnsi="Calibri" w:cs="Calibri"/>
        </w:rPr>
      </w:pPr>
      <w:r>
        <w:rPr>
          <w:rFonts w:ascii="Calibri" w:hAnsi="Calibri" w:cs="Calibri"/>
        </w:rPr>
        <w:br w:type="page"/>
      </w:r>
    </w:p>
    <w:p w14:paraId="7492D087" w14:textId="062CD786" w:rsidR="00F60694" w:rsidRPr="001E62F7" w:rsidRDefault="00F60694" w:rsidP="00F60694">
      <w:pPr>
        <w:rPr>
          <w:rFonts w:ascii="Calibri" w:hAnsi="Calibri" w:cs="Calibri"/>
          <w:b/>
          <w:bCs/>
        </w:rPr>
      </w:pPr>
      <w:r w:rsidRPr="001E62F7">
        <w:rPr>
          <w:rFonts w:ascii="Calibri" w:hAnsi="Calibri" w:cs="Calibri"/>
          <w:b/>
          <w:bCs/>
        </w:rPr>
        <w:lastRenderedPageBreak/>
        <w:t>Sensitivity analysis</w:t>
      </w:r>
      <w:r w:rsidR="00F53A23">
        <w:rPr>
          <w:rFonts w:ascii="Calibri" w:hAnsi="Calibri" w:cs="Calibri" w:hint="eastAsia"/>
          <w:b/>
          <w:bCs/>
          <w:lang w:eastAsia="zh-CN"/>
        </w:rPr>
        <w:t>:</w:t>
      </w:r>
      <w:r w:rsidRPr="001E62F7">
        <w:rPr>
          <w:rFonts w:ascii="Calibri" w:hAnsi="Calibri" w:cs="Calibri"/>
          <w:b/>
          <w:bCs/>
        </w:rPr>
        <w:t xml:space="preserve"> Modelling DCE data using a standard mixed logit model </w:t>
      </w:r>
    </w:p>
    <w:p w14:paraId="3F56D3DD" w14:textId="77777777" w:rsidR="00F60694" w:rsidRPr="00222A67" w:rsidRDefault="00F60694" w:rsidP="00F60694">
      <w:pPr>
        <w:spacing w:after="0" w:line="240" w:lineRule="auto"/>
        <w:rPr>
          <w:rFonts w:ascii="Calibri" w:eastAsia="Times New Roman" w:hAnsi="Calibri" w:cs="Calibri"/>
          <w:color w:val="000000"/>
          <w:lang w:eastAsia="en-AU"/>
        </w:rPr>
      </w:pPr>
    </w:p>
    <w:tbl>
      <w:tblPr>
        <w:tblW w:w="6721" w:type="dxa"/>
        <w:jc w:val="center"/>
        <w:tblLook w:val="04A0" w:firstRow="1" w:lastRow="0" w:firstColumn="1" w:lastColumn="0" w:noHBand="0" w:noVBand="1"/>
      </w:tblPr>
      <w:tblGrid>
        <w:gridCol w:w="3686"/>
        <w:gridCol w:w="3035"/>
      </w:tblGrid>
      <w:tr w:rsidR="00FE4E91" w:rsidRPr="00222A67" w14:paraId="0DAFF582" w14:textId="5F0813CF" w:rsidTr="00AD2950">
        <w:trPr>
          <w:trHeight w:val="600"/>
          <w:jc w:val="center"/>
        </w:trPr>
        <w:tc>
          <w:tcPr>
            <w:tcW w:w="6721" w:type="dxa"/>
            <w:gridSpan w:val="2"/>
            <w:tcBorders>
              <w:bottom w:val="single" w:sz="4" w:space="0" w:color="auto"/>
            </w:tcBorders>
            <w:shd w:val="clear" w:color="auto" w:fill="auto"/>
            <w:vAlign w:val="center"/>
          </w:tcPr>
          <w:p w14:paraId="010A92D7" w14:textId="5CAF5EA4" w:rsidR="00FE4E91" w:rsidRPr="000E228C" w:rsidRDefault="00FE4E91" w:rsidP="009574B0">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Table S</w:t>
            </w:r>
            <w:r w:rsidR="002D7ED4">
              <w:rPr>
                <w:rFonts w:ascii="Calibri" w:eastAsiaTheme="minorEastAsia" w:hAnsi="Calibri" w:cs="Calibri" w:hint="eastAsia"/>
                <w:color w:val="000000"/>
                <w:lang w:eastAsia="zh-CN"/>
              </w:rPr>
              <w:t>3</w:t>
            </w:r>
            <w:r>
              <w:rPr>
                <w:rFonts w:ascii="Calibri" w:eastAsia="Times New Roman" w:hAnsi="Calibri" w:cs="Calibri"/>
                <w:color w:val="000000"/>
                <w:lang w:eastAsia="en-AU"/>
              </w:rPr>
              <w:t xml:space="preserve"> </w:t>
            </w:r>
            <w:r w:rsidRPr="00222A67">
              <w:rPr>
                <w:rFonts w:ascii="Calibri" w:eastAsia="Times New Roman" w:hAnsi="Calibri" w:cs="Calibri"/>
                <w:color w:val="000000"/>
                <w:lang w:eastAsia="en-AU"/>
              </w:rPr>
              <w:t xml:space="preserve">Modelling results of DCE data using </w:t>
            </w:r>
            <w:r>
              <w:rPr>
                <w:rFonts w:ascii="Calibri" w:eastAsia="Times New Roman" w:hAnsi="Calibri" w:cs="Calibri"/>
                <w:color w:val="000000"/>
                <w:lang w:eastAsia="en-AU"/>
              </w:rPr>
              <w:t xml:space="preserve">a </w:t>
            </w:r>
            <w:r w:rsidRPr="00222A67">
              <w:rPr>
                <w:rFonts w:ascii="Calibri" w:eastAsia="Times New Roman" w:hAnsi="Calibri" w:cs="Calibri"/>
                <w:color w:val="000000"/>
                <w:lang w:eastAsia="en-AU"/>
              </w:rPr>
              <w:t>standard mixed logit model</w:t>
            </w:r>
          </w:p>
        </w:tc>
      </w:tr>
      <w:tr w:rsidR="00FE4E91" w:rsidRPr="00222A67" w14:paraId="76B55B74" w14:textId="4F6BE361" w:rsidTr="00AD2950">
        <w:trPr>
          <w:trHeight w:val="428"/>
          <w:jc w:val="center"/>
        </w:trPr>
        <w:tc>
          <w:tcPr>
            <w:tcW w:w="3686" w:type="dxa"/>
            <w:tcBorders>
              <w:top w:val="single" w:sz="4" w:space="0" w:color="auto"/>
              <w:bottom w:val="single" w:sz="4" w:space="0" w:color="auto"/>
            </w:tcBorders>
            <w:shd w:val="clear" w:color="auto" w:fill="auto"/>
            <w:vAlign w:val="center"/>
            <w:hideMark/>
          </w:tcPr>
          <w:p w14:paraId="326A46EF"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Level </w:t>
            </w:r>
          </w:p>
        </w:tc>
        <w:tc>
          <w:tcPr>
            <w:tcW w:w="3035" w:type="dxa"/>
            <w:tcBorders>
              <w:top w:val="single" w:sz="4" w:space="0" w:color="auto"/>
              <w:bottom w:val="single" w:sz="4" w:space="0" w:color="auto"/>
            </w:tcBorders>
            <w:shd w:val="clear" w:color="auto" w:fill="auto"/>
            <w:vAlign w:val="center"/>
            <w:hideMark/>
          </w:tcPr>
          <w:p w14:paraId="32300179"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Coef</w:t>
            </w:r>
            <w:r>
              <w:rPr>
                <w:rFonts w:ascii="Calibri" w:eastAsia="Times New Roman" w:hAnsi="Calibri" w:cs="Calibri"/>
                <w:color w:val="000000"/>
                <w:lang w:eastAsia="en-AU"/>
              </w:rPr>
              <w:t xml:space="preserve">ficients </w:t>
            </w:r>
            <w:r w:rsidRPr="000E228C">
              <w:rPr>
                <w:rFonts w:ascii="Calibri" w:eastAsia="Times New Roman" w:hAnsi="Calibri" w:cs="Calibri"/>
                <w:color w:val="000000"/>
                <w:lang w:eastAsia="en-AU"/>
              </w:rPr>
              <w:t> </w:t>
            </w:r>
          </w:p>
        </w:tc>
      </w:tr>
      <w:tr w:rsidR="00FE4E91" w:rsidRPr="00222A67" w14:paraId="4A51E6B8" w14:textId="31E31821" w:rsidTr="00AD2950">
        <w:trPr>
          <w:trHeight w:val="300"/>
          <w:jc w:val="center"/>
        </w:trPr>
        <w:tc>
          <w:tcPr>
            <w:tcW w:w="3686" w:type="dxa"/>
            <w:tcBorders>
              <w:top w:val="single" w:sz="4" w:space="0" w:color="auto"/>
            </w:tcBorders>
            <w:shd w:val="clear" w:color="auto" w:fill="auto"/>
            <w:vAlign w:val="center"/>
            <w:hideMark/>
          </w:tcPr>
          <w:p w14:paraId="26826731"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MO2 </w:t>
            </w:r>
          </w:p>
        </w:tc>
        <w:tc>
          <w:tcPr>
            <w:tcW w:w="3035" w:type="dxa"/>
            <w:tcBorders>
              <w:top w:val="single" w:sz="4" w:space="0" w:color="auto"/>
            </w:tcBorders>
            <w:shd w:val="clear" w:color="auto" w:fill="auto"/>
            <w:vAlign w:val="center"/>
            <w:hideMark/>
          </w:tcPr>
          <w:p w14:paraId="73BD9033"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-0.453***</w:t>
            </w:r>
          </w:p>
        </w:tc>
      </w:tr>
      <w:tr w:rsidR="00FE4E91" w:rsidRPr="00222A67" w14:paraId="625B8555" w14:textId="2C934CB7" w:rsidTr="00AD2950">
        <w:trPr>
          <w:trHeight w:val="300"/>
          <w:jc w:val="center"/>
        </w:trPr>
        <w:tc>
          <w:tcPr>
            <w:tcW w:w="3686" w:type="dxa"/>
            <w:shd w:val="clear" w:color="auto" w:fill="auto"/>
            <w:vAlign w:val="center"/>
            <w:hideMark/>
          </w:tcPr>
          <w:p w14:paraId="430CF3CA"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MO3 </w:t>
            </w:r>
          </w:p>
        </w:tc>
        <w:tc>
          <w:tcPr>
            <w:tcW w:w="3035" w:type="dxa"/>
            <w:shd w:val="clear" w:color="auto" w:fill="auto"/>
            <w:vAlign w:val="center"/>
            <w:hideMark/>
          </w:tcPr>
          <w:p w14:paraId="62F16924"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-1.043***</w:t>
            </w:r>
          </w:p>
        </w:tc>
      </w:tr>
      <w:tr w:rsidR="00FE4E91" w:rsidRPr="00222A67" w14:paraId="45AA81B3" w14:textId="53C1A891" w:rsidTr="00AD2950">
        <w:trPr>
          <w:trHeight w:val="300"/>
          <w:jc w:val="center"/>
        </w:trPr>
        <w:tc>
          <w:tcPr>
            <w:tcW w:w="3686" w:type="dxa"/>
            <w:shd w:val="clear" w:color="auto" w:fill="auto"/>
            <w:vAlign w:val="center"/>
            <w:hideMark/>
          </w:tcPr>
          <w:p w14:paraId="6C17065C"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SC2 </w:t>
            </w:r>
          </w:p>
        </w:tc>
        <w:tc>
          <w:tcPr>
            <w:tcW w:w="3035" w:type="dxa"/>
            <w:shd w:val="clear" w:color="auto" w:fill="auto"/>
            <w:vAlign w:val="center"/>
            <w:hideMark/>
          </w:tcPr>
          <w:p w14:paraId="4A5BFA9F"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-0.285***</w:t>
            </w:r>
          </w:p>
        </w:tc>
      </w:tr>
      <w:tr w:rsidR="00FE4E91" w:rsidRPr="00222A67" w14:paraId="2678CF4A" w14:textId="2037503A" w:rsidTr="00AD2950">
        <w:trPr>
          <w:trHeight w:val="300"/>
          <w:jc w:val="center"/>
        </w:trPr>
        <w:tc>
          <w:tcPr>
            <w:tcW w:w="3686" w:type="dxa"/>
            <w:shd w:val="clear" w:color="auto" w:fill="auto"/>
            <w:vAlign w:val="center"/>
            <w:hideMark/>
          </w:tcPr>
          <w:p w14:paraId="393E84FF"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SC3 </w:t>
            </w:r>
          </w:p>
        </w:tc>
        <w:tc>
          <w:tcPr>
            <w:tcW w:w="3035" w:type="dxa"/>
            <w:shd w:val="clear" w:color="auto" w:fill="auto"/>
            <w:vAlign w:val="center"/>
            <w:hideMark/>
          </w:tcPr>
          <w:p w14:paraId="2E8103BA"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-0.985***</w:t>
            </w:r>
          </w:p>
        </w:tc>
      </w:tr>
      <w:tr w:rsidR="00FE4E91" w:rsidRPr="00222A67" w14:paraId="7A6DA29B" w14:textId="184F4A28" w:rsidTr="00AD2950">
        <w:trPr>
          <w:trHeight w:val="300"/>
          <w:jc w:val="center"/>
        </w:trPr>
        <w:tc>
          <w:tcPr>
            <w:tcW w:w="3686" w:type="dxa"/>
            <w:shd w:val="clear" w:color="auto" w:fill="auto"/>
            <w:vAlign w:val="center"/>
            <w:hideMark/>
          </w:tcPr>
          <w:p w14:paraId="03B4FFC3"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UA2 </w:t>
            </w:r>
          </w:p>
        </w:tc>
        <w:tc>
          <w:tcPr>
            <w:tcW w:w="3035" w:type="dxa"/>
            <w:shd w:val="clear" w:color="auto" w:fill="auto"/>
            <w:vAlign w:val="center"/>
            <w:hideMark/>
          </w:tcPr>
          <w:p w14:paraId="51C47FF4"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-0.662***</w:t>
            </w:r>
          </w:p>
        </w:tc>
      </w:tr>
      <w:tr w:rsidR="00FE4E91" w:rsidRPr="00222A67" w14:paraId="534A702F" w14:textId="1BA32D31" w:rsidTr="00AD2950">
        <w:trPr>
          <w:trHeight w:val="300"/>
          <w:jc w:val="center"/>
        </w:trPr>
        <w:tc>
          <w:tcPr>
            <w:tcW w:w="3686" w:type="dxa"/>
            <w:shd w:val="clear" w:color="auto" w:fill="auto"/>
            <w:vAlign w:val="center"/>
            <w:hideMark/>
          </w:tcPr>
          <w:p w14:paraId="5B0414E2"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UA3 </w:t>
            </w:r>
          </w:p>
        </w:tc>
        <w:tc>
          <w:tcPr>
            <w:tcW w:w="3035" w:type="dxa"/>
            <w:shd w:val="clear" w:color="auto" w:fill="auto"/>
            <w:vAlign w:val="center"/>
            <w:hideMark/>
          </w:tcPr>
          <w:p w14:paraId="46A2169D"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-1.609***</w:t>
            </w:r>
          </w:p>
        </w:tc>
      </w:tr>
      <w:tr w:rsidR="00FE4E91" w:rsidRPr="00222A67" w14:paraId="3D3C74D1" w14:textId="696EC7C5" w:rsidTr="00AD2950">
        <w:trPr>
          <w:trHeight w:val="300"/>
          <w:jc w:val="center"/>
        </w:trPr>
        <w:tc>
          <w:tcPr>
            <w:tcW w:w="3686" w:type="dxa"/>
            <w:shd w:val="clear" w:color="auto" w:fill="auto"/>
            <w:vAlign w:val="center"/>
            <w:hideMark/>
          </w:tcPr>
          <w:p w14:paraId="69BE8B2C"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PD2 </w:t>
            </w:r>
          </w:p>
        </w:tc>
        <w:tc>
          <w:tcPr>
            <w:tcW w:w="3035" w:type="dxa"/>
            <w:shd w:val="clear" w:color="auto" w:fill="auto"/>
            <w:vAlign w:val="center"/>
            <w:hideMark/>
          </w:tcPr>
          <w:p w14:paraId="4DEDF77E"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-1.373***</w:t>
            </w:r>
          </w:p>
        </w:tc>
      </w:tr>
      <w:tr w:rsidR="00FE4E91" w:rsidRPr="00222A67" w14:paraId="1545AFCE" w14:textId="36C942B1" w:rsidTr="00AD2950">
        <w:trPr>
          <w:trHeight w:val="300"/>
          <w:jc w:val="center"/>
        </w:trPr>
        <w:tc>
          <w:tcPr>
            <w:tcW w:w="3686" w:type="dxa"/>
            <w:shd w:val="clear" w:color="auto" w:fill="auto"/>
            <w:vAlign w:val="center"/>
            <w:hideMark/>
          </w:tcPr>
          <w:p w14:paraId="535A39CF"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PD3 </w:t>
            </w:r>
          </w:p>
        </w:tc>
        <w:tc>
          <w:tcPr>
            <w:tcW w:w="3035" w:type="dxa"/>
            <w:shd w:val="clear" w:color="auto" w:fill="auto"/>
            <w:vAlign w:val="center"/>
            <w:hideMark/>
          </w:tcPr>
          <w:p w14:paraId="4768A9C4"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-3.171***</w:t>
            </w:r>
          </w:p>
        </w:tc>
      </w:tr>
      <w:tr w:rsidR="00FE4E91" w:rsidRPr="00222A67" w14:paraId="78B929DE" w14:textId="092FBEB6" w:rsidTr="00AD2950">
        <w:trPr>
          <w:trHeight w:val="300"/>
          <w:jc w:val="center"/>
        </w:trPr>
        <w:tc>
          <w:tcPr>
            <w:tcW w:w="3686" w:type="dxa"/>
            <w:shd w:val="clear" w:color="auto" w:fill="auto"/>
            <w:vAlign w:val="center"/>
            <w:hideMark/>
          </w:tcPr>
          <w:p w14:paraId="2D761F05"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AD2 </w:t>
            </w:r>
          </w:p>
        </w:tc>
        <w:tc>
          <w:tcPr>
            <w:tcW w:w="3035" w:type="dxa"/>
            <w:shd w:val="clear" w:color="auto" w:fill="auto"/>
            <w:vAlign w:val="center"/>
            <w:hideMark/>
          </w:tcPr>
          <w:p w14:paraId="2790CA99"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-0.969***</w:t>
            </w:r>
          </w:p>
        </w:tc>
      </w:tr>
      <w:tr w:rsidR="00FE4E91" w:rsidRPr="00222A67" w14:paraId="21F54C01" w14:textId="5D380834" w:rsidTr="00AD2950">
        <w:trPr>
          <w:trHeight w:val="300"/>
          <w:jc w:val="center"/>
        </w:trPr>
        <w:tc>
          <w:tcPr>
            <w:tcW w:w="3686" w:type="dxa"/>
            <w:shd w:val="clear" w:color="auto" w:fill="auto"/>
            <w:vAlign w:val="center"/>
            <w:hideMark/>
          </w:tcPr>
          <w:p w14:paraId="72882521"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AD3 </w:t>
            </w:r>
          </w:p>
        </w:tc>
        <w:tc>
          <w:tcPr>
            <w:tcW w:w="3035" w:type="dxa"/>
            <w:shd w:val="clear" w:color="auto" w:fill="auto"/>
            <w:vAlign w:val="center"/>
            <w:hideMark/>
          </w:tcPr>
          <w:p w14:paraId="6C054A03"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-2.527***</w:t>
            </w:r>
          </w:p>
        </w:tc>
      </w:tr>
      <w:tr w:rsidR="00FE4E91" w:rsidRPr="00222A67" w14:paraId="50BB0ED0" w14:textId="1BA96931" w:rsidTr="00AD2950">
        <w:trPr>
          <w:trHeight w:val="300"/>
          <w:jc w:val="center"/>
        </w:trPr>
        <w:tc>
          <w:tcPr>
            <w:tcW w:w="3686" w:type="dxa"/>
            <w:shd w:val="clear" w:color="auto" w:fill="auto"/>
            <w:noWrap/>
            <w:vAlign w:val="center"/>
            <w:hideMark/>
          </w:tcPr>
          <w:p w14:paraId="5A718007"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Observations</w:t>
            </w:r>
          </w:p>
        </w:tc>
        <w:tc>
          <w:tcPr>
            <w:tcW w:w="3035" w:type="dxa"/>
            <w:shd w:val="clear" w:color="auto" w:fill="auto"/>
            <w:vAlign w:val="center"/>
            <w:hideMark/>
          </w:tcPr>
          <w:p w14:paraId="4F497930"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30,060</w:t>
            </w:r>
          </w:p>
        </w:tc>
      </w:tr>
      <w:tr w:rsidR="00FE4E91" w:rsidRPr="00222A67" w14:paraId="10657C54" w14:textId="6F3E1B4A" w:rsidTr="00AD2950">
        <w:trPr>
          <w:trHeight w:val="300"/>
          <w:jc w:val="center"/>
        </w:trPr>
        <w:tc>
          <w:tcPr>
            <w:tcW w:w="3686" w:type="dxa"/>
            <w:shd w:val="clear" w:color="auto" w:fill="auto"/>
            <w:noWrap/>
            <w:vAlign w:val="center"/>
            <w:hideMark/>
          </w:tcPr>
          <w:p w14:paraId="33341C60"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Log-Likelihood</w:t>
            </w:r>
          </w:p>
        </w:tc>
        <w:tc>
          <w:tcPr>
            <w:tcW w:w="3035" w:type="dxa"/>
            <w:shd w:val="clear" w:color="auto" w:fill="auto"/>
            <w:vAlign w:val="center"/>
            <w:hideMark/>
          </w:tcPr>
          <w:p w14:paraId="71316E68"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-6630</w:t>
            </w:r>
          </w:p>
        </w:tc>
      </w:tr>
      <w:tr w:rsidR="00FE4E91" w:rsidRPr="00222A67" w14:paraId="597930ED" w14:textId="4AB5C3A9" w:rsidTr="00AD2950">
        <w:trPr>
          <w:trHeight w:val="300"/>
          <w:jc w:val="center"/>
        </w:trPr>
        <w:tc>
          <w:tcPr>
            <w:tcW w:w="3686" w:type="dxa"/>
            <w:shd w:val="clear" w:color="auto" w:fill="auto"/>
            <w:noWrap/>
            <w:vAlign w:val="center"/>
            <w:hideMark/>
          </w:tcPr>
          <w:p w14:paraId="205F4F66"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Chi-square test</w:t>
            </w:r>
          </w:p>
        </w:tc>
        <w:tc>
          <w:tcPr>
            <w:tcW w:w="3035" w:type="dxa"/>
            <w:shd w:val="clear" w:color="auto" w:fill="auto"/>
            <w:vAlign w:val="center"/>
            <w:hideMark/>
          </w:tcPr>
          <w:p w14:paraId="0375CE54"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570.6</w:t>
            </w:r>
          </w:p>
        </w:tc>
      </w:tr>
      <w:tr w:rsidR="00FE4E91" w:rsidRPr="00222A67" w14:paraId="66421962" w14:textId="08AF23F3" w:rsidTr="00AD2950">
        <w:trPr>
          <w:trHeight w:val="300"/>
          <w:jc w:val="center"/>
        </w:trPr>
        <w:tc>
          <w:tcPr>
            <w:tcW w:w="3686" w:type="dxa"/>
            <w:shd w:val="clear" w:color="auto" w:fill="auto"/>
            <w:noWrap/>
            <w:vAlign w:val="center"/>
            <w:hideMark/>
          </w:tcPr>
          <w:p w14:paraId="1956C7B8"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AIC</w:t>
            </w:r>
          </w:p>
        </w:tc>
        <w:tc>
          <w:tcPr>
            <w:tcW w:w="3035" w:type="dxa"/>
            <w:shd w:val="clear" w:color="auto" w:fill="auto"/>
            <w:noWrap/>
            <w:vAlign w:val="bottom"/>
            <w:hideMark/>
          </w:tcPr>
          <w:p w14:paraId="3138AC98"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13390.27</w:t>
            </w:r>
          </w:p>
        </w:tc>
      </w:tr>
      <w:tr w:rsidR="00FE4E91" w:rsidRPr="00222A67" w14:paraId="01ED2AF6" w14:textId="273A6A99" w:rsidTr="00AD2950">
        <w:trPr>
          <w:trHeight w:val="300"/>
          <w:jc w:val="center"/>
        </w:trPr>
        <w:tc>
          <w:tcPr>
            <w:tcW w:w="3686" w:type="dxa"/>
            <w:tcBorders>
              <w:bottom w:val="single" w:sz="4" w:space="0" w:color="auto"/>
            </w:tcBorders>
            <w:shd w:val="clear" w:color="auto" w:fill="auto"/>
            <w:noWrap/>
            <w:vAlign w:val="center"/>
            <w:hideMark/>
          </w:tcPr>
          <w:p w14:paraId="10D4C076"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BIC</w:t>
            </w:r>
          </w:p>
        </w:tc>
        <w:tc>
          <w:tcPr>
            <w:tcW w:w="3035" w:type="dxa"/>
            <w:tcBorders>
              <w:bottom w:val="single" w:sz="4" w:space="0" w:color="auto"/>
            </w:tcBorders>
            <w:shd w:val="clear" w:color="auto" w:fill="auto"/>
            <w:noWrap/>
            <w:vAlign w:val="bottom"/>
            <w:hideMark/>
          </w:tcPr>
          <w:p w14:paraId="4CE82C02" w14:textId="77777777" w:rsidR="00FE4E91" w:rsidRPr="000E228C" w:rsidRDefault="00FE4E91" w:rsidP="009574B0">
            <w:pPr>
              <w:spacing w:after="0" w:line="240" w:lineRule="auto"/>
              <w:rPr>
                <w:rFonts w:ascii="Calibri" w:eastAsia="Times New Roman" w:hAnsi="Calibri" w:cs="Calibri"/>
                <w:color w:val="000000"/>
                <w:lang w:eastAsia="en-AU"/>
              </w:rPr>
            </w:pPr>
            <w:r w:rsidRPr="000E228C">
              <w:rPr>
                <w:rFonts w:ascii="Calibri" w:eastAsia="Times New Roman" w:hAnsi="Calibri" w:cs="Calibri"/>
                <w:color w:val="000000"/>
                <w:lang w:eastAsia="en-AU"/>
              </w:rPr>
              <w:t>13930.48</w:t>
            </w:r>
          </w:p>
        </w:tc>
      </w:tr>
      <w:tr w:rsidR="00FE4E91" w:rsidRPr="00222A67" w14:paraId="7F1EC29A" w14:textId="7754EA44" w:rsidTr="00AD2950">
        <w:trPr>
          <w:trHeight w:val="300"/>
          <w:jc w:val="center"/>
        </w:trPr>
        <w:tc>
          <w:tcPr>
            <w:tcW w:w="6721" w:type="dxa"/>
            <w:gridSpan w:val="2"/>
            <w:tcBorders>
              <w:top w:val="single" w:sz="4" w:space="0" w:color="auto"/>
            </w:tcBorders>
            <w:shd w:val="clear" w:color="auto" w:fill="auto"/>
            <w:noWrap/>
            <w:vAlign w:val="center"/>
          </w:tcPr>
          <w:p w14:paraId="0295D7DE" w14:textId="77777777" w:rsidR="00FE4E91" w:rsidRDefault="00FE4E91" w:rsidP="009574B0">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MO: Mobility. SC: Self-care. UA: usual activity. PD: Pain/discomfort. WSU: worried, sad, unhappy</w:t>
            </w:r>
          </w:p>
          <w:p w14:paraId="4987117A" w14:textId="77777777" w:rsidR="00FE4E91" w:rsidRPr="00222A67" w:rsidRDefault="00FE4E91" w:rsidP="009574B0">
            <w:pPr>
              <w:spacing w:after="0" w:line="240" w:lineRule="auto"/>
              <w:rPr>
                <w:rFonts w:ascii="Calibri" w:eastAsia="Times New Roman" w:hAnsi="Calibri" w:cs="Calibri"/>
                <w:color w:val="000000"/>
                <w:lang w:eastAsia="en-AU"/>
              </w:rPr>
            </w:pPr>
            <w:r w:rsidRPr="00222A67">
              <w:rPr>
                <w:rFonts w:ascii="Calibri" w:eastAsia="Times New Roman" w:hAnsi="Calibri" w:cs="Calibri"/>
                <w:color w:val="000000"/>
                <w:lang w:eastAsia="en-AU"/>
              </w:rPr>
              <w:t>The rows represent the coefficient level dimensions (e.g. mo2 represents mobility level 2)</w:t>
            </w:r>
          </w:p>
          <w:p w14:paraId="5DB65E24" w14:textId="77777777" w:rsidR="00FE4E91" w:rsidRPr="00222A67" w:rsidRDefault="00FE4E91" w:rsidP="009574B0">
            <w:pPr>
              <w:spacing w:after="0" w:line="240" w:lineRule="auto"/>
              <w:rPr>
                <w:rFonts w:ascii="Calibri" w:eastAsia="Times New Roman" w:hAnsi="Calibri" w:cs="Calibri"/>
                <w:color w:val="000000"/>
                <w:lang w:eastAsia="en-AU"/>
              </w:rPr>
            </w:pPr>
            <w:r w:rsidRPr="00222A67">
              <w:rPr>
                <w:rFonts w:ascii="Calibri" w:eastAsia="Times New Roman" w:hAnsi="Calibri" w:cs="Calibri"/>
                <w:color w:val="000000"/>
                <w:lang w:eastAsia="en-AU"/>
              </w:rPr>
              <w:t>Coefficients estimated from the standard mixed logit model. We allowed for correlation between the estimated parameters of the variance-covariance matrix.</w:t>
            </w:r>
          </w:p>
          <w:p w14:paraId="384661B2" w14:textId="77777777" w:rsidR="00FE4E91" w:rsidRPr="00222A67" w:rsidRDefault="00FE4E91" w:rsidP="009574B0">
            <w:pPr>
              <w:spacing w:after="0" w:line="240" w:lineRule="auto"/>
              <w:rPr>
                <w:rFonts w:ascii="Calibri" w:eastAsia="Times New Roman" w:hAnsi="Calibri" w:cs="Calibri"/>
                <w:color w:val="000000"/>
                <w:lang w:eastAsia="en-AU"/>
              </w:rPr>
            </w:pPr>
            <w:r w:rsidRPr="00222A67">
              <w:rPr>
                <w:rFonts w:ascii="Calibri" w:eastAsia="Times New Roman" w:hAnsi="Calibri" w:cs="Calibri"/>
                <w:color w:val="000000"/>
                <w:lang w:eastAsia="en-AU"/>
              </w:rPr>
              <w:t>*** indicates significance at the 1% level.</w:t>
            </w:r>
          </w:p>
        </w:tc>
      </w:tr>
    </w:tbl>
    <w:p w14:paraId="5A1C7F16" w14:textId="77777777" w:rsidR="00F60694" w:rsidRPr="00222A67" w:rsidRDefault="00F60694" w:rsidP="00F60694">
      <w:pPr>
        <w:spacing w:after="0" w:line="240" w:lineRule="auto"/>
        <w:rPr>
          <w:rFonts w:ascii="Calibri" w:eastAsia="Times New Roman" w:hAnsi="Calibri" w:cs="Calibri"/>
          <w:color w:val="000000"/>
          <w:lang w:eastAsia="en-AU"/>
        </w:rPr>
      </w:pPr>
    </w:p>
    <w:p w14:paraId="124453A0" w14:textId="77777777" w:rsidR="00F60694" w:rsidRDefault="00F60694" w:rsidP="00F60694">
      <w:r>
        <w:br w:type="page"/>
      </w:r>
    </w:p>
    <w:p w14:paraId="6248D26D" w14:textId="1C861477" w:rsidR="00F60694" w:rsidRPr="00DC23E1" w:rsidRDefault="00F60694" w:rsidP="00F60694">
      <w:pPr>
        <w:rPr>
          <w:rFonts w:ascii="Calibri" w:hAnsi="Calibri" w:cs="Calibri"/>
          <w:b/>
          <w:bCs/>
        </w:rPr>
      </w:pPr>
      <w:r w:rsidRPr="008B53E6">
        <w:rPr>
          <w:rFonts w:ascii="Calibri" w:hAnsi="Calibri" w:cs="Calibri"/>
          <w:b/>
          <w:bCs/>
        </w:rPr>
        <w:lastRenderedPageBreak/>
        <w:t>Sensitivity Analysis</w:t>
      </w:r>
      <w:r w:rsidR="00F53A23">
        <w:rPr>
          <w:rFonts w:ascii="Calibri" w:hAnsi="Calibri" w:cs="Calibri" w:hint="eastAsia"/>
          <w:b/>
          <w:bCs/>
          <w:lang w:eastAsia="zh-CN"/>
        </w:rPr>
        <w:t>: U</w:t>
      </w:r>
      <w:r w:rsidRPr="008B53E6">
        <w:rPr>
          <w:rFonts w:ascii="Calibri" w:hAnsi="Calibri" w:cs="Calibri"/>
          <w:b/>
          <w:bCs/>
        </w:rPr>
        <w:t xml:space="preserve">sing all </w:t>
      </w:r>
      <w:proofErr w:type="spellStart"/>
      <w:r w:rsidRPr="008B53E6">
        <w:rPr>
          <w:rFonts w:ascii="Calibri" w:hAnsi="Calibri" w:cs="Calibri"/>
          <w:b/>
          <w:bCs/>
        </w:rPr>
        <w:t>cTTO</w:t>
      </w:r>
      <w:proofErr w:type="spellEnd"/>
      <w:r w:rsidRPr="008B53E6">
        <w:rPr>
          <w:rFonts w:ascii="Calibri" w:hAnsi="Calibri" w:cs="Calibri"/>
          <w:b/>
          <w:bCs/>
        </w:rPr>
        <w:t xml:space="preserve"> data (without excluding flagged data)</w:t>
      </w:r>
    </w:p>
    <w:p w14:paraId="1EBD8D5F" w14:textId="2BC437EE" w:rsidR="00F60694" w:rsidRPr="008B53E6" w:rsidRDefault="00F60694" w:rsidP="00F60694">
      <w:pPr>
        <w:jc w:val="center"/>
        <w:rPr>
          <w:rFonts w:ascii="Calibri" w:hAnsi="Calibri" w:cs="Calibri"/>
          <w:lang w:eastAsia="zh-CN"/>
        </w:rPr>
      </w:pPr>
      <w:r w:rsidRPr="008B53E6">
        <w:rPr>
          <w:rFonts w:ascii="Calibri" w:hAnsi="Calibri" w:cs="Calibri" w:hint="eastAsia"/>
          <w:lang w:eastAsia="zh-CN"/>
        </w:rPr>
        <w:t xml:space="preserve">Figure S1 </w:t>
      </w:r>
      <w:r w:rsidRPr="008B53E6">
        <w:rPr>
          <w:rFonts w:ascii="Calibri" w:hAnsi="Calibri" w:cs="Calibri"/>
        </w:rPr>
        <w:t xml:space="preserve">Mean </w:t>
      </w:r>
      <w:r w:rsidRPr="008B53E6">
        <w:rPr>
          <w:rFonts w:ascii="Calibri" w:eastAsia="Calibri" w:hAnsi="Calibri" w:cs="Calibri"/>
          <w:color w:val="000000" w:themeColor="text1"/>
        </w:rPr>
        <w:t xml:space="preserve">observed </w:t>
      </w:r>
      <w:proofErr w:type="spellStart"/>
      <w:r w:rsidRPr="008B53E6">
        <w:rPr>
          <w:rFonts w:ascii="Calibri" w:eastAsia="Calibri" w:hAnsi="Calibri" w:cs="Calibri"/>
          <w:color w:val="000000" w:themeColor="text1"/>
        </w:rPr>
        <w:t>cTTO</w:t>
      </w:r>
      <w:proofErr w:type="spellEnd"/>
      <w:r w:rsidRPr="008B53E6">
        <w:rPr>
          <w:rFonts w:ascii="Calibri" w:eastAsia="Calibri" w:hAnsi="Calibri" w:cs="Calibri"/>
          <w:color w:val="000000" w:themeColor="text1"/>
        </w:rPr>
        <w:t xml:space="preserve"> value (raw data and data </w:t>
      </w:r>
      <w:r w:rsidR="00AB57FD" w:rsidRPr="008B53E6">
        <w:rPr>
          <w:rFonts w:ascii="Calibri" w:eastAsia="Calibri" w:hAnsi="Calibri" w:cs="Calibri"/>
          <w:color w:val="000000" w:themeColor="text1"/>
        </w:rPr>
        <w:t xml:space="preserve">adjusted </w:t>
      </w:r>
      <w:r w:rsidRPr="008B53E6">
        <w:rPr>
          <w:rFonts w:ascii="Calibri" w:eastAsia="Calibri" w:hAnsi="Calibri" w:cs="Calibri"/>
          <w:color w:val="000000" w:themeColor="text1"/>
        </w:rPr>
        <w:t xml:space="preserve">for censoring at -1) </w:t>
      </w:r>
      <w:r w:rsidRPr="008B53E6">
        <w:rPr>
          <w:rFonts w:ascii="Calibri" w:hAnsi="Calibri" w:cs="Calibri"/>
        </w:rPr>
        <w:t xml:space="preserve">over the 52 health states included in </w:t>
      </w:r>
      <w:proofErr w:type="spellStart"/>
      <w:r w:rsidRPr="008B53E6">
        <w:rPr>
          <w:rFonts w:ascii="Calibri" w:hAnsi="Calibri" w:cs="Calibri"/>
        </w:rPr>
        <w:t>cTTO</w:t>
      </w:r>
      <w:proofErr w:type="spellEnd"/>
      <w:r w:rsidRPr="008B53E6">
        <w:rPr>
          <w:rFonts w:ascii="Calibri" w:hAnsi="Calibri" w:cs="Calibri"/>
        </w:rPr>
        <w:t xml:space="preserve"> design</w:t>
      </w:r>
      <w:r w:rsidRPr="008B53E6">
        <w:rPr>
          <w:rFonts w:ascii="Calibri" w:hAnsi="Calibri" w:cs="Calibri" w:hint="eastAsia"/>
          <w:lang w:eastAsia="zh-CN"/>
        </w:rPr>
        <w:t xml:space="preserve">, including all </w:t>
      </w:r>
      <w:proofErr w:type="spellStart"/>
      <w:r w:rsidRPr="008B53E6">
        <w:rPr>
          <w:rFonts w:ascii="Calibri" w:hAnsi="Calibri" w:cs="Calibri" w:hint="eastAsia"/>
          <w:lang w:eastAsia="zh-CN"/>
        </w:rPr>
        <w:t>cTTO</w:t>
      </w:r>
      <w:proofErr w:type="spellEnd"/>
      <w:r w:rsidRPr="008B53E6">
        <w:rPr>
          <w:rFonts w:ascii="Calibri" w:hAnsi="Calibri" w:cs="Calibri" w:hint="eastAsia"/>
          <w:lang w:eastAsia="zh-CN"/>
        </w:rPr>
        <w:t xml:space="preserve"> data</w:t>
      </w:r>
    </w:p>
    <w:p w14:paraId="68E52CF5" w14:textId="77777777" w:rsidR="00F60694" w:rsidRPr="008B53E6" w:rsidRDefault="00F60694" w:rsidP="00F60694">
      <w:pPr>
        <w:jc w:val="center"/>
        <w:rPr>
          <w:rFonts w:ascii="Calibri" w:hAnsi="Calibri" w:cs="Calibri"/>
        </w:rPr>
      </w:pPr>
      <w:r w:rsidRPr="008B53E6">
        <w:rPr>
          <w:rFonts w:ascii="Calibri" w:hAnsi="Calibri" w:cs="Calibri"/>
          <w:noProof/>
        </w:rPr>
        <w:drawing>
          <wp:inline distT="0" distB="0" distL="0" distR="0" wp14:anchorId="5F3F5047" wp14:editId="1AF7A889">
            <wp:extent cx="4109349" cy="2986916"/>
            <wp:effectExtent l="0" t="0" r="5715" b="4445"/>
            <wp:docPr id="4" name="Picture 3">
              <a:extLst xmlns:a="http://schemas.openxmlformats.org/drawingml/2006/main">
                <a:ext uri="{FF2B5EF4-FFF2-40B4-BE49-F238E27FC236}">
                  <a16:creationId xmlns:a16="http://schemas.microsoft.com/office/drawing/2014/main" id="{B4D4AC64-D334-03A7-A4F4-CE31360099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4D4AC64-D334-03A7-A4F4-CE3136009957}"/>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5656" cy="2991500"/>
                    </a:xfrm>
                    <a:prstGeom prst="rect">
                      <a:avLst/>
                    </a:prstGeom>
                    <a:noFill/>
                  </pic:spPr>
                </pic:pic>
              </a:graphicData>
            </a:graphic>
          </wp:inline>
        </w:drawing>
      </w:r>
    </w:p>
    <w:p w14:paraId="3AFA9CBA" w14:textId="77777777" w:rsidR="00F60694" w:rsidRDefault="00F60694" w:rsidP="00F60694">
      <w:pPr>
        <w:rPr>
          <w:rFonts w:ascii="Calibri" w:hAnsi="Calibri" w:cs="Calibri"/>
          <w:lang w:eastAsia="zh-CN"/>
        </w:rPr>
      </w:pPr>
    </w:p>
    <w:p w14:paraId="3B5B70B9" w14:textId="77777777" w:rsidR="00F60694" w:rsidRPr="008B53E6" w:rsidRDefault="00F60694" w:rsidP="00F60694">
      <w:pPr>
        <w:rPr>
          <w:rFonts w:ascii="Calibri" w:hAnsi="Calibri" w:cs="Calibri"/>
          <w:lang w:eastAsia="zh-CN"/>
        </w:rPr>
      </w:pPr>
    </w:p>
    <w:tbl>
      <w:tblPr>
        <w:tblStyle w:val="TableGrid"/>
        <w:tblW w:w="72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615"/>
        <w:gridCol w:w="1500"/>
        <w:gridCol w:w="1560"/>
        <w:gridCol w:w="1560"/>
      </w:tblGrid>
      <w:tr w:rsidR="00F60694" w:rsidRPr="00222A67" w14:paraId="2C5526CF" w14:textId="77777777" w:rsidTr="009574B0">
        <w:trPr>
          <w:trHeight w:val="300"/>
          <w:jc w:val="center"/>
        </w:trPr>
        <w:tc>
          <w:tcPr>
            <w:tcW w:w="7235" w:type="dxa"/>
            <w:gridSpan w:val="4"/>
            <w:tcBorders>
              <w:bottom w:val="single" w:sz="4" w:space="0" w:color="auto"/>
            </w:tcBorders>
          </w:tcPr>
          <w:p w14:paraId="3E004B4A" w14:textId="67087562" w:rsidR="00F60694" w:rsidRPr="00222A67" w:rsidRDefault="00F60694" w:rsidP="009574B0">
            <w:pPr>
              <w:rPr>
                <w:rFonts w:ascii="Calibri" w:eastAsiaTheme="minorEastAsia" w:hAnsi="Calibri" w:cs="Calibri"/>
                <w:color w:val="000000" w:themeColor="text1"/>
                <w:lang w:eastAsia="zh-CN"/>
              </w:rPr>
            </w:pPr>
            <w:r w:rsidRPr="00222A67">
              <w:rPr>
                <w:rFonts w:ascii="Calibri" w:eastAsia="Calibri" w:hAnsi="Calibri" w:cs="Calibri"/>
                <w:color w:val="000000" w:themeColor="text1"/>
              </w:rPr>
              <w:t xml:space="preserve">Table </w:t>
            </w:r>
            <w:r w:rsidRPr="00222A67">
              <w:rPr>
                <w:rFonts w:ascii="Calibri" w:eastAsiaTheme="minorEastAsia" w:hAnsi="Calibri" w:cs="Calibri" w:hint="eastAsia"/>
                <w:color w:val="000000" w:themeColor="text1"/>
                <w:lang w:eastAsia="zh-CN"/>
              </w:rPr>
              <w:t>S</w:t>
            </w:r>
            <w:r w:rsidR="002D7ED4">
              <w:rPr>
                <w:rFonts w:ascii="Calibri" w:eastAsiaTheme="minorEastAsia" w:hAnsi="Calibri" w:cs="Calibri" w:hint="eastAsia"/>
                <w:color w:val="000000" w:themeColor="text1"/>
                <w:lang w:eastAsia="zh-CN"/>
              </w:rPr>
              <w:t>4</w:t>
            </w:r>
            <w:r w:rsidRPr="00222A67">
              <w:rPr>
                <w:rFonts w:ascii="Calibri" w:eastAsia="Calibri" w:hAnsi="Calibri" w:cs="Calibri"/>
                <w:color w:val="000000" w:themeColor="text1"/>
              </w:rPr>
              <w:t xml:space="preserve"> Estimation results for different anchoring approaches</w:t>
            </w:r>
            <w:r w:rsidRPr="00222A67">
              <w:rPr>
                <w:rFonts w:ascii="Calibri" w:eastAsiaTheme="minorEastAsia" w:hAnsi="Calibri" w:cs="Calibri" w:hint="eastAsia"/>
                <w:color w:val="000000" w:themeColor="text1"/>
                <w:lang w:eastAsia="zh-CN"/>
              </w:rPr>
              <w:t xml:space="preserve"> </w:t>
            </w:r>
          </w:p>
        </w:tc>
      </w:tr>
      <w:tr w:rsidR="00F60694" w:rsidRPr="00222A67" w14:paraId="387CC547" w14:textId="77777777" w:rsidTr="009574B0">
        <w:trPr>
          <w:trHeight w:val="300"/>
          <w:jc w:val="center"/>
        </w:trPr>
        <w:tc>
          <w:tcPr>
            <w:tcW w:w="2615" w:type="dxa"/>
            <w:tcBorders>
              <w:top w:val="single" w:sz="4" w:space="0" w:color="auto"/>
              <w:bottom w:val="single" w:sz="4" w:space="0" w:color="auto"/>
            </w:tcBorders>
          </w:tcPr>
          <w:p w14:paraId="59BE8D44" w14:textId="77777777" w:rsidR="00F60694" w:rsidRPr="00222A67" w:rsidRDefault="00F60694" w:rsidP="009574B0">
            <w:pPr>
              <w:jc w:val="center"/>
              <w:rPr>
                <w:rFonts w:ascii="Calibri" w:eastAsia="Calibri" w:hAnsi="Calibri" w:cs="Calibri"/>
                <w:color w:val="000000" w:themeColor="text1"/>
              </w:rPr>
            </w:pPr>
          </w:p>
        </w:tc>
        <w:tc>
          <w:tcPr>
            <w:tcW w:w="1500" w:type="dxa"/>
            <w:tcBorders>
              <w:top w:val="single" w:sz="4" w:space="0" w:color="auto"/>
              <w:bottom w:val="single" w:sz="4" w:space="0" w:color="auto"/>
            </w:tcBorders>
          </w:tcPr>
          <w:p w14:paraId="7E3E6123" w14:textId="77777777" w:rsidR="00F60694" w:rsidRPr="00222A67" w:rsidRDefault="00F60694" w:rsidP="009574B0">
            <w:pPr>
              <w:jc w:val="center"/>
              <w:rPr>
                <w:rFonts w:ascii="Calibri" w:eastAsia="Calibri" w:hAnsi="Calibri" w:cs="Calibri"/>
                <w:color w:val="000000" w:themeColor="text1"/>
              </w:rPr>
            </w:pPr>
            <w:r w:rsidRPr="00222A67">
              <w:rPr>
                <w:rFonts w:ascii="Calibri" w:eastAsia="Calibri" w:hAnsi="Calibri" w:cs="Calibri"/>
                <w:color w:val="000000" w:themeColor="text1"/>
              </w:rPr>
              <w:t>Rescaling on mean value state 33333</w:t>
            </w:r>
          </w:p>
        </w:tc>
        <w:tc>
          <w:tcPr>
            <w:tcW w:w="1560" w:type="dxa"/>
            <w:tcBorders>
              <w:top w:val="single" w:sz="4" w:space="0" w:color="auto"/>
              <w:bottom w:val="single" w:sz="4" w:space="0" w:color="auto"/>
            </w:tcBorders>
          </w:tcPr>
          <w:p w14:paraId="3A216A16" w14:textId="77777777" w:rsidR="00F60694" w:rsidRPr="00222A67" w:rsidRDefault="00F60694" w:rsidP="009574B0">
            <w:pPr>
              <w:jc w:val="center"/>
              <w:rPr>
                <w:rFonts w:ascii="Calibri" w:eastAsia="Calibri" w:hAnsi="Calibri" w:cs="Calibri"/>
                <w:color w:val="000000" w:themeColor="text1"/>
              </w:rPr>
            </w:pPr>
            <w:r w:rsidRPr="00222A67">
              <w:rPr>
                <w:rFonts w:ascii="Calibri" w:eastAsia="Calibri" w:hAnsi="Calibri" w:cs="Calibri"/>
                <w:color w:val="000000" w:themeColor="text1"/>
              </w:rPr>
              <w:t>Linear mapping</w:t>
            </w:r>
          </w:p>
        </w:tc>
        <w:tc>
          <w:tcPr>
            <w:tcW w:w="1560" w:type="dxa"/>
            <w:tcBorders>
              <w:top w:val="single" w:sz="4" w:space="0" w:color="auto"/>
              <w:bottom w:val="single" w:sz="4" w:space="0" w:color="auto"/>
            </w:tcBorders>
          </w:tcPr>
          <w:p w14:paraId="2EEF96E6" w14:textId="77777777" w:rsidR="00F60694" w:rsidRPr="00222A67" w:rsidRDefault="00F60694" w:rsidP="009574B0">
            <w:pPr>
              <w:jc w:val="center"/>
              <w:rPr>
                <w:rFonts w:ascii="Calibri" w:eastAsia="Calibri" w:hAnsi="Calibri" w:cs="Calibri"/>
                <w:color w:val="000000" w:themeColor="text1"/>
              </w:rPr>
            </w:pPr>
            <w:r w:rsidRPr="00222A67">
              <w:rPr>
                <w:rFonts w:ascii="Calibri" w:eastAsia="Calibri" w:hAnsi="Calibri" w:cs="Calibri"/>
                <w:color w:val="000000" w:themeColor="text1"/>
              </w:rPr>
              <w:t>Linear mapping (no constant)</w:t>
            </w:r>
          </w:p>
        </w:tc>
      </w:tr>
      <w:tr w:rsidR="00F60694" w:rsidRPr="00222A67" w14:paraId="3EEED924" w14:textId="77777777" w:rsidTr="009574B0">
        <w:trPr>
          <w:trHeight w:val="300"/>
          <w:jc w:val="center"/>
        </w:trPr>
        <w:tc>
          <w:tcPr>
            <w:tcW w:w="2615" w:type="dxa"/>
            <w:tcBorders>
              <w:top w:val="single" w:sz="4" w:space="0" w:color="auto"/>
            </w:tcBorders>
          </w:tcPr>
          <w:p w14:paraId="25A918D3"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Intercept</w:t>
            </w:r>
          </w:p>
        </w:tc>
        <w:tc>
          <w:tcPr>
            <w:tcW w:w="1500" w:type="dxa"/>
            <w:tcBorders>
              <w:top w:val="single" w:sz="4" w:space="0" w:color="auto"/>
            </w:tcBorders>
            <w:vAlign w:val="center"/>
          </w:tcPr>
          <w:p w14:paraId="632A1CEF" w14:textId="77777777" w:rsidR="00F60694" w:rsidRPr="00222A67" w:rsidRDefault="00F60694" w:rsidP="009574B0">
            <w:pPr>
              <w:jc w:val="center"/>
              <w:rPr>
                <w:rFonts w:ascii="Calibri" w:hAnsi="Calibri" w:cs="Calibri"/>
              </w:rPr>
            </w:pPr>
            <w:r w:rsidRPr="00222A67">
              <w:rPr>
                <w:rFonts w:ascii="Calibri" w:hAnsi="Calibri" w:cs="Calibri"/>
                <w:color w:val="000000"/>
              </w:rPr>
              <w:t>0.0595</w:t>
            </w:r>
          </w:p>
        </w:tc>
        <w:tc>
          <w:tcPr>
            <w:tcW w:w="1560" w:type="dxa"/>
            <w:tcBorders>
              <w:top w:val="single" w:sz="4" w:space="0" w:color="auto"/>
            </w:tcBorders>
            <w:vAlign w:val="center"/>
          </w:tcPr>
          <w:p w14:paraId="61A4E533" w14:textId="77777777" w:rsidR="00F60694" w:rsidRPr="00222A67" w:rsidRDefault="00F60694" w:rsidP="009574B0">
            <w:pPr>
              <w:jc w:val="center"/>
              <w:rPr>
                <w:rFonts w:ascii="Calibri" w:hAnsi="Calibri" w:cs="Calibri"/>
              </w:rPr>
            </w:pPr>
            <w:r w:rsidRPr="00222A67">
              <w:rPr>
                <w:rFonts w:ascii="Calibri" w:hAnsi="Calibri" w:cs="Calibri"/>
                <w:color w:val="000000"/>
              </w:rPr>
              <w:t>-0.0393</w:t>
            </w:r>
          </w:p>
        </w:tc>
        <w:tc>
          <w:tcPr>
            <w:tcW w:w="1560" w:type="dxa"/>
            <w:tcBorders>
              <w:top w:val="single" w:sz="4" w:space="0" w:color="auto"/>
            </w:tcBorders>
            <w:vAlign w:val="center"/>
          </w:tcPr>
          <w:p w14:paraId="0DF9B058"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 </w:t>
            </w:r>
          </w:p>
        </w:tc>
      </w:tr>
      <w:tr w:rsidR="00F60694" w:rsidRPr="00222A67" w14:paraId="19DBB454" w14:textId="77777777" w:rsidTr="009574B0">
        <w:trPr>
          <w:trHeight w:val="300"/>
          <w:jc w:val="center"/>
        </w:trPr>
        <w:tc>
          <w:tcPr>
            <w:tcW w:w="2615" w:type="dxa"/>
          </w:tcPr>
          <w:p w14:paraId="6C0D0441"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 xml:space="preserve">Coefficient </w:t>
            </w:r>
          </w:p>
        </w:tc>
        <w:tc>
          <w:tcPr>
            <w:tcW w:w="1500" w:type="dxa"/>
            <w:vAlign w:val="center"/>
          </w:tcPr>
          <w:p w14:paraId="4A692B12" w14:textId="77777777" w:rsidR="00F60694" w:rsidRPr="00222A67" w:rsidRDefault="00F60694" w:rsidP="009574B0">
            <w:pPr>
              <w:jc w:val="center"/>
              <w:rPr>
                <w:rFonts w:ascii="Calibri" w:hAnsi="Calibri" w:cs="Calibri"/>
              </w:rPr>
            </w:pPr>
            <w:r w:rsidRPr="00222A67">
              <w:rPr>
                <w:rFonts w:ascii="Calibri" w:hAnsi="Calibri" w:cs="Calibri"/>
                <w:color w:val="000000"/>
              </w:rPr>
              <w:t xml:space="preserve">-  </w:t>
            </w:r>
          </w:p>
        </w:tc>
        <w:tc>
          <w:tcPr>
            <w:tcW w:w="1560" w:type="dxa"/>
            <w:vAlign w:val="center"/>
          </w:tcPr>
          <w:p w14:paraId="3FA63C50" w14:textId="77777777" w:rsidR="00F60694" w:rsidRPr="00222A67" w:rsidRDefault="00F60694" w:rsidP="009574B0">
            <w:pPr>
              <w:jc w:val="center"/>
              <w:rPr>
                <w:rFonts w:ascii="Calibri" w:hAnsi="Calibri" w:cs="Calibri"/>
              </w:rPr>
            </w:pPr>
            <w:r w:rsidRPr="00222A67">
              <w:rPr>
                <w:rFonts w:ascii="Calibri" w:hAnsi="Calibri" w:cs="Calibri"/>
                <w:color w:val="000000"/>
              </w:rPr>
              <w:t>0.0584</w:t>
            </w:r>
          </w:p>
        </w:tc>
        <w:tc>
          <w:tcPr>
            <w:tcW w:w="1560" w:type="dxa"/>
            <w:vAlign w:val="center"/>
          </w:tcPr>
          <w:p w14:paraId="67649CAE"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0.0537</w:t>
            </w:r>
          </w:p>
        </w:tc>
      </w:tr>
      <w:tr w:rsidR="00F60694" w:rsidRPr="00222A67" w14:paraId="574B5F72" w14:textId="77777777" w:rsidTr="009574B0">
        <w:trPr>
          <w:trHeight w:val="300"/>
          <w:jc w:val="center"/>
        </w:trPr>
        <w:tc>
          <w:tcPr>
            <w:tcW w:w="2615" w:type="dxa"/>
          </w:tcPr>
          <w:p w14:paraId="1CA1AA53"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Power</w:t>
            </w:r>
          </w:p>
        </w:tc>
        <w:tc>
          <w:tcPr>
            <w:tcW w:w="1500" w:type="dxa"/>
            <w:vAlign w:val="center"/>
          </w:tcPr>
          <w:p w14:paraId="010FE149" w14:textId="77777777" w:rsidR="00F60694" w:rsidRPr="00222A67" w:rsidRDefault="00F60694" w:rsidP="009574B0">
            <w:pPr>
              <w:jc w:val="center"/>
              <w:rPr>
                <w:rFonts w:ascii="Calibri" w:hAnsi="Calibri" w:cs="Calibri"/>
              </w:rPr>
            </w:pPr>
            <w:r w:rsidRPr="00222A67">
              <w:rPr>
                <w:rFonts w:ascii="Calibri" w:hAnsi="Calibri" w:cs="Calibri"/>
                <w:color w:val="000000"/>
              </w:rPr>
              <w:t xml:space="preserve">-  </w:t>
            </w:r>
          </w:p>
        </w:tc>
        <w:tc>
          <w:tcPr>
            <w:tcW w:w="1560" w:type="dxa"/>
            <w:vAlign w:val="center"/>
          </w:tcPr>
          <w:p w14:paraId="59426AA9" w14:textId="77777777" w:rsidR="00F60694" w:rsidRPr="00222A67" w:rsidRDefault="00F60694" w:rsidP="009574B0">
            <w:pPr>
              <w:jc w:val="center"/>
              <w:rPr>
                <w:rFonts w:ascii="Calibri" w:hAnsi="Calibri" w:cs="Calibri"/>
              </w:rPr>
            </w:pPr>
            <w:r w:rsidRPr="00222A67">
              <w:rPr>
                <w:rFonts w:ascii="Calibri" w:hAnsi="Calibri" w:cs="Calibri"/>
                <w:color w:val="000000"/>
              </w:rPr>
              <w:t> </w:t>
            </w:r>
          </w:p>
        </w:tc>
        <w:tc>
          <w:tcPr>
            <w:tcW w:w="1560" w:type="dxa"/>
            <w:vAlign w:val="center"/>
          </w:tcPr>
          <w:p w14:paraId="6402B7A0"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 </w:t>
            </w:r>
          </w:p>
        </w:tc>
      </w:tr>
      <w:tr w:rsidR="00F60694" w:rsidRPr="00222A67" w14:paraId="188F9F2D" w14:textId="77777777" w:rsidTr="009574B0">
        <w:trPr>
          <w:trHeight w:val="300"/>
          <w:jc w:val="center"/>
        </w:trPr>
        <w:tc>
          <w:tcPr>
            <w:tcW w:w="2615" w:type="dxa"/>
          </w:tcPr>
          <w:p w14:paraId="01998EF4"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R-squared</w:t>
            </w:r>
          </w:p>
        </w:tc>
        <w:tc>
          <w:tcPr>
            <w:tcW w:w="1500" w:type="dxa"/>
            <w:vAlign w:val="center"/>
          </w:tcPr>
          <w:p w14:paraId="7B0DE7C0" w14:textId="77777777" w:rsidR="00F60694" w:rsidRPr="00222A67" w:rsidRDefault="00F60694" w:rsidP="009574B0">
            <w:pPr>
              <w:jc w:val="center"/>
              <w:rPr>
                <w:rFonts w:ascii="Calibri" w:hAnsi="Calibri" w:cs="Calibri"/>
              </w:rPr>
            </w:pPr>
            <w:r w:rsidRPr="00222A67">
              <w:rPr>
                <w:rFonts w:ascii="Calibri" w:hAnsi="Calibri" w:cs="Calibri"/>
                <w:color w:val="000000"/>
              </w:rPr>
              <w:t xml:space="preserve">-  </w:t>
            </w:r>
          </w:p>
        </w:tc>
        <w:tc>
          <w:tcPr>
            <w:tcW w:w="1560" w:type="dxa"/>
            <w:vAlign w:val="center"/>
          </w:tcPr>
          <w:p w14:paraId="5F80AB08" w14:textId="77777777" w:rsidR="00F60694" w:rsidRPr="00222A67" w:rsidRDefault="00F60694" w:rsidP="009574B0">
            <w:pPr>
              <w:jc w:val="center"/>
              <w:rPr>
                <w:rFonts w:ascii="Calibri" w:hAnsi="Calibri" w:cs="Calibri"/>
              </w:rPr>
            </w:pPr>
            <w:r w:rsidRPr="00222A67">
              <w:rPr>
                <w:rFonts w:ascii="Calibri" w:hAnsi="Calibri" w:cs="Calibri"/>
                <w:color w:val="000000"/>
              </w:rPr>
              <w:t>0.8585</w:t>
            </w:r>
          </w:p>
        </w:tc>
        <w:tc>
          <w:tcPr>
            <w:tcW w:w="1560" w:type="dxa"/>
            <w:vAlign w:val="center"/>
          </w:tcPr>
          <w:p w14:paraId="662E4811"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0.9673</w:t>
            </w:r>
          </w:p>
        </w:tc>
      </w:tr>
      <w:tr w:rsidR="00F60694" w:rsidRPr="00222A67" w14:paraId="54BF3848" w14:textId="77777777" w:rsidTr="009574B0">
        <w:trPr>
          <w:trHeight w:val="300"/>
          <w:jc w:val="center"/>
        </w:trPr>
        <w:tc>
          <w:tcPr>
            <w:tcW w:w="2615" w:type="dxa"/>
          </w:tcPr>
          <w:p w14:paraId="58DA4382"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Root MSE</w:t>
            </w:r>
          </w:p>
        </w:tc>
        <w:tc>
          <w:tcPr>
            <w:tcW w:w="1500" w:type="dxa"/>
            <w:vAlign w:val="center"/>
          </w:tcPr>
          <w:p w14:paraId="485CBAFA"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0.0865</w:t>
            </w:r>
          </w:p>
        </w:tc>
        <w:tc>
          <w:tcPr>
            <w:tcW w:w="1560" w:type="dxa"/>
            <w:vAlign w:val="center"/>
          </w:tcPr>
          <w:p w14:paraId="287DE01D" w14:textId="77777777" w:rsidR="00F60694" w:rsidRPr="00222A67" w:rsidRDefault="00F60694" w:rsidP="009574B0">
            <w:pPr>
              <w:jc w:val="center"/>
              <w:rPr>
                <w:rFonts w:ascii="Calibri" w:hAnsi="Calibri" w:cs="Calibri"/>
              </w:rPr>
            </w:pPr>
            <w:r w:rsidRPr="00222A67">
              <w:rPr>
                <w:rFonts w:ascii="Calibri" w:hAnsi="Calibri" w:cs="Calibri"/>
                <w:color w:val="000000"/>
              </w:rPr>
              <w:t>0.0735</w:t>
            </w:r>
          </w:p>
        </w:tc>
        <w:tc>
          <w:tcPr>
            <w:tcW w:w="1560" w:type="dxa"/>
            <w:vAlign w:val="center"/>
          </w:tcPr>
          <w:p w14:paraId="000B8378"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0.0745</w:t>
            </w:r>
          </w:p>
        </w:tc>
      </w:tr>
      <w:tr w:rsidR="00F60694" w:rsidRPr="00222A67" w14:paraId="4AE7B987" w14:textId="77777777" w:rsidTr="009574B0">
        <w:trPr>
          <w:trHeight w:val="300"/>
          <w:jc w:val="center"/>
        </w:trPr>
        <w:tc>
          <w:tcPr>
            <w:tcW w:w="2615" w:type="dxa"/>
          </w:tcPr>
          <w:p w14:paraId="46DF0A02"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MAE (means 52 states)</w:t>
            </w:r>
          </w:p>
        </w:tc>
        <w:tc>
          <w:tcPr>
            <w:tcW w:w="1500" w:type="dxa"/>
            <w:vAlign w:val="center"/>
          </w:tcPr>
          <w:p w14:paraId="758FCCC2" w14:textId="77777777" w:rsidR="00F60694" w:rsidRPr="00222A67" w:rsidRDefault="00F60694" w:rsidP="009574B0">
            <w:pPr>
              <w:jc w:val="center"/>
              <w:rPr>
                <w:rFonts w:ascii="Calibri" w:hAnsi="Calibri" w:cs="Calibri"/>
              </w:rPr>
            </w:pPr>
            <w:r w:rsidRPr="00222A67">
              <w:rPr>
                <w:rFonts w:ascii="Calibri" w:hAnsi="Calibri" w:cs="Calibri"/>
                <w:color w:val="000000"/>
              </w:rPr>
              <w:t>0.0703</w:t>
            </w:r>
          </w:p>
        </w:tc>
        <w:tc>
          <w:tcPr>
            <w:tcW w:w="1560" w:type="dxa"/>
            <w:vAlign w:val="center"/>
          </w:tcPr>
          <w:p w14:paraId="28AF2D1B" w14:textId="77777777" w:rsidR="00F60694" w:rsidRPr="00222A67" w:rsidRDefault="00F60694" w:rsidP="009574B0">
            <w:pPr>
              <w:jc w:val="center"/>
              <w:rPr>
                <w:rFonts w:ascii="Calibri" w:hAnsi="Calibri" w:cs="Calibri"/>
              </w:rPr>
            </w:pPr>
            <w:r w:rsidRPr="00222A67">
              <w:rPr>
                <w:rFonts w:ascii="Calibri" w:hAnsi="Calibri" w:cs="Calibri"/>
                <w:color w:val="000000"/>
              </w:rPr>
              <w:t>0.0598</w:t>
            </w:r>
          </w:p>
        </w:tc>
        <w:tc>
          <w:tcPr>
            <w:tcW w:w="1560" w:type="dxa"/>
            <w:vAlign w:val="center"/>
          </w:tcPr>
          <w:p w14:paraId="63623DBF"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0.0615</w:t>
            </w:r>
          </w:p>
        </w:tc>
      </w:tr>
      <w:tr w:rsidR="00F60694" w:rsidRPr="00222A67" w14:paraId="4297049A" w14:textId="77777777" w:rsidTr="009574B0">
        <w:trPr>
          <w:trHeight w:val="300"/>
          <w:jc w:val="center"/>
        </w:trPr>
        <w:tc>
          <w:tcPr>
            <w:tcW w:w="2615" w:type="dxa"/>
          </w:tcPr>
          <w:p w14:paraId="36C55486"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MAE (mild states)</w:t>
            </w:r>
          </w:p>
        </w:tc>
        <w:tc>
          <w:tcPr>
            <w:tcW w:w="1500" w:type="dxa"/>
            <w:vAlign w:val="center"/>
          </w:tcPr>
          <w:p w14:paraId="4B486269" w14:textId="77777777" w:rsidR="00F60694" w:rsidRPr="00222A67" w:rsidRDefault="00F60694" w:rsidP="009574B0">
            <w:pPr>
              <w:jc w:val="center"/>
              <w:rPr>
                <w:rFonts w:ascii="Calibri" w:hAnsi="Calibri" w:cs="Calibri"/>
              </w:rPr>
            </w:pPr>
            <w:r w:rsidRPr="00222A67">
              <w:rPr>
                <w:rFonts w:ascii="Calibri" w:hAnsi="Calibri" w:cs="Calibri"/>
                <w:color w:val="000000"/>
              </w:rPr>
              <w:t>0.0367</w:t>
            </w:r>
          </w:p>
        </w:tc>
        <w:tc>
          <w:tcPr>
            <w:tcW w:w="1560" w:type="dxa"/>
            <w:vAlign w:val="center"/>
          </w:tcPr>
          <w:p w14:paraId="32F425CB" w14:textId="77777777" w:rsidR="00F60694" w:rsidRPr="00222A67" w:rsidRDefault="00F60694" w:rsidP="009574B0">
            <w:pPr>
              <w:jc w:val="center"/>
              <w:rPr>
                <w:rFonts w:ascii="Calibri" w:hAnsi="Calibri" w:cs="Calibri"/>
              </w:rPr>
            </w:pPr>
            <w:r w:rsidRPr="00222A67">
              <w:rPr>
                <w:rFonts w:ascii="Calibri" w:hAnsi="Calibri" w:cs="Calibri"/>
                <w:color w:val="000000"/>
              </w:rPr>
              <w:t>0.0390</w:t>
            </w:r>
          </w:p>
        </w:tc>
        <w:tc>
          <w:tcPr>
            <w:tcW w:w="1560" w:type="dxa"/>
            <w:vAlign w:val="center"/>
          </w:tcPr>
          <w:p w14:paraId="5B5AB9CE"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0.0303</w:t>
            </w:r>
          </w:p>
        </w:tc>
      </w:tr>
      <w:tr w:rsidR="00F60694" w:rsidRPr="00222A67" w14:paraId="5C73039C" w14:textId="77777777" w:rsidTr="009574B0">
        <w:trPr>
          <w:trHeight w:val="300"/>
          <w:jc w:val="center"/>
        </w:trPr>
        <w:tc>
          <w:tcPr>
            <w:tcW w:w="2615" w:type="dxa"/>
          </w:tcPr>
          <w:p w14:paraId="36986FF2"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Value (22222)</w:t>
            </w:r>
          </w:p>
        </w:tc>
        <w:tc>
          <w:tcPr>
            <w:tcW w:w="1500" w:type="dxa"/>
            <w:vAlign w:val="center"/>
          </w:tcPr>
          <w:p w14:paraId="110B7541" w14:textId="77777777" w:rsidR="00F60694" w:rsidRPr="00222A67" w:rsidRDefault="00F60694" w:rsidP="009574B0">
            <w:pPr>
              <w:jc w:val="center"/>
              <w:rPr>
                <w:rFonts w:ascii="Calibri" w:hAnsi="Calibri" w:cs="Calibri"/>
              </w:rPr>
            </w:pPr>
            <w:r w:rsidRPr="00222A67">
              <w:rPr>
                <w:rFonts w:ascii="Calibri" w:hAnsi="Calibri" w:cs="Calibri"/>
                <w:color w:val="000000"/>
              </w:rPr>
              <w:t>0.659</w:t>
            </w:r>
          </w:p>
        </w:tc>
        <w:tc>
          <w:tcPr>
            <w:tcW w:w="1560" w:type="dxa"/>
            <w:vAlign w:val="center"/>
          </w:tcPr>
          <w:p w14:paraId="7F9DE606" w14:textId="77777777" w:rsidR="00F60694" w:rsidRPr="00222A67" w:rsidRDefault="00F60694" w:rsidP="009574B0">
            <w:pPr>
              <w:jc w:val="center"/>
              <w:rPr>
                <w:rFonts w:ascii="Calibri" w:hAnsi="Calibri" w:cs="Calibri"/>
              </w:rPr>
            </w:pPr>
            <w:r w:rsidRPr="00222A67">
              <w:rPr>
                <w:rFonts w:ascii="Calibri" w:hAnsi="Calibri" w:cs="Calibri"/>
                <w:color w:val="000000"/>
              </w:rPr>
              <w:t>0.704</w:t>
            </w:r>
          </w:p>
        </w:tc>
        <w:tc>
          <w:tcPr>
            <w:tcW w:w="1560" w:type="dxa"/>
            <w:vAlign w:val="center"/>
          </w:tcPr>
          <w:p w14:paraId="678E62D9"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0.692</w:t>
            </w:r>
          </w:p>
        </w:tc>
      </w:tr>
      <w:tr w:rsidR="00F60694" w:rsidRPr="00222A67" w14:paraId="5DA4A494" w14:textId="77777777" w:rsidTr="009574B0">
        <w:trPr>
          <w:trHeight w:val="300"/>
          <w:jc w:val="center"/>
        </w:trPr>
        <w:tc>
          <w:tcPr>
            <w:tcW w:w="2615" w:type="dxa"/>
            <w:tcBorders>
              <w:bottom w:val="single" w:sz="4" w:space="0" w:color="auto"/>
            </w:tcBorders>
          </w:tcPr>
          <w:p w14:paraId="435E5D46" w14:textId="77777777" w:rsidR="00F60694" w:rsidRPr="00222A67" w:rsidRDefault="00F60694" w:rsidP="009574B0">
            <w:pPr>
              <w:jc w:val="center"/>
              <w:rPr>
                <w:rFonts w:ascii="Calibri" w:hAnsi="Calibri" w:cs="Calibri"/>
              </w:rPr>
            </w:pPr>
            <w:r w:rsidRPr="00222A67">
              <w:rPr>
                <w:rFonts w:ascii="Calibri" w:eastAsia="Calibri" w:hAnsi="Calibri" w:cs="Calibri"/>
                <w:color w:val="000000" w:themeColor="text1"/>
              </w:rPr>
              <w:t>Value (33333)</w:t>
            </w:r>
          </w:p>
        </w:tc>
        <w:tc>
          <w:tcPr>
            <w:tcW w:w="1500" w:type="dxa"/>
            <w:tcBorders>
              <w:bottom w:val="single" w:sz="4" w:space="0" w:color="auto"/>
            </w:tcBorders>
            <w:vAlign w:val="center"/>
          </w:tcPr>
          <w:p w14:paraId="162D2BF6" w14:textId="77777777" w:rsidR="00F60694" w:rsidRPr="00222A67" w:rsidRDefault="00F60694" w:rsidP="009574B0">
            <w:pPr>
              <w:jc w:val="center"/>
              <w:rPr>
                <w:rFonts w:ascii="Calibri" w:hAnsi="Calibri" w:cs="Calibri"/>
              </w:rPr>
            </w:pPr>
            <w:r w:rsidRPr="00222A67">
              <w:rPr>
                <w:rFonts w:ascii="Calibri" w:hAnsi="Calibri" w:cs="Calibri"/>
                <w:color w:val="000000"/>
              </w:rPr>
              <w:t>0.085</w:t>
            </w:r>
          </w:p>
        </w:tc>
        <w:tc>
          <w:tcPr>
            <w:tcW w:w="1560" w:type="dxa"/>
            <w:tcBorders>
              <w:bottom w:val="single" w:sz="4" w:space="0" w:color="auto"/>
            </w:tcBorders>
            <w:vAlign w:val="center"/>
          </w:tcPr>
          <w:p w14:paraId="5DFC3490" w14:textId="77777777" w:rsidR="00F60694" w:rsidRPr="00222A67" w:rsidRDefault="00F60694" w:rsidP="009574B0">
            <w:pPr>
              <w:jc w:val="center"/>
              <w:rPr>
                <w:rFonts w:ascii="Calibri" w:hAnsi="Calibri" w:cs="Calibri"/>
              </w:rPr>
            </w:pPr>
            <w:r w:rsidRPr="00222A67">
              <w:rPr>
                <w:rFonts w:ascii="Calibri" w:hAnsi="Calibri" w:cs="Calibri"/>
                <w:color w:val="000000"/>
              </w:rPr>
              <w:t>0.140</w:t>
            </w:r>
          </w:p>
        </w:tc>
        <w:tc>
          <w:tcPr>
            <w:tcW w:w="1560" w:type="dxa"/>
            <w:tcBorders>
              <w:bottom w:val="single" w:sz="4" w:space="0" w:color="auto"/>
            </w:tcBorders>
            <w:vAlign w:val="center"/>
          </w:tcPr>
          <w:p w14:paraId="2F795AFF" w14:textId="77777777" w:rsidR="00F60694" w:rsidRPr="00222A67" w:rsidRDefault="00F60694" w:rsidP="009574B0">
            <w:pPr>
              <w:jc w:val="center"/>
              <w:rPr>
                <w:rFonts w:ascii="Calibri" w:eastAsia="Calibri" w:hAnsi="Calibri" w:cs="Calibri"/>
                <w:color w:val="000000" w:themeColor="text1"/>
              </w:rPr>
            </w:pPr>
            <w:r w:rsidRPr="00222A67">
              <w:rPr>
                <w:rFonts w:ascii="Calibri" w:hAnsi="Calibri" w:cs="Calibri"/>
                <w:color w:val="000000"/>
              </w:rPr>
              <w:t>0.174</w:t>
            </w:r>
          </w:p>
        </w:tc>
      </w:tr>
      <w:tr w:rsidR="00F60694" w:rsidRPr="00222A67" w14:paraId="05A67E13" w14:textId="77777777" w:rsidTr="009574B0">
        <w:trPr>
          <w:trHeight w:val="300"/>
          <w:jc w:val="center"/>
        </w:trPr>
        <w:tc>
          <w:tcPr>
            <w:tcW w:w="7235" w:type="dxa"/>
            <w:gridSpan w:val="4"/>
            <w:tcBorders>
              <w:top w:val="single" w:sz="4" w:space="0" w:color="auto"/>
            </w:tcBorders>
          </w:tcPr>
          <w:p w14:paraId="104AA799" w14:textId="77777777" w:rsidR="00F60694" w:rsidRPr="001E62F7" w:rsidRDefault="00F60694" w:rsidP="009574B0">
            <w:pPr>
              <w:rPr>
                <w:rFonts w:ascii="Calibri" w:eastAsia="Calibri" w:hAnsi="Calibri" w:cs="Calibri"/>
                <w:color w:val="000000" w:themeColor="text1"/>
              </w:rPr>
            </w:pPr>
            <w:r w:rsidRPr="001E62F7">
              <w:rPr>
                <w:rFonts w:ascii="Calibri" w:eastAsia="Calibri" w:hAnsi="Calibri" w:cs="Calibri"/>
                <w:color w:val="000000" w:themeColor="text1"/>
              </w:rPr>
              <w:t xml:space="preserve">MSE </w:t>
            </w:r>
            <w:proofErr w:type="gramStart"/>
            <w:r w:rsidRPr="001E62F7">
              <w:rPr>
                <w:rFonts w:ascii="Calibri" w:eastAsia="Calibri" w:hAnsi="Calibri" w:cs="Calibri"/>
                <w:color w:val="000000" w:themeColor="text1"/>
              </w:rPr>
              <w:t>mean</w:t>
            </w:r>
            <w:proofErr w:type="gramEnd"/>
            <w:r w:rsidRPr="001E62F7">
              <w:rPr>
                <w:rFonts w:ascii="Calibri" w:eastAsia="Calibri" w:hAnsi="Calibri" w:cs="Calibri"/>
                <w:color w:val="000000" w:themeColor="text1"/>
              </w:rPr>
              <w:t xml:space="preserve"> square error. MAE </w:t>
            </w:r>
            <w:proofErr w:type="gramStart"/>
            <w:r w:rsidRPr="001E62F7">
              <w:rPr>
                <w:rFonts w:ascii="Calibri" w:eastAsia="Calibri" w:hAnsi="Calibri" w:cs="Calibri"/>
                <w:color w:val="000000" w:themeColor="text1"/>
              </w:rPr>
              <w:t>mean</w:t>
            </w:r>
            <w:proofErr w:type="gramEnd"/>
            <w:r w:rsidRPr="001E62F7">
              <w:rPr>
                <w:rFonts w:ascii="Calibri" w:eastAsia="Calibri" w:hAnsi="Calibri" w:cs="Calibri"/>
                <w:color w:val="000000" w:themeColor="text1"/>
              </w:rPr>
              <w:t xml:space="preserve"> absolute error.</w:t>
            </w:r>
          </w:p>
          <w:p w14:paraId="1B0C464A" w14:textId="77777777" w:rsidR="00F60694" w:rsidRPr="001E62F7" w:rsidRDefault="00F60694" w:rsidP="009574B0">
            <w:pPr>
              <w:rPr>
                <w:rFonts w:ascii="Calibri" w:eastAsia="Calibri" w:hAnsi="Calibri" w:cs="Calibri"/>
                <w:color w:val="000000" w:themeColor="text1"/>
              </w:rPr>
            </w:pPr>
            <w:r w:rsidRPr="001E62F7">
              <w:rPr>
                <w:rFonts w:ascii="Calibri" w:eastAsia="Calibri" w:hAnsi="Calibri" w:cs="Calibri"/>
                <w:color w:val="000000" w:themeColor="text1"/>
              </w:rPr>
              <w:t xml:space="preserve">MAE and RMSE of three different anchoring techniques; linear mapping, linear mapping without a constant and rescaling directly on the mean observed value for state 33333 in the </w:t>
            </w:r>
            <w:proofErr w:type="spellStart"/>
            <w:r w:rsidRPr="001E62F7">
              <w:rPr>
                <w:rFonts w:ascii="Calibri" w:eastAsia="Calibri" w:hAnsi="Calibri" w:cs="Calibri"/>
                <w:color w:val="000000" w:themeColor="text1"/>
              </w:rPr>
              <w:t>cTTO</w:t>
            </w:r>
            <w:proofErr w:type="spellEnd"/>
            <w:r w:rsidRPr="001E62F7">
              <w:rPr>
                <w:rFonts w:ascii="Calibri" w:eastAsia="Calibri" w:hAnsi="Calibri" w:cs="Calibri"/>
                <w:color w:val="000000" w:themeColor="text1"/>
              </w:rPr>
              <w:t xml:space="preserve"> data. </w:t>
            </w:r>
          </w:p>
          <w:p w14:paraId="40F15714" w14:textId="77777777" w:rsidR="00F60694" w:rsidRPr="00222A67" w:rsidRDefault="00F60694" w:rsidP="009574B0">
            <w:pPr>
              <w:rPr>
                <w:rFonts w:ascii="Calibri" w:eastAsia="Calibri" w:hAnsi="Calibri" w:cs="Calibri"/>
                <w:color w:val="000000" w:themeColor="text1"/>
              </w:rPr>
            </w:pPr>
            <w:r w:rsidRPr="001E62F7">
              <w:rPr>
                <w:rFonts w:ascii="Calibri" w:eastAsia="Calibri" w:hAnsi="Calibri" w:cs="Calibri"/>
                <w:color w:val="000000" w:themeColor="text1"/>
              </w:rPr>
              <w:t xml:space="preserve">MAEs are calculated on the mean </w:t>
            </w:r>
            <w:proofErr w:type="spellStart"/>
            <w:r w:rsidRPr="001E62F7">
              <w:rPr>
                <w:rFonts w:ascii="Calibri" w:eastAsia="Calibri" w:hAnsi="Calibri" w:cs="Calibri"/>
                <w:color w:val="000000" w:themeColor="text1"/>
              </w:rPr>
              <w:t>cTTO</w:t>
            </w:r>
            <w:proofErr w:type="spellEnd"/>
            <w:r w:rsidRPr="001E62F7">
              <w:rPr>
                <w:rFonts w:ascii="Calibri" w:eastAsia="Calibri" w:hAnsi="Calibri" w:cs="Calibri"/>
                <w:color w:val="000000" w:themeColor="text1"/>
              </w:rPr>
              <w:t xml:space="preserve"> values for the 52 health states in the health state design and the means for 25 mild health states included in our study, which have a level sum score of 7.</w:t>
            </w:r>
          </w:p>
        </w:tc>
      </w:tr>
    </w:tbl>
    <w:p w14:paraId="58EE11EE" w14:textId="77777777" w:rsidR="00F41933" w:rsidRDefault="00F41933">
      <w:pPr>
        <w:rPr>
          <w:b/>
          <w:bCs/>
        </w:rPr>
      </w:pPr>
    </w:p>
    <w:p w14:paraId="0122862D" w14:textId="77777777" w:rsidR="00672228" w:rsidRDefault="00672228">
      <w:pPr>
        <w:rPr>
          <w:b/>
          <w:bCs/>
        </w:rPr>
      </w:pPr>
    </w:p>
    <w:p w14:paraId="0046940D" w14:textId="77777777" w:rsidR="00725C8F" w:rsidRDefault="00725C8F" w:rsidP="00725C8F">
      <w:pPr>
        <w:rPr>
          <w:b/>
          <w:bCs/>
        </w:rPr>
      </w:pPr>
      <w:r>
        <w:rPr>
          <w:b/>
          <w:bCs/>
        </w:rPr>
        <w:lastRenderedPageBreak/>
        <w:t>Reference</w:t>
      </w:r>
    </w:p>
    <w:p w14:paraId="0C1CB1C1" w14:textId="77777777" w:rsidR="001E7A40" w:rsidRPr="001E7A40" w:rsidRDefault="00725C8F" w:rsidP="001E7A40">
      <w:pPr>
        <w:pStyle w:val="EndNoteBibliography"/>
        <w:spacing w:after="0"/>
        <w:ind w:left="720" w:hanging="720"/>
      </w:pPr>
      <w:r>
        <w:rPr>
          <w:b/>
          <w:bCs/>
        </w:rPr>
        <w:fldChar w:fldCharType="begin"/>
      </w:r>
      <w:r>
        <w:rPr>
          <w:b/>
          <w:bCs/>
        </w:rPr>
        <w:instrText xml:space="preserve"> ADDIN EN.REFLIST </w:instrText>
      </w:r>
      <w:r>
        <w:rPr>
          <w:b/>
          <w:bCs/>
        </w:rPr>
        <w:fldChar w:fldCharType="separate"/>
      </w:r>
      <w:bookmarkStart w:id="0" w:name="_ENREF_1"/>
      <w:r w:rsidR="001E7A40" w:rsidRPr="001E7A40">
        <w:t>1.</w:t>
      </w:r>
      <w:r w:rsidR="001E7A40" w:rsidRPr="001E7A40">
        <w:tab/>
        <w:t xml:space="preserve">Ramos-Goñi, J.M., et al., </w:t>
      </w:r>
      <w:r w:rsidR="001E7A40" w:rsidRPr="001E7A40">
        <w:rPr>
          <w:i/>
        </w:rPr>
        <w:t>International Valuation Protocol for the EQ-5D-Y-3L.</w:t>
      </w:r>
      <w:r w:rsidR="001E7A40" w:rsidRPr="001E7A40">
        <w:t xml:space="preserve"> PharmacoEconomics, 2020. </w:t>
      </w:r>
      <w:r w:rsidR="001E7A40" w:rsidRPr="001E7A40">
        <w:rPr>
          <w:b/>
        </w:rPr>
        <w:t>38</w:t>
      </w:r>
      <w:r w:rsidR="001E7A40" w:rsidRPr="001E7A40">
        <w:t>(7): p. 653-663.</w:t>
      </w:r>
      <w:bookmarkEnd w:id="0"/>
    </w:p>
    <w:p w14:paraId="66FC0F6E" w14:textId="7A050C33" w:rsidR="001E7A40" w:rsidRPr="001E7A40" w:rsidRDefault="001E7A40" w:rsidP="001E7A40">
      <w:pPr>
        <w:pStyle w:val="EndNoteBibliography"/>
        <w:spacing w:after="0"/>
        <w:ind w:left="720" w:hanging="720"/>
      </w:pPr>
      <w:bookmarkStart w:id="1" w:name="_ENREF_2"/>
      <w:r w:rsidRPr="001E7A40">
        <w:t>2.</w:t>
      </w:r>
      <w:r w:rsidRPr="001E7A40">
        <w:tab/>
        <w:t xml:space="preserve">Sloane, N.J.A. </w:t>
      </w:r>
      <w:r w:rsidRPr="001E7A40">
        <w:rPr>
          <w:i/>
        </w:rPr>
        <w:t xml:space="preserve">A library of orthogonal arrays </w:t>
      </w:r>
      <w:r w:rsidRPr="001E7A40">
        <w:t xml:space="preserve">2017  [cited 2024 28 July]; Available from: </w:t>
      </w:r>
      <w:hyperlink r:id="rId8" w:history="1">
        <w:r w:rsidRPr="001E7A40">
          <w:rPr>
            <w:rStyle w:val="Hyperlink"/>
          </w:rPr>
          <w:t>http://neilsloane.com/oadir/</w:t>
        </w:r>
      </w:hyperlink>
      <w:r w:rsidRPr="001E7A40">
        <w:t>.</w:t>
      </w:r>
      <w:bookmarkEnd w:id="1"/>
    </w:p>
    <w:p w14:paraId="5B0B5377" w14:textId="77777777" w:rsidR="001E7A40" w:rsidRPr="001E7A40" w:rsidRDefault="001E7A40" w:rsidP="001E7A40">
      <w:pPr>
        <w:pStyle w:val="EndNoteBibliography"/>
        <w:spacing w:after="0"/>
        <w:ind w:left="720" w:hanging="720"/>
      </w:pPr>
      <w:bookmarkStart w:id="2" w:name="_ENREF_3"/>
      <w:r w:rsidRPr="001E7A40">
        <w:t>3.</w:t>
      </w:r>
      <w:r w:rsidRPr="001E7A40">
        <w:tab/>
        <w:t xml:space="preserve">Yang, Z., et al., </w:t>
      </w:r>
      <w:r w:rsidRPr="001E7A40">
        <w:rPr>
          <w:i/>
        </w:rPr>
        <w:t>Estimating an EQ-5D-Y-3L Value Set for China.</w:t>
      </w:r>
      <w:r w:rsidRPr="001E7A40">
        <w:t xml:space="preserve"> PharmacoEconomics, 2022. </w:t>
      </w:r>
      <w:r w:rsidRPr="001E7A40">
        <w:rPr>
          <w:b/>
        </w:rPr>
        <w:t>40</w:t>
      </w:r>
      <w:r w:rsidRPr="001E7A40">
        <w:t>(2): p. 147-155.</w:t>
      </w:r>
      <w:bookmarkEnd w:id="2"/>
    </w:p>
    <w:p w14:paraId="27A22E6D" w14:textId="77777777" w:rsidR="001E7A40" w:rsidRPr="001E7A40" w:rsidRDefault="001E7A40" w:rsidP="001E7A40">
      <w:pPr>
        <w:pStyle w:val="EndNoteBibliography"/>
        <w:spacing w:after="0"/>
        <w:ind w:left="720" w:hanging="720"/>
      </w:pPr>
      <w:bookmarkStart w:id="3" w:name="_ENREF_4"/>
      <w:r w:rsidRPr="001E7A40">
        <w:t>4.</w:t>
      </w:r>
      <w:r w:rsidRPr="001E7A40">
        <w:tab/>
        <w:t xml:space="preserve">Stolk, E., et al., </w:t>
      </w:r>
      <w:r w:rsidRPr="001E7A40">
        <w:rPr>
          <w:i/>
        </w:rPr>
        <w:t>Overview, Update, and Lessons Learned From the International EQ-5D-5L Valuation Work: Version 2 of the EQ-5D-5L Valuation Protocol.</w:t>
      </w:r>
      <w:r w:rsidRPr="001E7A40">
        <w:t xml:space="preserve"> Value Health, 2019. </w:t>
      </w:r>
      <w:r w:rsidRPr="001E7A40">
        <w:rPr>
          <w:b/>
        </w:rPr>
        <w:t>22</w:t>
      </w:r>
      <w:r w:rsidRPr="001E7A40">
        <w:t>(1): p. 23-30.</w:t>
      </w:r>
      <w:bookmarkEnd w:id="3"/>
    </w:p>
    <w:p w14:paraId="73BC055A" w14:textId="77777777" w:rsidR="001E7A40" w:rsidRPr="001E7A40" w:rsidRDefault="001E7A40" w:rsidP="001E7A40">
      <w:pPr>
        <w:pStyle w:val="EndNoteBibliography"/>
        <w:spacing w:after="0"/>
        <w:ind w:left="720" w:hanging="720"/>
      </w:pPr>
      <w:bookmarkStart w:id="4" w:name="_ENREF_5"/>
      <w:r w:rsidRPr="001E7A40">
        <w:t>5.</w:t>
      </w:r>
      <w:r w:rsidRPr="001E7A40">
        <w:tab/>
        <w:t xml:space="preserve">Janssen, B.M., et al., </w:t>
      </w:r>
      <w:r w:rsidRPr="001E7A40">
        <w:rPr>
          <w:i/>
        </w:rPr>
        <w:t>Introducing the composite time trade-off: a test of feasibility and face validity.</w:t>
      </w:r>
      <w:r w:rsidRPr="001E7A40">
        <w:t xml:space="preserve"> Eur J Health Econ, 2013. </w:t>
      </w:r>
      <w:r w:rsidRPr="001E7A40">
        <w:rPr>
          <w:b/>
        </w:rPr>
        <w:t>14 Suppl 1</w:t>
      </w:r>
      <w:r w:rsidRPr="001E7A40">
        <w:t>(Suppl 1): p. S5-13.</w:t>
      </w:r>
      <w:bookmarkEnd w:id="4"/>
    </w:p>
    <w:p w14:paraId="01E195F9" w14:textId="77777777" w:rsidR="001E7A40" w:rsidRPr="001E7A40" w:rsidRDefault="001E7A40" w:rsidP="001E7A40">
      <w:pPr>
        <w:pStyle w:val="EndNoteBibliography"/>
        <w:spacing w:after="0"/>
        <w:ind w:left="720" w:hanging="720"/>
      </w:pPr>
      <w:bookmarkStart w:id="5" w:name="_ENREF_6"/>
      <w:r w:rsidRPr="001E7A40">
        <w:t>6.</w:t>
      </w:r>
      <w:r w:rsidRPr="001E7A40">
        <w:tab/>
        <w:t xml:space="preserve">Wong, E.L.Y., et al., </w:t>
      </w:r>
      <w:r w:rsidRPr="001E7A40">
        <w:rPr>
          <w:i/>
        </w:rPr>
        <w:t>Assessing the Use of a Feedback Module to Model EQ-5D-5L Health States Values in Hong Kong.</w:t>
      </w:r>
      <w:r w:rsidRPr="001E7A40">
        <w:t xml:space="preserve"> Patient, 2018. </w:t>
      </w:r>
      <w:r w:rsidRPr="001E7A40">
        <w:rPr>
          <w:b/>
        </w:rPr>
        <w:t>11</w:t>
      </w:r>
      <w:r w:rsidRPr="001E7A40">
        <w:t>(2): p. 235-247.</w:t>
      </w:r>
      <w:bookmarkEnd w:id="5"/>
    </w:p>
    <w:p w14:paraId="0F78E10E" w14:textId="77777777" w:rsidR="001E7A40" w:rsidRPr="001E7A40" w:rsidRDefault="001E7A40" w:rsidP="001E7A40">
      <w:pPr>
        <w:pStyle w:val="EndNoteBibliography"/>
        <w:spacing w:after="0"/>
        <w:ind w:left="720" w:hanging="720"/>
      </w:pPr>
      <w:bookmarkStart w:id="6" w:name="_ENREF_7"/>
      <w:r w:rsidRPr="001E7A40">
        <w:t>7.</w:t>
      </w:r>
      <w:r w:rsidRPr="001E7A40">
        <w:tab/>
        <w:t xml:space="preserve">Roudijk, B., K. Ludwig, and N. Devlin, </w:t>
      </w:r>
      <w:r w:rsidRPr="001E7A40">
        <w:rPr>
          <w:i/>
        </w:rPr>
        <w:t>EQ-5D-5L Value Set Summaries</w:t>
      </w:r>
      <w:r w:rsidRPr="001E7A40">
        <w:t xml:space="preserve">, in </w:t>
      </w:r>
      <w:r w:rsidRPr="001E7A40">
        <w:rPr>
          <w:i/>
        </w:rPr>
        <w:t>Value Sets for EQ-5D-5L: A Compendium, Comparative Review &amp; User Guide</w:t>
      </w:r>
      <w:r w:rsidRPr="001E7A40">
        <w:t>, N. Devlin, B. Roudijk, and K. Ludwig, Editors. 2022, Springer International Publishing: Cham. p. 55-212.</w:t>
      </w:r>
      <w:bookmarkEnd w:id="6"/>
    </w:p>
    <w:p w14:paraId="67654D3D" w14:textId="77777777" w:rsidR="001E7A40" w:rsidRPr="001E7A40" w:rsidRDefault="001E7A40" w:rsidP="001E7A40">
      <w:pPr>
        <w:pStyle w:val="EndNoteBibliography"/>
        <w:spacing w:after="0"/>
        <w:ind w:left="720" w:hanging="720"/>
      </w:pPr>
      <w:bookmarkStart w:id="7" w:name="_ENREF_8"/>
      <w:r w:rsidRPr="001E7A40">
        <w:t>8.</w:t>
      </w:r>
      <w:r w:rsidRPr="001E7A40">
        <w:tab/>
        <w:t xml:space="preserve">Ramos-Goñi, J.M., et al., </w:t>
      </w:r>
      <w:r w:rsidRPr="001E7A40">
        <w:rPr>
          <w:i/>
        </w:rPr>
        <w:t>Valuation and Modeling of EQ-5D-5L Health States Using a Hybrid Approach.</w:t>
      </w:r>
      <w:r w:rsidRPr="001E7A40">
        <w:t xml:space="preserve"> Med Care, 2017. </w:t>
      </w:r>
      <w:r w:rsidRPr="001E7A40">
        <w:rPr>
          <w:b/>
        </w:rPr>
        <w:t>55</w:t>
      </w:r>
      <w:r w:rsidRPr="001E7A40">
        <w:t>(7): p. e51-e58.</w:t>
      </w:r>
      <w:bookmarkEnd w:id="7"/>
    </w:p>
    <w:p w14:paraId="005D0C22" w14:textId="77777777" w:rsidR="001E7A40" w:rsidRPr="001E7A40" w:rsidRDefault="001E7A40" w:rsidP="001E7A40">
      <w:pPr>
        <w:pStyle w:val="EndNoteBibliography"/>
        <w:spacing w:after="0"/>
        <w:ind w:left="720" w:hanging="720"/>
      </w:pPr>
      <w:bookmarkStart w:id="8" w:name="_ENREF_9"/>
      <w:r w:rsidRPr="001E7A40">
        <w:t>9.</w:t>
      </w:r>
      <w:r w:rsidRPr="001E7A40">
        <w:tab/>
        <w:t xml:space="preserve">Oppe M and v.H. B., </w:t>
      </w:r>
      <w:r w:rsidRPr="001E7A40">
        <w:rPr>
          <w:i/>
        </w:rPr>
        <w:t xml:space="preserve">The “power” of eliciting EQ-5D-5L values: the experimental design of the EQ-VT. </w:t>
      </w:r>
      <w:r w:rsidRPr="001E7A40">
        <w:t xml:space="preserve">, in </w:t>
      </w:r>
      <w:r w:rsidRPr="001E7A40">
        <w:rPr>
          <w:i/>
        </w:rPr>
        <w:t xml:space="preserve">EuroQol Working Paper Series. </w:t>
      </w:r>
      <w:r w:rsidRPr="001E7A40">
        <w:t>. 2017.</w:t>
      </w:r>
      <w:bookmarkEnd w:id="8"/>
    </w:p>
    <w:p w14:paraId="5D3A50E8" w14:textId="77777777" w:rsidR="001E7A40" w:rsidRPr="001E7A40" w:rsidRDefault="001E7A40" w:rsidP="001E7A40">
      <w:pPr>
        <w:pStyle w:val="EndNoteBibliography"/>
        <w:spacing w:after="0"/>
        <w:ind w:left="720" w:hanging="720"/>
      </w:pPr>
      <w:bookmarkStart w:id="9" w:name="_ENREF_10"/>
      <w:r w:rsidRPr="001E7A40">
        <w:t>10.</w:t>
      </w:r>
      <w:r w:rsidRPr="001E7A40">
        <w:tab/>
        <w:t xml:space="preserve">Ramos-Goñi, J.M., et al., </w:t>
      </w:r>
      <w:r w:rsidRPr="001E7A40">
        <w:rPr>
          <w:i/>
        </w:rPr>
        <w:t>Quality Control Process for EQ-5D-5L Valuation Studies.</w:t>
      </w:r>
      <w:r w:rsidRPr="001E7A40">
        <w:t xml:space="preserve"> Value in Health, 2017. </w:t>
      </w:r>
      <w:r w:rsidRPr="001E7A40">
        <w:rPr>
          <w:b/>
        </w:rPr>
        <w:t>20</w:t>
      </w:r>
      <w:r w:rsidRPr="001E7A40">
        <w:t>(3): p. 466-473.</w:t>
      </w:r>
      <w:bookmarkEnd w:id="9"/>
    </w:p>
    <w:p w14:paraId="00A5531E" w14:textId="77777777" w:rsidR="001E7A40" w:rsidRPr="001E7A40" w:rsidRDefault="001E7A40" w:rsidP="001E7A40">
      <w:pPr>
        <w:pStyle w:val="EndNoteBibliography"/>
        <w:ind w:left="720" w:hanging="720"/>
      </w:pPr>
      <w:bookmarkStart w:id="10" w:name="_ENREF_11"/>
      <w:r w:rsidRPr="001E7A40">
        <w:t>11.</w:t>
      </w:r>
      <w:r w:rsidRPr="001E7A40">
        <w:tab/>
        <w:t xml:space="preserve">Peasgood, T., et al., </w:t>
      </w:r>
      <w:r w:rsidRPr="001E7A40">
        <w:rPr>
          <w:i/>
        </w:rPr>
        <w:t>Randomised comparison of online interviews versus face-to-face interviews to value health states.</w:t>
      </w:r>
      <w:r w:rsidRPr="001E7A40">
        <w:t xml:space="preserve"> Soc Sci Med, 2023. </w:t>
      </w:r>
      <w:r w:rsidRPr="001E7A40">
        <w:rPr>
          <w:b/>
        </w:rPr>
        <w:t>323</w:t>
      </w:r>
      <w:r w:rsidRPr="001E7A40">
        <w:t>: p. 115818.</w:t>
      </w:r>
      <w:bookmarkEnd w:id="10"/>
    </w:p>
    <w:p w14:paraId="0358A971" w14:textId="213EC8AD" w:rsidR="00672228" w:rsidRPr="00DC23E1" w:rsidRDefault="00725C8F">
      <w:pPr>
        <w:rPr>
          <w:b/>
          <w:bCs/>
        </w:rPr>
      </w:pPr>
      <w:r>
        <w:rPr>
          <w:b/>
          <w:bCs/>
        </w:rPr>
        <w:fldChar w:fldCharType="end"/>
      </w:r>
    </w:p>
    <w:sectPr w:rsidR="00672228" w:rsidRPr="00DC23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6882F" w14:textId="77777777" w:rsidR="008A5700" w:rsidRDefault="008A5700" w:rsidP="00FB3001">
      <w:pPr>
        <w:spacing w:after="0" w:line="240" w:lineRule="auto"/>
      </w:pPr>
      <w:r>
        <w:separator/>
      </w:r>
    </w:p>
  </w:endnote>
  <w:endnote w:type="continuationSeparator" w:id="0">
    <w:p w14:paraId="2793F7D8" w14:textId="77777777" w:rsidR="008A5700" w:rsidRDefault="008A5700" w:rsidP="00FB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AAEF4" w14:textId="77777777" w:rsidR="008A5700" w:rsidRDefault="008A5700" w:rsidP="00FB3001">
      <w:pPr>
        <w:spacing w:after="0" w:line="240" w:lineRule="auto"/>
      </w:pPr>
      <w:r>
        <w:separator/>
      </w:r>
    </w:p>
  </w:footnote>
  <w:footnote w:type="continuationSeparator" w:id="0">
    <w:p w14:paraId="30137753" w14:textId="77777777" w:rsidR="008A5700" w:rsidRDefault="008A5700" w:rsidP="00FB30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5p20t5f7p99zbedxe5xavemea2afrfedtvd&quot;&gt;EQ child+valuation-Converted&lt;record-ids&gt;&lt;item&gt;32&lt;/item&gt;&lt;item&gt;68&lt;/item&gt;&lt;item&gt;202&lt;/item&gt;&lt;item&gt;209&lt;/item&gt;&lt;item&gt;210&lt;/item&gt;&lt;item&gt;211&lt;/item&gt;&lt;item&gt;212&lt;/item&gt;&lt;item&gt;215&lt;/item&gt;&lt;item&gt;216&lt;/item&gt;&lt;item&gt;257&lt;/item&gt;&lt;item&gt;311&lt;/item&gt;&lt;/record-ids&gt;&lt;/item&gt;&lt;/Libraries&gt;"/>
    <w:docVar w:name="EN.UseJSCitationFormat" w:val="False"/>
  </w:docVars>
  <w:rsids>
    <w:rsidRoot w:val="00F41933"/>
    <w:rsid w:val="00027123"/>
    <w:rsid w:val="0004745B"/>
    <w:rsid w:val="000C2588"/>
    <w:rsid w:val="000D0F4D"/>
    <w:rsid w:val="000E3FA7"/>
    <w:rsid w:val="000F6362"/>
    <w:rsid w:val="00122E40"/>
    <w:rsid w:val="00160EB1"/>
    <w:rsid w:val="00185E32"/>
    <w:rsid w:val="00190A97"/>
    <w:rsid w:val="001D252E"/>
    <w:rsid w:val="001D59BA"/>
    <w:rsid w:val="001E0C3E"/>
    <w:rsid w:val="001E67DE"/>
    <w:rsid w:val="001E6989"/>
    <w:rsid w:val="001E7A40"/>
    <w:rsid w:val="001F002D"/>
    <w:rsid w:val="002272EE"/>
    <w:rsid w:val="00236108"/>
    <w:rsid w:val="00237D3A"/>
    <w:rsid w:val="00244217"/>
    <w:rsid w:val="00254AB0"/>
    <w:rsid w:val="00256B73"/>
    <w:rsid w:val="00262CC2"/>
    <w:rsid w:val="00262EE2"/>
    <w:rsid w:val="00266B0E"/>
    <w:rsid w:val="00267481"/>
    <w:rsid w:val="00273AD8"/>
    <w:rsid w:val="002859EF"/>
    <w:rsid w:val="002971CD"/>
    <w:rsid w:val="00297F54"/>
    <w:rsid w:val="002A50D9"/>
    <w:rsid w:val="002D2346"/>
    <w:rsid w:val="002D7ED4"/>
    <w:rsid w:val="002E6B2D"/>
    <w:rsid w:val="00321A0E"/>
    <w:rsid w:val="00330679"/>
    <w:rsid w:val="00340C01"/>
    <w:rsid w:val="0034264B"/>
    <w:rsid w:val="003A427B"/>
    <w:rsid w:val="003A5D3B"/>
    <w:rsid w:val="003B56FB"/>
    <w:rsid w:val="003C13C8"/>
    <w:rsid w:val="003C6DFA"/>
    <w:rsid w:val="003E4BAD"/>
    <w:rsid w:val="003F710A"/>
    <w:rsid w:val="00405541"/>
    <w:rsid w:val="00415764"/>
    <w:rsid w:val="00433EEF"/>
    <w:rsid w:val="00460840"/>
    <w:rsid w:val="00461D32"/>
    <w:rsid w:val="00472B8A"/>
    <w:rsid w:val="004A23CE"/>
    <w:rsid w:val="004A2C17"/>
    <w:rsid w:val="004B2882"/>
    <w:rsid w:val="004C13A9"/>
    <w:rsid w:val="004C52F7"/>
    <w:rsid w:val="004D0748"/>
    <w:rsid w:val="004E0938"/>
    <w:rsid w:val="004E26D6"/>
    <w:rsid w:val="00516B36"/>
    <w:rsid w:val="00530E20"/>
    <w:rsid w:val="00542BD6"/>
    <w:rsid w:val="00553E48"/>
    <w:rsid w:val="0056298E"/>
    <w:rsid w:val="005A12D6"/>
    <w:rsid w:val="005D06AB"/>
    <w:rsid w:val="005E5FCA"/>
    <w:rsid w:val="00603E2B"/>
    <w:rsid w:val="00617AB2"/>
    <w:rsid w:val="00622CBF"/>
    <w:rsid w:val="00631D16"/>
    <w:rsid w:val="00640E53"/>
    <w:rsid w:val="00641DEE"/>
    <w:rsid w:val="006474EF"/>
    <w:rsid w:val="00657956"/>
    <w:rsid w:val="00671841"/>
    <w:rsid w:val="00672228"/>
    <w:rsid w:val="0067563A"/>
    <w:rsid w:val="00675D91"/>
    <w:rsid w:val="006849D6"/>
    <w:rsid w:val="00692CAC"/>
    <w:rsid w:val="00696222"/>
    <w:rsid w:val="006A1357"/>
    <w:rsid w:val="006A76DA"/>
    <w:rsid w:val="006D5970"/>
    <w:rsid w:val="006D6EDC"/>
    <w:rsid w:val="00701839"/>
    <w:rsid w:val="0072134F"/>
    <w:rsid w:val="007227E6"/>
    <w:rsid w:val="00725C8F"/>
    <w:rsid w:val="0074266D"/>
    <w:rsid w:val="00754596"/>
    <w:rsid w:val="00754E83"/>
    <w:rsid w:val="00755A12"/>
    <w:rsid w:val="00771019"/>
    <w:rsid w:val="00772281"/>
    <w:rsid w:val="00773A81"/>
    <w:rsid w:val="00777E49"/>
    <w:rsid w:val="00794156"/>
    <w:rsid w:val="00795195"/>
    <w:rsid w:val="0079697E"/>
    <w:rsid w:val="007A3418"/>
    <w:rsid w:val="007D0491"/>
    <w:rsid w:val="00805ED7"/>
    <w:rsid w:val="0081288A"/>
    <w:rsid w:val="0086463C"/>
    <w:rsid w:val="00866558"/>
    <w:rsid w:val="0087209B"/>
    <w:rsid w:val="008A0857"/>
    <w:rsid w:val="008A31BF"/>
    <w:rsid w:val="008A4E90"/>
    <w:rsid w:val="008A5700"/>
    <w:rsid w:val="008A7F91"/>
    <w:rsid w:val="008B0E35"/>
    <w:rsid w:val="008D1964"/>
    <w:rsid w:val="008E0A7C"/>
    <w:rsid w:val="008E5F16"/>
    <w:rsid w:val="008F4938"/>
    <w:rsid w:val="009012E2"/>
    <w:rsid w:val="00906D9C"/>
    <w:rsid w:val="00917FF4"/>
    <w:rsid w:val="00956925"/>
    <w:rsid w:val="009636A6"/>
    <w:rsid w:val="00966664"/>
    <w:rsid w:val="0097612F"/>
    <w:rsid w:val="009E60D0"/>
    <w:rsid w:val="00A12A08"/>
    <w:rsid w:val="00A20FA4"/>
    <w:rsid w:val="00A27CBA"/>
    <w:rsid w:val="00A35C0B"/>
    <w:rsid w:val="00A60CFC"/>
    <w:rsid w:val="00A627AC"/>
    <w:rsid w:val="00A74C6F"/>
    <w:rsid w:val="00A774E5"/>
    <w:rsid w:val="00A81EA4"/>
    <w:rsid w:val="00A8340C"/>
    <w:rsid w:val="00A940B6"/>
    <w:rsid w:val="00AB0C18"/>
    <w:rsid w:val="00AB3C3C"/>
    <w:rsid w:val="00AB57FD"/>
    <w:rsid w:val="00AC5C28"/>
    <w:rsid w:val="00AD2950"/>
    <w:rsid w:val="00AF273F"/>
    <w:rsid w:val="00B25A3D"/>
    <w:rsid w:val="00B422D0"/>
    <w:rsid w:val="00B53A96"/>
    <w:rsid w:val="00B633E5"/>
    <w:rsid w:val="00B6610A"/>
    <w:rsid w:val="00BA5AD4"/>
    <w:rsid w:val="00BB6087"/>
    <w:rsid w:val="00BC6DC5"/>
    <w:rsid w:val="00BE22F7"/>
    <w:rsid w:val="00BE348D"/>
    <w:rsid w:val="00BE6BF2"/>
    <w:rsid w:val="00BF2583"/>
    <w:rsid w:val="00C17A0A"/>
    <w:rsid w:val="00C30701"/>
    <w:rsid w:val="00C92E10"/>
    <w:rsid w:val="00CC0670"/>
    <w:rsid w:val="00CC5BFD"/>
    <w:rsid w:val="00CD4DC0"/>
    <w:rsid w:val="00CD6736"/>
    <w:rsid w:val="00CE7690"/>
    <w:rsid w:val="00D2589B"/>
    <w:rsid w:val="00D47E03"/>
    <w:rsid w:val="00D650BD"/>
    <w:rsid w:val="00D73278"/>
    <w:rsid w:val="00DC23E1"/>
    <w:rsid w:val="00DC541E"/>
    <w:rsid w:val="00DC7228"/>
    <w:rsid w:val="00DD66EA"/>
    <w:rsid w:val="00DE39EE"/>
    <w:rsid w:val="00E00CCD"/>
    <w:rsid w:val="00E14150"/>
    <w:rsid w:val="00E525FA"/>
    <w:rsid w:val="00E55DF0"/>
    <w:rsid w:val="00E61290"/>
    <w:rsid w:val="00E62088"/>
    <w:rsid w:val="00E71C1C"/>
    <w:rsid w:val="00E7426B"/>
    <w:rsid w:val="00E92D7E"/>
    <w:rsid w:val="00ED38CA"/>
    <w:rsid w:val="00EE7C81"/>
    <w:rsid w:val="00EF05FE"/>
    <w:rsid w:val="00EF56DB"/>
    <w:rsid w:val="00F166D5"/>
    <w:rsid w:val="00F17957"/>
    <w:rsid w:val="00F41933"/>
    <w:rsid w:val="00F528F2"/>
    <w:rsid w:val="00F53A23"/>
    <w:rsid w:val="00F60694"/>
    <w:rsid w:val="00F7355F"/>
    <w:rsid w:val="00F871BA"/>
    <w:rsid w:val="00F95489"/>
    <w:rsid w:val="00FA0E5C"/>
    <w:rsid w:val="00FA20CD"/>
    <w:rsid w:val="00FB3001"/>
    <w:rsid w:val="00FE4E91"/>
    <w:rsid w:val="00FF2F3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20FAC"/>
  <w15:chartTrackingRefBased/>
  <w15:docId w15:val="{7DBDF668-958A-4278-92DE-86484748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933"/>
    <w:pPr>
      <w:spacing w:line="259" w:lineRule="auto"/>
    </w:pPr>
    <w:rPr>
      <w:rFonts w:eastAsia="SimSun"/>
      <w:kern w:val="0"/>
      <w:sz w:val="22"/>
      <w:szCs w:val="22"/>
      <w:lang w:eastAsia="en-US"/>
      <w14:ligatures w14:val="none"/>
    </w:rPr>
  </w:style>
  <w:style w:type="paragraph" w:styleId="Heading1">
    <w:name w:val="heading 1"/>
    <w:basedOn w:val="Normal"/>
    <w:next w:val="Normal"/>
    <w:link w:val="Heading1Char"/>
    <w:uiPriority w:val="9"/>
    <w:qFormat/>
    <w:rsid w:val="00F41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933"/>
    <w:rPr>
      <w:rFonts w:eastAsiaTheme="majorEastAsia" w:cstheme="majorBidi"/>
      <w:color w:val="272727" w:themeColor="text1" w:themeTint="D8"/>
    </w:rPr>
  </w:style>
  <w:style w:type="paragraph" w:styleId="Title">
    <w:name w:val="Title"/>
    <w:basedOn w:val="Normal"/>
    <w:next w:val="Normal"/>
    <w:link w:val="TitleChar"/>
    <w:uiPriority w:val="10"/>
    <w:qFormat/>
    <w:rsid w:val="00F41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933"/>
    <w:pPr>
      <w:spacing w:before="160"/>
      <w:jc w:val="center"/>
    </w:pPr>
    <w:rPr>
      <w:i/>
      <w:iCs/>
      <w:color w:val="404040" w:themeColor="text1" w:themeTint="BF"/>
    </w:rPr>
  </w:style>
  <w:style w:type="character" w:customStyle="1" w:styleId="QuoteChar">
    <w:name w:val="Quote Char"/>
    <w:basedOn w:val="DefaultParagraphFont"/>
    <w:link w:val="Quote"/>
    <w:uiPriority w:val="29"/>
    <w:rsid w:val="00F41933"/>
    <w:rPr>
      <w:i/>
      <w:iCs/>
      <w:color w:val="404040" w:themeColor="text1" w:themeTint="BF"/>
    </w:rPr>
  </w:style>
  <w:style w:type="paragraph" w:styleId="ListParagraph">
    <w:name w:val="List Paragraph"/>
    <w:basedOn w:val="Normal"/>
    <w:uiPriority w:val="34"/>
    <w:qFormat/>
    <w:rsid w:val="00F41933"/>
    <w:pPr>
      <w:ind w:left="720"/>
      <w:contextualSpacing/>
    </w:pPr>
  </w:style>
  <w:style w:type="character" w:styleId="IntenseEmphasis">
    <w:name w:val="Intense Emphasis"/>
    <w:basedOn w:val="DefaultParagraphFont"/>
    <w:uiPriority w:val="21"/>
    <w:qFormat/>
    <w:rsid w:val="00F41933"/>
    <w:rPr>
      <w:i/>
      <w:iCs/>
      <w:color w:val="0F4761" w:themeColor="accent1" w:themeShade="BF"/>
    </w:rPr>
  </w:style>
  <w:style w:type="paragraph" w:styleId="IntenseQuote">
    <w:name w:val="Intense Quote"/>
    <w:basedOn w:val="Normal"/>
    <w:next w:val="Normal"/>
    <w:link w:val="IntenseQuoteChar"/>
    <w:uiPriority w:val="30"/>
    <w:qFormat/>
    <w:rsid w:val="00F41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933"/>
    <w:rPr>
      <w:i/>
      <w:iCs/>
      <w:color w:val="0F4761" w:themeColor="accent1" w:themeShade="BF"/>
    </w:rPr>
  </w:style>
  <w:style w:type="character" w:styleId="IntenseReference">
    <w:name w:val="Intense Reference"/>
    <w:basedOn w:val="DefaultParagraphFont"/>
    <w:uiPriority w:val="32"/>
    <w:qFormat/>
    <w:rsid w:val="00F41933"/>
    <w:rPr>
      <w:b/>
      <w:bCs/>
      <w:smallCaps/>
      <w:color w:val="0F4761" w:themeColor="accent1" w:themeShade="BF"/>
      <w:spacing w:val="5"/>
    </w:rPr>
  </w:style>
  <w:style w:type="table" w:styleId="TableGrid">
    <w:name w:val="Table Grid"/>
    <w:basedOn w:val="TableNormal"/>
    <w:uiPriority w:val="59"/>
    <w:rsid w:val="00F41933"/>
    <w:pPr>
      <w:spacing w:after="0" w:line="240" w:lineRule="auto"/>
    </w:pPr>
    <w:rPr>
      <w:rFonts w:eastAsia="SimSun"/>
      <w:kern w:val="0"/>
      <w:sz w:val="22"/>
      <w:szCs w:val="22"/>
      <w:lang w:val="en-US"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F41933"/>
    <w:pPr>
      <w:spacing w:line="240" w:lineRule="auto"/>
    </w:pPr>
    <w:rPr>
      <w:sz w:val="20"/>
      <w:szCs w:val="20"/>
    </w:rPr>
  </w:style>
  <w:style w:type="character" w:customStyle="1" w:styleId="CommentTextChar">
    <w:name w:val="Comment Text Char"/>
    <w:basedOn w:val="DefaultParagraphFont"/>
    <w:link w:val="CommentText"/>
    <w:uiPriority w:val="99"/>
    <w:rsid w:val="00F41933"/>
    <w:rPr>
      <w:rFonts w:eastAsia="SimSun"/>
      <w:kern w:val="0"/>
      <w:sz w:val="20"/>
      <w:szCs w:val="20"/>
      <w:lang w:eastAsia="en-US"/>
      <w14:ligatures w14:val="none"/>
    </w:rPr>
  </w:style>
  <w:style w:type="character" w:styleId="CommentReference">
    <w:name w:val="annotation reference"/>
    <w:basedOn w:val="DefaultParagraphFont"/>
    <w:uiPriority w:val="99"/>
    <w:semiHidden/>
    <w:unhideWhenUsed/>
    <w:rsid w:val="00F41933"/>
    <w:rPr>
      <w:sz w:val="16"/>
      <w:szCs w:val="16"/>
    </w:rPr>
  </w:style>
  <w:style w:type="paragraph" w:customStyle="1" w:styleId="EndNoteBibliographyTitle">
    <w:name w:val="EndNote Bibliography Title"/>
    <w:basedOn w:val="Normal"/>
    <w:link w:val="EndNoteBibliographyTitleChar"/>
    <w:rsid w:val="00FA0E5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FA0E5C"/>
    <w:rPr>
      <w:rFonts w:ascii="Aptos" w:eastAsia="SimSun" w:hAnsi="Aptos"/>
      <w:noProof/>
      <w:kern w:val="0"/>
      <w:sz w:val="22"/>
      <w:szCs w:val="22"/>
      <w:lang w:val="en-US" w:eastAsia="en-US"/>
      <w14:ligatures w14:val="none"/>
    </w:rPr>
  </w:style>
  <w:style w:type="paragraph" w:customStyle="1" w:styleId="EndNoteBibliography">
    <w:name w:val="EndNote Bibliography"/>
    <w:basedOn w:val="Normal"/>
    <w:link w:val="EndNoteBibliographyChar"/>
    <w:rsid w:val="00FA0E5C"/>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FA0E5C"/>
    <w:rPr>
      <w:rFonts w:ascii="Aptos" w:eastAsia="SimSun" w:hAnsi="Aptos"/>
      <w:noProof/>
      <w:kern w:val="0"/>
      <w:sz w:val="22"/>
      <w:szCs w:val="22"/>
      <w:lang w:val="en-US" w:eastAsia="en-US"/>
      <w14:ligatures w14:val="none"/>
    </w:rPr>
  </w:style>
  <w:style w:type="paragraph" w:styleId="CommentSubject">
    <w:name w:val="annotation subject"/>
    <w:basedOn w:val="CommentText"/>
    <w:next w:val="CommentText"/>
    <w:link w:val="CommentSubjectChar"/>
    <w:uiPriority w:val="99"/>
    <w:semiHidden/>
    <w:unhideWhenUsed/>
    <w:rsid w:val="002A50D9"/>
    <w:rPr>
      <w:b/>
      <w:bCs/>
    </w:rPr>
  </w:style>
  <w:style w:type="character" w:customStyle="1" w:styleId="CommentSubjectChar">
    <w:name w:val="Comment Subject Char"/>
    <w:basedOn w:val="CommentTextChar"/>
    <w:link w:val="CommentSubject"/>
    <w:uiPriority w:val="99"/>
    <w:semiHidden/>
    <w:rsid w:val="002A50D9"/>
    <w:rPr>
      <w:rFonts w:eastAsia="SimSun"/>
      <w:b/>
      <w:bCs/>
      <w:kern w:val="0"/>
      <w:sz w:val="20"/>
      <w:szCs w:val="20"/>
      <w:lang w:eastAsia="en-US"/>
      <w14:ligatures w14:val="none"/>
    </w:rPr>
  </w:style>
  <w:style w:type="paragraph" w:styleId="Header">
    <w:name w:val="header"/>
    <w:basedOn w:val="Normal"/>
    <w:link w:val="HeaderChar"/>
    <w:uiPriority w:val="99"/>
    <w:unhideWhenUsed/>
    <w:rsid w:val="00FB30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001"/>
    <w:rPr>
      <w:rFonts w:eastAsia="SimSun"/>
      <w:kern w:val="0"/>
      <w:sz w:val="22"/>
      <w:szCs w:val="22"/>
      <w:lang w:eastAsia="en-US"/>
      <w14:ligatures w14:val="none"/>
    </w:rPr>
  </w:style>
  <w:style w:type="paragraph" w:styleId="Footer">
    <w:name w:val="footer"/>
    <w:basedOn w:val="Normal"/>
    <w:link w:val="FooterChar"/>
    <w:uiPriority w:val="99"/>
    <w:unhideWhenUsed/>
    <w:rsid w:val="00FB30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001"/>
    <w:rPr>
      <w:rFonts w:eastAsia="SimSun"/>
      <w:kern w:val="0"/>
      <w:sz w:val="22"/>
      <w:szCs w:val="22"/>
      <w:lang w:eastAsia="en-US"/>
      <w14:ligatures w14:val="none"/>
    </w:rPr>
  </w:style>
  <w:style w:type="paragraph" w:styleId="Revision">
    <w:name w:val="Revision"/>
    <w:hidden/>
    <w:uiPriority w:val="99"/>
    <w:semiHidden/>
    <w:rsid w:val="009E60D0"/>
    <w:pPr>
      <w:spacing w:after="0" w:line="240" w:lineRule="auto"/>
    </w:pPr>
    <w:rPr>
      <w:rFonts w:eastAsia="SimSun"/>
      <w:kern w:val="0"/>
      <w:sz w:val="22"/>
      <w:szCs w:val="22"/>
      <w:lang w:eastAsia="en-US"/>
      <w14:ligatures w14:val="none"/>
    </w:rPr>
  </w:style>
  <w:style w:type="character" w:styleId="Hyperlink">
    <w:name w:val="Hyperlink"/>
    <w:basedOn w:val="DefaultParagraphFont"/>
    <w:uiPriority w:val="99"/>
    <w:unhideWhenUsed/>
    <w:rsid w:val="002E6B2D"/>
    <w:rPr>
      <w:color w:val="467886" w:themeColor="hyperlink"/>
      <w:u w:val="single"/>
    </w:rPr>
  </w:style>
  <w:style w:type="character" w:styleId="UnresolvedMention">
    <w:name w:val="Unresolved Mention"/>
    <w:basedOn w:val="DefaultParagraphFont"/>
    <w:uiPriority w:val="99"/>
    <w:semiHidden/>
    <w:unhideWhenUsed/>
    <w:rsid w:val="00F73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4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ilsloane.com/oadir/"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3E702-77B9-4F52-8504-5B0B9EE6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6143</Words>
  <Characters>35017</Characters>
  <Application>Microsoft Office Word</Application>
  <DocSecurity>0</DocSecurity>
  <Lines>291</Lines>
  <Paragraphs>82</Paragraphs>
  <ScaleCrop>false</ScaleCrop>
  <Company>The University of Melbourne</Company>
  <LinksUpToDate>false</LinksUpToDate>
  <CharactersWithSpaces>41078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Tianxin Pan</dc:creator>
  <cp:keywords/>
  <dc:description/>
  <cp:lastModifiedBy>tianxin pan</cp:lastModifiedBy>
  <cp:revision>23</cp:revision>
  <dcterms:created xsi:type="dcterms:W3CDTF">2025-04-03T13:59:00Z</dcterms:created>
  <dcterms:modified xsi:type="dcterms:W3CDTF">2025-04-09T14:20:00Z</dcterms:modified>
</cp:coreProperties>
</file>