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72330">
      <w:pPr>
        <w:spacing w:line="480" w:lineRule="auto"/>
        <w:rPr>
          <w:rFonts w:hint="default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Distribution of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RD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t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ypes among adult pa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rticipants</w:t>
      </w:r>
      <w:bookmarkStart w:id="0" w:name="_GoBack"/>
      <w:bookmarkEnd w:id="0"/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included in the study (</w:t>
      </w:r>
      <w:r>
        <w:rPr>
          <w:rFonts w:ascii="Times New Roman" w:hAnsi="Times New Roman" w:cs="Times New Roman" w:eastAsiaTheme="minorEastAsia"/>
          <w:b w:val="0"/>
          <w:bCs w:val="0"/>
          <w:i/>
          <w:iCs/>
          <w:sz w:val="22"/>
          <w:szCs w:val="22"/>
        </w:rPr>
        <w:t>n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= 104)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5"/>
        <w:tblpPr w:leftFromText="180" w:rightFromText="180" w:vertAnchor="text" w:horzAnchor="page" w:tblpX="1512" w:tblpY="15"/>
        <w:tblOverlap w:val="never"/>
        <w:tblW w:w="90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2688"/>
        <w:gridCol w:w="433"/>
        <w:gridCol w:w="810"/>
        <w:gridCol w:w="2919"/>
        <w:gridCol w:w="1684"/>
      </w:tblGrid>
      <w:tr w14:paraId="6963C0C9">
        <w:trPr>
          <w:trHeight w:val="288" w:hRule="atLeast"/>
        </w:trPr>
        <w:tc>
          <w:tcPr>
            <w:tcW w:w="5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7D5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</w:t>
            </w:r>
          </w:p>
        </w:tc>
        <w:tc>
          <w:tcPr>
            <w:tcW w:w="26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F72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 of RDs</w:t>
            </w:r>
          </w:p>
        </w:tc>
        <w:tc>
          <w:tcPr>
            <w:tcW w:w="4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CB52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</w:t>
            </w:r>
          </w:p>
        </w:tc>
        <w:tc>
          <w:tcPr>
            <w:tcW w:w="8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7DD7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291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2EE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Catalogue / Orphanet source</w:t>
            </w:r>
          </w:p>
        </w:tc>
        <w:tc>
          <w:tcPr>
            <w:tcW w:w="168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5BC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no. / ORPHA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code</w:t>
            </w:r>
          </w:p>
        </w:tc>
      </w:tr>
      <w:tr w14:paraId="381CA8B8">
        <w:trPr>
          <w:trHeight w:val="288" w:hRule="atLeast"/>
        </w:trPr>
        <w:tc>
          <w:tcPr>
            <w:tcW w:w="5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B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6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C3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Myasthenia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ravis</w:t>
            </w:r>
          </w:p>
        </w:tc>
        <w:tc>
          <w:tcPr>
            <w:tcW w:w="4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C28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D3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20.19 </w:t>
            </w:r>
          </w:p>
        </w:tc>
        <w:tc>
          <w:tcPr>
            <w:tcW w:w="29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7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Orphanet</w:t>
            </w:r>
          </w:p>
        </w:tc>
        <w:tc>
          <w:tcPr>
            <w:tcW w:w="168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8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Myasthenia gravis classification; subtype not available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*</w:t>
            </w:r>
          </w:p>
        </w:tc>
      </w:tr>
      <w:tr w14:paraId="60BC85F8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82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1F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Multiple sclerosis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D9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C2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18.27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2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45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76</w:t>
            </w:r>
          </w:p>
        </w:tc>
      </w:tr>
      <w:tr w14:paraId="47B0A7A0">
        <w:trPr>
          <w:trHeight w:val="303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CF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8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Hemophilia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F3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436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10.58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E3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2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36</w:t>
            </w:r>
          </w:p>
        </w:tc>
      </w:tr>
      <w:tr w14:paraId="79425FB4">
        <w:trPr>
          <w:trHeight w:val="302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86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A9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Neurofibromatosis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C77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CAE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10.58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9A552">
            <w:pPr>
              <w:pStyle w:val="2"/>
              <w:keepNext w:val="0"/>
              <w:keepLines w:val="0"/>
              <w:widowControl/>
              <w:suppressLineNumbers w:val="0"/>
              <w:shd w:val="clear" w:fill="FFFFFF"/>
              <w:spacing w:line="17" w:lineRule="atLeast"/>
              <w:ind w:left="0" w:firstLine="0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Second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5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54</w:t>
            </w:r>
          </w:p>
        </w:tc>
      </w:tr>
      <w:tr w14:paraId="238DC53E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99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E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Neuromyelitis optica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7869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32A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8.65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6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4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81</w:t>
            </w:r>
          </w:p>
        </w:tc>
      </w:tr>
      <w:tr w14:paraId="70BE779B">
        <w:trPr>
          <w:trHeight w:val="262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1A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9E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Systemic sclerosis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C7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870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BC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E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112</w:t>
            </w:r>
          </w:p>
        </w:tc>
      </w:tr>
      <w:tr w14:paraId="16F291EE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BD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9D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Idiopathic</w:t>
            </w:r>
          </w:p>
          <w:p w14:paraId="71DA0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pulmonary arterial hypertension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970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FD3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12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1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54</w:t>
            </w:r>
          </w:p>
        </w:tc>
      </w:tr>
      <w:tr w14:paraId="18D09787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05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91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Facioscapulohumeral muscular dystrophy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422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D2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0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Second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D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25</w:t>
            </w:r>
          </w:p>
        </w:tc>
      </w:tr>
      <w:tr w14:paraId="3C8AA075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E6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33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Gaucher disease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E7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5E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D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D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31</w:t>
            </w:r>
          </w:p>
        </w:tc>
      </w:tr>
      <w:tr w14:paraId="335170E7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EB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79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Wilson disease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3AE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52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D7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2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37</w:t>
            </w:r>
          </w:p>
        </w:tc>
      </w:tr>
      <w:tr w14:paraId="1B754BB1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0F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4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Cushing d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isease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74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CE2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93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Orphanet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E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ORPHA: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96253</w:t>
            </w:r>
          </w:p>
        </w:tc>
      </w:tr>
      <w:tr w14:paraId="424832A1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20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6F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Synovial sarcoma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D3F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E1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F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Orphanet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E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ORPHA:3273</w:t>
            </w:r>
          </w:p>
        </w:tc>
      </w:tr>
      <w:tr w14:paraId="5F3926B6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B3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EC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Amyotrophic lateral sclerosis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DE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C17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D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4</w:t>
            </w:r>
          </w:p>
        </w:tc>
      </w:tr>
      <w:tr w14:paraId="16AE8094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B9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5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Adrenomyeloneuropathy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22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91A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5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7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120</w:t>
            </w:r>
          </w:p>
        </w:tc>
      </w:tr>
      <w:tr w14:paraId="1DDCD63A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4A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C94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Pheochromocytoma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B50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271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7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Second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1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Item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</w:tr>
      <w:tr w14:paraId="2B2AB559">
        <w:trPr>
          <w:trHeight w:val="554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5D2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92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Spinal muscular atrophy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9A4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8B2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B8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8A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110</w:t>
            </w:r>
          </w:p>
        </w:tc>
      </w:tr>
      <w:tr w14:paraId="22DAE429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AC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D8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Hereditary epidermolysis bullosa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496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EE0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7BC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0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39</w:t>
            </w:r>
          </w:p>
        </w:tc>
      </w:tr>
      <w:tr w14:paraId="6D462123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3D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AF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Lymphangioleiomyomatosis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FA4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63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6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8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64</w:t>
            </w:r>
          </w:p>
        </w:tc>
      </w:tr>
      <w:tr w14:paraId="10DD7237">
        <w:trPr>
          <w:trHeight w:val="322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49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35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Langerhans cell histiocytosis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8BB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D6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3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6A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60</w:t>
            </w:r>
          </w:p>
        </w:tc>
      </w:tr>
      <w:tr w14:paraId="2F0D5630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BB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F2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Marfan syndrome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26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B0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D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First List of Rare Diseases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E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Item 68</w:t>
            </w:r>
          </w:p>
        </w:tc>
      </w:tr>
      <w:tr w14:paraId="11A20470">
        <w:trPr>
          <w:trHeight w:val="288" w:hRule="atLeast"/>
        </w:trPr>
        <w:tc>
          <w:tcPr>
            <w:tcW w:w="5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EE03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6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786B1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Turner syndrome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02CCC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A8799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9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22C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Orphanet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49F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ORPHA:881</w:t>
            </w:r>
          </w:p>
        </w:tc>
      </w:tr>
    </w:tbl>
    <w:p w14:paraId="3F89FDE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Note: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RD,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Rare disease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eastAsia="宋体" w:cs="Times New Roman"/>
          <w:b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%,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ercentages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; </w:t>
      </w:r>
    </w:p>
    <w:p w14:paraId="0CC3CBD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superscript"/>
          <w:lang w:val="en-US" w:eastAsia="zh-CN"/>
        </w:rPr>
        <w:t>*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The 21 participants with myasthenia gravis could not be further classified as generalized or ocular due to limited information.</w:t>
      </w:r>
    </w:p>
    <w:p w14:paraId="4DF1C2D5">
      <w:pPr>
        <w:rPr>
          <w:rFonts w:ascii="Times New Roman" w:hAnsi="Times New Roman" w:cs="Times New Roman" w:eastAsiaTheme="minorEastAsia"/>
          <w:b w:val="0"/>
          <w:bCs w:val="0"/>
          <w:sz w:val="24"/>
          <w:szCs w:val="24"/>
        </w:rPr>
      </w:pPr>
      <w:r>
        <w:rPr>
          <w:rFonts w:ascii="Times New Roman" w:hAnsi="Times New Roman" w:cs="Times New Roman" w:eastAsiaTheme="minorEastAsia"/>
          <w:b w:val="0"/>
          <w:bCs w:val="0"/>
          <w:sz w:val="24"/>
          <w:szCs w:val="24"/>
        </w:rPr>
        <w:br w:type="page"/>
      </w:r>
    </w:p>
    <w:p w14:paraId="3FB446C3">
      <w:pPr>
        <w:spacing w:line="480" w:lineRule="auto"/>
        <w:rPr>
          <w:rFonts w:hint="eastAsia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Supplementary Table 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2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.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Mapping of study variables onto the equity-oriented analytical framework adapted from the WHO framework on social determinants of health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6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2016"/>
        <w:gridCol w:w="3067"/>
        <w:gridCol w:w="2616"/>
      </w:tblGrid>
      <w:tr w14:paraId="742C1CE3">
        <w:tc>
          <w:tcPr>
            <w:tcW w:w="14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6C186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WHO framework level</w:t>
            </w:r>
          </w:p>
        </w:tc>
        <w:tc>
          <w:tcPr>
            <w:tcW w:w="20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BB938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Framework domain</w:t>
            </w:r>
          </w:p>
        </w:tc>
        <w:tc>
          <w:tcPr>
            <w:tcW w:w="30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67BA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Study variables</w:t>
            </w:r>
          </w:p>
        </w:tc>
        <w:tc>
          <w:tcPr>
            <w:tcW w:w="261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92FD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Conceptual role</w:t>
            </w:r>
          </w:p>
        </w:tc>
      </w:tr>
      <w:tr w14:paraId="078A4A78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0A92A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Structural determinants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35C4D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Socioeconomic position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490C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Gender; level of education; employment status; annual family income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B44F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Social position and differential access to socioeconomic resources</w:t>
            </w:r>
          </w:p>
        </w:tc>
      </w:tr>
      <w:tr w14:paraId="551A830A">
        <w:tc>
          <w:tcPr>
            <w:tcW w:w="147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4A20EF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Intermediary determinants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6F841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Material circumstances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84F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In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debt; direct medical expenses; direct non-medical expenses; out-of-pocket expenses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C49C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Material and financial consequences of disease and healthcare</w:t>
            </w:r>
          </w:p>
        </w:tc>
      </w:tr>
      <w:tr w14:paraId="0BFD4EB9">
        <w:tc>
          <w:tcPr>
            <w:tcW w:w="1472" w:type="dxa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D6A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AFFBD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Psychosocial circumstances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EC55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Marital status; experienced discrimination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A7B6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Potential social support, psychosocial stress, and social disadvantage</w:t>
            </w:r>
          </w:p>
        </w:tc>
      </w:tr>
      <w:tr w14:paraId="4970CD8A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5F8764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Cross-cutting determinant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9E89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Social cohesion and social capital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1008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Assistance from social organizations; charitable donation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DD5B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Proxy indicators of access to organizational, community, or charitable support</w:t>
            </w:r>
          </w:p>
        </w:tc>
      </w:tr>
      <w:tr w14:paraId="4838366F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090C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Intermediary determinants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FE56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Health-system-related circumstances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A3846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Number of health insurance schemes; special outpatient status; reimbursement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AB3F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Healthcare coverage, access to benefits, and financial protection</w:t>
            </w:r>
          </w:p>
        </w:tc>
      </w:tr>
      <w:tr w14:paraId="48AAC92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C379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Contextual covariates outside the principal equity domains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4940D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Demographic, biological, and clinical characteristics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B07A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Age group; RD type; disease duration; disability status; need for caregiving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1C48A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Demographic background, disease characteristics, functional limitation, and care dependency</w:t>
            </w:r>
          </w:p>
        </w:tc>
      </w:tr>
      <w:tr w14:paraId="41DC60E6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BD18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Contextual covariates outside the principal equity domains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9336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Treatment and healthcare utilization</w:t>
            </w:r>
          </w:p>
        </w:tc>
        <w:tc>
          <w:tcPr>
            <w:tcW w:w="3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DCF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Medication status; hospitalization days; outpatient visits per year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EC86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Treatment status, healthcare use, and clinical need</w:t>
            </w:r>
          </w:p>
        </w:tc>
      </w:tr>
      <w:tr w14:paraId="700311C9">
        <w:tc>
          <w:tcPr>
            <w:tcW w:w="14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0D39D6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Health outcomes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4EC1FC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Health-related quality of life</w:t>
            </w:r>
          </w:p>
        </w:tc>
        <w:tc>
          <w:tcPr>
            <w:tcW w:w="30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F824CB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EQ-5D-5L utility score; EQ-VAS score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EC4FF87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Preference-based health utility and self-rated health; EQ-VAS was used descriptively</w:t>
            </w:r>
          </w:p>
        </w:tc>
      </w:tr>
    </w:tbl>
    <w:p w14:paraId="15E6883D">
      <w:pPr>
        <w:rPr>
          <w:rFonts w:ascii="Times New Roman" w:hAnsi="Times New Roman" w:cs="Times New Roman" w:eastAsiaTheme="minorEastAsia"/>
          <w:b w:val="0"/>
          <w:bCs w:val="0"/>
          <w:sz w:val="24"/>
          <w:szCs w:val="24"/>
        </w:rPr>
      </w:pPr>
      <w:r>
        <w:rPr>
          <w:rFonts w:ascii="Times New Roman" w:hAnsi="Times New Roman" w:cs="Times New Roman" w:eastAsiaTheme="minorEastAsia"/>
          <w:b w:val="0"/>
          <w:bCs w:val="0"/>
          <w:sz w:val="24"/>
          <w:szCs w:val="24"/>
        </w:rPr>
        <w:br w:type="page"/>
      </w:r>
    </w:p>
    <w:p w14:paraId="2AB6B2DC">
      <w:pPr>
        <w:spacing w:line="480" w:lineRule="auto"/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S3.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Distribution of EQ-5D-5L problem levels among participants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(</w:t>
      </w:r>
      <w:r>
        <w:rPr>
          <w:rFonts w:ascii="Times New Roman" w:hAnsi="Times New Roman" w:cs="Times New Roman" w:eastAsiaTheme="minorEastAsia"/>
          <w:b w:val="0"/>
          <w:bCs w:val="0"/>
          <w:i/>
          <w:iCs/>
          <w:sz w:val="22"/>
          <w:szCs w:val="22"/>
        </w:rPr>
        <w:t>n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 = 104)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552"/>
        <w:gridCol w:w="1650"/>
        <w:gridCol w:w="1266"/>
        <w:gridCol w:w="1634"/>
        <w:gridCol w:w="1800"/>
      </w:tblGrid>
      <w:tr w14:paraId="37DFAC17">
        <w:tc>
          <w:tcPr>
            <w:tcW w:w="12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EA8C2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Dimension</w:t>
            </w:r>
          </w:p>
        </w:tc>
        <w:tc>
          <w:tcPr>
            <w:tcW w:w="155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A0F4C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No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problems, n (%)</w:t>
            </w:r>
          </w:p>
        </w:tc>
        <w:tc>
          <w:tcPr>
            <w:tcW w:w="16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351F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Slight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problems, </w:t>
            </w:r>
          </w:p>
          <w:p w14:paraId="211451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 (%)</w:t>
            </w:r>
          </w:p>
        </w:tc>
        <w:tc>
          <w:tcPr>
            <w:tcW w:w="12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7BB12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Moderate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problems, </w:t>
            </w:r>
          </w:p>
          <w:p w14:paraId="2B4CD4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 (%)</w:t>
            </w:r>
          </w:p>
        </w:tc>
        <w:tc>
          <w:tcPr>
            <w:tcW w:w="163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6E42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Severe problems, </w:t>
            </w:r>
          </w:p>
          <w:p w14:paraId="178A6D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 (%)</w:t>
            </w:r>
          </w:p>
        </w:tc>
        <w:tc>
          <w:tcPr>
            <w:tcW w:w="18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BB701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Extreme problems, </w:t>
            </w:r>
          </w:p>
          <w:p w14:paraId="76A09A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n (%)</w:t>
            </w:r>
          </w:p>
        </w:tc>
      </w:tr>
      <w:tr w14:paraId="04BD332A">
        <w:tc>
          <w:tcPr>
            <w:tcW w:w="12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45F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MO</w:t>
            </w:r>
          </w:p>
        </w:tc>
        <w:tc>
          <w:tcPr>
            <w:tcW w:w="15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470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33 (31.7)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3B4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39 (37.5)</w:t>
            </w: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B43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 (17.3)</w:t>
            </w:r>
          </w:p>
        </w:tc>
        <w:tc>
          <w:tcPr>
            <w:tcW w:w="163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E6D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 (4.8)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FAD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 (8.7)</w:t>
            </w:r>
          </w:p>
        </w:tc>
      </w:tr>
      <w:tr w14:paraId="7C459150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3BE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2"/>
                <w:lang w:val="en-US" w:eastAsia="zh-CN"/>
              </w:rPr>
              <w:t>SC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2C96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67 (64.4)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F75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19 (18.3)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1F6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 (5.8)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4FA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5 (4.8)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810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 (6.7)</w:t>
            </w:r>
          </w:p>
        </w:tc>
      </w:tr>
      <w:tr w14:paraId="07854CA2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74F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UA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E891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29 (27.9)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75737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44 (42.3)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E45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18 (17.3)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99F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6 (5.8)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0EA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7 (6.7)</w:t>
            </w:r>
          </w:p>
        </w:tc>
      </w:tr>
      <w:tr w14:paraId="7B67B883"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B60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PD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2AD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22 (21.2)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681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44 (42.3)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F27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26 (25.0)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EC5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9 (8.7)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8C3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 (2.9)</w:t>
            </w:r>
          </w:p>
        </w:tc>
      </w:tr>
      <w:tr w14:paraId="6FD4F7D0">
        <w:tc>
          <w:tcPr>
            <w:tcW w:w="12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55E7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AD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38ADF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20 (19.2)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5D932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35 (33.7)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1D817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34 (32.7)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0C64E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11 (10.6)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E7C72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4 (3.8)</w:t>
            </w:r>
          </w:p>
        </w:tc>
      </w:tr>
    </w:tbl>
    <w:p w14:paraId="69D6D30B">
      <w:pPr>
        <w:spacing w:line="240" w:lineRule="auto"/>
        <w:rPr>
          <w:rFonts w:hint="eastAsia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Note: </w:t>
      </w:r>
      <w:r>
        <w:rPr>
          <w:rFonts w:ascii="Times New Roman" w:hAnsi="Times New Roman" w:cs="Times New Roman"/>
          <w:sz w:val="22"/>
          <w:szCs w:val="22"/>
        </w:rPr>
        <w:t>MO, mobility; SC, self-care; UA, usual activities; PD, pain/discomfort; AD, anxiety/depression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</w:p>
    <w:p w14:paraId="67C17958">
      <w:pP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br w:type="page"/>
      </w:r>
    </w:p>
    <w:p w14:paraId="3655E11D">
      <w:pPr>
        <w:spacing w:line="480" w:lineRule="auto"/>
        <w:rPr>
          <w:rFonts w:hint="default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S4.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Sensitivity analysis of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T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obit model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using continuous cost variables.</w:t>
      </w:r>
    </w:p>
    <w:tbl>
      <w:tblPr>
        <w:tblStyle w:val="5"/>
        <w:tblW w:w="89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2633"/>
        <w:gridCol w:w="2000"/>
      </w:tblGrid>
      <w:tr w14:paraId="605B6A55">
        <w:trPr>
          <w:trHeight w:val="336" w:hRule="atLeast"/>
        </w:trPr>
        <w:tc>
          <w:tcPr>
            <w:tcW w:w="42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F555F62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Characteristics</w:t>
            </w:r>
          </w:p>
        </w:tc>
        <w:tc>
          <w:tcPr>
            <w:tcW w:w="263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5C66F3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Arial Italic" w:hAnsi="Arial Italic" w:cs="Arial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(95%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z w:val="22"/>
                <w:szCs w:val="22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00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D4F010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P</w:t>
            </w:r>
          </w:p>
        </w:tc>
      </w:tr>
      <w:tr w14:paraId="1D3E09FC">
        <w:trPr>
          <w:trHeight w:val="328" w:hRule="atLeast"/>
        </w:trPr>
        <w:tc>
          <w:tcPr>
            <w:tcW w:w="42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85F6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Levels of education</w:t>
            </w:r>
          </w:p>
        </w:tc>
        <w:tc>
          <w:tcPr>
            <w:tcW w:w="263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A40F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9351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FF0C51D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A777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Primary school or below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0E1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8AE8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E88213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CCF4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Junior high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9ED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0.06 (-0.11, 0.23)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28D8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0.458</w:t>
            </w:r>
          </w:p>
        </w:tc>
      </w:tr>
      <w:tr w14:paraId="080052ED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BC25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Senior high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65C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(-0.10, 0.20)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6BD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0.516</w:t>
            </w:r>
          </w:p>
        </w:tc>
      </w:tr>
      <w:tr w14:paraId="49B1F66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76E1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College and above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7F8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0.06 (-0.08, 0.20)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2F4E6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0.393</w:t>
            </w:r>
          </w:p>
        </w:tc>
      </w:tr>
      <w:tr w14:paraId="0ADB0C1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221F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Employment status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F6C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015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1245F6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07EF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Full-time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FD6F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B1F5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5F320F9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4ED8E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Part-time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3F78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-0.07 (-0.20, 0.06)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B0C68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0.304</w:t>
            </w:r>
          </w:p>
        </w:tc>
      </w:tr>
      <w:tr w14:paraId="4EC77449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40F7D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Retired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FCB66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-0.06 (-0.19, 0.07)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B1DC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0.382</w:t>
            </w:r>
          </w:p>
        </w:tc>
      </w:tr>
      <w:tr w14:paraId="79D3F9F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4C5BE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Unemployment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38E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-0.11 (-0.20, -0.01)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3F76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0.037</w:t>
            </w:r>
          </w:p>
        </w:tc>
      </w:tr>
      <w:tr w14:paraId="628DD67E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6FFC5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Disability status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AEDD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594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B63410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320F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D5E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DE28A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20DAF5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6933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74AA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0.04 (-0.05, 0.13)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77D0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0.352</w:t>
            </w:r>
          </w:p>
        </w:tc>
      </w:tr>
      <w:tr w14:paraId="344318F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90BB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Medication status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F27AC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382CF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260B1B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08EC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Adequate course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136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8C5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000B3D7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57D1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Inadequate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EDDC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-0.03 (-0.14, 0.08)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65DB2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0.643</w:t>
            </w:r>
          </w:p>
        </w:tc>
      </w:tr>
      <w:tr w14:paraId="3B00FDA3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9B5E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Symptomatic only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C50D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(-0.05, 0.16)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5C4B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0.310</w:t>
            </w:r>
          </w:p>
        </w:tc>
      </w:tr>
      <w:tr w14:paraId="55CDE2F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96313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 treatment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092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(-0.15, 0.17)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A009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0.948</w:t>
            </w:r>
          </w:p>
        </w:tc>
      </w:tr>
      <w:tr w14:paraId="2C0E0AC8">
        <w:trPr>
          <w:trHeight w:val="319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EC2B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Need for ca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regiving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E7F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73C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009B73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C8772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Not at all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AA60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660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4F0761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E0D4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Sometimes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682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-0.14 (-0.24, -0.04)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439A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0.006</w:t>
            </w:r>
          </w:p>
        </w:tc>
      </w:tr>
      <w:tr w14:paraId="4FFD17B7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E11B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Full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 dependent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7AEE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-0.80 (-0.97, -0.62)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D92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06627EDF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01D1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Assistance from social organizations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9AA8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BEE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FA0DF15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8B687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BC2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E96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C0CC1F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3D67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DBB2F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-0.15 (-0.26, -0.04)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EB82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0.007</w:t>
            </w:r>
          </w:p>
        </w:tc>
      </w:tr>
      <w:tr w14:paraId="17F7EC02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BAAD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Experienced discrimination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64FD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F053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57F64B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CD8B7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640B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6C42D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7D6DDBE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31DF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FEB2C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-0.24 (-0.36, -0.11)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2E8C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1B907C63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AA23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Unclear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E257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-0.17 (-0.29, -0.05)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D34E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0.004</w:t>
            </w:r>
          </w:p>
        </w:tc>
      </w:tr>
      <w:tr w14:paraId="525F0FC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398CF">
            <w:pPr>
              <w:widowControl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 debt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3EC74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33268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8359C86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304A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2A0A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29E1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6D6AC11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7564">
            <w:pPr>
              <w:widowControl/>
              <w:spacing w:line="240" w:lineRule="auto"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4C504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(-0.14, 0.03)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AC17">
            <w:pPr>
              <w:spacing w:line="240" w:lineRule="auto"/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0.187</w:t>
            </w:r>
          </w:p>
        </w:tc>
      </w:tr>
      <w:tr w14:paraId="11678F2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5929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Outpatient visits per year (times)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FB6B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3378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C736278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A694B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0C1D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D064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16462BB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CB787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0-12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8E81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-0.00 (-0.19, 0.19)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CF30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1.000</w:t>
            </w:r>
          </w:p>
        </w:tc>
      </w:tr>
      <w:tr w14:paraId="3084ABA6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7213">
            <w:pPr>
              <w:spacing w:line="240" w:lineRule="auto"/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≥13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2AD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-0.09 (-0.31, 0.13)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704F5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0.417</w:t>
            </w:r>
          </w:p>
        </w:tc>
      </w:tr>
      <w:tr w14:paraId="6E4E9BF3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0FF0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Out-of-pocket expenses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per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¥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1B13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-0.00 (-0.01, -0.00)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FE29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0.002</w:t>
            </w:r>
          </w:p>
        </w:tc>
      </w:tr>
      <w:tr w14:paraId="16352975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79D275">
            <w:pPr>
              <w:spacing w:line="240" w:lineRule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Direct non-medical expenses 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per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¥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1000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2A9E308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 (-0.01, 0.01)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AB48ADF">
            <w:pPr>
              <w:spacing w:line="240" w:lineRule="auto"/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0.918</w:t>
            </w:r>
          </w:p>
        </w:tc>
      </w:tr>
      <w:tr w14:paraId="6F91178D">
        <w:trPr>
          <w:trHeight w:val="336" w:hRule="atLeast"/>
        </w:trPr>
        <w:tc>
          <w:tcPr>
            <w:tcW w:w="890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95A7">
            <w:pPr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Note: 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regression coefficient; CI, confidence interval; ¥, Chinese Yuan (currency).</w:t>
            </w:r>
          </w:p>
        </w:tc>
      </w:tr>
    </w:tbl>
    <w:p w14:paraId="2CB863F2">
      <w:pP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br w:type="page"/>
      </w:r>
    </w:p>
    <w:p w14:paraId="1EC406CA">
      <w:pPr>
        <w:spacing w:line="480" w:lineRule="auto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Supplementary Table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S5.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Sensitivity analysis of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T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obit model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including all covariates.</w:t>
      </w:r>
    </w:p>
    <w:tbl>
      <w:tblPr>
        <w:tblStyle w:val="5"/>
        <w:tblW w:w="89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4"/>
        <w:gridCol w:w="2289"/>
        <w:gridCol w:w="1492"/>
      </w:tblGrid>
      <w:tr w14:paraId="79639D0B">
        <w:trPr>
          <w:trHeight w:val="288" w:hRule="atLeast"/>
        </w:trPr>
        <w:tc>
          <w:tcPr>
            <w:tcW w:w="52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A84B2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Characteristics</w:t>
            </w:r>
          </w:p>
        </w:tc>
        <w:tc>
          <w:tcPr>
            <w:tcW w:w="228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A60490B"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Arial Italic" w:hAnsi="Arial Italic" w:cs="Arial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(95%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z w:val="22"/>
                <w:szCs w:val="22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4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8238BF2">
            <w:pPr>
              <w:jc w:val="right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P</w:t>
            </w:r>
          </w:p>
        </w:tc>
      </w:tr>
      <w:tr w14:paraId="649A1447">
        <w:trPr>
          <w:trHeight w:val="90" w:hRule="atLeast"/>
        </w:trPr>
        <w:tc>
          <w:tcPr>
            <w:tcW w:w="52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44C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Gender</w:t>
            </w:r>
          </w:p>
        </w:tc>
        <w:tc>
          <w:tcPr>
            <w:tcW w:w="22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75B27">
            <w:pPr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  <w:tc>
          <w:tcPr>
            <w:tcW w:w="14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C5B22">
            <w:pPr>
              <w:widowControl/>
              <w:jc w:val="righ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</w:p>
        </w:tc>
      </w:tr>
      <w:tr w14:paraId="74E5347E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7DD22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Male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B5DB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06DA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C7C827F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9C400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Female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6021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-0.10 (-0.20, 0.00)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74E9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0.050</w:t>
            </w:r>
          </w:p>
        </w:tc>
      </w:tr>
      <w:tr w14:paraId="3269BFDF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7730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Age group (year)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236B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58E0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9BA8ECE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E5FF0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18-35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8FCD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6C64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07247BD">
        <w:trPr>
          <w:trHeight w:val="90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8BFD7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≥ 36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3E6F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(-0.11, 0.12)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2DD44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0.909</w:t>
            </w:r>
          </w:p>
        </w:tc>
      </w:tr>
      <w:tr w14:paraId="5F64F4CF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5B90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4DEC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9D0C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B7633A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986CA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Married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E8DD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6200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33DDE54">
        <w:trPr>
          <w:trHeight w:val="90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3239F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Others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0C7B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-0.00 (-0.11, 0.10)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38FD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0.951</w:t>
            </w:r>
          </w:p>
        </w:tc>
      </w:tr>
      <w:tr w14:paraId="418812B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71A11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Levels of education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9D17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9596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511FE0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2EF0E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Primary school or below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1C91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6EA4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E648687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CF719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Junior high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ED61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0.07 (-0.10, 0.24)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53C4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0.389</w:t>
            </w:r>
          </w:p>
        </w:tc>
      </w:tr>
      <w:tr w14:paraId="516FEE01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68809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Senior high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8067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(-0.15, 0.16)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93A3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0.943</w:t>
            </w:r>
          </w:p>
        </w:tc>
      </w:tr>
      <w:tr w14:paraId="091DB414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814D0D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College and above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7E23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0.09 (-0.06, 0.23)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B024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0.237</w:t>
            </w:r>
          </w:p>
        </w:tc>
      </w:tr>
      <w:tr w14:paraId="49E9161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0D2B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Employment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FD6C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29D1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FA66ECA">
        <w:trPr>
          <w:trHeight w:val="389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66CE9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Full-time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8264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1529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669AAF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0089A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Part-time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A08D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(-0.18, 0.09)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6C4B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0.488</w:t>
            </w:r>
          </w:p>
        </w:tc>
      </w:tr>
      <w:tr w14:paraId="4C6AF4B2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D0AF4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Retired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ACF1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-0.01 (-0.18, 0.15)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1AD2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0.867</w:t>
            </w:r>
          </w:p>
        </w:tc>
      </w:tr>
      <w:tr w14:paraId="50189B34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B9D62F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Unemployment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977F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-0.04 (-0.14, 0.06)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DD39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0.450</w:t>
            </w:r>
          </w:p>
        </w:tc>
      </w:tr>
      <w:tr w14:paraId="4D3454CC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E128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Number of health insurance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 w:bidi="ar"/>
              </w:rPr>
              <w:t>schemes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EE6A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F1DC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CE6DCC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BAD76D7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7DAB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3445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B1A487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F574C67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20EB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(-0.21, 0.11)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BB4FD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0.518</w:t>
            </w:r>
          </w:p>
        </w:tc>
      </w:tr>
      <w:tr w14:paraId="63ADFABC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9EA33C2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 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B05E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-0.00 (-0.17, 0.17)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E0B3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0.959</w:t>
            </w:r>
          </w:p>
        </w:tc>
      </w:tr>
      <w:tr w14:paraId="3285229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0117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Special outpatient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9A30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9BE5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493A65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ED5A8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1542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DF75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579B78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694E4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3AE0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-0.01 (-0.11, 0.08)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DA6F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0.780</w:t>
            </w:r>
          </w:p>
        </w:tc>
      </w:tr>
      <w:tr w14:paraId="5652C04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86A4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 debt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3182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B97CC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AFF0801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01ED7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A1BC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305C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7F77A32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CD1E2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B344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-0.08 (-0.17, 0.02)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156A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0.103</w:t>
            </w:r>
          </w:p>
        </w:tc>
      </w:tr>
      <w:tr w14:paraId="2651DCCA">
        <w:trPr>
          <w:trHeight w:val="90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C3D3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Annual family income (¥)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15EE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1895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BE3D302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58D8145E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&lt;50000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6BD2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882F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8F7024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2FA1C0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50000-86666.67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9823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-0.01 (-0.11, 0.09)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3AAB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0.871</w:t>
            </w:r>
          </w:p>
        </w:tc>
      </w:tr>
      <w:tr w14:paraId="01978A36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3BAE987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≥86666.67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31DF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(-0.09, 0.12)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62D8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0.834</w:t>
            </w:r>
          </w:p>
        </w:tc>
      </w:tr>
      <w:tr w14:paraId="423F0CA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F052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isease duration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(year)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BD6A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1810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236C47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9820C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0-3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8426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7EE7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BDDF30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FD00D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≥ 4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461B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-0.04 (-0.13, 0.06)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9661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0.444</w:t>
            </w:r>
          </w:p>
        </w:tc>
      </w:tr>
      <w:tr w14:paraId="364F4E97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DEAB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Medication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EDD0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9C23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608AAF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295E1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Adequate course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A143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2942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0367D64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1F2EB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Inadequate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D7E0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(-0.14, 0.09)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F416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0.666</w:t>
            </w:r>
          </w:p>
        </w:tc>
      </w:tr>
      <w:tr w14:paraId="15AA9B0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A8E85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Symptomatic only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C588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(-0.09, 0.11)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D47F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0.855</w:t>
            </w:r>
          </w:p>
        </w:tc>
      </w:tr>
      <w:tr w14:paraId="16BDE5D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E7BB4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 treatment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4CF4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(-0.16, 0.17)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CA70D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0.949</w:t>
            </w:r>
          </w:p>
        </w:tc>
      </w:tr>
      <w:tr w14:paraId="6BE5F2E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AE0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Hospitalization days (day)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62395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C550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DE926C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F3987AC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13A7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F7B1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0BC040F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2EDFAC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1-30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A820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 (-0.06, 0.13)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B8A0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0.483</w:t>
            </w:r>
          </w:p>
        </w:tc>
      </w:tr>
      <w:tr w14:paraId="3F938FF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C01B02C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 xml:space="preserve">≥ </w:t>
            </w:r>
            <w:r>
              <w:rPr>
                <w:rStyle w:val="10"/>
                <w:rFonts w:ascii="Times New Roman" w:hAnsi="Times New Roman" w:cs="Times New Roman"/>
                <w:sz w:val="21"/>
                <w:szCs w:val="21"/>
                <w:lang w:bidi="ar"/>
              </w:rPr>
              <w:t>31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CAB1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0.11 (-0.04, 0.26)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128F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0.167</w:t>
            </w:r>
          </w:p>
        </w:tc>
      </w:tr>
      <w:tr w14:paraId="37C9DB49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0F8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Outpatient visits per year (times)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4193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3F26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D786876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B815C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C8B6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F266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980EFD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65A965F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1-12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20DD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(-0.20, 0.21)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E8C9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0.936</w:t>
            </w:r>
          </w:p>
        </w:tc>
      </w:tr>
      <w:tr w14:paraId="756F6AB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8AD2D14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  <w:t xml:space="preserve">13 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0552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-0.10 (-0.33, 0.14)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63DA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0.419</w:t>
            </w:r>
          </w:p>
        </w:tc>
      </w:tr>
      <w:tr w14:paraId="359E638E">
        <w:trPr>
          <w:trHeight w:val="90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038C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Need for caregiving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E754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B6E0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FE7EF31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524BD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Not at all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B6E1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FC5E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3017226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1027B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Sometimes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20FB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-0.13 (-0.23, -0.03)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5B00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0.013</w:t>
            </w:r>
          </w:p>
        </w:tc>
      </w:tr>
      <w:tr w14:paraId="41EF822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0CE7F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bidi="ar"/>
              </w:rPr>
              <w:t>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dependent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D35E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-0.75 (-0.94, -0.56)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0F02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7106C03E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9495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Disability status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D308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C797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2E7B561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E98035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4436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0AE7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804BA46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E0930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00EF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 (-0.06, 0.12)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4336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0.525</w:t>
            </w:r>
          </w:p>
        </w:tc>
      </w:tr>
      <w:tr w14:paraId="2D8BB236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1E72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Assistance from social organizations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D05B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AF80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16F7C0B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CC9A3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02E4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567C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17693B8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E7684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772F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-0.16 (-0.27, -0.05)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353A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0.004</w:t>
            </w:r>
          </w:p>
        </w:tc>
      </w:tr>
      <w:tr w14:paraId="32022F24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168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Charitable donation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D7C6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D5B3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B9A91C7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4E04E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9E31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D4CD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4FBBE4A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16B8B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5B0A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-0.23 (-0.35, -0.11)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6443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0203AEF3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02EC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Experienced discrimination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FC971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A316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049AB8C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54363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4D35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D9B5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E1DE7C3">
        <w:trPr>
          <w:trHeight w:val="279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92E28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08DB9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-0.25 (-0.38, -0.11)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2640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66C137A0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BC1B9">
            <w:pPr>
              <w:widowControl/>
              <w:ind w:firstLine="210" w:firstLineChars="100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Unclear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EAE7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-0.21 (-0.33, -0.09)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78E2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5E215CD0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3C37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Direct medical expenses (¥)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FCF8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9E30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0A43EB2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7652242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&lt;21000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84F9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4D05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27039A2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60E2E34A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21000-80000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0D49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(-0.14, 0.11)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72E7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0.806</w:t>
            </w:r>
          </w:p>
        </w:tc>
      </w:tr>
      <w:tr w14:paraId="02339952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620C41C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4B1C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-0.17 (-0.37, 0.03)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4A74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0.099</w:t>
            </w:r>
          </w:p>
        </w:tc>
      </w:tr>
      <w:tr w14:paraId="7D58765B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C24F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Direct non-medical expenses (¥)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6502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E0EA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A623A10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CFC7503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&lt;2000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E713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088D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90BA0B0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C83AAC5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2000-10000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8B54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(-0.14, 0.04)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21BB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0.309</w:t>
            </w:r>
          </w:p>
        </w:tc>
      </w:tr>
      <w:tr w14:paraId="7230321B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F4196C8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60F9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-0.18 (-0.28, -0.08)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E1AB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18D9EDC7">
        <w:trPr>
          <w:trHeight w:val="90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F608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  <w:t>eimbursement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 (¥)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F6BF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F45A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B176E84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8E2E09B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&lt;1000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90F4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40F8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167B0C9">
        <w:trPr>
          <w:trHeight w:val="288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166C1B14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1000-20000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D880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-0.06 (-0.16, 0.05)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8F36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0.273</w:t>
            </w:r>
          </w:p>
        </w:tc>
      </w:tr>
      <w:tr w14:paraId="68348A89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5BDBDF8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BC8F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0.09 (-0.07, 0.25)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C330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0.266</w:t>
            </w:r>
          </w:p>
        </w:tc>
      </w:tr>
      <w:tr w14:paraId="050114A4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E3D3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Out-of-pocket expenses (¥)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37EC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6EF73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DE1AD70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DA95CF3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&lt;13986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7AF5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93DF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F607580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741893D9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13986-40000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4B0A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-0.04 (-0.15, 0.06)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79EA6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0.435</w:t>
            </w:r>
          </w:p>
        </w:tc>
      </w:tr>
      <w:tr w14:paraId="6823A344">
        <w:trPr>
          <w:trHeight w:val="303" w:hRule="atLeast"/>
        </w:trPr>
        <w:tc>
          <w:tcPr>
            <w:tcW w:w="5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bottom"/>
          </w:tcPr>
          <w:p w14:paraId="4184BE6E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40000</w:t>
            </w:r>
          </w:p>
        </w:tc>
        <w:tc>
          <w:tcPr>
            <w:tcW w:w="228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70C13FA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(-0.19, 0.15)</w:t>
            </w:r>
          </w:p>
        </w:tc>
        <w:tc>
          <w:tcPr>
            <w:tcW w:w="14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AC5A41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0.818</w:t>
            </w:r>
          </w:p>
        </w:tc>
      </w:tr>
    </w:tbl>
    <w:p w14:paraId="28ADC034">
      <w:pP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b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Note: 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sz w:val="22"/>
          <w:szCs w:val="22"/>
          <w:lang w:val="en-US" w:eastAsia="zh-CN"/>
        </w:rPr>
        <w:t>β</w:t>
      </w:r>
      <w:r>
        <w:rPr>
          <w:rFonts w:hint="eastAsia" w:ascii="Times New Roman" w:hAnsi="Times New Roman" w:eastAsia="宋体" w:cs="Times New Roman"/>
          <w:b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, regression coefficient; CI, confidence interval; ¥, Chinese Yuan (currency).</w:t>
      </w:r>
    </w:p>
    <w:p w14:paraId="6C3529CD">
      <w:pP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br w:type="page"/>
      </w:r>
    </w:p>
    <w:p w14:paraId="24DC9FB1">
      <w:pPr>
        <w:spacing w:line="480" w:lineRule="auto"/>
        <w:ind w:right="-313" w:rightChars="-149"/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Supplementary Table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S6.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Sensitivity analysis of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T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>obit model using predictors with %IncMSE ≥ 1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tbl>
      <w:tblPr>
        <w:tblStyle w:val="5"/>
        <w:tblW w:w="905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3"/>
        <w:gridCol w:w="2613"/>
        <w:gridCol w:w="1244"/>
      </w:tblGrid>
      <w:tr w14:paraId="325DBAF0">
        <w:trPr>
          <w:trHeight w:val="336" w:hRule="atLeast"/>
        </w:trPr>
        <w:tc>
          <w:tcPr>
            <w:tcW w:w="519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49ECC64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Characteristics</w:t>
            </w:r>
          </w:p>
        </w:tc>
        <w:tc>
          <w:tcPr>
            <w:tcW w:w="261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902F5C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Arial Italic" w:hAnsi="Arial Italic" w:cs="Arial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(95%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z w:val="22"/>
                <w:szCs w:val="22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24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C9506C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P</w:t>
            </w:r>
          </w:p>
        </w:tc>
      </w:tr>
      <w:tr w14:paraId="3BB1A063">
        <w:trPr>
          <w:trHeight w:val="336" w:hRule="atLeast"/>
        </w:trPr>
        <w:tc>
          <w:tcPr>
            <w:tcW w:w="519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59A4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Levels of education</w:t>
            </w:r>
          </w:p>
        </w:tc>
        <w:tc>
          <w:tcPr>
            <w:tcW w:w="261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2E75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37B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5ABCB93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C9E1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Primary school or below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0BE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F1C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B4B0052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3368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Junior high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08E1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0.11 (-0.06, 0.29)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8720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0.192</w:t>
            </w:r>
          </w:p>
        </w:tc>
      </w:tr>
      <w:tr w14:paraId="24E6C4D5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29B82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Senior high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9AA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(-0.10, 0.21)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5273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0.513</w:t>
            </w:r>
          </w:p>
        </w:tc>
      </w:tr>
      <w:tr w14:paraId="2F80CB71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72B6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College and above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2AC0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0.06 (-0.08, 0.21)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CFE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0.380</w:t>
            </w:r>
          </w:p>
        </w:tc>
      </w:tr>
      <w:tr w14:paraId="02C1ED62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A7A1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Employment status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38D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6E47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CFF8DE5">
        <w:trPr>
          <w:trHeight w:val="90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6D1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Full-time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C48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CCD8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1589250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AD92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Part-time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1BC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-0.09 (-0.22, 0.04)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A728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0.170</w:t>
            </w:r>
          </w:p>
        </w:tc>
      </w:tr>
      <w:tr w14:paraId="518CEED0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4AD83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Retired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499B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-0.09 (-0.22, 0.04)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D540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0.183</w:t>
            </w:r>
          </w:p>
        </w:tc>
      </w:tr>
      <w:tr w14:paraId="79026ABF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6C2EA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Unemployment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BE7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-0.11 (-0.21, -0.01)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A68A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0.032</w:t>
            </w:r>
          </w:p>
        </w:tc>
      </w:tr>
      <w:tr w14:paraId="4157AC46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4259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Disability status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A0D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5311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F110A1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0C36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AFA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C47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26F0245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CAF7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19E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 (-0.06, 0.12)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2603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0.540</w:t>
            </w:r>
          </w:p>
        </w:tc>
      </w:tr>
      <w:tr w14:paraId="6D296D81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AF78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Medication status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BAD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81B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E498F4D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B127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Adequate course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A353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045D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A4435BA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6C3C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Inadequate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504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-0.03 (-0.14, 0.08)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24D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0.594</w:t>
            </w:r>
          </w:p>
        </w:tc>
      </w:tr>
      <w:tr w14:paraId="7E2515F1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952C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Symptomatic only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B8A6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(-0.06, 0.15)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F86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0.362</w:t>
            </w:r>
          </w:p>
        </w:tc>
      </w:tr>
      <w:tr w14:paraId="5FE1E082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BA4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 treatment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CF5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(-0.16, 0.11)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551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0.722</w:t>
            </w:r>
          </w:p>
        </w:tc>
      </w:tr>
      <w:tr w14:paraId="7ABAC408">
        <w:trPr>
          <w:trHeight w:val="319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FA32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Need for care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giving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53F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AC7D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3247A1A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46100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Not at all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2C4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4821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C0134E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5102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Sometimes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17B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-0.14 (-0.25, -0.04)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0FFC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0.006</w:t>
            </w:r>
          </w:p>
        </w:tc>
      </w:tr>
      <w:tr w14:paraId="1BD917A7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2E84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Full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 dependent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AE5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-0.76 (-0.95, -0.58)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BDBB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0015914A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1BBB9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Assistance from social organizations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A7CA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ABF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56B32E3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6329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C24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A5CB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EC7811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27239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20B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-0.13 (-0.24, -0.02)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9BA0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0.021</w:t>
            </w:r>
          </w:p>
        </w:tc>
      </w:tr>
      <w:tr w14:paraId="38FEA801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3382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Experienced discrimination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09B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46D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3F9D7D4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E2862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00A7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851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7935F47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FC8CD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8B5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-0.26 (-0.39, -0.13)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C18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0406352E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ECE0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Unclear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890C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-0.17 (-0.29, -0.05)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C947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0.004</w:t>
            </w:r>
          </w:p>
        </w:tc>
      </w:tr>
      <w:tr w14:paraId="5DA56AE0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B4AA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Outpatient visits per year (times)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48D5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0770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96B2AA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1EEB4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65A4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3A9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831413A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615E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0-12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8DA8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(-0.21,0.18)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0228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0.845 </w:t>
            </w:r>
          </w:p>
        </w:tc>
      </w:tr>
      <w:tr w14:paraId="69587A44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6920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≥13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A9F2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-0.11 (-0.33,0.10)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EC58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0.303 </w:t>
            </w:r>
          </w:p>
        </w:tc>
      </w:tr>
      <w:tr w14:paraId="6D6F4A66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1D38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 debt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AF2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68F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F1ADF6E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2BC83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1EAE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04C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52F3D0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2526E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702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-0.07 (-0.15, 0.01)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F28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0.109</w:t>
            </w:r>
          </w:p>
        </w:tc>
      </w:tr>
      <w:tr w14:paraId="346D4478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1E7DC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Out-of-pocket expenses (¥)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5DC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74B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FBBB508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BCD59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&lt;13986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C9C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AB57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C840CB6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65AA0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13986-40000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331E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 (-0.09, 0.11)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2AC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0.868</w:t>
            </w:r>
          </w:p>
        </w:tc>
      </w:tr>
      <w:tr w14:paraId="77A55FFC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9F92A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40000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49C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0.04 (-0.09, 0.16)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D330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0.577</w:t>
            </w:r>
          </w:p>
        </w:tc>
      </w:tr>
      <w:tr w14:paraId="33BBC095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07B3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Direct medical expenses (¥)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9B36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631A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2860BF7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93FD3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&lt;21000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206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8CA9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CE337ED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7D242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21000-80000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FF1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(-0.16, 0.06)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999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0.394</w:t>
            </w:r>
          </w:p>
        </w:tc>
      </w:tr>
      <w:tr w14:paraId="38DA4B11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C488C">
            <w:pPr>
              <w:widowControl/>
              <w:ind w:firstLine="210" w:firstLineChars="100"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249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-0.11 (-0.23, 0.02)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BF2C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0.091</w:t>
            </w:r>
          </w:p>
        </w:tc>
      </w:tr>
      <w:tr w14:paraId="1AF3F813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093DF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Direct non-medical expenses (¥)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90F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96C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72E8164">
        <w:trPr>
          <w:trHeight w:val="302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4821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&lt;2000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8B0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02D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5F74CB0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3337D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2000-10000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281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-0.01 (-0.10, 0.07)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431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0.759</w:t>
            </w:r>
          </w:p>
        </w:tc>
      </w:tr>
      <w:tr w14:paraId="0EB6AFEE">
        <w:trPr>
          <w:trHeight w:val="336" w:hRule="atLeast"/>
        </w:trPr>
        <w:tc>
          <w:tcPr>
            <w:tcW w:w="519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16F7C4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≥10000</w:t>
            </w:r>
          </w:p>
        </w:tc>
        <w:tc>
          <w:tcPr>
            <w:tcW w:w="261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BED345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-0.14 (-0.24, -0.03)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AB982E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0.011</w:t>
            </w:r>
          </w:p>
        </w:tc>
      </w:tr>
      <w:tr w14:paraId="7B6F61D3">
        <w:trPr>
          <w:trHeight w:val="336" w:hRule="atLeast"/>
        </w:trPr>
        <w:tc>
          <w:tcPr>
            <w:tcW w:w="905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329F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Note: 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regression coefficient; CI, confidence interval; ¥, Chinese Yuan (currency).</w:t>
            </w:r>
          </w:p>
        </w:tc>
      </w:tr>
    </w:tbl>
    <w:p w14:paraId="0264B927">
      <w:pPr>
        <w:rPr>
          <w:rFonts w:hint="default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  <w:br w:type="page"/>
      </w:r>
    </w:p>
    <w:p w14:paraId="099020C0">
      <w:pPr>
        <w:spacing w:line="480" w:lineRule="auto"/>
        <w:ind w:right="-313" w:rightChars="-149"/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Supplementary Table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S7. 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Sensitivity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a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nalysis of Tobit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m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odel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u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sing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p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</w:rPr>
        <w:t xml:space="preserve">redictors with %IncMSE ≥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5.</w:t>
      </w:r>
    </w:p>
    <w:tbl>
      <w:tblPr>
        <w:tblStyle w:val="5"/>
        <w:tblW w:w="90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1"/>
        <w:gridCol w:w="2603"/>
        <w:gridCol w:w="1216"/>
      </w:tblGrid>
      <w:tr w14:paraId="1121584A">
        <w:trPr>
          <w:trHeight w:val="336" w:hRule="atLeast"/>
        </w:trPr>
        <w:tc>
          <w:tcPr>
            <w:tcW w:w="518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0E7DC77">
            <w:pP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Characteristics</w:t>
            </w:r>
          </w:p>
        </w:tc>
        <w:tc>
          <w:tcPr>
            <w:tcW w:w="2603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96E531D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(95% CI)</w:t>
            </w:r>
          </w:p>
        </w:tc>
        <w:tc>
          <w:tcPr>
            <w:tcW w:w="121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7E665A43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P</w:t>
            </w:r>
          </w:p>
        </w:tc>
      </w:tr>
      <w:tr w14:paraId="4D6A13D1">
        <w:trPr>
          <w:trHeight w:val="336" w:hRule="atLeast"/>
        </w:trPr>
        <w:tc>
          <w:tcPr>
            <w:tcW w:w="518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88D1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Employment status</w:t>
            </w:r>
          </w:p>
        </w:tc>
        <w:tc>
          <w:tcPr>
            <w:tcW w:w="2603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3E13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A4373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00B8994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96A4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Full-time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C431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F3F3D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7224650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4C11F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Part-time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3FA10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-0.06 (-0.18, 0.06)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D45A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0.333</w:t>
            </w:r>
          </w:p>
        </w:tc>
      </w:tr>
      <w:tr w14:paraId="5CBFC98E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60DB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Retired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5839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-0.05 (-0.17, 0.06)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8D3F2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0.368</w:t>
            </w:r>
          </w:p>
        </w:tc>
      </w:tr>
      <w:tr w14:paraId="1B6833FA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51DD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Unemployment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2989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-0.08 (-0.17, 0.01)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4ABA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0.076</w:t>
            </w:r>
          </w:p>
        </w:tc>
      </w:tr>
      <w:tr w14:paraId="1E8CC043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28891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Disability status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68A62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1603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7A429452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61EF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AD2BF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B330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58A05DF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2A0DA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B8A4B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0.00 (-0.09, 0.09)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DF112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0.951</w:t>
            </w:r>
          </w:p>
        </w:tc>
      </w:tr>
      <w:tr w14:paraId="73110862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0AE3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Need for care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giving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4DB9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813E5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CB88EC6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B26B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Not at all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6F35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D261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D1A3AB6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F214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Sometimes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45C1D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-0.18 (-0.27, -0.08)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D077A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20A2734F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D7FB6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Full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 dependent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A2CC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-0.82 (-0.99, -0.65)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8D55C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5CDDD854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DCED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Assistance from social organizations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59DE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E5ED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66E35ED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F11FE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395FD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8B557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5203923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C5B8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AB95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-0.13 (-0.23, -0.02)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973F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0.019</w:t>
            </w:r>
          </w:p>
        </w:tc>
      </w:tr>
      <w:tr w14:paraId="1424FEED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C7F86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Experienced discrimination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CDCC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6461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BE5217D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C4D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6215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1FE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C375234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18B6A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1960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-0.23 (-0.36, -0.11)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1C121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7AC2EE73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5C5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Unclear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14A1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-0.15 (-0.26, -0.03)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47AD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0.011</w:t>
            </w:r>
          </w:p>
        </w:tc>
      </w:tr>
      <w:tr w14:paraId="4562165E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75E4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Direct non-medical expenses (¥)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807C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DE06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4CB5E22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53F0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&lt;2000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CD25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2468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F9EE851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347B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2000-10000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E1CC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-0.04 (-0.13, 0.05)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0F9D8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0.383</w:t>
            </w:r>
          </w:p>
        </w:tc>
      </w:tr>
      <w:tr w14:paraId="61EC4878">
        <w:trPr>
          <w:trHeight w:val="336" w:hRule="atLeast"/>
        </w:trPr>
        <w:tc>
          <w:tcPr>
            <w:tcW w:w="51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235B41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≥10000</w:t>
            </w:r>
          </w:p>
        </w:tc>
        <w:tc>
          <w:tcPr>
            <w:tcW w:w="26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59C2C2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-0.17 (-0.26, -0.07)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4298D4">
            <w:pPr>
              <w:jc w:val="righ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1E0AA6DF">
        <w:trPr>
          <w:trHeight w:val="336" w:hRule="atLeast"/>
        </w:trPr>
        <w:tc>
          <w:tcPr>
            <w:tcW w:w="900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CE4D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Note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 xml:space="preserve">: 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, regression coefficient; CI, confidence interval; ¥, Chinese Yuan (currency).</w:t>
            </w:r>
          </w:p>
        </w:tc>
      </w:tr>
    </w:tbl>
    <w:p w14:paraId="3AD0BEE2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br w:type="page"/>
      </w:r>
    </w:p>
    <w:p w14:paraId="487E5551">
      <w:pPr>
        <w:spacing w:line="480" w:lineRule="auto"/>
        <w:rPr>
          <w:rFonts w:hint="eastAsia"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</w:pP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  <w:t>Supplementary Table S8. Sensitivity analysis of the Tobit model after excluding participants with myasthenia gravis for whom subtype classification was unavailable (</w:t>
      </w:r>
      <w:r>
        <w:rPr>
          <w:rFonts w:hint="default" w:ascii="Times New Roman Italic" w:hAnsi="Times New Roman Italic" w:cs="Times New Roman Italic" w:eastAsiaTheme="minorEastAsia"/>
          <w:b w:val="0"/>
          <w:bCs w:val="0"/>
          <w:i/>
          <w:iCs/>
          <w:sz w:val="22"/>
          <w:szCs w:val="22"/>
          <w:lang w:val="en-US" w:eastAsia="zh-CN"/>
        </w:rPr>
        <w:t>n</w:t>
      </w:r>
      <w:r>
        <w:rPr>
          <w:rFonts w:ascii="Times New Roman" w:hAnsi="Times New Roman" w:cs="Times New Roman" w:eastAsiaTheme="minorEastAsia"/>
          <w:b w:val="0"/>
          <w:bCs w:val="0"/>
          <w:sz w:val="22"/>
          <w:szCs w:val="22"/>
          <w:lang w:val="en-US" w:eastAsia="zh-CN"/>
        </w:rPr>
        <w:t xml:space="preserve"> = 83).</w:t>
      </w:r>
    </w:p>
    <w:tbl>
      <w:tblPr>
        <w:tblStyle w:val="5"/>
        <w:tblW w:w="885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7"/>
        <w:gridCol w:w="2616"/>
        <w:gridCol w:w="1967"/>
      </w:tblGrid>
      <w:tr w14:paraId="655D36BD">
        <w:trPr>
          <w:trHeight w:val="336" w:hRule="atLeast"/>
        </w:trPr>
        <w:tc>
          <w:tcPr>
            <w:tcW w:w="42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D03DC12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Characteristics</w:t>
            </w:r>
          </w:p>
        </w:tc>
        <w:tc>
          <w:tcPr>
            <w:tcW w:w="261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7561FE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Arial Italic" w:hAnsi="Arial Italic" w:cs="Arial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(95%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 w:val="0"/>
                <w:iCs w:val="0"/>
                <w:sz w:val="22"/>
                <w:szCs w:val="22"/>
                <w:lang w:val="en-US" w:eastAsia="zh-CN"/>
              </w:rPr>
              <w:t>CI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196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337A564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P</w:t>
            </w:r>
          </w:p>
        </w:tc>
      </w:tr>
      <w:tr w14:paraId="0B45C3E4">
        <w:trPr>
          <w:trHeight w:val="328" w:hRule="atLeast"/>
        </w:trPr>
        <w:tc>
          <w:tcPr>
            <w:tcW w:w="42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B1178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Levels of education</w:t>
            </w:r>
          </w:p>
        </w:tc>
        <w:tc>
          <w:tcPr>
            <w:tcW w:w="261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C93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A4FC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33B0FD9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D89D8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Primary school or below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736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A31B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F87CA9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7960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Junior high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E152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0.14 (-0.07, 0.34)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A871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0.188</w:t>
            </w:r>
          </w:p>
        </w:tc>
      </w:tr>
      <w:tr w14:paraId="0D8A5B0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2BE2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Senior high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758E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(-0.13, 0.23)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7411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0.605</w:t>
            </w:r>
          </w:p>
        </w:tc>
      </w:tr>
      <w:tr w14:paraId="1F47AC6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F91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College and above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BCB8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0.10 (-0.07, 0.27)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A6FA3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0.247</w:t>
            </w:r>
          </w:p>
        </w:tc>
      </w:tr>
      <w:tr w14:paraId="18EACBC1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25FA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Employment status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27C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839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A69F93E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3468C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Full-time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3860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32B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79B75BB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F436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Part-time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A5CE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-0.08 (-0.22, 0.06)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E15B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0.282</w:t>
            </w:r>
          </w:p>
        </w:tc>
      </w:tr>
      <w:tr w14:paraId="4068A529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091A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Retired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E8AE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-0.09 (-0.24, 0.06)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F3E2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0.254</w:t>
            </w:r>
          </w:p>
        </w:tc>
      </w:tr>
      <w:tr w14:paraId="56AF11F8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CC78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Unemployment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4B3E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-0.11 (-0.22, 0.01)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E433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0.070</w:t>
            </w:r>
          </w:p>
        </w:tc>
      </w:tr>
      <w:tr w14:paraId="5A64AB7E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85763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Disability status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71EE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C57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A2329A3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F4A8E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A48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EF69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4FBCF79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25B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3F7B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0.03 (-0.07, 0.14)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3556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0.550</w:t>
            </w:r>
          </w:p>
        </w:tc>
      </w:tr>
      <w:tr w14:paraId="53D2DFB7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D373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Medication status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ABA8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22CE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27B88ACF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2758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Adequate course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19A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8A8A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29FE262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7E98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Inadequate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81B3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-0.07 (-0.19, 0.06)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E5E3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0.279</w:t>
            </w:r>
          </w:p>
        </w:tc>
      </w:tr>
      <w:tr w14:paraId="06A84E59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858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Symptomatic only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2352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0.04 (-0.08, 0.16)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A777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0.540</w:t>
            </w:r>
          </w:p>
        </w:tc>
      </w:tr>
      <w:tr w14:paraId="79C3D112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EE5B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 treatment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BE6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-0.08 (-0.26, 0.10)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935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0.391</w:t>
            </w:r>
          </w:p>
        </w:tc>
      </w:tr>
      <w:tr w14:paraId="0E93AD08">
        <w:trPr>
          <w:trHeight w:val="319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63BC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Need for car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giving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07A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E5B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D54D15D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2190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Not at all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CCC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B2E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3C201F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0FBC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Sometimes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78C96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-0.17 (-0.29, -0.05)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9157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0.004</w:t>
            </w:r>
          </w:p>
        </w:tc>
      </w:tr>
      <w:tr w14:paraId="71213CBF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94B2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Full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 xml:space="preserve"> dependent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FD08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-0.74 (-0.95, -0.53)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911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&lt;0.001</w:t>
            </w:r>
          </w:p>
        </w:tc>
      </w:tr>
      <w:tr w14:paraId="511DC8C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26FD4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Assistance from social organizations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EA4E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502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16B1292A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498B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05339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C1B2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785762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BADEB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8EC5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-0.13 (-0.25, -0.00)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F6D9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0.041</w:t>
            </w:r>
          </w:p>
        </w:tc>
      </w:tr>
      <w:tr w14:paraId="55E8A85E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2D84D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Experienced discrimination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8645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70E8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A3451C0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66C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No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EE47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9D0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72F4F95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A75D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Yes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9E678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-0.23 (-0.37, -0.08)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A21D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0.002</w:t>
            </w:r>
          </w:p>
        </w:tc>
      </w:tr>
      <w:tr w14:paraId="3CDFB1D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5DDB5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Unclear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4D454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-0.18 (-0.32, -0.04)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D60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0.011</w:t>
            </w:r>
          </w:p>
        </w:tc>
      </w:tr>
      <w:tr w14:paraId="7857898D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50BA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In debt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EAB80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CB0D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FF97583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B623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No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0AAD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6541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0E962129">
        <w:trPr>
          <w:trHeight w:val="90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FE1FF">
            <w:pPr>
              <w:widowControl/>
              <w:ind w:firstLine="210" w:firstLineChars="10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D9DE1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(-0.14, 0.04)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F397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0.290</w:t>
            </w:r>
          </w:p>
        </w:tc>
      </w:tr>
      <w:tr w14:paraId="3F268B6F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93D07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Outpatient visits per year (times)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AD92C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1254B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6F7A381E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DBFD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53C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841A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30999CD2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83026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0-12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C53DF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-0.05 (-0.26, 0.16)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A8307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0.636</w:t>
            </w:r>
          </w:p>
        </w:tc>
      </w:tr>
      <w:tr w14:paraId="5688A1FF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E3A31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≥13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ABFD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-0.15 (-0.38, 0.08)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B3A12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0.191</w:t>
            </w:r>
          </w:p>
        </w:tc>
      </w:tr>
      <w:tr w14:paraId="02813461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16247">
            <w:pPr>
              <w:widowControl/>
              <w:jc w:val="left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Direct medical expenses (¥)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4F55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6DF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EDE3EA6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04C6E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&lt;21000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5DAB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8274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4A68C05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CCBC0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21000-80000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069F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0.05 (-0.06, 0.15)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B8652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0.373</w:t>
            </w:r>
          </w:p>
        </w:tc>
      </w:tr>
      <w:tr w14:paraId="2CB3C975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8300A">
            <w:pPr>
              <w:widowControl/>
              <w:ind w:firstLine="210" w:firstLineChars="100"/>
              <w:jc w:val="left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eastAsia="Times New Roman Regular" w:cs="Times New Roman"/>
                <w:color w:val="000000"/>
                <w:kern w:val="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80000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EEF4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0.00 (-0.12, 0.12)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5D495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0.966</w:t>
            </w:r>
          </w:p>
        </w:tc>
      </w:tr>
      <w:tr w14:paraId="6A456D54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2A08"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Direct non-medical expenses (¥)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58EF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F81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6BC077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65DD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&lt;2000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664C7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Reference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0D219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</w:tr>
      <w:tr w14:paraId="53888568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28D7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2000-10000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D56BE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-0.02 (-0.12, 0.08)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BF4EC">
            <w:pPr>
              <w:jc w:val="right"/>
              <w:rPr>
                <w:rFonts w:hint="eastAsia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0.763</w:t>
            </w:r>
          </w:p>
        </w:tc>
      </w:tr>
      <w:tr w14:paraId="3128D70C">
        <w:trPr>
          <w:trHeight w:val="336" w:hRule="atLeast"/>
        </w:trPr>
        <w:tc>
          <w:tcPr>
            <w:tcW w:w="42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0C6B839">
            <w:pPr>
              <w:ind w:firstLine="220" w:firstLineChars="100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≥10000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AF2142D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-0.13 (-0.26, -0.01)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AF33B71">
            <w:pPr>
              <w:jc w:val="right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  <w:t>0.029</w:t>
            </w:r>
          </w:p>
        </w:tc>
      </w:tr>
      <w:tr w14:paraId="12D3BBC2">
        <w:trPr>
          <w:trHeight w:val="336" w:hRule="atLeast"/>
        </w:trPr>
        <w:tc>
          <w:tcPr>
            <w:tcW w:w="8850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A23D8">
            <w:pPr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Note: </w:t>
            </w:r>
            <w:r>
              <w:rPr>
                <w:rFonts w:hint="default" w:ascii="Times New Roman Italic" w:hAnsi="Times New Roman Italic" w:cs="Times New Roman Italic"/>
                <w:b w:val="0"/>
                <w:bCs w:val="0"/>
                <w:i/>
                <w:iCs/>
                <w:sz w:val="22"/>
                <w:szCs w:val="22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regression coefficient; CI, confidence interval; ¥, Chinese Yuan (currency).</w:t>
            </w:r>
          </w:p>
        </w:tc>
      </w:tr>
    </w:tbl>
    <w:p w14:paraId="6524176D"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rial Italic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B6591"/>
    <w:rsid w:val="0C721F78"/>
    <w:rsid w:val="12FE3944"/>
    <w:rsid w:val="159A345D"/>
    <w:rsid w:val="15DBCC65"/>
    <w:rsid w:val="19195E42"/>
    <w:rsid w:val="193229EB"/>
    <w:rsid w:val="1A8824C3"/>
    <w:rsid w:val="1AE52CAF"/>
    <w:rsid w:val="1B326960"/>
    <w:rsid w:val="1CF56A60"/>
    <w:rsid w:val="1F2A3CAE"/>
    <w:rsid w:val="21043213"/>
    <w:rsid w:val="23E97C32"/>
    <w:rsid w:val="25233272"/>
    <w:rsid w:val="26BF4371"/>
    <w:rsid w:val="2A605A41"/>
    <w:rsid w:val="2C73502A"/>
    <w:rsid w:val="2D315CAF"/>
    <w:rsid w:val="2DB652ED"/>
    <w:rsid w:val="379219E7"/>
    <w:rsid w:val="3A7224C3"/>
    <w:rsid w:val="3EFF5E55"/>
    <w:rsid w:val="419B71A8"/>
    <w:rsid w:val="448C0A69"/>
    <w:rsid w:val="4DD43A6B"/>
    <w:rsid w:val="51EEFDFE"/>
    <w:rsid w:val="53C262BA"/>
    <w:rsid w:val="5535618C"/>
    <w:rsid w:val="56ED315F"/>
    <w:rsid w:val="675C4FA8"/>
    <w:rsid w:val="6A61787C"/>
    <w:rsid w:val="6AD7299A"/>
    <w:rsid w:val="6C4A4DF2"/>
    <w:rsid w:val="6D6E0327"/>
    <w:rsid w:val="6F5A0978"/>
    <w:rsid w:val="7065280B"/>
    <w:rsid w:val="70686D29"/>
    <w:rsid w:val="7079115F"/>
    <w:rsid w:val="738A011D"/>
    <w:rsid w:val="73BF55F1"/>
    <w:rsid w:val="79771614"/>
    <w:rsid w:val="79FBBCC8"/>
    <w:rsid w:val="7BCA7C21"/>
    <w:rsid w:val="7BFFB95B"/>
    <w:rsid w:val="7DB573FB"/>
    <w:rsid w:val="7EA84449"/>
    <w:rsid w:val="7F675AC6"/>
    <w:rsid w:val="7F6B85D8"/>
    <w:rsid w:val="7F8F0D41"/>
    <w:rsid w:val="7FB34784"/>
    <w:rsid w:val="ADBE96BA"/>
    <w:rsid w:val="BFFCE6CD"/>
    <w:rsid w:val="EBBEDF23"/>
    <w:rsid w:val="EEFC4702"/>
    <w:rsid w:val="F2FF39F6"/>
    <w:rsid w:val="F6B772C1"/>
    <w:rsid w:val="F7D70A05"/>
    <w:rsid w:val="FB8E90E4"/>
    <w:rsid w:val="FBFF4617"/>
    <w:rsid w:val="FF66157C"/>
    <w:rsid w:val="FFFA9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kern w:val="0"/>
      <w:sz w:val="20"/>
      <w:szCs w:val="20"/>
      <w:lang w:val="en-US" w:eastAsia="zh-CN" w:bidi="ar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customStyle="1" w:styleId="10">
    <w:name w:val="font11"/>
    <w:basedOn w:val="7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1496</Words>
  <Characters>9001</Characters>
  <Lines>0</Lines>
  <Paragraphs>0</Paragraphs>
  <TotalTime>8</TotalTime>
  <ScaleCrop>false</ScaleCrop>
  <LinksUpToDate>false</LinksUpToDate>
  <CharactersWithSpaces>9876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2025-07-07T19:59:00Z</dcterms:created>
  <dc:creator>Lenovo</dc:creator>
  <cp:lastModifiedBy>Admin</cp:lastModifiedBy>
  <dcterms:modified xsi:type="dcterms:W3CDTF">2026-08-12T23:55:34Z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eyJoZGlkIjoiOTlhMzUzMWI5MDI3MmU1MjMzMzkwYTAzYjEyMjMyNmMiLCJ1c2VySWQiOiIxNDc1OTg1MDA1In0=</vt:lpwstr>
  </property>
  <property fmtid="{D5CDD505-2E9C-101B-9397-08002B2CF9AE}" pid="4" name="ICV">
    <vt:lpwstr>DC5DD35AF2329CEADCC16D6847B4158E_43</vt:lpwstr>
  </property>
</Properties>
</file>