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5C6" w:rsidRDefault="00E335C6">
      <w:r w:rsidRPr="000502CE">
        <w:rPr>
          <w:b/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B308C" wp14:editId="183241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76925" cy="2571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5C6" w:rsidRPr="00CE7C59" w:rsidRDefault="0031596C" w:rsidP="00E335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Additional File</w:t>
                            </w:r>
                            <w:r w:rsidR="00E335C6" w:rsidRPr="00CE7C5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335C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335C6" w:rsidRPr="00CE7C59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E335C6" w:rsidRPr="00CE7C59">
                              <w:rPr>
                                <w:sz w:val="20"/>
                                <w:szCs w:val="20"/>
                              </w:rPr>
                              <w:t xml:space="preserve"> Clinical data: </w:t>
                            </w:r>
                            <w:r w:rsidR="00E335C6">
                              <w:rPr>
                                <w:sz w:val="20"/>
                                <w:szCs w:val="20"/>
                              </w:rPr>
                              <w:t>Venous extension and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B30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2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0QIQIAAB0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" stroked="f">
                <v:textbox>
                  <w:txbxContent>
                    <w:p w:rsidR="00E335C6" w:rsidRPr="00CE7C59" w:rsidRDefault="0031596C" w:rsidP="00E335C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Additional File</w:t>
                      </w:r>
                      <w:r w:rsidR="00E335C6" w:rsidRPr="00CE7C5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335C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E335C6" w:rsidRPr="00CE7C59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E335C6" w:rsidRPr="00CE7C59">
                        <w:rPr>
                          <w:sz w:val="20"/>
                          <w:szCs w:val="20"/>
                        </w:rPr>
                        <w:t xml:space="preserve"> Clinical data: </w:t>
                      </w:r>
                      <w:r w:rsidR="00E335C6">
                        <w:rPr>
                          <w:sz w:val="20"/>
                          <w:szCs w:val="20"/>
                        </w:rPr>
                        <w:t>Venous extension and management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2909"/>
        <w:tblW w:w="9991" w:type="dxa"/>
        <w:tblLook w:val="04A0" w:firstRow="1" w:lastRow="0" w:firstColumn="1" w:lastColumn="0" w:noHBand="0" w:noVBand="1"/>
      </w:tblPr>
      <w:tblGrid>
        <w:gridCol w:w="602"/>
        <w:gridCol w:w="1640"/>
        <w:gridCol w:w="1181"/>
        <w:gridCol w:w="1537"/>
        <w:gridCol w:w="1713"/>
        <w:gridCol w:w="1612"/>
        <w:gridCol w:w="1706"/>
      </w:tblGrid>
      <w:tr w:rsidR="00092235" w:rsidRPr="000502CE" w:rsidTr="00E335C6">
        <w:trPr>
          <w:trHeight w:val="750"/>
        </w:trPr>
        <w:tc>
          <w:tcPr>
            <w:tcW w:w="602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1640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181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Local Venous Extension</w:t>
            </w:r>
          </w:p>
        </w:tc>
        <w:tc>
          <w:tcPr>
            <w:tcW w:w="1537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E335C6" w:rsidP="0009223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Anticoagulation</w:t>
            </w:r>
          </w:p>
        </w:tc>
        <w:tc>
          <w:tcPr>
            <w:tcW w:w="1713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Definitive TE Treatment</w:t>
            </w:r>
          </w:p>
        </w:tc>
        <w:tc>
          <w:tcPr>
            <w:tcW w:w="1612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Management of primary tumor</w:t>
            </w:r>
          </w:p>
        </w:tc>
        <w:tc>
          <w:tcPr>
            <w:tcW w:w="1706" w:type="dxa"/>
            <w:tcBorders>
              <w:bottom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Death (time)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Habino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lobectomy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tcBorders>
              <w:top w:val="single" w:sz="6" w:space="0" w:color="auto"/>
            </w:tcBorders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(12 months)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Hayashida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 (failed)</w:t>
            </w: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(19 days)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Morgan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 (failed)</w:t>
            </w: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(5 days)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Newkirk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( 2 months)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Pinder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(NS)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Abdulaziz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(3 months)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Ahmed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(30 hours)</w:t>
            </w:r>
          </w:p>
        </w:tc>
      </w:tr>
      <w:tr w:rsidR="00092235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092235" w:rsidRDefault="00092235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092235" w:rsidRDefault="00092235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092235" w:rsidRDefault="00092235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Laurain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(2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Chamorrow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9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Chandrasekharan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(NS)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Grab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(10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Wakasaka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 month)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Wakasaka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 (4 weeks)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Yutani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(10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Shepard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pulmonary wedge resection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Shepard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Benditt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 month)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Leung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4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Schwartz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(6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McDonald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(NS)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Gentle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(5 weeks)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Demoulin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(intra-operatively)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Arbeit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pneumopnectomy</w:t>
            </w:r>
            <w:proofErr w:type="spellEnd"/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 (4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Castleman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(11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Kruger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6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Schmid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lobectomy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(NS)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Dua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(NS)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Hahn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chemoradiatinon</w:t>
            </w:r>
            <w:proofErr w:type="spellEnd"/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(8 hours)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Hayashida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(19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Latchana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 day)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Budiri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6 weeks)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pneumonectomy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Garcia-Covarrubias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embolectomy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13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Lalueza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(NS)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Peixoto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(NS)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Shao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(8 weeks)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Shapario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pneumopnectomy</w:t>
            </w:r>
            <w:proofErr w:type="spellEnd"/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29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center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center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Ting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lung resection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3 years)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center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Ting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amputation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NS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center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Ting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chemorads</w:t>
            </w:r>
            <w:proofErr w:type="spellEnd"/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(alive at 6 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Soares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 month)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Patient 1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Soares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(45 days)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Patient 2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Schwarz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(7months)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Booth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(1 week)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Hoefnagel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 (lost to follow up)</w:t>
            </w: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</w:p>
        </w:tc>
      </w:tr>
      <w:tr w:rsidR="004D270A" w:rsidRPr="000502CE" w:rsidTr="00E335C6">
        <w:trPr>
          <w:trHeight w:val="300"/>
        </w:trPr>
        <w:tc>
          <w:tcPr>
            <w:tcW w:w="602" w:type="dxa"/>
            <w:noWrap/>
            <w:vAlign w:val="bottom"/>
          </w:tcPr>
          <w:p w:rsidR="004D270A" w:rsidRDefault="004D270A" w:rsidP="0009223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0" w:type="dxa"/>
            <w:noWrap/>
            <w:vAlign w:val="bottom"/>
          </w:tcPr>
          <w:p w:rsidR="004D270A" w:rsidRDefault="004D270A" w:rsidP="0009223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Rastogi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et al.</w:t>
            </w:r>
          </w:p>
        </w:tc>
        <w:tc>
          <w:tcPr>
            <w:tcW w:w="1181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7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13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12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706" w:type="dxa"/>
            <w:noWrap/>
            <w:vAlign w:val="bottom"/>
          </w:tcPr>
          <w:p w:rsidR="004D270A" w:rsidRDefault="004D270A" w:rsidP="0009223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(3 hours)</w:t>
            </w:r>
          </w:p>
        </w:tc>
      </w:tr>
    </w:tbl>
    <w:p w:rsidR="000502CE" w:rsidRDefault="00E335C6">
      <w:pPr>
        <w:rPr>
          <w:sz w:val="14"/>
          <w:szCs w:val="14"/>
        </w:rPr>
      </w:pPr>
      <w:r w:rsidRPr="000502CE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9925E7" wp14:editId="5C4FC7CA">
                <wp:simplePos x="0" y="0"/>
                <wp:positionH relativeFrom="column">
                  <wp:posOffset>-66675</wp:posOffset>
                </wp:positionH>
                <wp:positionV relativeFrom="paragraph">
                  <wp:posOffset>5734050</wp:posOffset>
                </wp:positionV>
                <wp:extent cx="6096000" cy="724541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24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5C6" w:rsidRPr="00CE7C59" w:rsidRDefault="00884B90" w:rsidP="00E335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sz w:val="20"/>
                                <w:szCs w:val="20"/>
                              </w:rPr>
                              <w:t xml:space="preserve">Presence of local venous tumor extension and clinical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management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cases containing tumor embolism secondary to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soft tissue and bone sarcoma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335C6">
                              <w:rPr>
                                <w:sz w:val="20"/>
                                <w:szCs w:val="20"/>
                              </w:rPr>
                              <w:t xml:space="preserve">Abbreviations: NS: not specified. </w:t>
                            </w:r>
                          </w:p>
                          <w:bookmarkEnd w:id="0"/>
                          <w:p w:rsidR="00E335C6" w:rsidRDefault="00E335C6" w:rsidP="00E335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925E7" id="_x0000_s1027" type="#_x0000_t202" style="position:absolute;margin-left:-5.25pt;margin-top:451.5pt;width:480pt;height: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" stroked="f">
                <v:textbox>
                  <w:txbxContent>
                    <w:p w:rsidR="00E335C6" w:rsidRPr="00CE7C59" w:rsidRDefault="00884B90" w:rsidP="00E335C6">
                      <w:pPr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sz w:val="20"/>
                          <w:szCs w:val="20"/>
                        </w:rPr>
                        <w:t xml:space="preserve">Presence of local venous tumor extension and clinical </w:t>
                      </w:r>
                      <w:r>
                        <w:rPr>
                          <w:sz w:val="20"/>
                          <w:szCs w:val="20"/>
                        </w:rPr>
                        <w:t>management</w:t>
                      </w:r>
                      <w:r>
                        <w:rPr>
                          <w:sz w:val="20"/>
                          <w:szCs w:val="20"/>
                        </w:rPr>
                        <w:t xml:space="preserve"> of cases containing tumor embolism secondary to </w:t>
                      </w:r>
                      <w:r>
                        <w:rPr>
                          <w:sz w:val="20"/>
                          <w:szCs w:val="20"/>
                        </w:rPr>
                        <w:t>soft tissue and bone sarcoma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E335C6">
                        <w:rPr>
                          <w:sz w:val="20"/>
                          <w:szCs w:val="20"/>
                        </w:rPr>
                        <w:t xml:space="preserve">Abbreviations: NS: not specified. </w:t>
                      </w:r>
                    </w:p>
                    <w:bookmarkEnd w:id="1"/>
                    <w:p w:rsidR="00E335C6" w:rsidRDefault="00E335C6" w:rsidP="00E335C6"/>
                  </w:txbxContent>
                </v:textbox>
              </v:shape>
            </w:pict>
          </mc:Fallback>
        </mc:AlternateContent>
      </w:r>
    </w:p>
    <w:sectPr w:rsidR="000502C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C59" w:rsidRDefault="00CE7C59" w:rsidP="00CE7C59">
      <w:pPr>
        <w:spacing w:after="0" w:line="240" w:lineRule="auto"/>
      </w:pPr>
      <w:r>
        <w:separator/>
      </w:r>
    </w:p>
  </w:endnote>
  <w:endnote w:type="continuationSeparator" w:id="0">
    <w:p w:rsidR="00CE7C59" w:rsidRDefault="00CE7C59" w:rsidP="00CE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C59" w:rsidRDefault="00CE7C59" w:rsidP="00CE7C59">
      <w:pPr>
        <w:spacing w:after="0" w:line="240" w:lineRule="auto"/>
      </w:pPr>
      <w:r>
        <w:separator/>
      </w:r>
    </w:p>
  </w:footnote>
  <w:footnote w:type="continuationSeparator" w:id="0">
    <w:p w:rsidR="00CE7C59" w:rsidRDefault="00CE7C59" w:rsidP="00CE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C59" w:rsidRDefault="00CE7C59">
    <w:pPr>
      <w:pStyle w:val="Header"/>
    </w:pPr>
  </w:p>
  <w:p w:rsidR="00CE7C59" w:rsidRDefault="00CE7C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C1"/>
    <w:rsid w:val="000502CE"/>
    <w:rsid w:val="00092235"/>
    <w:rsid w:val="0031596C"/>
    <w:rsid w:val="00355B5B"/>
    <w:rsid w:val="0040399A"/>
    <w:rsid w:val="00453001"/>
    <w:rsid w:val="004D270A"/>
    <w:rsid w:val="0069598B"/>
    <w:rsid w:val="0080642F"/>
    <w:rsid w:val="008113C1"/>
    <w:rsid w:val="00884B90"/>
    <w:rsid w:val="00C83AB7"/>
    <w:rsid w:val="00CC27E3"/>
    <w:rsid w:val="00CE7C59"/>
    <w:rsid w:val="00D523C1"/>
    <w:rsid w:val="00E3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6FC757-6D8D-49C8-A46C-CE9813E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C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C59"/>
  </w:style>
  <w:style w:type="paragraph" w:styleId="Footer">
    <w:name w:val="footer"/>
    <w:basedOn w:val="Normal"/>
    <w:link w:val="FooterChar"/>
    <w:uiPriority w:val="99"/>
    <w:unhideWhenUsed/>
    <w:rsid w:val="00CE7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Latchana, Nicholas</dc:creator>
  <cp:lastModifiedBy>Latchana, Nicholas</cp:lastModifiedBy>
  <cp:revision>3</cp:revision>
  <cp:lastPrinted>2016-03-06T22:15:00Z</cp:lastPrinted>
  <dcterms:created xsi:type="dcterms:W3CDTF">2017-06-19T15:14:00Z</dcterms:created>
  <dcterms:modified xsi:type="dcterms:W3CDTF">2017-06-19T15:29:00Z</dcterms:modified>
</cp:coreProperties>
</file>