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X="142" w:tblpY="2161"/>
        <w:tblW w:w="808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0"/>
      </w:tblGrid>
      <w:tr w:rsidR="00F20F2F" w:rsidRPr="008054C9" w:rsidTr="00F20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F20F2F" w:rsidRPr="00F20F2F" w:rsidRDefault="00F20F2F" w:rsidP="00F20F2F">
            <w:pPr>
              <w:spacing w:line="220" w:lineRule="atLeast"/>
              <w:ind w:firstLineChars="100" w:firstLine="180"/>
              <w:rPr>
                <w:rFonts w:ascii="Times New Roman" w:eastAsia="Arial Unicode MS" w:hAnsi="Times New Roman"/>
                <w:b w:val="0"/>
                <w:bCs w:val="0"/>
                <w:sz w:val="18"/>
                <w:szCs w:val="18"/>
              </w:rPr>
            </w:pPr>
            <w:r w:rsidRPr="00F20F2F">
              <w:rPr>
                <w:rFonts w:ascii="Times New Roman" w:eastAsia="Arial Unicode MS" w:hAnsi="Times New Roman"/>
                <w:sz w:val="18"/>
                <w:szCs w:val="18"/>
              </w:rPr>
              <w:t xml:space="preserve">Gene </w:t>
            </w:r>
          </w:p>
        </w:tc>
        <w:tc>
          <w:tcPr>
            <w:tcW w:w="567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F20F2F" w:rsidRPr="00F20F2F" w:rsidRDefault="00F20F2F" w:rsidP="009106C3">
            <w:pPr>
              <w:spacing w:line="220" w:lineRule="atLeast"/>
              <w:ind w:firstLineChars="100" w:firstLine="1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 w:val="0"/>
                <w:bCs w:val="0"/>
                <w:sz w:val="18"/>
                <w:szCs w:val="18"/>
              </w:rPr>
            </w:pPr>
            <w:r w:rsidRPr="00F20F2F">
              <w:rPr>
                <w:rFonts w:ascii="Times New Roman" w:eastAsia="Arial Unicode MS" w:hAnsi="Times New Roman"/>
                <w:sz w:val="18"/>
                <w:szCs w:val="18"/>
              </w:rPr>
              <w:t>Sequen</w:t>
            </w:r>
            <w:r w:rsidR="009106C3">
              <w:rPr>
                <w:rFonts w:ascii="Times New Roman" w:eastAsia="Arial Unicode MS" w:hAnsi="Times New Roman"/>
                <w:sz w:val="18"/>
                <w:szCs w:val="18"/>
              </w:rPr>
              <w:t>ces of primers/oligonucleotides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si-hsa_circ_0000231#1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5’-CCAATGATGACTGGTGGCAAGTCAA-3’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si-hsa_circ_0000231#2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5’-GGCGGTGTTGCAGGGTTCATCTTTA-3’</w:t>
            </w:r>
          </w:p>
        </w:tc>
      </w:tr>
      <w:tr w:rsidR="00F20F2F" w:rsidRPr="008054C9" w:rsidTr="00E72DF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F20F2F" w:rsidRPr="00863C4A" w:rsidRDefault="00F20F2F" w:rsidP="00863C4A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F20F2F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863C4A"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si-NC</w:t>
            </w:r>
          </w:p>
        </w:tc>
        <w:tc>
          <w:tcPr>
            <w:tcW w:w="5670" w:type="dxa"/>
            <w:shd w:val="clear" w:color="auto" w:fill="auto"/>
          </w:tcPr>
          <w:p w:rsidR="00F20F2F" w:rsidRPr="00F20F2F" w:rsidRDefault="00863C4A" w:rsidP="00863C4A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5’-CCAGTAGGTCAGGTGGAACTTACAA-3’</w:t>
            </w:r>
          </w:p>
        </w:tc>
      </w:tr>
      <w:tr w:rsidR="00F20F2F" w:rsidRPr="008054C9" w:rsidTr="00E72DF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miR-502-5p mimic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5’-AUCCUUGCUAUCUGGGUGCUA-3’</w:t>
            </w:r>
          </w:p>
        </w:tc>
      </w:tr>
      <w:tr w:rsidR="00F20F2F" w:rsidRPr="008054C9" w:rsidTr="00863C4A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NC</w:t>
            </w:r>
          </w:p>
        </w:tc>
        <w:tc>
          <w:tcPr>
            <w:tcW w:w="5670" w:type="dxa"/>
            <w:shd w:val="clear" w:color="auto" w:fill="auto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5’-UUUGUACUACACAAAAGUACUG-3’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miR-502-5p inhibitor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5’-UAGCACCCAGAUAGCAAGGAU-3’</w:t>
            </w:r>
          </w:p>
        </w:tc>
      </w:tr>
      <w:tr w:rsidR="00F20F2F" w:rsidRPr="008054C9" w:rsidTr="00863C4A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5C531E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anti-NC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5’-CAGUACUUUUGUGUAGUACAAA-3’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CCE8CF" w:themeFill="background1"/>
          </w:tcPr>
          <w:p w:rsidR="00F20F2F" w:rsidRPr="00F20F2F" w:rsidRDefault="00863C4A" w:rsidP="005C531E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hsa_circ_0000231</w:t>
            </w: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sense</w:t>
            </w:r>
          </w:p>
        </w:tc>
        <w:tc>
          <w:tcPr>
            <w:tcW w:w="5670" w:type="dxa"/>
            <w:shd w:val="clear" w:color="auto" w:fill="CCE8CF" w:themeFill="background1"/>
          </w:tcPr>
          <w:p w:rsidR="00F20F2F" w:rsidRPr="00F20F2F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5’-CCGGTCCAGAGTTCTTGGATG-3’</w:t>
            </w:r>
            <w:bookmarkStart w:id="0" w:name="_GoBack"/>
            <w:bookmarkEnd w:id="0"/>
          </w:p>
        </w:tc>
      </w:tr>
      <w:tr w:rsidR="00863C4A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CCE8CF" w:themeFill="background1"/>
          </w:tcPr>
          <w:p w:rsidR="00863C4A" w:rsidRPr="00863C4A" w:rsidRDefault="00863C4A" w:rsidP="005C531E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hsa_circ_0000231</w:t>
            </w:r>
            <w:r>
              <w:t xml:space="preserve">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anti-sense</w:t>
            </w:r>
          </w:p>
        </w:tc>
        <w:tc>
          <w:tcPr>
            <w:tcW w:w="5670" w:type="dxa"/>
            <w:shd w:val="clear" w:color="auto" w:fill="CCE8CF" w:themeFill="background1"/>
          </w:tcPr>
          <w:p w:rsidR="00863C4A" w:rsidRPr="00BC07F9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5’-GCTTAGAACAAGGAGATCTACACCA-3’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miR-502-5p</w:t>
            </w: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sense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863C4A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</w:t>
            </w:r>
            <w:r>
              <w:t xml:space="preserve"> </w:t>
            </w: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CTCACGA</w:t>
            </w:r>
            <w:r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T</w:t>
            </w: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CC</w:t>
            </w:r>
            <w:r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TT</w:t>
            </w: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GC</w:t>
            </w:r>
            <w:r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T</w:t>
            </w: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T</w:t>
            </w: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C 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miR-502-5p</w:t>
            </w: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anti-sense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5’-TGGTGTCGTGGAGTCG-3’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CCE8CF" w:themeFill="background1"/>
          </w:tcPr>
          <w:p w:rsidR="00F20F2F" w:rsidRPr="00F20F2F" w:rsidRDefault="00863C4A" w:rsidP="003B75E7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MYO6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sense</w:t>
            </w:r>
          </w:p>
        </w:tc>
        <w:tc>
          <w:tcPr>
            <w:tcW w:w="5670" w:type="dxa"/>
            <w:shd w:val="clear" w:color="auto" w:fill="CCE8CF" w:themeFill="background1"/>
          </w:tcPr>
          <w:p w:rsidR="00F20F2F" w:rsidRPr="00F20F2F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5’-GGATCTGTCCGAGCAGGAAG-3’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CCE8CF" w:themeFill="background1"/>
          </w:tcPr>
          <w:p w:rsidR="00F20F2F" w:rsidRPr="00F20F2F" w:rsidRDefault="00863C4A" w:rsidP="00863C4A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MYO6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anti-sense</w:t>
            </w:r>
          </w:p>
        </w:tc>
        <w:tc>
          <w:tcPr>
            <w:tcW w:w="5670" w:type="dxa"/>
            <w:shd w:val="clear" w:color="auto" w:fill="CCE8CF" w:themeFill="background1"/>
          </w:tcPr>
          <w:p w:rsidR="00F20F2F" w:rsidRPr="00F20F2F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5’-CTGTACGGGTGAAGCTGGAG-3’</w:t>
            </w:r>
          </w:p>
        </w:tc>
      </w:tr>
      <w:tr w:rsidR="00F20F2F" w:rsidRPr="008054C9" w:rsidTr="00F20F2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3C178D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GAPDH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sense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3C178D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5’-TCTTTTGCGTCGCCAGCC-3’</w:t>
            </w:r>
          </w:p>
        </w:tc>
      </w:tr>
      <w:tr w:rsidR="00F20F2F" w:rsidRPr="00F20F2F" w:rsidTr="00863C4A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:rsidR="00F20F2F" w:rsidRPr="00F20F2F" w:rsidRDefault="00863C4A" w:rsidP="00863C4A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GAPDH 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anti-sense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F20F2F" w:rsidRPr="00F20F2F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5’-CCATGGGTGGAATCATATTGGAAC-3’</w:t>
            </w:r>
          </w:p>
        </w:tc>
      </w:tr>
      <w:tr w:rsidR="00863C4A" w:rsidRPr="00F20F2F" w:rsidTr="00863C4A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863C4A" w:rsidRPr="00863C4A" w:rsidRDefault="00863C4A" w:rsidP="00863C4A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U6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sense</w:t>
            </w:r>
          </w:p>
        </w:tc>
        <w:tc>
          <w:tcPr>
            <w:tcW w:w="5670" w:type="dxa"/>
            <w:shd w:val="clear" w:color="auto" w:fill="auto"/>
          </w:tcPr>
          <w:p w:rsidR="00863C4A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5’-CTCGCTTCGGCAGCACA-3’</w:t>
            </w:r>
          </w:p>
        </w:tc>
      </w:tr>
      <w:tr w:rsidR="00863C4A" w:rsidRPr="00F20F2F" w:rsidTr="00863C4A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63C4A" w:rsidRPr="00863C4A" w:rsidRDefault="00863C4A" w:rsidP="00863C4A">
            <w:pPr>
              <w:spacing w:line="220" w:lineRule="atLeast"/>
              <w:ind w:firstLineChars="50" w:firstLine="9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U6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anti-sense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863C4A" w:rsidRDefault="00863C4A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5’-CTCGCTTCGGCAGCACA-3’</w:t>
            </w:r>
          </w:p>
        </w:tc>
      </w:tr>
    </w:tbl>
    <w:p w:rsidR="00B14654" w:rsidRPr="00F20F2F" w:rsidRDefault="0000360B" w:rsidP="00F20F2F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S</w:t>
      </w:r>
      <w:r w:rsidRPr="0000360B">
        <w:rPr>
          <w:rFonts w:ascii="Times New Roman" w:eastAsia="Arial Unicode MS" w:hAnsi="Times New Roman"/>
          <w:b/>
          <w:sz w:val="24"/>
          <w:szCs w:val="24"/>
        </w:rPr>
        <w:t>upplement</w:t>
      </w:r>
      <w:r w:rsidR="00A649B6">
        <w:rPr>
          <w:rFonts w:ascii="Times New Roman" w:eastAsia="Arial Unicode MS" w:hAnsi="Times New Roman"/>
          <w:b/>
          <w:sz w:val="24"/>
          <w:szCs w:val="24"/>
        </w:rPr>
        <w:t>ary</w:t>
      </w:r>
      <w:r w:rsidRPr="0000360B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/>
          <w:sz w:val="24"/>
          <w:szCs w:val="24"/>
        </w:rPr>
        <w:t>T</w:t>
      </w:r>
      <w:r w:rsidRPr="0000360B">
        <w:rPr>
          <w:rFonts w:ascii="Times New Roman" w:eastAsia="Arial Unicode MS" w:hAnsi="Times New Roman"/>
          <w:b/>
          <w:sz w:val="24"/>
          <w:szCs w:val="24"/>
        </w:rPr>
        <w:t>able 1</w:t>
      </w:r>
      <w:r w:rsidR="00940EC6" w:rsidRPr="00F20F2F">
        <w:rPr>
          <w:rFonts w:ascii="Times New Roman" w:eastAsia="Arial Unicode MS" w:hAnsi="Times New Roman"/>
          <w:b/>
          <w:sz w:val="24"/>
          <w:szCs w:val="24"/>
        </w:rPr>
        <w:t xml:space="preserve">. </w:t>
      </w:r>
      <w:r w:rsidR="004D4980" w:rsidRPr="00F20F2F">
        <w:rPr>
          <w:rFonts w:ascii="Times New Roman" w:eastAsia="Arial Unicode MS" w:hAnsi="Times New Roman"/>
          <w:b/>
          <w:sz w:val="24"/>
          <w:szCs w:val="24"/>
        </w:rPr>
        <w:t xml:space="preserve">Primer sequences </w:t>
      </w:r>
      <w:r w:rsidR="002E3474" w:rsidRPr="00F20F2F">
        <w:rPr>
          <w:rFonts w:ascii="Times New Roman" w:eastAsia="Arial Unicode MS" w:hAnsi="Times New Roman"/>
          <w:b/>
          <w:sz w:val="24"/>
          <w:szCs w:val="24"/>
        </w:rPr>
        <w:t xml:space="preserve">and oligonucleotides </w:t>
      </w:r>
      <w:r w:rsidR="004D4980" w:rsidRPr="00F20F2F">
        <w:rPr>
          <w:rFonts w:ascii="Times New Roman" w:eastAsia="Arial Unicode MS" w:hAnsi="Times New Roman"/>
          <w:b/>
          <w:sz w:val="24"/>
          <w:szCs w:val="24"/>
        </w:rPr>
        <w:t xml:space="preserve">used in </w:t>
      </w:r>
      <w:r w:rsidR="00912965" w:rsidRPr="00F20F2F">
        <w:rPr>
          <w:rFonts w:ascii="Times New Roman" w:eastAsia="Arial Unicode MS" w:hAnsi="Times New Roman"/>
          <w:b/>
          <w:sz w:val="24"/>
          <w:szCs w:val="24"/>
        </w:rPr>
        <w:t>this</w:t>
      </w:r>
      <w:r w:rsidR="004D4980" w:rsidRPr="00F20F2F">
        <w:rPr>
          <w:rFonts w:ascii="Times New Roman" w:eastAsia="Arial Unicode MS" w:hAnsi="Times New Roman"/>
          <w:b/>
          <w:sz w:val="24"/>
          <w:szCs w:val="24"/>
        </w:rPr>
        <w:t xml:space="preserve"> research</w:t>
      </w:r>
    </w:p>
    <w:sectPr w:rsidR="00B14654" w:rsidRPr="00F20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080" w:rsidRDefault="00842080" w:rsidP="00B14654">
      <w:r>
        <w:separator/>
      </w:r>
    </w:p>
  </w:endnote>
  <w:endnote w:type="continuationSeparator" w:id="0">
    <w:p w:rsidR="00842080" w:rsidRDefault="00842080" w:rsidP="00B1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080" w:rsidRDefault="00842080" w:rsidP="00B14654">
      <w:r>
        <w:separator/>
      </w:r>
    </w:p>
  </w:footnote>
  <w:footnote w:type="continuationSeparator" w:id="0">
    <w:p w:rsidR="00842080" w:rsidRDefault="00842080" w:rsidP="00B14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C2"/>
    <w:rsid w:val="0000360B"/>
    <w:rsid w:val="00046EA1"/>
    <w:rsid w:val="0013459D"/>
    <w:rsid w:val="001D6BB6"/>
    <w:rsid w:val="001E0F7C"/>
    <w:rsid w:val="001F3A2D"/>
    <w:rsid w:val="00231FBC"/>
    <w:rsid w:val="00263EF2"/>
    <w:rsid w:val="00287662"/>
    <w:rsid w:val="002A72CE"/>
    <w:rsid w:val="002B1DD5"/>
    <w:rsid w:val="002B34A9"/>
    <w:rsid w:val="002B5B2B"/>
    <w:rsid w:val="002E3474"/>
    <w:rsid w:val="00332C04"/>
    <w:rsid w:val="003422D9"/>
    <w:rsid w:val="00383607"/>
    <w:rsid w:val="003B75E7"/>
    <w:rsid w:val="003C178D"/>
    <w:rsid w:val="004603B5"/>
    <w:rsid w:val="004C129E"/>
    <w:rsid w:val="004D4980"/>
    <w:rsid w:val="0052761D"/>
    <w:rsid w:val="00565551"/>
    <w:rsid w:val="005C531E"/>
    <w:rsid w:val="005D5D99"/>
    <w:rsid w:val="005F25C6"/>
    <w:rsid w:val="00604451"/>
    <w:rsid w:val="006133C0"/>
    <w:rsid w:val="00630C96"/>
    <w:rsid w:val="00695953"/>
    <w:rsid w:val="006C5FBC"/>
    <w:rsid w:val="008054C9"/>
    <w:rsid w:val="00842080"/>
    <w:rsid w:val="00863C4A"/>
    <w:rsid w:val="008D22D2"/>
    <w:rsid w:val="009106C3"/>
    <w:rsid w:val="00912965"/>
    <w:rsid w:val="00940EC6"/>
    <w:rsid w:val="009F04A2"/>
    <w:rsid w:val="00A649B6"/>
    <w:rsid w:val="00A9580D"/>
    <w:rsid w:val="00AF5DFD"/>
    <w:rsid w:val="00B14654"/>
    <w:rsid w:val="00B61C67"/>
    <w:rsid w:val="00BB469D"/>
    <w:rsid w:val="00BC07F9"/>
    <w:rsid w:val="00C040B9"/>
    <w:rsid w:val="00D1231B"/>
    <w:rsid w:val="00D127B5"/>
    <w:rsid w:val="00D832C2"/>
    <w:rsid w:val="00DE20D2"/>
    <w:rsid w:val="00E13160"/>
    <w:rsid w:val="00E1430F"/>
    <w:rsid w:val="00E50698"/>
    <w:rsid w:val="00E56CE3"/>
    <w:rsid w:val="00E72DFD"/>
    <w:rsid w:val="00EB3AA1"/>
    <w:rsid w:val="00F1104C"/>
    <w:rsid w:val="00F20F2F"/>
    <w:rsid w:val="00F35C86"/>
    <w:rsid w:val="00F43566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0AE366-435C-4517-B1BD-B6FF2BF3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65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4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46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46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4654"/>
    <w:rPr>
      <w:sz w:val="18"/>
      <w:szCs w:val="18"/>
    </w:rPr>
  </w:style>
  <w:style w:type="table" w:styleId="a5">
    <w:name w:val="Light Shading"/>
    <w:basedOn w:val="a1"/>
    <w:uiPriority w:val="60"/>
    <w:rsid w:val="00940EC6"/>
    <w:rPr>
      <w:rFonts w:eastAsia="微软雅黑"/>
      <w:color w:val="000000" w:themeColor="text1" w:themeShade="BF"/>
      <w:kern w:val="0"/>
      <w:sz w:val="20"/>
      <w:szCs w:val="20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landy1116</dc:creator>
  <cp:keywords/>
  <dc:description/>
  <cp:lastModifiedBy>PC</cp:lastModifiedBy>
  <cp:revision>51</cp:revision>
  <dcterms:created xsi:type="dcterms:W3CDTF">2018-01-09T23:02:00Z</dcterms:created>
  <dcterms:modified xsi:type="dcterms:W3CDTF">2020-08-25T01:36:00Z</dcterms:modified>
</cp:coreProperties>
</file>