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等线" w:hAnsi="等线" w:eastAsia="等线" w:cs="宋体"/>
          <w:color w:val="000000"/>
          <w:kern w:val="0"/>
          <w:sz w:val="13"/>
          <w:szCs w:val="13"/>
          <w:lang w:val="en-US" w:eastAsia="zh-CN"/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Suppl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ementary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Table 1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:The NOS quality assessment of cohort studies</w:t>
      </w:r>
    </w:p>
    <w:tbl>
      <w:tblPr>
        <w:tblStyle w:val="4"/>
        <w:tblW w:w="19560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560"/>
        <w:gridCol w:w="1632"/>
        <w:gridCol w:w="1380"/>
        <w:gridCol w:w="1104"/>
        <w:gridCol w:w="1224"/>
        <w:gridCol w:w="2052"/>
        <w:gridCol w:w="2508"/>
        <w:gridCol w:w="1620"/>
        <w:gridCol w:w="2280"/>
        <w:gridCol w:w="1908"/>
        <w:gridCol w:w="92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1368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Study</w:t>
            </w:r>
          </w:p>
        </w:tc>
        <w:tc>
          <w:tcPr>
            <w:tcW w:w="156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Type</w:t>
            </w:r>
          </w:p>
        </w:tc>
        <w:tc>
          <w:tcPr>
            <w:tcW w:w="1632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Study 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rms</w:t>
            </w:r>
          </w:p>
        </w:tc>
        <w:tc>
          <w:tcPr>
            <w:tcW w:w="138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Representativeness of exposed cohort</w:t>
            </w:r>
          </w:p>
        </w:tc>
        <w:tc>
          <w:tcPr>
            <w:tcW w:w="1104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Selection of the  non-exposed  cohort</w:t>
            </w:r>
          </w:p>
        </w:tc>
        <w:tc>
          <w:tcPr>
            <w:tcW w:w="1224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Ascertainment  of exposure</w:t>
            </w:r>
          </w:p>
        </w:tc>
        <w:tc>
          <w:tcPr>
            <w:tcW w:w="2052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Demonstration that  outcome of interest  was not present  at the start</w:t>
            </w:r>
          </w:p>
        </w:tc>
        <w:tc>
          <w:tcPr>
            <w:tcW w:w="2508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Comparability of  cohorts on the  basis of the  design</w:t>
            </w:r>
          </w:p>
        </w:tc>
        <w:tc>
          <w:tcPr>
            <w:tcW w:w="162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Assessment of  outcome</w:t>
            </w:r>
          </w:p>
        </w:tc>
        <w:tc>
          <w:tcPr>
            <w:tcW w:w="228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Was follow-up  long enough  for outcomes  to occur</w:t>
            </w:r>
          </w:p>
        </w:tc>
        <w:tc>
          <w:tcPr>
            <w:tcW w:w="1908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Adequacy  of follow-up  of cohort</w:t>
            </w:r>
          </w:p>
        </w:tc>
        <w:tc>
          <w:tcPr>
            <w:tcW w:w="924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36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Shibata, T.2009</w:t>
            </w:r>
          </w:p>
        </w:tc>
        <w:tc>
          <w:tcPr>
            <w:tcW w:w="156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RFA</w:t>
            </w:r>
          </w:p>
        </w:tc>
        <w:tc>
          <w:tcPr>
            <w:tcW w:w="138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Yang, W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2009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TACE+RFA,TACE,RFA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Kim, J. W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TACE+RFA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RFA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Lin, Jj2013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TACE+RFA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RFA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Liu, H. C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2014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Yin, X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2014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Gao, 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  <w:bookmarkStart w:id="2" w:name="_GoBack"/>
            <w:bookmarkEnd w:id="2"/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Hyun, D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Shi, C. 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Song, M.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J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TACE+RFA,TACE,RFA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Tang, C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TACE+RFA,TACE,RFA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bookmarkStart w:id="0" w:name="OLE_LINK1"/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  <w:bookmarkEnd w:id="0"/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Kim, M-Y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Zhu, 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bookmarkStart w:id="1" w:name="OLE_LINK3"/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  <w:bookmarkEnd w:id="1"/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Shimose,S 2019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Liu, F 2019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Lee,H 2018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Chu,H,H 2019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TACE+RFA,TACE,RFA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Endo,K 2018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TACE+RFA,TACE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</w:tbl>
    <w:p>
      <w:pPr>
        <w:widowControl/>
        <w:jc w:val="both"/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val="en-US" w:eastAsia="zh-CN"/>
        </w:rPr>
        <w:t>TACE:transcatheter arterial chemoembolization,RFA:radiofrequency ablation,NOS :Newcastle-Ottawa scale</w:t>
      </w:r>
    </w:p>
    <w:sectPr>
      <w:pgSz w:w="21376" w:h="15819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M3NjW1MLI0tzSxNDZU0lEKTi0uzszPAykwqgUAld799iwAAAA="/>
  </w:docVars>
  <w:rsids>
    <w:rsidRoot w:val="00DC36BB"/>
    <w:rsid w:val="0014009A"/>
    <w:rsid w:val="00193B7D"/>
    <w:rsid w:val="001D23FD"/>
    <w:rsid w:val="00C64CD9"/>
    <w:rsid w:val="00DC36BB"/>
    <w:rsid w:val="00DF2CA9"/>
    <w:rsid w:val="26AC0181"/>
    <w:rsid w:val="2C271E71"/>
    <w:rsid w:val="349F59D6"/>
    <w:rsid w:val="368A0539"/>
    <w:rsid w:val="435D0149"/>
    <w:rsid w:val="441314B0"/>
    <w:rsid w:val="487E12FB"/>
    <w:rsid w:val="50921ECE"/>
    <w:rsid w:val="5CB53D0A"/>
    <w:rsid w:val="5DA32E25"/>
    <w:rsid w:val="697077AD"/>
    <w:rsid w:val="6A923F7E"/>
    <w:rsid w:val="77C23BFF"/>
    <w:rsid w:val="7DCF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229</Words>
  <Characters>1309</Characters>
  <Lines>10</Lines>
  <Paragraphs>3</Paragraphs>
  <TotalTime>2</TotalTime>
  <ScaleCrop>false</ScaleCrop>
  <LinksUpToDate>false</LinksUpToDate>
  <CharactersWithSpaces>1535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2018-07-22T12:19:00Z</dcterms:created>
  <dc:creator>bi bi</dc:creator>
  <cp:lastModifiedBy>一只鱼鱼鱼</cp:lastModifiedBy>
  <dcterms:modified xsi:type="dcterms:W3CDTF">2020-09-25T15:54:52Z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