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26" w:rsidRPr="009A7F32" w:rsidRDefault="009E6326" w:rsidP="002465FF">
      <w:pPr>
        <w:spacing w:afterLines="50"/>
        <w:jc w:val="left"/>
        <w:rPr>
          <w:rFonts w:ascii="Times New Roman" w:hAnsi="Times New Roman" w:cs="Times New Roman"/>
          <w:sz w:val="28"/>
          <w:szCs w:val="28"/>
        </w:rPr>
      </w:pPr>
      <w:r w:rsidRPr="009A7F32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 w:rsidR="002465FF">
        <w:rPr>
          <w:rFonts w:ascii="Times New Roman" w:hAnsi="Times New Roman" w:cs="Times New Roman" w:hint="eastAsia"/>
          <w:b/>
          <w:bCs/>
          <w:sz w:val="28"/>
          <w:szCs w:val="28"/>
        </w:rPr>
        <w:t>S7</w:t>
      </w:r>
      <w:r w:rsidRPr="009A7F32">
        <w:rPr>
          <w:rFonts w:ascii="Times New Roman" w:hAnsi="Times New Roman" w:cs="Times New Roman"/>
          <w:sz w:val="28"/>
          <w:szCs w:val="28"/>
        </w:rPr>
        <w:t xml:space="preserve"> Pooled disease control rate in </w:t>
      </w:r>
      <w:r w:rsidR="002465FF" w:rsidRPr="00BB5176">
        <w:rPr>
          <w:rFonts w:ascii="Times New Roman" w:hAnsi="Times New Roman"/>
          <w:sz w:val="28"/>
          <w:szCs w:val="28"/>
        </w:rPr>
        <w:t>SCLC</w:t>
      </w:r>
      <w:r w:rsidRPr="009A7F32">
        <w:rPr>
          <w:rFonts w:ascii="Times New Roman" w:hAnsi="Times New Roman" w:cs="Times New Roman"/>
          <w:sz w:val="28"/>
          <w:szCs w:val="28"/>
        </w:rPr>
        <w:t xml:space="preserve"> patients</w:t>
      </w:r>
      <w:r w:rsidR="00515835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6863" w:type="dxa"/>
        <w:jc w:val="center"/>
        <w:tblLook w:val="04A0"/>
      </w:tblPr>
      <w:tblGrid>
        <w:gridCol w:w="1080"/>
        <w:gridCol w:w="1614"/>
        <w:gridCol w:w="1003"/>
        <w:gridCol w:w="2090"/>
        <w:gridCol w:w="1076"/>
      </w:tblGrid>
      <w:tr w:rsidR="001059FD" w:rsidRPr="001059FD" w:rsidTr="00260BBB">
        <w:trPr>
          <w:trHeight w:val="285"/>
          <w:jc w:val="center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3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DCR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</w:t>
            </w:r>
          </w:p>
        </w:tc>
      </w:tr>
      <w:tr w:rsidR="001059FD" w:rsidRPr="001059FD" w:rsidTr="00260BBB">
        <w:trPr>
          <w:trHeight w:val="285"/>
          <w:jc w:val="center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0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260BBB" w:rsidRPr="001059FD" w:rsidTr="00260BBB">
        <w:trPr>
          <w:trHeight w:val="360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BBB" w:rsidRPr="001059FD" w:rsidRDefault="00260BB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BBB" w:rsidRPr="001059FD" w:rsidRDefault="00260BB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69.30%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BBB" w:rsidRPr="001059FD" w:rsidRDefault="00260BB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51.6%-87.0%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BBB" w:rsidRPr="001059FD" w:rsidRDefault="00260BBB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DF43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Ott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37.60%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18.1%-56.9%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17.70%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DF43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Kim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80.80%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65.6%–95.9%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19.28%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DF43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33.00%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17.2%-49.4%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18.94%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DF43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Charles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88.20%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84.0%-92.4%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22.17%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DF438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97.00%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91.1%-99.4%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21.97%</w:t>
            </w:r>
          </w:p>
        </w:tc>
      </w:tr>
      <w:tr w:rsidR="001059FD" w:rsidRPr="001059FD" w:rsidTr="00260BBB">
        <w:trPr>
          <w:trHeight w:val="360"/>
          <w:jc w:val="center"/>
        </w:trPr>
        <w:tc>
          <w:tcPr>
            <w:tcW w:w="68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59FD" w:rsidRPr="001059FD" w:rsidRDefault="001059FD" w:rsidP="00F94A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</w:t>
            </w:r>
            <w:r w:rsidRPr="0051583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I</w:t>
            </w: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="0051583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51583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95.0%, P = 0.000); Egger's test(P</w:t>
            </w:r>
            <w:r w:rsidR="0051583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515835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1059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0.098)</w:t>
            </w:r>
          </w:p>
        </w:tc>
      </w:tr>
    </w:tbl>
    <w:p w:rsidR="001059FD" w:rsidRDefault="009A7F32" w:rsidP="002465FF">
      <w:pPr>
        <w:spacing w:beforeLines="50"/>
        <w:jc w:val="left"/>
        <w:rPr>
          <w:rFonts w:ascii="Times New Roman" w:hAnsi="Times New Roman" w:cs="Times New Roman"/>
          <w:sz w:val="24"/>
          <w:szCs w:val="24"/>
        </w:rPr>
      </w:pPr>
      <w:r w:rsidRPr="00321082"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r>
        <w:rPr>
          <w:rFonts w:ascii="Times New Roman" w:hAnsi="Times New Roman" w:cs="Times New Roman"/>
          <w:sz w:val="24"/>
          <w:szCs w:val="24"/>
        </w:rPr>
        <w:t xml:space="preserve">DCR: disease control rate; NR: </w:t>
      </w:r>
      <w:r w:rsidRPr="006670DA">
        <w:rPr>
          <w:rFonts w:ascii="Times New Roman" w:hAnsi="Times New Roman" w:cs="Times New Roman"/>
          <w:sz w:val="24"/>
          <w:szCs w:val="24"/>
        </w:rPr>
        <w:t>no relevant statistic data.</w:t>
      </w:r>
    </w:p>
    <w:p w:rsidR="001059FD" w:rsidRPr="001059FD" w:rsidRDefault="001059FD" w:rsidP="001059F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059FD" w:rsidRPr="001059FD" w:rsidSect="0051583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BCF" w:rsidRDefault="008C0BCF" w:rsidP="009A7F32">
      <w:r>
        <w:separator/>
      </w:r>
    </w:p>
  </w:endnote>
  <w:endnote w:type="continuationSeparator" w:id="0">
    <w:p w:rsidR="008C0BCF" w:rsidRDefault="008C0BCF" w:rsidP="009A7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BCF" w:rsidRDefault="008C0BCF" w:rsidP="009A7F32">
      <w:r>
        <w:separator/>
      </w:r>
    </w:p>
  </w:footnote>
  <w:footnote w:type="continuationSeparator" w:id="0">
    <w:p w:rsidR="008C0BCF" w:rsidRDefault="008C0BCF" w:rsidP="009A7F3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6326"/>
    <w:rsid w:val="000A77B7"/>
    <w:rsid w:val="001059FD"/>
    <w:rsid w:val="002465FF"/>
    <w:rsid w:val="00260BBB"/>
    <w:rsid w:val="00321082"/>
    <w:rsid w:val="00452304"/>
    <w:rsid w:val="00515835"/>
    <w:rsid w:val="00583B21"/>
    <w:rsid w:val="005C7D4C"/>
    <w:rsid w:val="00605DB2"/>
    <w:rsid w:val="008C0BCF"/>
    <w:rsid w:val="009A7F32"/>
    <w:rsid w:val="009C111C"/>
    <w:rsid w:val="009E6326"/>
    <w:rsid w:val="009F6DF5"/>
    <w:rsid w:val="00A35C32"/>
    <w:rsid w:val="00A52B5D"/>
    <w:rsid w:val="00A94E58"/>
    <w:rsid w:val="00B32159"/>
    <w:rsid w:val="00C078D8"/>
    <w:rsid w:val="00D57470"/>
    <w:rsid w:val="00DF438B"/>
    <w:rsid w:val="00F214F3"/>
    <w:rsid w:val="00F8555B"/>
    <w:rsid w:val="00FE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7F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7F3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A7F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A7F3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13</cp:revision>
  <dcterms:created xsi:type="dcterms:W3CDTF">2020-11-06T01:07:00Z</dcterms:created>
  <dcterms:modified xsi:type="dcterms:W3CDTF">2020-12-08T03:47:00Z</dcterms:modified>
</cp:coreProperties>
</file>