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C15A" w14:textId="7E0127DB" w:rsidR="009F442D" w:rsidRDefault="00000000">
      <w:pPr>
        <w:jc w:val="center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Supplemental Table: Demographic and surgical data of patients</w:t>
      </w:r>
      <w:r w:rsidR="008D2E50">
        <w:rPr>
          <w:b/>
          <w:bCs/>
          <w:sz w:val="28"/>
          <w:szCs w:val="24"/>
        </w:rPr>
        <w:t xml:space="preserve">  </w:t>
      </w:r>
    </w:p>
    <w:tbl>
      <w:tblPr>
        <w:tblW w:w="159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884"/>
        <w:gridCol w:w="820"/>
        <w:gridCol w:w="550"/>
        <w:gridCol w:w="1100"/>
        <w:gridCol w:w="1566"/>
        <w:gridCol w:w="1200"/>
        <w:gridCol w:w="1034"/>
        <w:gridCol w:w="1350"/>
        <w:gridCol w:w="1416"/>
        <w:gridCol w:w="1450"/>
        <w:gridCol w:w="1034"/>
        <w:gridCol w:w="1383"/>
        <w:gridCol w:w="1483"/>
      </w:tblGrid>
      <w:tr w:rsidR="009F442D" w14:paraId="5C08121C" w14:textId="77777777">
        <w:trPr>
          <w:trHeight w:val="312"/>
        </w:trPr>
        <w:tc>
          <w:tcPr>
            <w:tcW w:w="686" w:type="dxa"/>
            <w:vMerge w:val="restart"/>
            <w:shd w:val="clear" w:color="auto" w:fill="auto"/>
            <w:vAlign w:val="center"/>
          </w:tcPr>
          <w:p w14:paraId="07704455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  <w:lang w:bidi="ar"/>
              </w:rPr>
              <w:t>Case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78FA31EA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Gender</w:t>
            </w:r>
          </w:p>
        </w:tc>
        <w:tc>
          <w:tcPr>
            <w:tcW w:w="820" w:type="dxa"/>
            <w:vMerge w:val="restart"/>
            <w:shd w:val="clear" w:color="auto" w:fill="auto"/>
            <w:vAlign w:val="center"/>
          </w:tcPr>
          <w:p w14:paraId="3159E851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Diagnosis</w:t>
            </w:r>
          </w:p>
        </w:tc>
        <w:tc>
          <w:tcPr>
            <w:tcW w:w="550" w:type="dxa"/>
            <w:vMerge w:val="restart"/>
            <w:shd w:val="clear" w:color="auto" w:fill="auto"/>
            <w:vAlign w:val="center"/>
          </w:tcPr>
          <w:p w14:paraId="613241F7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Age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14:paraId="60199910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Enneking</w:t>
            </w:r>
            <w:proofErr w:type="spellEnd"/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 xml:space="preserve"> stage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14:paraId="5111F013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Reconstruction technique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833ED02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Allograft length(cm)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3B1832FA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Location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2A688513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Duration of Follow-up (month)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14:paraId="06C60518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Interface matching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</w:tcPr>
          <w:p w14:paraId="75BE1F5D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Complication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19C63517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Method of fixation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63EF6209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Preoperative MSTS score</w:t>
            </w: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14:paraId="7190D353" w14:textId="77777777" w:rsidR="009F442D" w:rsidRDefault="00000000">
            <w:pPr>
              <w:spacing w:line="120" w:lineRule="atLeast"/>
              <w:jc w:val="center"/>
              <w:textAlignment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kern w:val="0"/>
                <w:sz w:val="20"/>
                <w:lang w:bidi="ar"/>
              </w:rPr>
              <w:t>Postoperative MSTS score</w:t>
            </w:r>
          </w:p>
        </w:tc>
      </w:tr>
      <w:tr w:rsidR="009F442D" w14:paraId="6046E968" w14:textId="77777777">
        <w:trPr>
          <w:trHeight w:val="760"/>
        </w:trPr>
        <w:tc>
          <w:tcPr>
            <w:tcW w:w="686" w:type="dxa"/>
            <w:vMerge/>
            <w:shd w:val="clear" w:color="auto" w:fill="auto"/>
            <w:vAlign w:val="center"/>
          </w:tcPr>
          <w:p w14:paraId="3CAB98DC" w14:textId="77777777" w:rsidR="009F442D" w:rsidRDefault="009F442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1E13FDDA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vMerge/>
            <w:shd w:val="clear" w:color="auto" w:fill="auto"/>
            <w:vAlign w:val="center"/>
          </w:tcPr>
          <w:p w14:paraId="7FFE4412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0" w:type="dxa"/>
            <w:vMerge/>
            <w:shd w:val="clear" w:color="auto" w:fill="auto"/>
            <w:vAlign w:val="center"/>
          </w:tcPr>
          <w:p w14:paraId="5886695D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3784F452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029DB7F9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7A77830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6EBAB423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0B9D8673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14:paraId="353B9443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vMerge/>
            <w:shd w:val="clear" w:color="auto" w:fill="auto"/>
            <w:vAlign w:val="center"/>
          </w:tcPr>
          <w:p w14:paraId="49B3A7CE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0C395F08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14:paraId="0FFF7D8A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14:paraId="577FE37C" w14:textId="77777777" w:rsidR="009F442D" w:rsidRDefault="009F44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442D" w14:paraId="35FD78DD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1B75211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78213F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444CA9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E1BDC7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DE4A4A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78C9CB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864E55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1BFBBD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395CA2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79D42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0CB96C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Relapse, Metastasis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D654C1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225779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26A604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</w:tr>
      <w:tr w:rsidR="009F442D" w14:paraId="51B97101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581278A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AC35C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497DE3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134FCC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8D1865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91B14E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EFE2B1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19.8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7C852F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B23DBB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B103B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6E7CC6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5999E9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16563B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9AF360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</w:tr>
      <w:tr w:rsidR="009F442D" w14:paraId="56FF255E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52311CF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2FFA6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8A62BB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9E8E83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720ADA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BB2408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06132C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BE5288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15073A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7262E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D49147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7A28C7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1F49C4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01B6BB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</w:tr>
      <w:tr w:rsidR="009F442D" w14:paraId="1D8790BB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15495D3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8AE20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D0ECDF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C011E6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1F837F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A8739A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0BB5D0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14.3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EEC0F7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11AE84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4CE82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172A7D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69C9E4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170906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6600AB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</w:tr>
      <w:tr w:rsidR="009F442D" w14:paraId="320C6C21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74C81AA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B2F51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B70982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98A814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18EBB4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BB3E3B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F32E70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ED5B66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7C39CD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64642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464198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F33D0D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1E0AE6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38FE33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</w:tr>
      <w:tr w:rsidR="009F442D" w14:paraId="01635EF0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219CFBD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76366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81107D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UDPS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065E24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FA763B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3AA133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EB101A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12.8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798114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DB5C1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69620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EE3A2C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Relapse, Metastasis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DE98C0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IMN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3ACF40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D1A9F6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</w:tr>
      <w:tr w:rsidR="009F442D" w14:paraId="0FED9E82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5C3DC92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5B685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2BF92B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ES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A6D96D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94137D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608C6C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9BE30E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068119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77ED1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CEF19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016B6C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Metastasis, Nonunion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26E950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IMN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75747B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A67171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</w:tr>
      <w:tr w:rsidR="009F442D" w14:paraId="59B8BBAA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29E689D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42C1D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812380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DFD55B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ACE253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176CA2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536413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14.8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D6FB46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69288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4419E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1A2BDD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B598B7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54739A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87BA01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</w:tr>
      <w:tr w:rsidR="009F442D" w14:paraId="3A473D40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1F043C8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92E3B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E374AD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AB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A3FB02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856233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B92095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C7D1AF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680067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83E3E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CC1B3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3D138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523EAC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DF1C27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EBED6E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</w:tr>
      <w:tr w:rsidR="009F442D" w14:paraId="08FED113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5A05983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AD594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C462CA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B2C60F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091544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259F7A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07E00A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CEB073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F80A3F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1E420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4D7A21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F732CB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08858A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9BED50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</w:tr>
      <w:tr w:rsidR="009F442D" w14:paraId="31D2E1A2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32A7787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C5D17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901805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ES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9A5A01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1FA557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BAD6CE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738B0D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4E60D4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98A52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0497C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23F28C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C0CF7D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88CFC3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3B5002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</w:tr>
      <w:tr w:rsidR="009F442D" w14:paraId="3CC22FB5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0226D00F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08788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E0401C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AC3EA2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8FADE5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B30995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27710B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CCA321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3EFCFB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000D3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7072B1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90C780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E6595C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A2F1EE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</w:tr>
      <w:tr w:rsidR="009F442D" w14:paraId="72459332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00AD02C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5065D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F5F788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CA03B8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A17C59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D047F2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08F160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C4D8F2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794E8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C6E4A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73E3F9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A1B7AA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B3CFB8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D8995D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</w:tr>
      <w:tr w:rsidR="009F442D" w14:paraId="4E510E16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722CD34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B3582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74919D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A71593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978ACCF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58A578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74C466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434F8D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F3C194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A21D8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9534CA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Relapse, Metastasis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BB0C4F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780FBD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A4A454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</w:tr>
      <w:tr w:rsidR="009F442D" w14:paraId="6C4CF1E8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1696328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1DBC1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EC57DA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972F59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A4588D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89F5CC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4B7DCE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19.8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CA20E6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0FCE7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6FF8B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7A5E77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2AC94C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1D5192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733764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</w:tr>
      <w:tr w:rsidR="009F442D" w14:paraId="7DDFB6AF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5EE93E0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lastRenderedPageBreak/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FC756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431678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65DA83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20A4D3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040587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F8FD81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18.8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C6240D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05FACB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71AC2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0E5BBB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Metastasis, 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860399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E8F5B2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CA9EC6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</w:tr>
      <w:tr w:rsidR="009F442D" w14:paraId="62DA83F8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0A70546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62E4F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6F585C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41A252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A0FCE0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B60280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2ED737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A7234B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CACE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618CF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9695C9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A11A83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26EB83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C9D1FD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</w:tr>
      <w:tr w:rsidR="009F442D" w14:paraId="1CE89AFD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7405B95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A49FF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89A952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CS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D582C9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AB384A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3F4044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Osteoarticular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355184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291E2C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Humerus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B64EA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F42C6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757DC5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0AD7BB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SSP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A6F90C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5118A0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</w:tr>
      <w:tr w:rsidR="009F442D" w14:paraId="5B8784B3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228EA61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86937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6D38D7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CE74DF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0A71C5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5F6984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03DE7C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18.5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1F2091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D53E05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D1744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F6643A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Rejection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13EF7B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7B15C2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A2A158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30A06F7B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78FA9F8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C678A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60F4F2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45C2C4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F1BD17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93EF5F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F6E6EE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AA2596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Ulna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14CC66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64D65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C7F3E1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87DCF9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D90FE5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E7B05F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5B9574C5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15E1959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351F9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308E9B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7FB353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B34BAF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0F4B27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66ECC3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15.6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39CCC5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158238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590BC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24A6A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Rejection, Nonunion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51B4AA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30B187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4BB78C7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68728FE1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0FAD8FD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07428F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3552B6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56E0E4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A2715D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87E5EC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305F70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6E32E3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720B2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223F4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AE1EFB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8B61B6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D46ACD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B618D3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</w:tr>
      <w:tr w:rsidR="009F442D" w14:paraId="353F398B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0E0686F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74EF4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00D259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36778F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399035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021BF0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Osteoarticular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9AA3FA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358571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Radius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F11BF0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DA802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77347B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Nonunion, Osteoarthritis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C93E2F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SSP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0771E9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4DE0A5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</w:tr>
      <w:tr w:rsidR="009F442D" w14:paraId="3B67606C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558F5B1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7A67A2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8A8896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4ACE60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802573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CD7BDC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B995AE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5424728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B0BC8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3E19B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E6DF0B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Metastasis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AB8E89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2BF943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AA6C88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</w:tr>
      <w:tr w:rsidR="009F442D" w14:paraId="13F84273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07EAF25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60638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BD6FD0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ES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1B6886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29AD4F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8E8FED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D865D4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18.5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6B5ED8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C65068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B7C69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749E05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82FB1B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8C159A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C98260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1334CB8F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3619F01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1BC88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0E851F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B9D145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421726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22F4A8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B4B57B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46FE6B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F1A90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EF63F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2DBBBF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2C6276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6E36BB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DA94E7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4B94FCE1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6B71DEA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768A6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0A74E3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D71009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331059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AB12C1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Osteoarticular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9F46A0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094974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7CB85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B7CB5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C01F48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Osteoarthritis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20E79A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SSP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05D74E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C5B749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 w:rsidR="009F442D" w14:paraId="3392369A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2DB621C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3A813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27B33F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ES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B84FAD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7981D3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1A4A9C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512345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66F1A5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Humerus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F51630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51CA7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D0B11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D2676E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7AB602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4942D1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</w:tr>
      <w:tr w:rsidR="009F442D" w14:paraId="01E3D2DE" w14:textId="77777777">
        <w:trPr>
          <w:trHeight w:val="630"/>
        </w:trPr>
        <w:tc>
          <w:tcPr>
            <w:tcW w:w="686" w:type="dxa"/>
            <w:shd w:val="clear" w:color="auto" w:fill="auto"/>
            <w:vAlign w:val="center"/>
          </w:tcPr>
          <w:p w14:paraId="0B457FB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41A48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5511A4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36A8DE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9D1DA6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2B3E64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A96E5C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9F8BF0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C660C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7C040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7B2F71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Nonunion, Metastasis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7BE7EA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20CCCB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01572D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9F442D" w14:paraId="50777B33" w14:textId="77777777">
        <w:trPr>
          <w:trHeight w:val="945"/>
        </w:trPr>
        <w:tc>
          <w:tcPr>
            <w:tcW w:w="686" w:type="dxa"/>
            <w:shd w:val="clear" w:color="auto" w:fill="auto"/>
            <w:vAlign w:val="center"/>
          </w:tcPr>
          <w:p w14:paraId="1C1D2EA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9338E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8FBA36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8B989C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0E86B6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F6CC71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Osteoarticular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B1E056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9C16680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B863DE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01951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FC0985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Nonunion, Metastasis, Fracture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AA0784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9320FC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0935D8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 w:rsidR="009F442D" w14:paraId="56C2BEB3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12BE431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lastRenderedPageBreak/>
              <w:t>31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20DB5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F8A85F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ES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042693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ECC237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878C7E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C99833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84BCBD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ED6EE0F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77AD2F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83BC81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8787A1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0F0ACE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C251C7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1F87E8CD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081ACA5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D077D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6925AF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7B8396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17EFA7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F5A623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Osteoarticular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977D04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47DC8B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89489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B22F8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D63F1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Nonunion, Fracture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93FF2C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550D14B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87A1BC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 w:rsidR="009F442D" w14:paraId="131B9D32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3BFAB59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15801B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FE0574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AB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C807BC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81A7F5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B9480A7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B18622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16.5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17A6A0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3668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C1929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rough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121F469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Rejection, Nonunion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EAA518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705E19D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7AD016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</w:tr>
      <w:tr w:rsidR="009F442D" w14:paraId="7484A6B6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256A334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3EC3E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0EF225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105CD0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696984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A5D7BE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F66C35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4603DC4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2E504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CAD05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1A69E6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0187DC2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69D643A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F1ADC5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</w:tr>
      <w:tr w:rsidR="009F442D" w14:paraId="34F84BDE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1FFC8689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C1F75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D3A4F3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ES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0FEF5C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027E80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5FD1D7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A5F948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FD0E4E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EA14E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E3101D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91F7A6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7A6B1B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0FC37C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66F3E07F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1EEB2775" w14:textId="77777777">
        <w:trPr>
          <w:trHeight w:val="315"/>
        </w:trPr>
        <w:tc>
          <w:tcPr>
            <w:tcW w:w="686" w:type="dxa"/>
            <w:shd w:val="clear" w:color="auto" w:fill="auto"/>
            <w:vAlign w:val="center"/>
          </w:tcPr>
          <w:p w14:paraId="34835FE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0251F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70E798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158BD8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46BD88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85FAAB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925BE6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15.5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806093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Tibia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9BC19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5DC1E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BE56A7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B31B751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INCP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D52435E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7EF35A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9F442D" w14:paraId="1C2CFFFF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3E5585C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F9E7B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B3AB80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6B219D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996234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FD409EC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Intercalary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48D863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20.5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463B465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Femur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00C3F31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E0ECA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FE2AE4F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Relapse, Metastasis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64601D0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DP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6C05ECE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D01E14D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</w:tr>
      <w:tr w:rsidR="009F442D" w14:paraId="6B9462A2" w14:textId="77777777">
        <w:trPr>
          <w:trHeight w:val="600"/>
        </w:trPr>
        <w:tc>
          <w:tcPr>
            <w:tcW w:w="686" w:type="dxa"/>
            <w:shd w:val="clear" w:color="auto" w:fill="auto"/>
            <w:vAlign w:val="center"/>
          </w:tcPr>
          <w:p w14:paraId="056595E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33B414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B9026D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CS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42F4CE3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5A59C8C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II B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D7378E8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Osteoarticular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1F23226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37ABBC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Humerus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6830202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F0E775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precise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6EC6073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Nonunion, Fracture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53CF9AA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SSP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F42B916" w14:textId="77777777" w:rsidR="009F442D" w:rsidRDefault="000000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1DC36207" w14:textId="77777777" w:rsidR="009F442D" w:rsidRDefault="00000000">
            <w:pPr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</w:tr>
      <w:tr w:rsidR="009F442D" w14:paraId="20217D4E" w14:textId="77777777">
        <w:trPr>
          <w:trHeight w:val="1187"/>
        </w:trPr>
        <w:tc>
          <w:tcPr>
            <w:tcW w:w="15956" w:type="dxa"/>
            <w:gridSpan w:val="14"/>
            <w:shd w:val="clear" w:color="auto" w:fill="auto"/>
            <w:vAlign w:val="center"/>
          </w:tcPr>
          <w:p w14:paraId="3698D49E" w14:textId="77777777" w:rsidR="009F442D" w:rsidRDefault="00000000">
            <w:pPr>
              <w:textAlignment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 xml:space="preserve">OS, osteosarcoma; CS, chondrosarcoma; ES, Ewing's sarcoma; UDPS, undifferentiated pleomorphic sarcoma; AB, ameloblastoma; </w:t>
            </w:r>
            <w:proofErr w:type="spellStart"/>
            <w:proofErr w:type="gramStart"/>
            <w:r>
              <w:rPr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FS,Fibrosarcoma</w:t>
            </w:r>
            <w:proofErr w:type="spellEnd"/>
            <w:proofErr w:type="gramEnd"/>
            <w:r>
              <w:rPr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 xml:space="preserve">;  IMN, intramedullary nail; SSP, single steel plate; DP, double plate; INCP, intramedullary nail combined plate; MSTS, Musculoskeletal </w:t>
            </w:r>
            <w:proofErr w:type="spellStart"/>
            <w:r>
              <w:rPr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Tumour</w:t>
            </w:r>
            <w:proofErr w:type="spellEnd"/>
            <w:r>
              <w:rPr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 xml:space="preserve"> Society scoring system.                </w:t>
            </w:r>
          </w:p>
        </w:tc>
      </w:tr>
    </w:tbl>
    <w:p w14:paraId="3FD0CCE3" w14:textId="77777777" w:rsidR="009F442D" w:rsidRDefault="009F442D"/>
    <w:sectPr w:rsidR="009F442D">
      <w:pgSz w:w="16838" w:h="11906" w:orient="landscape"/>
      <w:pgMar w:top="1800" w:right="458" w:bottom="1800" w:left="4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1E01A" w14:textId="77777777" w:rsidR="002E7861" w:rsidRDefault="002E7861" w:rsidP="008D2E50">
      <w:r>
        <w:separator/>
      </w:r>
    </w:p>
  </w:endnote>
  <w:endnote w:type="continuationSeparator" w:id="0">
    <w:p w14:paraId="16281E06" w14:textId="77777777" w:rsidR="002E7861" w:rsidRDefault="002E7861" w:rsidP="008D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E01C" w14:textId="77777777" w:rsidR="002E7861" w:rsidRDefault="002E7861" w:rsidP="008D2E50">
      <w:r>
        <w:separator/>
      </w:r>
    </w:p>
  </w:footnote>
  <w:footnote w:type="continuationSeparator" w:id="0">
    <w:p w14:paraId="50965C53" w14:textId="77777777" w:rsidR="002E7861" w:rsidRDefault="002E7861" w:rsidP="008D2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QyYjA1NmFhM2M4NDcyZWQxN2ZlNzk2ODMzM2RkNTYifQ=="/>
  </w:docVars>
  <w:rsids>
    <w:rsidRoot w:val="00172A27"/>
    <w:rsid w:val="00172A27"/>
    <w:rsid w:val="002E7861"/>
    <w:rsid w:val="008D2E50"/>
    <w:rsid w:val="00965616"/>
    <w:rsid w:val="009F442D"/>
    <w:rsid w:val="00A0296B"/>
    <w:rsid w:val="01010959"/>
    <w:rsid w:val="0294005B"/>
    <w:rsid w:val="02BC110C"/>
    <w:rsid w:val="050F0BA9"/>
    <w:rsid w:val="05C356CF"/>
    <w:rsid w:val="05CE4BE9"/>
    <w:rsid w:val="07880708"/>
    <w:rsid w:val="0823116B"/>
    <w:rsid w:val="097959A7"/>
    <w:rsid w:val="09BC1FCF"/>
    <w:rsid w:val="0A80252C"/>
    <w:rsid w:val="0B065FA6"/>
    <w:rsid w:val="0BC05A59"/>
    <w:rsid w:val="0E722EC1"/>
    <w:rsid w:val="0EA44963"/>
    <w:rsid w:val="0EC52FF2"/>
    <w:rsid w:val="0FEF55C7"/>
    <w:rsid w:val="10126E84"/>
    <w:rsid w:val="10B9069A"/>
    <w:rsid w:val="115F2434"/>
    <w:rsid w:val="127709A7"/>
    <w:rsid w:val="132D3771"/>
    <w:rsid w:val="14456D96"/>
    <w:rsid w:val="14A405EC"/>
    <w:rsid w:val="14C12EC7"/>
    <w:rsid w:val="157C6CAB"/>
    <w:rsid w:val="158F02F1"/>
    <w:rsid w:val="162D0045"/>
    <w:rsid w:val="17080039"/>
    <w:rsid w:val="18AC0655"/>
    <w:rsid w:val="19162739"/>
    <w:rsid w:val="1A9D6335"/>
    <w:rsid w:val="1B253F03"/>
    <w:rsid w:val="1B3A2B17"/>
    <w:rsid w:val="1C340909"/>
    <w:rsid w:val="1CD67688"/>
    <w:rsid w:val="1CF07CAB"/>
    <w:rsid w:val="1D0E72A3"/>
    <w:rsid w:val="1D1D4C17"/>
    <w:rsid w:val="1DA860A3"/>
    <w:rsid w:val="20644DE7"/>
    <w:rsid w:val="2078433D"/>
    <w:rsid w:val="207F71E9"/>
    <w:rsid w:val="20E90A43"/>
    <w:rsid w:val="23524A38"/>
    <w:rsid w:val="24937EF8"/>
    <w:rsid w:val="24E774E3"/>
    <w:rsid w:val="25265099"/>
    <w:rsid w:val="273A54D9"/>
    <w:rsid w:val="27496625"/>
    <w:rsid w:val="2ACE7B87"/>
    <w:rsid w:val="2B75532F"/>
    <w:rsid w:val="2B9A5CF4"/>
    <w:rsid w:val="2D2E33CA"/>
    <w:rsid w:val="2D9A516D"/>
    <w:rsid w:val="2E024B43"/>
    <w:rsid w:val="2E815EDD"/>
    <w:rsid w:val="2EFE31FD"/>
    <w:rsid w:val="324D49B4"/>
    <w:rsid w:val="32741527"/>
    <w:rsid w:val="334B38E1"/>
    <w:rsid w:val="34422E84"/>
    <w:rsid w:val="34CA5861"/>
    <w:rsid w:val="352E2489"/>
    <w:rsid w:val="352E5395"/>
    <w:rsid w:val="357D4233"/>
    <w:rsid w:val="35824E7B"/>
    <w:rsid w:val="35CB45C0"/>
    <w:rsid w:val="35DD6CEA"/>
    <w:rsid w:val="35E1296E"/>
    <w:rsid w:val="38650CEE"/>
    <w:rsid w:val="3871746B"/>
    <w:rsid w:val="388D083F"/>
    <w:rsid w:val="396F46A5"/>
    <w:rsid w:val="3B1F53FB"/>
    <w:rsid w:val="3CEB63CC"/>
    <w:rsid w:val="3D486C7E"/>
    <w:rsid w:val="3DCF2D19"/>
    <w:rsid w:val="3DD7678F"/>
    <w:rsid w:val="3EBB083F"/>
    <w:rsid w:val="3F03489D"/>
    <w:rsid w:val="3FB42A04"/>
    <w:rsid w:val="3FCF5371"/>
    <w:rsid w:val="40635697"/>
    <w:rsid w:val="41943527"/>
    <w:rsid w:val="43F901B9"/>
    <w:rsid w:val="44D170BF"/>
    <w:rsid w:val="44DA436A"/>
    <w:rsid w:val="45891106"/>
    <w:rsid w:val="45B404BE"/>
    <w:rsid w:val="46445D08"/>
    <w:rsid w:val="465A37BD"/>
    <w:rsid w:val="46C32523"/>
    <w:rsid w:val="497C0B3F"/>
    <w:rsid w:val="4A183CF6"/>
    <w:rsid w:val="4A1C3B2D"/>
    <w:rsid w:val="4A654F56"/>
    <w:rsid w:val="4A825CC7"/>
    <w:rsid w:val="4B372ECB"/>
    <w:rsid w:val="4B623892"/>
    <w:rsid w:val="4B713C80"/>
    <w:rsid w:val="4BB62F93"/>
    <w:rsid w:val="4C905930"/>
    <w:rsid w:val="4C962211"/>
    <w:rsid w:val="4CA16717"/>
    <w:rsid w:val="4CA471F4"/>
    <w:rsid w:val="4CC015D6"/>
    <w:rsid w:val="4CC47A71"/>
    <w:rsid w:val="4CD45298"/>
    <w:rsid w:val="4E4860B7"/>
    <w:rsid w:val="50465155"/>
    <w:rsid w:val="50DD7CEF"/>
    <w:rsid w:val="51A97B66"/>
    <w:rsid w:val="52500B0B"/>
    <w:rsid w:val="5299734B"/>
    <w:rsid w:val="52F1699B"/>
    <w:rsid w:val="539F73E8"/>
    <w:rsid w:val="552D7921"/>
    <w:rsid w:val="56117A89"/>
    <w:rsid w:val="561A3F40"/>
    <w:rsid w:val="56782C7C"/>
    <w:rsid w:val="570B7220"/>
    <w:rsid w:val="59731653"/>
    <w:rsid w:val="5ACD33A3"/>
    <w:rsid w:val="5BC44F1D"/>
    <w:rsid w:val="5BFE610A"/>
    <w:rsid w:val="5D060F21"/>
    <w:rsid w:val="5D2D3E5D"/>
    <w:rsid w:val="5D532BBF"/>
    <w:rsid w:val="5F6A4734"/>
    <w:rsid w:val="60317E41"/>
    <w:rsid w:val="605C4E3F"/>
    <w:rsid w:val="607D2D9C"/>
    <w:rsid w:val="61027029"/>
    <w:rsid w:val="63974C7D"/>
    <w:rsid w:val="6476740E"/>
    <w:rsid w:val="65273216"/>
    <w:rsid w:val="65DE5E3F"/>
    <w:rsid w:val="6606167B"/>
    <w:rsid w:val="663B4AC4"/>
    <w:rsid w:val="66633A9E"/>
    <w:rsid w:val="686E554E"/>
    <w:rsid w:val="6A1B6EC0"/>
    <w:rsid w:val="6A9B0416"/>
    <w:rsid w:val="6B764EA9"/>
    <w:rsid w:val="6B886FE1"/>
    <w:rsid w:val="6BF25921"/>
    <w:rsid w:val="6BF64E4F"/>
    <w:rsid w:val="6D2709D7"/>
    <w:rsid w:val="6D7E6E29"/>
    <w:rsid w:val="6DF81857"/>
    <w:rsid w:val="6E226387"/>
    <w:rsid w:val="6E2C130B"/>
    <w:rsid w:val="6EA12A4D"/>
    <w:rsid w:val="6F1006D4"/>
    <w:rsid w:val="6F4C3E07"/>
    <w:rsid w:val="6F86788F"/>
    <w:rsid w:val="6FF13BC0"/>
    <w:rsid w:val="708301AF"/>
    <w:rsid w:val="71036EEA"/>
    <w:rsid w:val="71385376"/>
    <w:rsid w:val="72875B7F"/>
    <w:rsid w:val="72E611A1"/>
    <w:rsid w:val="73775F0C"/>
    <w:rsid w:val="73E91045"/>
    <w:rsid w:val="77006161"/>
    <w:rsid w:val="77410B88"/>
    <w:rsid w:val="77CC0A9A"/>
    <w:rsid w:val="78E24C9B"/>
    <w:rsid w:val="79150BE4"/>
    <w:rsid w:val="797544A5"/>
    <w:rsid w:val="797F7183"/>
    <w:rsid w:val="7A760D6F"/>
    <w:rsid w:val="7AF73C16"/>
    <w:rsid w:val="7B734D72"/>
    <w:rsid w:val="7CA959DB"/>
    <w:rsid w:val="7DED72AD"/>
    <w:rsid w:val="7E306BDB"/>
    <w:rsid w:val="7F13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8C6EBB"/>
  <w15:docId w15:val="{5BC5B03F-BB02-4464-BABF-84833A8F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240" w:line="400" w:lineRule="exact"/>
      <w:jc w:val="center"/>
      <w:outlineLvl w:val="0"/>
    </w:pPr>
    <w:rPr>
      <w:rFonts w:eastAsia="黑体"/>
      <w:b/>
      <w:kern w:val="44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Lines="50" w:before="50" w:afterLines="50" w:after="50" w:line="360" w:lineRule="auto"/>
      <w:jc w:val="left"/>
      <w:outlineLvl w:val="1"/>
    </w:pPr>
    <w:rPr>
      <w:rFonts w:ascii="Arial" w:eastAsia="黑体" w:hAnsi="Arial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afterLines="50" w:after="50" w:line="360" w:lineRule="auto"/>
      <w:jc w:val="left"/>
      <w:outlineLvl w:val="2"/>
    </w:pPr>
    <w:rPr>
      <w:rFonts w:eastAsia="黑体"/>
      <w:b/>
      <w:szCs w:val="24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0" w:lineRule="atLeast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next w:val="a"/>
    <w:semiHidden/>
    <w:unhideWhenUsed/>
    <w:qFormat/>
    <w:pPr>
      <w:widowControl w:val="0"/>
      <w:jc w:val="both"/>
    </w:pPr>
    <w:rPr>
      <w:rFonts w:ascii="Arial" w:eastAsia="黑体" w:hAnsi="Arial"/>
      <w:kern w:val="2"/>
      <w:sz w:val="21"/>
      <w:szCs w:val="24"/>
    </w:rPr>
  </w:style>
  <w:style w:type="paragraph" w:styleId="a4">
    <w:name w:val="Plain Text"/>
    <w:basedOn w:val="a"/>
    <w:qFormat/>
    <w:rPr>
      <w:rFonts w:ascii="宋体" w:hAnsi="Courier New"/>
    </w:rPr>
  </w:style>
  <w:style w:type="paragraph" w:styleId="a5">
    <w:name w:val="Title"/>
    <w:basedOn w:val="a"/>
    <w:next w:val="a"/>
    <w:link w:val="a6"/>
    <w:qFormat/>
    <w:pPr>
      <w:jc w:val="left"/>
      <w:outlineLvl w:val="0"/>
    </w:pPr>
    <w:rPr>
      <w:rFonts w:ascii="等线 Light" w:hAnsi="等线 Light"/>
      <w:b/>
      <w:bCs/>
      <w:sz w:val="24"/>
      <w:szCs w:val="32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snapToGrid w:val="0"/>
      <w:color w:val="000000" w:themeColor="text1"/>
      <w:kern w:val="10"/>
      <w:sz w:val="24"/>
      <w:szCs w:val="24"/>
      <w:lang w:val="en-US" w:bidi="ar-SA"/>
    </w:rPr>
  </w:style>
  <w:style w:type="character" w:customStyle="1" w:styleId="20">
    <w:name w:val="标题 2 字符"/>
    <w:link w:val="2"/>
    <w:qFormat/>
    <w:rPr>
      <w:rFonts w:ascii="Arial" w:eastAsiaTheme="minorEastAsia" w:hAnsi="Arial" w:cs="Times New Roman"/>
      <w:b/>
      <w:snapToGrid w:val="0"/>
      <w:kern w:val="2"/>
      <w:sz w:val="24"/>
      <w:szCs w:val="24"/>
      <w:lang w:val="en-US" w:bidi="ar-SA"/>
    </w:rPr>
  </w:style>
  <w:style w:type="character" w:customStyle="1" w:styleId="a6">
    <w:name w:val="标题 字符"/>
    <w:link w:val="a5"/>
    <w:uiPriority w:val="10"/>
    <w:qFormat/>
    <w:rPr>
      <w:rFonts w:ascii="等线 Light" w:eastAsia="宋体" w:hAnsi="等线 Light" w:cs="Times New Roman"/>
      <w:b/>
      <w:bCs/>
      <w:sz w:val="24"/>
      <w:szCs w:val="32"/>
    </w:rPr>
  </w:style>
  <w:style w:type="paragraph" w:customStyle="1" w:styleId="a7">
    <w:name w:val="图片表格"/>
    <w:basedOn w:val="a"/>
    <w:qFormat/>
    <w:pPr>
      <w:jc w:val="center"/>
    </w:pPr>
    <w:rPr>
      <w:rFonts w:ascii="宋体" w:hAnsi="宋体"/>
      <w:sz w:val="24"/>
      <w:szCs w:val="22"/>
    </w:rPr>
  </w:style>
  <w:style w:type="paragraph" w:customStyle="1" w:styleId="a8">
    <w:name w:val="参考文献"/>
    <w:next w:val="a4"/>
    <w:qFormat/>
    <w:pPr>
      <w:spacing w:line="400" w:lineRule="exact"/>
      <w:ind w:left="643" w:hangingChars="200" w:hanging="643"/>
    </w:pPr>
    <w:rPr>
      <w:rFonts w:cstheme="minorBidi"/>
      <w:sz w:val="24"/>
      <w:szCs w:val="24"/>
    </w:rPr>
  </w:style>
  <w:style w:type="paragraph" w:customStyle="1" w:styleId="11">
    <w:name w:val="文献参考1"/>
    <w:basedOn w:val="a"/>
    <w:qFormat/>
    <w:pPr>
      <w:spacing w:line="400" w:lineRule="exact"/>
      <w:ind w:left="643" w:hangingChars="200" w:hanging="643"/>
      <w:jc w:val="left"/>
    </w:pPr>
    <w:rPr>
      <w:szCs w:val="24"/>
    </w:rPr>
  </w:style>
  <w:style w:type="paragraph" w:customStyle="1" w:styleId="a9">
    <w:name w:val="文献参考"/>
    <w:qFormat/>
    <w:pPr>
      <w:spacing w:line="400" w:lineRule="exact"/>
      <w:ind w:left="643" w:hangingChars="200" w:hanging="643"/>
    </w:pPr>
    <w:rPr>
      <w:rFonts w:eastAsiaTheme="minorEastAsia" w:cstheme="minorBidi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Theme="minorEastAsia" w:hAnsi="Times New Roman" w:cs="Times New Roman"/>
      <w:b/>
      <w:bCs/>
      <w:i/>
      <w:iCs/>
      <w:snapToGrid w:val="0"/>
      <w:kern w:val="0"/>
      <w:sz w:val="24"/>
      <w:szCs w:val="24"/>
      <w:lang w:val="en-US"/>
    </w:rPr>
  </w:style>
  <w:style w:type="paragraph" w:styleId="aa">
    <w:name w:val="header"/>
    <w:basedOn w:val="a"/>
    <w:link w:val="ab"/>
    <w:rsid w:val="008D2E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8D2E50"/>
    <w:rPr>
      <w:kern w:val="2"/>
      <w:sz w:val="18"/>
      <w:szCs w:val="18"/>
    </w:rPr>
  </w:style>
  <w:style w:type="paragraph" w:styleId="ac">
    <w:name w:val="footer"/>
    <w:basedOn w:val="a"/>
    <w:link w:val="ad"/>
    <w:rsid w:val="008D2E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8D2E5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刘擎</dc:creator>
  <cp:lastModifiedBy>刘 擎</cp:lastModifiedBy>
  <cp:revision>3</cp:revision>
  <dcterms:created xsi:type="dcterms:W3CDTF">2022-08-17T14:23:00Z</dcterms:created>
  <dcterms:modified xsi:type="dcterms:W3CDTF">2023-04-17T13:13:00Z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6DEA04320A384727B2C21CAC6CC19411</vt:lpwstr>
  </property>
</Properties>
</file>