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F9ABE" w14:textId="4C433DE5" w:rsidR="00805714" w:rsidRPr="00805714" w:rsidRDefault="00805714" w:rsidP="00805714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805714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Supplementary Table 4. </w:t>
      </w:r>
      <w:r w:rsidRPr="00805714">
        <w:rPr>
          <w:rFonts w:ascii="Times New Roman" w:hAnsi="Times New Roman" w:cs="Times New Roman"/>
          <w:b/>
          <w:bCs/>
          <w:sz w:val="18"/>
          <w:szCs w:val="18"/>
        </w:rPr>
        <w:t xml:space="preserve">Univariate and multivariate Cox regression analysis for OS in patients receiving </w:t>
      </w:r>
      <w:r w:rsidR="00DE477E">
        <w:rPr>
          <w:rFonts w:ascii="Times New Roman" w:hAnsi="Times New Roman" w:cs="Times New Roman"/>
          <w:b/>
          <w:bCs/>
          <w:sz w:val="18"/>
          <w:szCs w:val="18"/>
        </w:rPr>
        <w:t>post</w:t>
      </w:r>
      <w:r w:rsidR="00933E51">
        <w:rPr>
          <w:rFonts w:ascii="Times New Roman" w:hAnsi="Times New Roman" w:cs="Times New Roman"/>
          <w:b/>
          <w:bCs/>
          <w:sz w:val="18"/>
          <w:szCs w:val="18"/>
        </w:rPr>
        <w:t xml:space="preserve">operative </w:t>
      </w:r>
      <w:r w:rsidRPr="00805714">
        <w:rPr>
          <w:rFonts w:ascii="Times New Roman" w:hAnsi="Times New Roman" w:cs="Times New Roman"/>
          <w:b/>
          <w:bCs/>
          <w:sz w:val="18"/>
          <w:szCs w:val="18"/>
        </w:rPr>
        <w:t xml:space="preserve">adjuvant </w:t>
      </w:r>
      <w:r w:rsidRPr="00805714">
        <w:rPr>
          <w:rFonts w:ascii="Times New Roman" w:eastAsia="宋体" w:hAnsi="Times New Roman" w:cs="Times New Roman"/>
          <w:b/>
          <w:bCs/>
          <w:sz w:val="18"/>
          <w:szCs w:val="18"/>
        </w:rPr>
        <w:t>chemotherapy</w:t>
      </w:r>
      <w:r w:rsidR="00663413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</w:t>
      </w:r>
      <w:r w:rsidR="00663413">
        <w:rPr>
          <w:rFonts w:ascii="Times New Roman" w:eastAsia="宋体" w:hAnsi="Times New Roman" w:cs="Times New Roman" w:hint="eastAsia"/>
          <w:b/>
          <w:bCs/>
          <w:sz w:val="18"/>
          <w:szCs w:val="18"/>
          <w:lang w:eastAsia="zh-CN"/>
        </w:rPr>
        <w:t>alone</w:t>
      </w:r>
    </w:p>
    <w:tbl>
      <w:tblPr>
        <w:tblW w:w="10073" w:type="dxa"/>
        <w:jc w:val="center"/>
        <w:tblLayout w:type="fixed"/>
        <w:tblLook w:val="0420" w:firstRow="1" w:lastRow="0" w:firstColumn="0" w:lastColumn="0" w:noHBand="0" w:noVBand="1"/>
      </w:tblPr>
      <w:tblGrid>
        <w:gridCol w:w="1440"/>
        <w:gridCol w:w="1061"/>
        <w:gridCol w:w="2492"/>
        <w:gridCol w:w="1016"/>
        <w:gridCol w:w="461"/>
        <w:gridCol w:w="2592"/>
        <w:gridCol w:w="1011"/>
      </w:tblGrid>
      <w:tr w:rsidR="00805714" w:rsidRPr="00805714" w14:paraId="5E0D42A5" w14:textId="77777777" w:rsidTr="00805714">
        <w:trPr>
          <w:tblHeader/>
          <w:jc w:val="center"/>
        </w:trPr>
        <w:tc>
          <w:tcPr>
            <w:tcW w:w="144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1FE9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10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31A11" w14:textId="37ED01D5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508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BD1B9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4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96DFD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603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D5D3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Multivariate analysis</w:t>
            </w:r>
          </w:p>
        </w:tc>
      </w:tr>
      <w:tr w:rsidR="00805714" w:rsidRPr="00805714" w14:paraId="055A90DB" w14:textId="77777777" w:rsidTr="00805714">
        <w:trPr>
          <w:tblHeader/>
          <w:jc w:val="center"/>
        </w:trPr>
        <w:tc>
          <w:tcPr>
            <w:tcW w:w="144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29AF8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FEC90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353A9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D6446" w14:textId="4A01AC4C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4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C77DE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F6075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1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4360E" w14:textId="0508072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</w:tr>
      <w:tr w:rsidR="00805714" w:rsidRPr="00805714" w14:paraId="334FFBC1" w14:textId="77777777" w:rsidTr="00805714">
        <w:trPr>
          <w:jc w:val="center"/>
        </w:trPr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3C5E5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0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BE61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249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5E807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1.088 (1.028 - 1.151)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323D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4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1E982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7FF3C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1.002 (0.925 - 1.085)</w:t>
            </w:r>
          </w:p>
        </w:tc>
        <w:tc>
          <w:tcPr>
            <w:tcW w:w="101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786EC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0.966</w:t>
            </w:r>
          </w:p>
        </w:tc>
      </w:tr>
      <w:tr w:rsidR="00805714" w:rsidRPr="00805714" w14:paraId="6582E207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9E3CC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Menopause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4C3EE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D4B7E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5E5EF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0.205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2CE67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51152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650B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571667F7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6222C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9E6F2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DC08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F18F6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D7832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90668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7A15D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45BFA315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F6040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C31D8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106F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4.093 (0.535 - 31.318)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4B686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B247F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3F29A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EEF50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6438D719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0405B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1DA32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C82AA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D66B6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A1B60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901BF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4EE59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1ADC3D77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0C33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D9C05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76F03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1.048 (0.909 - 1.207)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AC86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0.519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6795F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B1192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DE2A3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00073C44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EC53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Stage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F9CCD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F4090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C90DA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DF268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95940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19B15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4BB6A55D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FA2B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3DA9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7704F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C608A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05FCE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83B39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4EE4D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22693609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2ACC3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A95B9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EAEB9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1EB38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96823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CC14E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0CF2F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</w:tr>
      <w:tr w:rsidR="00805714" w:rsidRPr="00805714" w14:paraId="29D76985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AC9B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85DA7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D74AE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18.047 (4.499 - 72.395)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22D13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8011A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F1C10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1.161 (0.063 - 21.431)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44E9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0.920</w:t>
            </w:r>
          </w:p>
        </w:tc>
      </w:tr>
      <w:tr w:rsidR="00805714" w:rsidRPr="00805714" w14:paraId="670D24C2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7E06B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93F3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9F7DE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63.442 (13.565 - 296.712)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6DAEA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8FFA0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374F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2.769 (0.127 - 60.276)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A16E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0.517</w:t>
            </w:r>
          </w:p>
        </w:tc>
      </w:tr>
      <w:tr w:rsidR="00805714" w:rsidRPr="00805714" w14:paraId="42D411EF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81119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4D82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4412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37257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66E6A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6A742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B6525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67773D3F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0E15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Myometrial infiltration (&gt;=1/2)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135BE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7BF3F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0AC3A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C0CD5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50019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1AC2D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3F928CBF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58050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86285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8398B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4704C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4F58B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C987C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28F5D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73A3B232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E4A6F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A765E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BB94E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4.061 (1.223 - 13.487)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0D846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5E7D8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C315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1.894 (0.299 - 12.009)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CE756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0.498</w:t>
            </w:r>
          </w:p>
        </w:tc>
      </w:tr>
      <w:tr w:rsidR="00805714" w:rsidRPr="00805714" w14:paraId="0C28207F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80DD7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7DDAD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0174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11.998 (2.196 - 65.569)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8F78C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D950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AAE8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0.286 (0.011 - 7.373)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5E5A8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0.451</w:t>
            </w:r>
          </w:p>
        </w:tc>
      </w:tr>
      <w:tr w:rsidR="00805714" w:rsidRPr="00805714" w14:paraId="75788B6A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36008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Cervix involvement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8001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7CBC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1097F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65188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2CD1C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38B0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520BCB59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94AA2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0FCB3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B1C53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A3F99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680D6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981B0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0FECD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18E7A91B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4FD1C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EE499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4C217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5.015 (1.467 - 17.148)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68D40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5A01F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CC2BB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1.746 (0.356 - 8.557)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74CBD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0.492</w:t>
            </w:r>
          </w:p>
        </w:tc>
      </w:tr>
      <w:tr w:rsidR="00805714" w:rsidRPr="00805714" w14:paraId="5B4D55F1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F3E5D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836D8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CC192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5.057 (1.307 - 19.564)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AE225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272B1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6D48F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20.690 (0.809 - 529.125)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526C5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0.067</w:t>
            </w:r>
          </w:p>
        </w:tc>
      </w:tr>
      <w:tr w:rsidR="00805714" w:rsidRPr="00805714" w14:paraId="036C90FD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6E607" w14:textId="44687D2C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Lymph node metastasis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36E76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18F7E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A9A88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7315E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DB472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0565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6703D212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2DD6C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57C2F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9EBF8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E5B38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E29D2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712C9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8A8E4" w14:textId="77777777" w:rsidR="00805714" w:rsidRPr="00805714" w:rsidRDefault="00805714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6CD67D7B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EF2EE" w14:textId="6D05DFD8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A5EA4" w14:textId="15694234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D8CAC" w14:textId="021D8B8D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87.684 (10.916 - 704.364)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A8D2F" w14:textId="427F5EB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710BB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98271" w14:textId="2B6158B1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15.884 (0.432 - 584.151)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DFED8" w14:textId="50945059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0.133</w:t>
            </w:r>
          </w:p>
        </w:tc>
      </w:tr>
      <w:tr w:rsidR="00805714" w:rsidRPr="00805714" w14:paraId="093A94BD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86D68" w14:textId="019F7C66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9EED8" w14:textId="5E741438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CB9EB" w14:textId="263886E8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45.712 (5.339 - 391.361)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56A53" w14:textId="619C3A10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CD907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ECA84" w14:textId="416C521A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86.519 (4.487 - 1668.449)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C1627" w14:textId="73968490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0.003</w:t>
            </w:r>
          </w:p>
        </w:tc>
      </w:tr>
      <w:tr w:rsidR="00805714" w:rsidRPr="00805714" w14:paraId="2718107B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08D1A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Pathological type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1D5E4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7758D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58760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74FF4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33AEE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87688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25929E12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D06B0" w14:textId="18F1B792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UEC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67D21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B4A1C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6D608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DE425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64738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6F8C5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714" w:rsidRPr="00805714" w14:paraId="0D7EAAE0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0F2A9" w14:textId="7692F5DD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UCCC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9E794" w14:textId="7EEF22A2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5FCB8" w14:textId="3710A1A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23.978 (3.315 - 173.444)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D0486" w14:textId="141666CD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34ED1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35C00" w14:textId="3A7285DD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104.291 (2.610 - 4167.444)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D4F0E" w14:textId="56863C63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0.014</w:t>
            </w:r>
          </w:p>
        </w:tc>
      </w:tr>
      <w:tr w:rsidR="00805714" w:rsidRPr="00805714" w14:paraId="4BE1869A" w14:textId="77777777" w:rsidTr="00805714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6DFBA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USC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1851C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49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C7942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23.263 (5.022 - 107.767)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4BD01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3BC16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3610C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203.335 (8.176 - 5057.193)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EE705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0.001</w:t>
            </w:r>
          </w:p>
        </w:tc>
      </w:tr>
      <w:tr w:rsidR="00805714" w:rsidRPr="00805714" w14:paraId="5EA448D3" w14:textId="77777777" w:rsidTr="00805714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5AF58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lastRenderedPageBreak/>
              <w:t>UMC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47DF0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49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03828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71373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1F01A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500AC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77731" w14:textId="77777777" w:rsidR="00805714" w:rsidRPr="00805714" w:rsidRDefault="00805714" w:rsidP="0080571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7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</w:tr>
    </w:tbl>
    <w:p w14:paraId="5D3930A6" w14:textId="0751DBE5" w:rsidR="00805714" w:rsidRPr="00805714" w:rsidRDefault="00AC158A" w:rsidP="00805714">
      <w:pPr>
        <w:spacing w:line="360" w:lineRule="auto"/>
        <w:rPr>
          <w:rFonts w:ascii="Times New Roman" w:eastAsia="宋体" w:hAnsi="Times New Roman" w:cs="Times New Roman"/>
          <w:sz w:val="18"/>
          <w:szCs w:val="18"/>
        </w:rPr>
      </w:pPr>
      <w:r w:rsidRPr="00AC158A">
        <w:rPr>
          <w:rFonts w:ascii="Times New Roman" w:eastAsia="宋体" w:hAnsi="Times New Roman" w:cs="Times New Roman"/>
          <w:sz w:val="18"/>
          <w:szCs w:val="18"/>
        </w:rPr>
        <w:t>UEC: U</w:t>
      </w:r>
      <w:r w:rsidRPr="00AC158A">
        <w:rPr>
          <w:rFonts w:ascii="Times New Roman" w:eastAsia="宋体" w:hAnsi="Times New Roman" w:cs="Times New Roman"/>
          <w:sz w:val="18"/>
          <w:szCs w:val="18"/>
        </w:rPr>
        <w:t xml:space="preserve">terine </w:t>
      </w:r>
      <w:r w:rsidRPr="00AC158A">
        <w:rPr>
          <w:rFonts w:ascii="Times New Roman" w:eastAsia="宋体" w:hAnsi="Times New Roman" w:cs="Times New Roman"/>
          <w:sz w:val="18"/>
          <w:szCs w:val="18"/>
        </w:rPr>
        <w:t>E</w:t>
      </w:r>
      <w:r w:rsidRPr="00AC158A">
        <w:rPr>
          <w:rFonts w:ascii="Times New Roman" w:eastAsia="宋体" w:hAnsi="Times New Roman" w:cs="Times New Roman"/>
          <w:sz w:val="18"/>
          <w:szCs w:val="18"/>
        </w:rPr>
        <w:t xml:space="preserve">ndometrioid </w:t>
      </w:r>
      <w:r w:rsidRPr="00AC158A">
        <w:rPr>
          <w:rFonts w:ascii="Times New Roman" w:eastAsia="宋体" w:hAnsi="Times New Roman" w:cs="Times New Roman"/>
          <w:sz w:val="18"/>
          <w:szCs w:val="18"/>
        </w:rPr>
        <w:t>C</w:t>
      </w:r>
      <w:r w:rsidRPr="00AC158A">
        <w:rPr>
          <w:rFonts w:ascii="Times New Roman" w:eastAsia="宋体" w:hAnsi="Times New Roman" w:cs="Times New Roman"/>
          <w:sz w:val="18"/>
          <w:szCs w:val="18"/>
        </w:rPr>
        <w:t>arcinoma</w:t>
      </w:r>
      <w:r w:rsidRPr="00AC158A">
        <w:rPr>
          <w:rFonts w:ascii="Times New Roman" w:eastAsia="宋体" w:hAnsi="Times New Roman" w:cs="Times New Roman"/>
          <w:sz w:val="18"/>
          <w:szCs w:val="18"/>
        </w:rPr>
        <w:t xml:space="preserve">; </w:t>
      </w:r>
      <w:r w:rsidR="00805714" w:rsidRPr="00805714">
        <w:rPr>
          <w:rFonts w:ascii="Times New Roman" w:eastAsia="宋体" w:hAnsi="Times New Roman" w:cs="Times New Roman"/>
          <w:sz w:val="18"/>
          <w:szCs w:val="18"/>
        </w:rPr>
        <w:t>USC: Uterine Serous Carcinoma; UMC: Uterine Mixed Carcinoma; UCCC: Uterine Clear Cell Carcinoma; BMI: Body Mass Index; OS: Overall Survival.</w:t>
      </w:r>
    </w:p>
    <w:p w14:paraId="7CA8B49F" w14:textId="77777777" w:rsidR="00805714" w:rsidRPr="00805714" w:rsidRDefault="00805714">
      <w:pPr>
        <w:rPr>
          <w:rFonts w:ascii="Times New Roman" w:eastAsia="宋体" w:hAnsi="Times New Roman" w:cs="Times New Roman"/>
          <w:sz w:val="18"/>
          <w:szCs w:val="18"/>
          <w:lang w:eastAsia="zh-CN"/>
        </w:rPr>
      </w:pPr>
    </w:p>
    <w:sectPr w:rsidR="00805714" w:rsidRPr="00805714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A2ADA" w14:textId="77777777" w:rsidR="00FA2253" w:rsidRDefault="00FA2253" w:rsidP="00933E51">
      <w:r>
        <w:separator/>
      </w:r>
    </w:p>
  </w:endnote>
  <w:endnote w:type="continuationSeparator" w:id="0">
    <w:p w14:paraId="2641CE0E" w14:textId="77777777" w:rsidR="00FA2253" w:rsidRDefault="00FA2253" w:rsidP="0093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91278" w14:textId="77777777" w:rsidR="00FA2253" w:rsidRDefault="00FA2253" w:rsidP="00933E51">
      <w:r>
        <w:separator/>
      </w:r>
    </w:p>
  </w:footnote>
  <w:footnote w:type="continuationSeparator" w:id="0">
    <w:p w14:paraId="0C9D7EEE" w14:textId="77777777" w:rsidR="00FA2253" w:rsidRDefault="00FA2253" w:rsidP="00933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12920129">
    <w:abstractNumId w:val="1"/>
  </w:num>
  <w:num w:numId="2" w16cid:durableId="1429619043">
    <w:abstractNumId w:val="2"/>
  </w:num>
  <w:num w:numId="3" w16cid:durableId="2140954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2D7C9C"/>
    <w:rsid w:val="0035500D"/>
    <w:rsid w:val="00362E65"/>
    <w:rsid w:val="003F73A0"/>
    <w:rsid w:val="004158F9"/>
    <w:rsid w:val="00457CF1"/>
    <w:rsid w:val="00663413"/>
    <w:rsid w:val="006B4B0A"/>
    <w:rsid w:val="00747CCE"/>
    <w:rsid w:val="007B3E96"/>
    <w:rsid w:val="00805714"/>
    <w:rsid w:val="008F1F48"/>
    <w:rsid w:val="00901463"/>
    <w:rsid w:val="00933E51"/>
    <w:rsid w:val="00946CB3"/>
    <w:rsid w:val="00AC158A"/>
    <w:rsid w:val="00AE18EF"/>
    <w:rsid w:val="00AE1BDD"/>
    <w:rsid w:val="00B3547C"/>
    <w:rsid w:val="00B4379D"/>
    <w:rsid w:val="00C27329"/>
    <w:rsid w:val="00C31EEB"/>
    <w:rsid w:val="00DE477E"/>
    <w:rsid w:val="00F12158"/>
    <w:rsid w:val="00FA2253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611C02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933E5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33E51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33E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33E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0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lin shitong</cp:lastModifiedBy>
  <cp:revision>17</cp:revision>
  <dcterms:created xsi:type="dcterms:W3CDTF">2017-02-28T11:18:00Z</dcterms:created>
  <dcterms:modified xsi:type="dcterms:W3CDTF">2023-08-14T05:27:00Z</dcterms:modified>
  <cp:category/>
</cp:coreProperties>
</file>