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2AD" w:rsidRPr="001213ED" w:rsidRDefault="003712AD" w:rsidP="003712A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213ED">
        <w:rPr>
          <w:rFonts w:ascii="Times New Roman" w:hAnsi="Times New Roman" w:cs="Times New Roman"/>
          <w:b/>
          <w:bCs/>
          <w:sz w:val="24"/>
          <w:szCs w:val="24"/>
        </w:rPr>
        <w:t>Supplementary Table S1</w:t>
      </w:r>
    </w:p>
    <w:p w:rsidR="003712AD" w:rsidRPr="001213ED" w:rsidRDefault="003712AD" w:rsidP="003712A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213ED">
        <w:rPr>
          <w:rFonts w:ascii="Times New Roman" w:hAnsi="Times New Roman" w:cs="Times New Roman"/>
          <w:sz w:val="24"/>
          <w:szCs w:val="24"/>
        </w:rPr>
        <w:t>Clinicopathological</w:t>
      </w:r>
      <w:proofErr w:type="spellEnd"/>
      <w:r w:rsidRPr="001213ED">
        <w:rPr>
          <w:rFonts w:ascii="Times New Roman" w:hAnsi="Times New Roman" w:cs="Times New Roman"/>
          <w:sz w:val="24"/>
          <w:szCs w:val="24"/>
        </w:rPr>
        <w:t xml:space="preserve"> data of 521 patients with recurrent gastric cancer after radical resection.</w:t>
      </w:r>
      <w:proofErr w:type="gramEnd"/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4420"/>
        <w:gridCol w:w="2055"/>
        <w:gridCol w:w="324"/>
        <w:gridCol w:w="2777"/>
      </w:tblGrid>
      <w:tr w:rsidR="003712AD" w:rsidRPr="001213ED" w:rsidTr="00BF5B3E">
        <w:trPr>
          <w:trHeight w:val="421"/>
        </w:trPr>
        <w:tc>
          <w:tcPr>
            <w:tcW w:w="2308" w:type="pct"/>
            <w:vMerge w:val="restart"/>
          </w:tcPr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1213ED">
              <w:rPr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073" w:type="pct"/>
          </w:tcPr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1213ED">
              <w:rPr>
                <w:b/>
                <w:bCs/>
                <w:sz w:val="24"/>
                <w:szCs w:val="24"/>
              </w:rPr>
              <w:t>Train cohort</w:t>
            </w:r>
          </w:p>
        </w:tc>
        <w:tc>
          <w:tcPr>
            <w:tcW w:w="169" w:type="pct"/>
          </w:tcPr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0" w:type="pct"/>
          </w:tcPr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1213ED">
              <w:rPr>
                <w:b/>
                <w:bCs/>
                <w:sz w:val="24"/>
                <w:szCs w:val="24"/>
              </w:rPr>
              <w:t>Validation cohort</w:t>
            </w:r>
          </w:p>
        </w:tc>
      </w:tr>
      <w:tr w:rsidR="003712AD" w:rsidRPr="001213ED" w:rsidTr="00BF5B3E">
        <w:trPr>
          <w:trHeight w:val="259"/>
        </w:trPr>
        <w:tc>
          <w:tcPr>
            <w:tcW w:w="2308" w:type="pct"/>
            <w:vMerge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3" w:type="pct"/>
          </w:tcPr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1213ED">
              <w:rPr>
                <w:b/>
                <w:bCs/>
                <w:sz w:val="24"/>
                <w:szCs w:val="24"/>
              </w:rPr>
              <w:t>N=365 (%)</w:t>
            </w:r>
          </w:p>
        </w:tc>
        <w:tc>
          <w:tcPr>
            <w:tcW w:w="169" w:type="pct"/>
          </w:tcPr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0" w:type="pct"/>
          </w:tcPr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1213ED">
              <w:rPr>
                <w:b/>
                <w:bCs/>
                <w:sz w:val="24"/>
                <w:szCs w:val="24"/>
              </w:rPr>
              <w:t>N=156 (%)</w:t>
            </w:r>
          </w:p>
        </w:tc>
      </w:tr>
      <w:tr w:rsidR="003712AD" w:rsidRPr="001213ED" w:rsidTr="00BF5B3E">
        <w:trPr>
          <w:trHeight w:val="567"/>
        </w:trPr>
        <w:tc>
          <w:tcPr>
            <w:tcW w:w="2308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1213ED">
              <w:rPr>
                <w:b/>
                <w:bCs/>
                <w:sz w:val="24"/>
                <w:szCs w:val="24"/>
              </w:rPr>
              <w:t>Sex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Male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Female</w:t>
            </w:r>
          </w:p>
        </w:tc>
        <w:tc>
          <w:tcPr>
            <w:tcW w:w="1073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254(69.6%)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111(30.4%)</w:t>
            </w:r>
          </w:p>
        </w:tc>
        <w:tc>
          <w:tcPr>
            <w:tcW w:w="169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50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111(71.2%)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45(28.8%)</w:t>
            </w:r>
          </w:p>
        </w:tc>
      </w:tr>
      <w:tr w:rsidR="003712AD" w:rsidRPr="001213ED" w:rsidTr="00BF5B3E">
        <w:trPr>
          <w:trHeight w:val="567"/>
        </w:trPr>
        <w:tc>
          <w:tcPr>
            <w:tcW w:w="2308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1213ED">
              <w:rPr>
                <w:b/>
                <w:bCs/>
                <w:sz w:val="24"/>
                <w:szCs w:val="24"/>
              </w:rPr>
              <w:t>Age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&gt;60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≤60</w:t>
            </w:r>
          </w:p>
        </w:tc>
        <w:tc>
          <w:tcPr>
            <w:tcW w:w="1073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153(41.9%)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212(58.1%)</w:t>
            </w:r>
          </w:p>
        </w:tc>
        <w:tc>
          <w:tcPr>
            <w:tcW w:w="169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50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69(44.2%)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87(55.8%)</w:t>
            </w:r>
          </w:p>
        </w:tc>
      </w:tr>
      <w:tr w:rsidR="003712AD" w:rsidRPr="001213ED" w:rsidTr="00BF5B3E">
        <w:trPr>
          <w:trHeight w:val="567"/>
        </w:trPr>
        <w:tc>
          <w:tcPr>
            <w:tcW w:w="2308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1213ED">
              <w:rPr>
                <w:b/>
                <w:bCs/>
                <w:sz w:val="24"/>
                <w:szCs w:val="24"/>
              </w:rPr>
              <w:t>BMI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&gt;28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≤28</w:t>
            </w:r>
          </w:p>
        </w:tc>
        <w:tc>
          <w:tcPr>
            <w:tcW w:w="1073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16(4.4%)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349(95.6%)</w:t>
            </w:r>
          </w:p>
        </w:tc>
        <w:tc>
          <w:tcPr>
            <w:tcW w:w="169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50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4(2.6%)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152(97.4%)</w:t>
            </w:r>
          </w:p>
        </w:tc>
      </w:tr>
      <w:tr w:rsidR="003712AD" w:rsidRPr="001213ED" w:rsidTr="00BF5B3E">
        <w:trPr>
          <w:trHeight w:val="567"/>
        </w:trPr>
        <w:tc>
          <w:tcPr>
            <w:tcW w:w="2308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1213ED">
              <w:rPr>
                <w:b/>
                <w:bCs/>
                <w:sz w:val="24"/>
                <w:szCs w:val="24"/>
              </w:rPr>
              <w:t>Tumour</w:t>
            </w:r>
            <w:proofErr w:type="spellEnd"/>
            <w:r w:rsidRPr="001213ED">
              <w:rPr>
                <w:b/>
                <w:bCs/>
                <w:sz w:val="24"/>
                <w:szCs w:val="24"/>
              </w:rPr>
              <w:t xml:space="preserve"> length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≥5cm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&lt;5cm</w:t>
            </w:r>
          </w:p>
        </w:tc>
        <w:tc>
          <w:tcPr>
            <w:tcW w:w="1073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208(57.0%)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157(43.0%)</w:t>
            </w:r>
          </w:p>
        </w:tc>
        <w:tc>
          <w:tcPr>
            <w:tcW w:w="169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50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86(55.1%)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70(44.9%)</w:t>
            </w:r>
          </w:p>
        </w:tc>
      </w:tr>
      <w:tr w:rsidR="003712AD" w:rsidRPr="001213ED" w:rsidTr="00BF5B3E">
        <w:trPr>
          <w:trHeight w:val="567"/>
        </w:trPr>
        <w:tc>
          <w:tcPr>
            <w:tcW w:w="2308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1213ED">
              <w:rPr>
                <w:b/>
                <w:bCs/>
                <w:sz w:val="24"/>
                <w:szCs w:val="24"/>
              </w:rPr>
              <w:t>Histological type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Adenocarcinoma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SRCC</w:t>
            </w:r>
          </w:p>
        </w:tc>
        <w:tc>
          <w:tcPr>
            <w:tcW w:w="1073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218(59.7%)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147(40.3%)</w:t>
            </w:r>
          </w:p>
        </w:tc>
        <w:tc>
          <w:tcPr>
            <w:tcW w:w="169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50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106(67.9%)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50(32.1%)</w:t>
            </w:r>
          </w:p>
        </w:tc>
      </w:tr>
      <w:tr w:rsidR="003712AD" w:rsidRPr="001213ED" w:rsidTr="00BF5B3E">
        <w:trPr>
          <w:trHeight w:val="567"/>
        </w:trPr>
        <w:tc>
          <w:tcPr>
            <w:tcW w:w="2308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1213ED">
              <w:rPr>
                <w:b/>
                <w:bCs/>
                <w:sz w:val="24"/>
                <w:szCs w:val="24"/>
              </w:rPr>
              <w:t>Differentiated degree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Low-Medium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Medium-High</w:t>
            </w:r>
          </w:p>
        </w:tc>
        <w:tc>
          <w:tcPr>
            <w:tcW w:w="1073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316(86.6%)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49(13.4%)</w:t>
            </w:r>
          </w:p>
        </w:tc>
        <w:tc>
          <w:tcPr>
            <w:tcW w:w="169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50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132(84.6%)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24(15.4%)</w:t>
            </w:r>
          </w:p>
        </w:tc>
      </w:tr>
      <w:tr w:rsidR="003712AD" w:rsidRPr="001213ED" w:rsidTr="00BF5B3E">
        <w:trPr>
          <w:trHeight w:val="567"/>
        </w:trPr>
        <w:tc>
          <w:tcPr>
            <w:tcW w:w="2308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1213ED">
              <w:rPr>
                <w:b/>
                <w:bCs/>
                <w:sz w:val="24"/>
                <w:szCs w:val="24"/>
              </w:rPr>
              <w:t>Primary site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lastRenderedPageBreak/>
              <w:t>Cardia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Body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Antrum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Whole</w:t>
            </w:r>
          </w:p>
        </w:tc>
        <w:tc>
          <w:tcPr>
            <w:tcW w:w="1073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lastRenderedPageBreak/>
              <w:t>105(28.8%)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86(23.5%)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166(45.5%)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8(2.2%)</w:t>
            </w:r>
          </w:p>
        </w:tc>
        <w:tc>
          <w:tcPr>
            <w:tcW w:w="169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50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lastRenderedPageBreak/>
              <w:t>41(26.3%)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39(25.0%)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71(45.5%)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5(3.2%)</w:t>
            </w:r>
          </w:p>
        </w:tc>
      </w:tr>
      <w:tr w:rsidR="003712AD" w:rsidRPr="001213ED" w:rsidTr="00BF5B3E">
        <w:trPr>
          <w:trHeight w:val="567"/>
        </w:trPr>
        <w:tc>
          <w:tcPr>
            <w:tcW w:w="2308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1213ED">
              <w:rPr>
                <w:b/>
                <w:bCs/>
                <w:sz w:val="24"/>
                <w:szCs w:val="24"/>
              </w:rPr>
              <w:lastRenderedPageBreak/>
              <w:t>Recurrence mode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Liver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Abdominal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Retroperitoneal LN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Ovary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Loco-regional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Else</w:t>
            </w:r>
          </w:p>
        </w:tc>
        <w:tc>
          <w:tcPr>
            <w:tcW w:w="1073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87(23.8%)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123(33.7%)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23(6.3%)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20(5.5%)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38(10.4%)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74(20.3%)</w:t>
            </w:r>
          </w:p>
        </w:tc>
        <w:tc>
          <w:tcPr>
            <w:tcW w:w="169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50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40(25.6%)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45(28.9%)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15(9.6%)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11(7.1%)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13(8.3%)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32(20.5%)</w:t>
            </w:r>
          </w:p>
        </w:tc>
      </w:tr>
      <w:tr w:rsidR="003712AD" w:rsidRPr="001213ED" w:rsidTr="00BF5B3E">
        <w:trPr>
          <w:trHeight w:val="567"/>
        </w:trPr>
        <w:tc>
          <w:tcPr>
            <w:tcW w:w="2308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1213ED">
              <w:rPr>
                <w:b/>
                <w:bCs/>
                <w:sz w:val="24"/>
                <w:szCs w:val="24"/>
              </w:rPr>
              <w:t xml:space="preserve">Vascular </w:t>
            </w:r>
            <w:proofErr w:type="spellStart"/>
            <w:r w:rsidRPr="001213ED">
              <w:rPr>
                <w:b/>
                <w:bCs/>
                <w:sz w:val="24"/>
                <w:szCs w:val="24"/>
              </w:rPr>
              <w:t>tumour</w:t>
            </w:r>
            <w:proofErr w:type="spellEnd"/>
            <w:r w:rsidRPr="001213ED">
              <w:rPr>
                <w:b/>
                <w:bCs/>
                <w:sz w:val="24"/>
                <w:szCs w:val="24"/>
              </w:rPr>
              <w:t xml:space="preserve"> thrombus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Positive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Negative</w:t>
            </w:r>
          </w:p>
        </w:tc>
        <w:tc>
          <w:tcPr>
            <w:tcW w:w="1073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225(61.6%)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140(38.4%)</w:t>
            </w:r>
          </w:p>
        </w:tc>
        <w:tc>
          <w:tcPr>
            <w:tcW w:w="169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50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87(55.8%)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69(44.2%)</w:t>
            </w:r>
          </w:p>
        </w:tc>
      </w:tr>
      <w:tr w:rsidR="003712AD" w:rsidRPr="001213ED" w:rsidTr="00BF5B3E">
        <w:trPr>
          <w:trHeight w:val="567"/>
        </w:trPr>
        <w:tc>
          <w:tcPr>
            <w:tcW w:w="2308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1213ED">
              <w:rPr>
                <w:b/>
                <w:bCs/>
                <w:sz w:val="24"/>
                <w:szCs w:val="24"/>
              </w:rPr>
              <w:t>Nerve invasion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Positive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Negative</w:t>
            </w:r>
          </w:p>
        </w:tc>
        <w:tc>
          <w:tcPr>
            <w:tcW w:w="1073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246(67.4%)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119(32.6%)</w:t>
            </w:r>
          </w:p>
        </w:tc>
        <w:tc>
          <w:tcPr>
            <w:tcW w:w="169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50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112(71.8%)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44(28.2%)</w:t>
            </w:r>
          </w:p>
        </w:tc>
      </w:tr>
      <w:tr w:rsidR="003712AD" w:rsidRPr="001213ED" w:rsidTr="00BF5B3E">
        <w:trPr>
          <w:trHeight w:val="567"/>
        </w:trPr>
        <w:tc>
          <w:tcPr>
            <w:tcW w:w="2308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1213ED">
              <w:rPr>
                <w:b/>
                <w:bCs/>
                <w:sz w:val="24"/>
                <w:szCs w:val="24"/>
              </w:rPr>
              <w:t>Serosa infiltration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Positive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Negative</w:t>
            </w:r>
          </w:p>
        </w:tc>
        <w:tc>
          <w:tcPr>
            <w:tcW w:w="1073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324(88.8%)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41(11.2%)</w:t>
            </w:r>
          </w:p>
        </w:tc>
        <w:tc>
          <w:tcPr>
            <w:tcW w:w="169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50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131(84.0%)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25(16.0%)</w:t>
            </w:r>
          </w:p>
        </w:tc>
      </w:tr>
      <w:tr w:rsidR="003712AD" w:rsidRPr="001213ED" w:rsidTr="00BF5B3E">
        <w:trPr>
          <w:trHeight w:val="567"/>
        </w:trPr>
        <w:tc>
          <w:tcPr>
            <w:tcW w:w="2308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bookmarkStart w:id="0" w:name="_Hlk148363718"/>
            <w:r w:rsidRPr="001213ED">
              <w:rPr>
                <w:b/>
                <w:bCs/>
                <w:sz w:val="24"/>
                <w:szCs w:val="24"/>
              </w:rPr>
              <w:t>Neoadjuvant chemotherapy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Positive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b/>
                <w:bCs/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Negative</w:t>
            </w:r>
          </w:p>
        </w:tc>
        <w:tc>
          <w:tcPr>
            <w:tcW w:w="1073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61(16.7%)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304(83.3%)</w:t>
            </w:r>
          </w:p>
        </w:tc>
        <w:tc>
          <w:tcPr>
            <w:tcW w:w="169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50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26(16.7%)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130(83.3%)</w:t>
            </w:r>
          </w:p>
        </w:tc>
      </w:tr>
      <w:tr w:rsidR="003712AD" w:rsidRPr="001213ED" w:rsidTr="00BF5B3E">
        <w:trPr>
          <w:trHeight w:val="567"/>
        </w:trPr>
        <w:tc>
          <w:tcPr>
            <w:tcW w:w="2308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1213ED">
              <w:rPr>
                <w:b/>
                <w:bCs/>
                <w:sz w:val="24"/>
                <w:szCs w:val="24"/>
              </w:rPr>
              <w:lastRenderedPageBreak/>
              <w:t>Postoperative chemotherapy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Positive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b/>
                <w:bCs/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Negative</w:t>
            </w:r>
          </w:p>
        </w:tc>
        <w:tc>
          <w:tcPr>
            <w:tcW w:w="1073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286(78.4%)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79(21.6%)</w:t>
            </w:r>
          </w:p>
        </w:tc>
        <w:tc>
          <w:tcPr>
            <w:tcW w:w="169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50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119(76.3%)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37(23.7%)</w:t>
            </w:r>
          </w:p>
        </w:tc>
      </w:tr>
      <w:tr w:rsidR="003712AD" w:rsidRPr="001213ED" w:rsidTr="00BF5B3E">
        <w:trPr>
          <w:trHeight w:val="567"/>
        </w:trPr>
        <w:tc>
          <w:tcPr>
            <w:tcW w:w="2308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bookmarkStart w:id="1" w:name="_Hlk148209429"/>
            <w:bookmarkEnd w:id="0"/>
            <w:r w:rsidRPr="001213ED">
              <w:rPr>
                <w:b/>
                <w:bCs/>
                <w:sz w:val="24"/>
                <w:szCs w:val="24"/>
              </w:rPr>
              <w:t>Lymph node staging</w:t>
            </w:r>
            <w:bookmarkEnd w:id="1"/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b/>
                <w:bCs/>
                <w:sz w:val="24"/>
                <w:szCs w:val="24"/>
              </w:rPr>
              <w:t xml:space="preserve"> </w:t>
            </w:r>
            <w:r w:rsidRPr="001213ED">
              <w:rPr>
                <w:sz w:val="24"/>
                <w:szCs w:val="24"/>
              </w:rPr>
              <w:t xml:space="preserve"> N0/1/2</w:t>
            </w:r>
          </w:p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 xml:space="preserve">  N3</w:t>
            </w:r>
          </w:p>
        </w:tc>
        <w:tc>
          <w:tcPr>
            <w:tcW w:w="1073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224(61.4%)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141(38.6%)</w:t>
            </w:r>
          </w:p>
        </w:tc>
        <w:tc>
          <w:tcPr>
            <w:tcW w:w="169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50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56(35.9%)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100(64.1%)</w:t>
            </w:r>
          </w:p>
        </w:tc>
      </w:tr>
      <w:tr w:rsidR="003712AD" w:rsidRPr="001213ED" w:rsidTr="00BF5B3E">
        <w:trPr>
          <w:trHeight w:val="567"/>
        </w:trPr>
        <w:tc>
          <w:tcPr>
            <w:tcW w:w="2308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1213ED">
              <w:rPr>
                <w:b/>
                <w:bCs/>
                <w:sz w:val="24"/>
                <w:szCs w:val="24"/>
              </w:rPr>
              <w:t>pTNM</w:t>
            </w:r>
            <w:proofErr w:type="spellEnd"/>
            <w:r w:rsidRPr="001213ED">
              <w:rPr>
                <w:b/>
                <w:bCs/>
                <w:sz w:val="24"/>
                <w:szCs w:val="24"/>
              </w:rPr>
              <w:t xml:space="preserve"> stage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I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II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III</w:t>
            </w:r>
          </w:p>
        </w:tc>
        <w:tc>
          <w:tcPr>
            <w:tcW w:w="1073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24(6.6%)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45(12.3%)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296(81.1%)</w:t>
            </w:r>
          </w:p>
        </w:tc>
        <w:tc>
          <w:tcPr>
            <w:tcW w:w="169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50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10(6.4%)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24(15.4%)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122(78.2%)</w:t>
            </w:r>
          </w:p>
        </w:tc>
      </w:tr>
      <w:tr w:rsidR="003712AD" w:rsidRPr="001213ED" w:rsidTr="00BF5B3E">
        <w:trPr>
          <w:trHeight w:val="567"/>
        </w:trPr>
        <w:tc>
          <w:tcPr>
            <w:tcW w:w="2308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1213ED">
              <w:rPr>
                <w:b/>
                <w:bCs/>
                <w:sz w:val="24"/>
                <w:szCs w:val="24"/>
              </w:rPr>
              <w:t>CEA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Normal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Abnormal</w:t>
            </w:r>
          </w:p>
        </w:tc>
        <w:tc>
          <w:tcPr>
            <w:tcW w:w="1073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271(74.2%)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94(25.8%)</w:t>
            </w:r>
          </w:p>
        </w:tc>
        <w:tc>
          <w:tcPr>
            <w:tcW w:w="169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50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126(80.8%)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30(19.2%)</w:t>
            </w:r>
          </w:p>
        </w:tc>
      </w:tr>
      <w:tr w:rsidR="003712AD" w:rsidRPr="001213ED" w:rsidTr="00BF5B3E">
        <w:trPr>
          <w:trHeight w:val="567"/>
        </w:trPr>
        <w:tc>
          <w:tcPr>
            <w:tcW w:w="2308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1213ED">
              <w:rPr>
                <w:b/>
                <w:bCs/>
                <w:sz w:val="24"/>
                <w:szCs w:val="24"/>
              </w:rPr>
              <w:t>CA19-9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Normal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Abnormal</w:t>
            </w:r>
          </w:p>
        </w:tc>
        <w:tc>
          <w:tcPr>
            <w:tcW w:w="1073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253(69.3%)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112(30.7%)</w:t>
            </w:r>
          </w:p>
        </w:tc>
        <w:tc>
          <w:tcPr>
            <w:tcW w:w="169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50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118(75.6%)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38(24.4%)</w:t>
            </w:r>
          </w:p>
        </w:tc>
      </w:tr>
      <w:tr w:rsidR="003712AD" w:rsidRPr="001213ED" w:rsidTr="00BF5B3E">
        <w:trPr>
          <w:trHeight w:val="567"/>
        </w:trPr>
        <w:tc>
          <w:tcPr>
            <w:tcW w:w="2308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1213ED">
              <w:rPr>
                <w:b/>
                <w:bCs/>
                <w:sz w:val="24"/>
                <w:szCs w:val="24"/>
              </w:rPr>
              <w:t>CA125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Normal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Abnormal</w:t>
            </w:r>
          </w:p>
        </w:tc>
        <w:tc>
          <w:tcPr>
            <w:tcW w:w="1073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327(89.6%)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38(10.4%)</w:t>
            </w:r>
          </w:p>
        </w:tc>
        <w:tc>
          <w:tcPr>
            <w:tcW w:w="169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50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146(93.6%)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10(6.4%)</w:t>
            </w:r>
          </w:p>
        </w:tc>
      </w:tr>
      <w:tr w:rsidR="003712AD" w:rsidRPr="001213ED" w:rsidTr="00BF5B3E">
        <w:trPr>
          <w:trHeight w:val="567"/>
        </w:trPr>
        <w:tc>
          <w:tcPr>
            <w:tcW w:w="2308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1213ED">
              <w:rPr>
                <w:b/>
                <w:bCs/>
                <w:sz w:val="24"/>
                <w:szCs w:val="24"/>
              </w:rPr>
              <w:t>AFP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Normal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Abnormal</w:t>
            </w:r>
          </w:p>
        </w:tc>
        <w:tc>
          <w:tcPr>
            <w:tcW w:w="1073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349(95.6%)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16(4.4%)</w:t>
            </w:r>
          </w:p>
        </w:tc>
        <w:tc>
          <w:tcPr>
            <w:tcW w:w="169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50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150(96.2%)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6(3.8%)</w:t>
            </w:r>
          </w:p>
        </w:tc>
      </w:tr>
      <w:tr w:rsidR="003712AD" w:rsidRPr="001213ED" w:rsidTr="00BF5B3E">
        <w:trPr>
          <w:trHeight w:val="567"/>
        </w:trPr>
        <w:tc>
          <w:tcPr>
            <w:tcW w:w="2308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1213ED">
              <w:rPr>
                <w:b/>
                <w:bCs/>
                <w:sz w:val="24"/>
                <w:szCs w:val="24"/>
              </w:rPr>
              <w:t>CA242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lastRenderedPageBreak/>
              <w:t>Normal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Abnormal</w:t>
            </w:r>
          </w:p>
        </w:tc>
        <w:tc>
          <w:tcPr>
            <w:tcW w:w="1073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lastRenderedPageBreak/>
              <w:t>297(81.4%)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68(18.6%)</w:t>
            </w:r>
          </w:p>
        </w:tc>
        <w:tc>
          <w:tcPr>
            <w:tcW w:w="169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50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lastRenderedPageBreak/>
              <w:t>135(86.5%)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21(13.5%)</w:t>
            </w:r>
          </w:p>
        </w:tc>
      </w:tr>
      <w:tr w:rsidR="003712AD" w:rsidRPr="001213ED" w:rsidTr="00BF5B3E">
        <w:trPr>
          <w:trHeight w:val="567"/>
        </w:trPr>
        <w:tc>
          <w:tcPr>
            <w:tcW w:w="2308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1213ED">
              <w:rPr>
                <w:b/>
                <w:bCs/>
                <w:sz w:val="24"/>
                <w:szCs w:val="24"/>
              </w:rPr>
              <w:lastRenderedPageBreak/>
              <w:t>CA72-4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Normal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Abnormal</w:t>
            </w:r>
          </w:p>
        </w:tc>
        <w:tc>
          <w:tcPr>
            <w:tcW w:w="1073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260(71.2%)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105(28.8%)</w:t>
            </w:r>
          </w:p>
        </w:tc>
        <w:tc>
          <w:tcPr>
            <w:tcW w:w="169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50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118(75.6%)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38(24.4%)</w:t>
            </w:r>
          </w:p>
        </w:tc>
      </w:tr>
      <w:tr w:rsidR="003712AD" w:rsidRPr="001213ED" w:rsidTr="00BF5B3E">
        <w:trPr>
          <w:trHeight w:val="567"/>
        </w:trPr>
        <w:tc>
          <w:tcPr>
            <w:tcW w:w="2308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1213ED">
              <w:rPr>
                <w:b/>
                <w:bCs/>
                <w:sz w:val="24"/>
                <w:szCs w:val="24"/>
              </w:rPr>
              <w:t>HER2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0/1+/2+</w:t>
            </w:r>
          </w:p>
          <w:p w:rsidR="003712AD" w:rsidRPr="001213ED" w:rsidRDefault="003712AD" w:rsidP="00BF5B3E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3+</w:t>
            </w:r>
          </w:p>
        </w:tc>
        <w:tc>
          <w:tcPr>
            <w:tcW w:w="1073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347(95.1%)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18(4.9%)</w:t>
            </w:r>
          </w:p>
        </w:tc>
        <w:tc>
          <w:tcPr>
            <w:tcW w:w="169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50" w:type="pct"/>
            <w:vAlign w:val="center"/>
          </w:tcPr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145(92.9%)</w:t>
            </w:r>
          </w:p>
          <w:p w:rsidR="003712AD" w:rsidRPr="001213ED" w:rsidRDefault="003712AD" w:rsidP="00BF5B3E">
            <w:pPr>
              <w:spacing w:line="480" w:lineRule="auto"/>
              <w:rPr>
                <w:sz w:val="24"/>
                <w:szCs w:val="24"/>
              </w:rPr>
            </w:pPr>
            <w:r w:rsidRPr="001213ED">
              <w:rPr>
                <w:sz w:val="24"/>
                <w:szCs w:val="24"/>
              </w:rPr>
              <w:t>11(7.1%)</w:t>
            </w:r>
          </w:p>
        </w:tc>
      </w:tr>
    </w:tbl>
    <w:p w:rsidR="003712AD" w:rsidRPr="001213ED" w:rsidRDefault="003712AD" w:rsidP="003712A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213ED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1213ED">
        <w:rPr>
          <w:rFonts w:ascii="Times New Roman" w:hAnsi="Times New Roman" w:cs="Times New Roman"/>
          <w:sz w:val="24"/>
          <w:szCs w:val="24"/>
        </w:rPr>
        <w:t>pTNM</w:t>
      </w:r>
      <w:proofErr w:type="spellEnd"/>
      <w:r w:rsidRPr="001213ED">
        <w:rPr>
          <w:rFonts w:ascii="Times New Roman" w:hAnsi="Times New Roman" w:cs="Times New Roman"/>
          <w:sz w:val="24"/>
          <w:szCs w:val="24"/>
        </w:rPr>
        <w:t xml:space="preserve"> stage: Pathological </w:t>
      </w:r>
      <w:proofErr w:type="spellStart"/>
      <w:r w:rsidRPr="001213ED">
        <w:rPr>
          <w:rFonts w:ascii="Times New Roman" w:hAnsi="Times New Roman" w:cs="Times New Roman"/>
          <w:sz w:val="24"/>
          <w:szCs w:val="24"/>
        </w:rPr>
        <w:t>tumour</w:t>
      </w:r>
      <w:proofErr w:type="spellEnd"/>
      <w:r w:rsidRPr="001213ED">
        <w:rPr>
          <w:rFonts w:ascii="Times New Roman" w:hAnsi="Times New Roman" w:cs="Times New Roman"/>
          <w:sz w:val="24"/>
          <w:szCs w:val="24"/>
        </w:rPr>
        <w:t>, node, metastasis staging system, AJCC 8th.</w:t>
      </w:r>
      <w:proofErr w:type="gramEnd"/>
      <w:r w:rsidRPr="00121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213ED">
        <w:rPr>
          <w:rFonts w:ascii="Times New Roman" w:hAnsi="Times New Roman" w:cs="Times New Roman"/>
          <w:sz w:val="24"/>
          <w:szCs w:val="24"/>
        </w:rPr>
        <w:t>pN</w:t>
      </w:r>
      <w:proofErr w:type="spellEnd"/>
      <w:r w:rsidRPr="001213ED">
        <w:rPr>
          <w:rFonts w:ascii="Times New Roman" w:hAnsi="Times New Roman" w:cs="Times New Roman"/>
          <w:sz w:val="24"/>
          <w:szCs w:val="24"/>
        </w:rPr>
        <w:t>-stage</w:t>
      </w:r>
      <w:proofErr w:type="gramEnd"/>
      <w:r w:rsidRPr="001213ED">
        <w:rPr>
          <w:rFonts w:ascii="Times New Roman" w:hAnsi="Times New Roman" w:cs="Times New Roman"/>
          <w:sz w:val="24"/>
          <w:szCs w:val="24"/>
        </w:rPr>
        <w:t xml:space="preserve">: pathological nodal stage. </w:t>
      </w:r>
      <w:proofErr w:type="gramStart"/>
      <w:r w:rsidRPr="001213ED">
        <w:rPr>
          <w:rFonts w:ascii="Times New Roman" w:hAnsi="Times New Roman" w:cs="Times New Roman"/>
          <w:sz w:val="24"/>
          <w:szCs w:val="24"/>
        </w:rPr>
        <w:t>Data from Zhejiang Cancer Hospital.</w:t>
      </w:r>
      <w:proofErr w:type="gramEnd"/>
      <w:r w:rsidRPr="001213ED">
        <w:rPr>
          <w:rFonts w:ascii="Times New Roman" w:hAnsi="Times New Roman" w:cs="Times New Roman"/>
          <w:sz w:val="24"/>
          <w:szCs w:val="24"/>
        </w:rPr>
        <w:t xml:space="preserve"> Reference range: CEA&gt;5ng/ml, CA19-9&gt;37U/ml, CA125&gt;35U/ml, AFP&gt;25ng/ml, CA242&gt;20U/ml, CA72-4&gt;6.7U/ml. </w:t>
      </w:r>
    </w:p>
    <w:p w:rsidR="009144F1" w:rsidRDefault="009144F1"/>
    <w:p w:rsidR="003712AD" w:rsidRDefault="003712AD"/>
    <w:p w:rsidR="003712AD" w:rsidRDefault="003712AD"/>
    <w:p w:rsidR="003712AD" w:rsidRDefault="003712AD">
      <w:r w:rsidRPr="001213ED">
        <w:rPr>
          <w:rFonts w:ascii="Times New Roman" w:hAnsi="Times New Roman" w:cs="Times New Roman"/>
          <w:b/>
          <w:bCs/>
          <w:noProof/>
          <w:sz w:val="24"/>
          <w:szCs w:val="28"/>
          <w:lang w:eastAsia="en-US"/>
        </w:rPr>
        <w:lastRenderedPageBreak/>
        <w:drawing>
          <wp:inline distT="0" distB="0" distL="0" distR="0" wp14:anchorId="35E6B2C7" wp14:editId="6E6540DA">
            <wp:extent cx="5486400" cy="5034915"/>
            <wp:effectExtent l="0" t="0" r="0" b="0"/>
            <wp:docPr id="183473319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733199" name="图片 183473319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2AD" w:rsidRPr="001213ED" w:rsidRDefault="003712AD" w:rsidP="003712AD">
      <w:pPr>
        <w:spacing w:line="48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  <w:bookmarkStart w:id="2" w:name="_Hlk148363619"/>
      <w:proofErr w:type="gramStart"/>
      <w:r w:rsidRPr="001213ED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bookmarkEnd w:id="2"/>
      <w:r w:rsidRPr="001213ED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1213ED">
        <w:rPr>
          <w:rFonts w:ascii="Times New Roman" w:hAnsi="Times New Roman" w:cs="Times New Roman"/>
          <w:b/>
          <w:bCs/>
          <w:sz w:val="24"/>
          <w:szCs w:val="28"/>
        </w:rPr>
        <w:t>igure</w:t>
      </w:r>
      <w:r w:rsidRPr="001213ED">
        <w:rPr>
          <w:rFonts w:ascii="Times New Roman" w:hAnsi="Times New Roman" w:cs="Times New Roman"/>
          <w:b/>
          <w:bCs/>
          <w:sz w:val="24"/>
          <w:szCs w:val="24"/>
        </w:rPr>
        <w:t xml:space="preserve"> S1.</w:t>
      </w:r>
      <w:proofErr w:type="gramEnd"/>
      <w:r w:rsidRPr="001213ED">
        <w:rPr>
          <w:rFonts w:ascii="Times New Roman" w:hAnsi="Times New Roman" w:cs="Times New Roman"/>
          <w:sz w:val="24"/>
          <w:szCs w:val="24"/>
        </w:rPr>
        <w:t xml:space="preserve"> Flow charts for inclusion of patients in training cohort and validation cohort.</w:t>
      </w:r>
    </w:p>
    <w:p w:rsidR="003712AD" w:rsidRDefault="003712AD">
      <w:bookmarkStart w:id="3" w:name="_GoBack"/>
      <w:bookmarkEnd w:id="3"/>
    </w:p>
    <w:sectPr w:rsidR="003712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2AD"/>
    <w:rsid w:val="00000AF9"/>
    <w:rsid w:val="00002258"/>
    <w:rsid w:val="00002A8F"/>
    <w:rsid w:val="000064A8"/>
    <w:rsid w:val="00011876"/>
    <w:rsid w:val="00012A53"/>
    <w:rsid w:val="00021A4D"/>
    <w:rsid w:val="00023892"/>
    <w:rsid w:val="000264E4"/>
    <w:rsid w:val="000303B4"/>
    <w:rsid w:val="000303D9"/>
    <w:rsid w:val="0003080A"/>
    <w:rsid w:val="00030EFF"/>
    <w:rsid w:val="0003184D"/>
    <w:rsid w:val="00031C0F"/>
    <w:rsid w:val="0003261B"/>
    <w:rsid w:val="00032F3F"/>
    <w:rsid w:val="00036E59"/>
    <w:rsid w:val="00036F9C"/>
    <w:rsid w:val="00041828"/>
    <w:rsid w:val="000440D7"/>
    <w:rsid w:val="00055615"/>
    <w:rsid w:val="000609A6"/>
    <w:rsid w:val="00061830"/>
    <w:rsid w:val="0006280B"/>
    <w:rsid w:val="00065130"/>
    <w:rsid w:val="00065F5A"/>
    <w:rsid w:val="00066976"/>
    <w:rsid w:val="00071B6C"/>
    <w:rsid w:val="00074973"/>
    <w:rsid w:val="00075162"/>
    <w:rsid w:val="00081147"/>
    <w:rsid w:val="00081A42"/>
    <w:rsid w:val="00083803"/>
    <w:rsid w:val="000921B7"/>
    <w:rsid w:val="0009286D"/>
    <w:rsid w:val="00093F98"/>
    <w:rsid w:val="0009572C"/>
    <w:rsid w:val="000975AB"/>
    <w:rsid w:val="000A01FC"/>
    <w:rsid w:val="000B0E3A"/>
    <w:rsid w:val="000B3F62"/>
    <w:rsid w:val="000B5578"/>
    <w:rsid w:val="000B7490"/>
    <w:rsid w:val="000B7C80"/>
    <w:rsid w:val="000C1A00"/>
    <w:rsid w:val="000D1283"/>
    <w:rsid w:val="000D18FA"/>
    <w:rsid w:val="000D2DD0"/>
    <w:rsid w:val="000D2E00"/>
    <w:rsid w:val="000D33BD"/>
    <w:rsid w:val="000D33E6"/>
    <w:rsid w:val="000D3C24"/>
    <w:rsid w:val="000D4286"/>
    <w:rsid w:val="000D504E"/>
    <w:rsid w:val="000D66C6"/>
    <w:rsid w:val="000D7238"/>
    <w:rsid w:val="000E1E24"/>
    <w:rsid w:val="000E6533"/>
    <w:rsid w:val="000E792D"/>
    <w:rsid w:val="000F6DF5"/>
    <w:rsid w:val="001009A1"/>
    <w:rsid w:val="00100EC4"/>
    <w:rsid w:val="00101598"/>
    <w:rsid w:val="00102D91"/>
    <w:rsid w:val="0010341E"/>
    <w:rsid w:val="001050C9"/>
    <w:rsid w:val="001067CA"/>
    <w:rsid w:val="00107414"/>
    <w:rsid w:val="00111099"/>
    <w:rsid w:val="0011422B"/>
    <w:rsid w:val="0011744F"/>
    <w:rsid w:val="00120732"/>
    <w:rsid w:val="00122334"/>
    <w:rsid w:val="00127609"/>
    <w:rsid w:val="0013330A"/>
    <w:rsid w:val="00140FFF"/>
    <w:rsid w:val="00144AF7"/>
    <w:rsid w:val="001454F4"/>
    <w:rsid w:val="00145A7C"/>
    <w:rsid w:val="0014709F"/>
    <w:rsid w:val="00152089"/>
    <w:rsid w:val="00152B0D"/>
    <w:rsid w:val="00153895"/>
    <w:rsid w:val="00155495"/>
    <w:rsid w:val="00155FA1"/>
    <w:rsid w:val="00161533"/>
    <w:rsid w:val="0016229A"/>
    <w:rsid w:val="00167B20"/>
    <w:rsid w:val="0017678E"/>
    <w:rsid w:val="00177C7A"/>
    <w:rsid w:val="0018119B"/>
    <w:rsid w:val="00184A00"/>
    <w:rsid w:val="00185A24"/>
    <w:rsid w:val="00185B06"/>
    <w:rsid w:val="00187250"/>
    <w:rsid w:val="00196F00"/>
    <w:rsid w:val="00197BC9"/>
    <w:rsid w:val="001A34AF"/>
    <w:rsid w:val="001A3A55"/>
    <w:rsid w:val="001A5727"/>
    <w:rsid w:val="001A5AAC"/>
    <w:rsid w:val="001A70A1"/>
    <w:rsid w:val="001B0C3A"/>
    <w:rsid w:val="001B2550"/>
    <w:rsid w:val="001B4B95"/>
    <w:rsid w:val="001C553D"/>
    <w:rsid w:val="001C6A02"/>
    <w:rsid w:val="001D03F7"/>
    <w:rsid w:val="001D1481"/>
    <w:rsid w:val="001E36F1"/>
    <w:rsid w:val="001E54EE"/>
    <w:rsid w:val="001E5BE4"/>
    <w:rsid w:val="001F45EE"/>
    <w:rsid w:val="00201513"/>
    <w:rsid w:val="0020182C"/>
    <w:rsid w:val="0020203C"/>
    <w:rsid w:val="00203965"/>
    <w:rsid w:val="00203AAC"/>
    <w:rsid w:val="00203ADD"/>
    <w:rsid w:val="0020445A"/>
    <w:rsid w:val="0020596D"/>
    <w:rsid w:val="002061D7"/>
    <w:rsid w:val="002110F1"/>
    <w:rsid w:val="002145D1"/>
    <w:rsid w:val="00215110"/>
    <w:rsid w:val="0021553C"/>
    <w:rsid w:val="00215CF1"/>
    <w:rsid w:val="00216563"/>
    <w:rsid w:val="0021716F"/>
    <w:rsid w:val="0021767D"/>
    <w:rsid w:val="002209FD"/>
    <w:rsid w:val="00222404"/>
    <w:rsid w:val="00222897"/>
    <w:rsid w:val="00223011"/>
    <w:rsid w:val="0022361A"/>
    <w:rsid w:val="00224B31"/>
    <w:rsid w:val="00226B8E"/>
    <w:rsid w:val="0022758C"/>
    <w:rsid w:val="00227E88"/>
    <w:rsid w:val="00227FBD"/>
    <w:rsid w:val="00231A9F"/>
    <w:rsid w:val="00232B3E"/>
    <w:rsid w:val="00232DF0"/>
    <w:rsid w:val="002332BA"/>
    <w:rsid w:val="002360A9"/>
    <w:rsid w:val="00236174"/>
    <w:rsid w:val="00236BFA"/>
    <w:rsid w:val="002418A9"/>
    <w:rsid w:val="0024193F"/>
    <w:rsid w:val="00246CE1"/>
    <w:rsid w:val="002515E7"/>
    <w:rsid w:val="00252902"/>
    <w:rsid w:val="00255DC4"/>
    <w:rsid w:val="002568DD"/>
    <w:rsid w:val="00257EE0"/>
    <w:rsid w:val="00261238"/>
    <w:rsid w:val="00261EC4"/>
    <w:rsid w:val="002632C2"/>
    <w:rsid w:val="00265A74"/>
    <w:rsid w:val="00267864"/>
    <w:rsid w:val="00274504"/>
    <w:rsid w:val="00274E27"/>
    <w:rsid w:val="00277C4C"/>
    <w:rsid w:val="00280143"/>
    <w:rsid w:val="00282208"/>
    <w:rsid w:val="002830F5"/>
    <w:rsid w:val="002839DF"/>
    <w:rsid w:val="00284A6F"/>
    <w:rsid w:val="002925D4"/>
    <w:rsid w:val="00293AFF"/>
    <w:rsid w:val="00294C0A"/>
    <w:rsid w:val="002964E4"/>
    <w:rsid w:val="00297FAF"/>
    <w:rsid w:val="002A334B"/>
    <w:rsid w:val="002A721F"/>
    <w:rsid w:val="002B0A6B"/>
    <w:rsid w:val="002B32C5"/>
    <w:rsid w:val="002B5C08"/>
    <w:rsid w:val="002C1B1C"/>
    <w:rsid w:val="002C2630"/>
    <w:rsid w:val="002C278F"/>
    <w:rsid w:val="002D4028"/>
    <w:rsid w:val="002D42F6"/>
    <w:rsid w:val="002D6867"/>
    <w:rsid w:val="002E2138"/>
    <w:rsid w:val="002E2809"/>
    <w:rsid w:val="002E46AC"/>
    <w:rsid w:val="002E6C04"/>
    <w:rsid w:val="002E788F"/>
    <w:rsid w:val="002F11F0"/>
    <w:rsid w:val="002F321A"/>
    <w:rsid w:val="002F4381"/>
    <w:rsid w:val="002F4A18"/>
    <w:rsid w:val="002F7CFD"/>
    <w:rsid w:val="00300597"/>
    <w:rsid w:val="00307839"/>
    <w:rsid w:val="00310252"/>
    <w:rsid w:val="00310DF0"/>
    <w:rsid w:val="00312228"/>
    <w:rsid w:val="00313837"/>
    <w:rsid w:val="003141BA"/>
    <w:rsid w:val="0031435E"/>
    <w:rsid w:val="00314716"/>
    <w:rsid w:val="00314B49"/>
    <w:rsid w:val="00314B5B"/>
    <w:rsid w:val="0032079B"/>
    <w:rsid w:val="00321689"/>
    <w:rsid w:val="0033419B"/>
    <w:rsid w:val="003415F8"/>
    <w:rsid w:val="00344F15"/>
    <w:rsid w:val="0034553D"/>
    <w:rsid w:val="00352BBF"/>
    <w:rsid w:val="0035342B"/>
    <w:rsid w:val="003574BD"/>
    <w:rsid w:val="00360689"/>
    <w:rsid w:val="003608E9"/>
    <w:rsid w:val="00361894"/>
    <w:rsid w:val="00362A81"/>
    <w:rsid w:val="003711CC"/>
    <w:rsid w:val="003712AD"/>
    <w:rsid w:val="00375906"/>
    <w:rsid w:val="0037593A"/>
    <w:rsid w:val="003778F6"/>
    <w:rsid w:val="003779C7"/>
    <w:rsid w:val="00380102"/>
    <w:rsid w:val="00381BF9"/>
    <w:rsid w:val="00381E78"/>
    <w:rsid w:val="00393C57"/>
    <w:rsid w:val="0039537B"/>
    <w:rsid w:val="00395AC3"/>
    <w:rsid w:val="003970B7"/>
    <w:rsid w:val="003A1877"/>
    <w:rsid w:val="003A3DE1"/>
    <w:rsid w:val="003A4288"/>
    <w:rsid w:val="003A57EC"/>
    <w:rsid w:val="003A5BE1"/>
    <w:rsid w:val="003A5CF3"/>
    <w:rsid w:val="003B1BEB"/>
    <w:rsid w:val="003B549F"/>
    <w:rsid w:val="003B6BFB"/>
    <w:rsid w:val="003B6F09"/>
    <w:rsid w:val="003B7318"/>
    <w:rsid w:val="003C0979"/>
    <w:rsid w:val="003C0F40"/>
    <w:rsid w:val="003C1294"/>
    <w:rsid w:val="003C4286"/>
    <w:rsid w:val="003C5979"/>
    <w:rsid w:val="003C7B59"/>
    <w:rsid w:val="003D16FB"/>
    <w:rsid w:val="003D527C"/>
    <w:rsid w:val="003E48B9"/>
    <w:rsid w:val="003E5BAE"/>
    <w:rsid w:val="003E5FB5"/>
    <w:rsid w:val="003E6E37"/>
    <w:rsid w:val="003E7973"/>
    <w:rsid w:val="003F0036"/>
    <w:rsid w:val="003F1D2A"/>
    <w:rsid w:val="004009C8"/>
    <w:rsid w:val="00400D62"/>
    <w:rsid w:val="004013AD"/>
    <w:rsid w:val="00402140"/>
    <w:rsid w:val="00402C49"/>
    <w:rsid w:val="004035A4"/>
    <w:rsid w:val="004044D3"/>
    <w:rsid w:val="0040606C"/>
    <w:rsid w:val="00410770"/>
    <w:rsid w:val="00411061"/>
    <w:rsid w:val="004116F2"/>
    <w:rsid w:val="004132B4"/>
    <w:rsid w:val="00413435"/>
    <w:rsid w:val="00413E9C"/>
    <w:rsid w:val="0041668A"/>
    <w:rsid w:val="00427EBF"/>
    <w:rsid w:val="0043045D"/>
    <w:rsid w:val="004309AC"/>
    <w:rsid w:val="00430DA3"/>
    <w:rsid w:val="00432D00"/>
    <w:rsid w:val="00434D16"/>
    <w:rsid w:val="00436002"/>
    <w:rsid w:val="00437904"/>
    <w:rsid w:val="00445CB1"/>
    <w:rsid w:val="004466F1"/>
    <w:rsid w:val="00447902"/>
    <w:rsid w:val="004530BA"/>
    <w:rsid w:val="00453A45"/>
    <w:rsid w:val="004566D1"/>
    <w:rsid w:val="00456E69"/>
    <w:rsid w:val="00460B46"/>
    <w:rsid w:val="00462E96"/>
    <w:rsid w:val="004643BA"/>
    <w:rsid w:val="00464659"/>
    <w:rsid w:val="00465361"/>
    <w:rsid w:val="00466C5A"/>
    <w:rsid w:val="00467DC8"/>
    <w:rsid w:val="0047017C"/>
    <w:rsid w:val="004706A5"/>
    <w:rsid w:val="004718EF"/>
    <w:rsid w:val="004723D5"/>
    <w:rsid w:val="004729BC"/>
    <w:rsid w:val="00472D17"/>
    <w:rsid w:val="00474680"/>
    <w:rsid w:val="0048084A"/>
    <w:rsid w:val="00481531"/>
    <w:rsid w:val="004843AF"/>
    <w:rsid w:val="00490B76"/>
    <w:rsid w:val="00490BF1"/>
    <w:rsid w:val="0049167C"/>
    <w:rsid w:val="00491ED5"/>
    <w:rsid w:val="00492A6A"/>
    <w:rsid w:val="00494B11"/>
    <w:rsid w:val="00496AD9"/>
    <w:rsid w:val="00496FD9"/>
    <w:rsid w:val="004A269D"/>
    <w:rsid w:val="004A6152"/>
    <w:rsid w:val="004A73FD"/>
    <w:rsid w:val="004B65D5"/>
    <w:rsid w:val="004C0252"/>
    <w:rsid w:val="004C0FEA"/>
    <w:rsid w:val="004C1BE4"/>
    <w:rsid w:val="004C2F23"/>
    <w:rsid w:val="004D05FA"/>
    <w:rsid w:val="004D133C"/>
    <w:rsid w:val="004D3605"/>
    <w:rsid w:val="004D3A49"/>
    <w:rsid w:val="004D4614"/>
    <w:rsid w:val="004D5633"/>
    <w:rsid w:val="004D6C80"/>
    <w:rsid w:val="004D6F86"/>
    <w:rsid w:val="004E473B"/>
    <w:rsid w:val="004E66C6"/>
    <w:rsid w:val="004F30A6"/>
    <w:rsid w:val="004F3C01"/>
    <w:rsid w:val="004F3E11"/>
    <w:rsid w:val="004F57DB"/>
    <w:rsid w:val="004F5CBE"/>
    <w:rsid w:val="0050102F"/>
    <w:rsid w:val="00507F93"/>
    <w:rsid w:val="00510071"/>
    <w:rsid w:val="00522759"/>
    <w:rsid w:val="00525E4B"/>
    <w:rsid w:val="00526058"/>
    <w:rsid w:val="0052682B"/>
    <w:rsid w:val="00531BF3"/>
    <w:rsid w:val="00535C00"/>
    <w:rsid w:val="00535EB7"/>
    <w:rsid w:val="0054065A"/>
    <w:rsid w:val="00541CB8"/>
    <w:rsid w:val="00543528"/>
    <w:rsid w:val="00543B7D"/>
    <w:rsid w:val="005477D6"/>
    <w:rsid w:val="00551DD7"/>
    <w:rsid w:val="00552630"/>
    <w:rsid w:val="0055371F"/>
    <w:rsid w:val="00554591"/>
    <w:rsid w:val="00560F79"/>
    <w:rsid w:val="00561ED1"/>
    <w:rsid w:val="00566CE5"/>
    <w:rsid w:val="005714CD"/>
    <w:rsid w:val="005729E5"/>
    <w:rsid w:val="00575513"/>
    <w:rsid w:val="00575EE0"/>
    <w:rsid w:val="00577B7E"/>
    <w:rsid w:val="00577CD3"/>
    <w:rsid w:val="00580B61"/>
    <w:rsid w:val="005850A6"/>
    <w:rsid w:val="00585D45"/>
    <w:rsid w:val="00585FD0"/>
    <w:rsid w:val="00587DA5"/>
    <w:rsid w:val="005941ED"/>
    <w:rsid w:val="00595C79"/>
    <w:rsid w:val="00596876"/>
    <w:rsid w:val="005A14D8"/>
    <w:rsid w:val="005A2B1F"/>
    <w:rsid w:val="005A2C97"/>
    <w:rsid w:val="005A3847"/>
    <w:rsid w:val="005A5376"/>
    <w:rsid w:val="005B00EA"/>
    <w:rsid w:val="005B12F8"/>
    <w:rsid w:val="005C6E68"/>
    <w:rsid w:val="005C6E92"/>
    <w:rsid w:val="005C78D3"/>
    <w:rsid w:val="005D3713"/>
    <w:rsid w:val="005D438F"/>
    <w:rsid w:val="005F444F"/>
    <w:rsid w:val="005F5C1F"/>
    <w:rsid w:val="005F61D0"/>
    <w:rsid w:val="005F6A5D"/>
    <w:rsid w:val="00600BB9"/>
    <w:rsid w:val="0060111A"/>
    <w:rsid w:val="00601DF4"/>
    <w:rsid w:val="006023AF"/>
    <w:rsid w:val="0060542F"/>
    <w:rsid w:val="0060543B"/>
    <w:rsid w:val="00613700"/>
    <w:rsid w:val="00617EE0"/>
    <w:rsid w:val="0062453B"/>
    <w:rsid w:val="0062573E"/>
    <w:rsid w:val="00625AA3"/>
    <w:rsid w:val="00632D0F"/>
    <w:rsid w:val="0063492E"/>
    <w:rsid w:val="006359F8"/>
    <w:rsid w:val="00635C81"/>
    <w:rsid w:val="0063670A"/>
    <w:rsid w:val="006368FB"/>
    <w:rsid w:val="00644F8C"/>
    <w:rsid w:val="00645D07"/>
    <w:rsid w:val="00646F47"/>
    <w:rsid w:val="006478E5"/>
    <w:rsid w:val="00652691"/>
    <w:rsid w:val="00652F57"/>
    <w:rsid w:val="00656C6C"/>
    <w:rsid w:val="00662094"/>
    <w:rsid w:val="0066530A"/>
    <w:rsid w:val="006716DB"/>
    <w:rsid w:val="00671A64"/>
    <w:rsid w:val="00674867"/>
    <w:rsid w:val="00677AF2"/>
    <w:rsid w:val="006827FC"/>
    <w:rsid w:val="00691228"/>
    <w:rsid w:val="00692AC4"/>
    <w:rsid w:val="00693E03"/>
    <w:rsid w:val="00694899"/>
    <w:rsid w:val="00695A5A"/>
    <w:rsid w:val="00696641"/>
    <w:rsid w:val="00697A4F"/>
    <w:rsid w:val="006A1004"/>
    <w:rsid w:val="006A20AF"/>
    <w:rsid w:val="006A2478"/>
    <w:rsid w:val="006A3F05"/>
    <w:rsid w:val="006A7FEB"/>
    <w:rsid w:val="006B15A6"/>
    <w:rsid w:val="006B1E52"/>
    <w:rsid w:val="006B3B63"/>
    <w:rsid w:val="006B5DCB"/>
    <w:rsid w:val="006B6722"/>
    <w:rsid w:val="006B7AFA"/>
    <w:rsid w:val="006C40B0"/>
    <w:rsid w:val="006D36E4"/>
    <w:rsid w:val="006D43CB"/>
    <w:rsid w:val="006D4905"/>
    <w:rsid w:val="006D4E1D"/>
    <w:rsid w:val="006D6078"/>
    <w:rsid w:val="006E0492"/>
    <w:rsid w:val="006E0511"/>
    <w:rsid w:val="006E228E"/>
    <w:rsid w:val="006E2BF0"/>
    <w:rsid w:val="006E34F9"/>
    <w:rsid w:val="006E4B5B"/>
    <w:rsid w:val="006E7616"/>
    <w:rsid w:val="006F0985"/>
    <w:rsid w:val="006F0A45"/>
    <w:rsid w:val="006F1D3F"/>
    <w:rsid w:val="006F21B8"/>
    <w:rsid w:val="006F316B"/>
    <w:rsid w:val="006F4D2C"/>
    <w:rsid w:val="006F52FF"/>
    <w:rsid w:val="006F6A38"/>
    <w:rsid w:val="006F793C"/>
    <w:rsid w:val="00700BD9"/>
    <w:rsid w:val="007053D2"/>
    <w:rsid w:val="00707890"/>
    <w:rsid w:val="00710501"/>
    <w:rsid w:val="00711D03"/>
    <w:rsid w:val="00716176"/>
    <w:rsid w:val="00716A54"/>
    <w:rsid w:val="00720A44"/>
    <w:rsid w:val="00720DE5"/>
    <w:rsid w:val="00723E25"/>
    <w:rsid w:val="0072730C"/>
    <w:rsid w:val="00731AFB"/>
    <w:rsid w:val="007410D0"/>
    <w:rsid w:val="007411B0"/>
    <w:rsid w:val="00742729"/>
    <w:rsid w:val="007440D2"/>
    <w:rsid w:val="00744ABD"/>
    <w:rsid w:val="00747557"/>
    <w:rsid w:val="00750B13"/>
    <w:rsid w:val="007521F9"/>
    <w:rsid w:val="00764E54"/>
    <w:rsid w:val="00765F27"/>
    <w:rsid w:val="007725BF"/>
    <w:rsid w:val="00773F31"/>
    <w:rsid w:val="007811FB"/>
    <w:rsid w:val="00782E36"/>
    <w:rsid w:val="00782E75"/>
    <w:rsid w:val="007835B0"/>
    <w:rsid w:val="007839FD"/>
    <w:rsid w:val="0079113D"/>
    <w:rsid w:val="00792917"/>
    <w:rsid w:val="00793AE4"/>
    <w:rsid w:val="007A0351"/>
    <w:rsid w:val="007A247B"/>
    <w:rsid w:val="007A3357"/>
    <w:rsid w:val="007A4B03"/>
    <w:rsid w:val="007A54A4"/>
    <w:rsid w:val="007A61E6"/>
    <w:rsid w:val="007A752A"/>
    <w:rsid w:val="007B1AFF"/>
    <w:rsid w:val="007B789B"/>
    <w:rsid w:val="007C1C08"/>
    <w:rsid w:val="007C4923"/>
    <w:rsid w:val="007C4ADF"/>
    <w:rsid w:val="007C5FD3"/>
    <w:rsid w:val="007D0540"/>
    <w:rsid w:val="007D1FD1"/>
    <w:rsid w:val="007E02B5"/>
    <w:rsid w:val="007E1432"/>
    <w:rsid w:val="007E146C"/>
    <w:rsid w:val="007E3E92"/>
    <w:rsid w:val="007E3FC2"/>
    <w:rsid w:val="007E413D"/>
    <w:rsid w:val="007E4F11"/>
    <w:rsid w:val="007E78E8"/>
    <w:rsid w:val="007F6A42"/>
    <w:rsid w:val="007F7534"/>
    <w:rsid w:val="00804F27"/>
    <w:rsid w:val="00806340"/>
    <w:rsid w:val="0081359B"/>
    <w:rsid w:val="008152DA"/>
    <w:rsid w:val="00816CF7"/>
    <w:rsid w:val="00817527"/>
    <w:rsid w:val="00821BA4"/>
    <w:rsid w:val="00822AF1"/>
    <w:rsid w:val="0082337B"/>
    <w:rsid w:val="00825EDD"/>
    <w:rsid w:val="008264D4"/>
    <w:rsid w:val="0082778C"/>
    <w:rsid w:val="00827921"/>
    <w:rsid w:val="0083231C"/>
    <w:rsid w:val="00832B66"/>
    <w:rsid w:val="00833E3D"/>
    <w:rsid w:val="00833F5E"/>
    <w:rsid w:val="00835594"/>
    <w:rsid w:val="00835DC2"/>
    <w:rsid w:val="00836186"/>
    <w:rsid w:val="0084100D"/>
    <w:rsid w:val="008413CD"/>
    <w:rsid w:val="00842804"/>
    <w:rsid w:val="00846B3A"/>
    <w:rsid w:val="0085350B"/>
    <w:rsid w:val="00855050"/>
    <w:rsid w:val="00861258"/>
    <w:rsid w:val="00863423"/>
    <w:rsid w:val="00863FB4"/>
    <w:rsid w:val="00864355"/>
    <w:rsid w:val="00865435"/>
    <w:rsid w:val="00870253"/>
    <w:rsid w:val="008727FB"/>
    <w:rsid w:val="00872A1A"/>
    <w:rsid w:val="00880211"/>
    <w:rsid w:val="00884752"/>
    <w:rsid w:val="00887D24"/>
    <w:rsid w:val="0089150A"/>
    <w:rsid w:val="0089248D"/>
    <w:rsid w:val="00893537"/>
    <w:rsid w:val="00894BD3"/>
    <w:rsid w:val="0089731F"/>
    <w:rsid w:val="008A1C31"/>
    <w:rsid w:val="008A23F1"/>
    <w:rsid w:val="008A27F4"/>
    <w:rsid w:val="008A4B8C"/>
    <w:rsid w:val="008B079A"/>
    <w:rsid w:val="008B3873"/>
    <w:rsid w:val="008B6522"/>
    <w:rsid w:val="008C1474"/>
    <w:rsid w:val="008C380C"/>
    <w:rsid w:val="008C4B78"/>
    <w:rsid w:val="008C5242"/>
    <w:rsid w:val="008C56FF"/>
    <w:rsid w:val="008C777F"/>
    <w:rsid w:val="008D22BC"/>
    <w:rsid w:val="008D41A0"/>
    <w:rsid w:val="008D6647"/>
    <w:rsid w:val="008E02A4"/>
    <w:rsid w:val="008E400D"/>
    <w:rsid w:val="008E6037"/>
    <w:rsid w:val="008F07E7"/>
    <w:rsid w:val="008F10EA"/>
    <w:rsid w:val="008F304B"/>
    <w:rsid w:val="008F7A17"/>
    <w:rsid w:val="008F7CF7"/>
    <w:rsid w:val="009017B8"/>
    <w:rsid w:val="00901A61"/>
    <w:rsid w:val="009144F1"/>
    <w:rsid w:val="00915C39"/>
    <w:rsid w:val="009174A7"/>
    <w:rsid w:val="00917558"/>
    <w:rsid w:val="00922B1E"/>
    <w:rsid w:val="00922D8C"/>
    <w:rsid w:val="00926911"/>
    <w:rsid w:val="009302BE"/>
    <w:rsid w:val="0093078A"/>
    <w:rsid w:val="00933FB3"/>
    <w:rsid w:val="009340D2"/>
    <w:rsid w:val="009351BB"/>
    <w:rsid w:val="00935F8B"/>
    <w:rsid w:val="00943993"/>
    <w:rsid w:val="0094754A"/>
    <w:rsid w:val="00952332"/>
    <w:rsid w:val="00954BCA"/>
    <w:rsid w:val="00957BCB"/>
    <w:rsid w:val="00957DEE"/>
    <w:rsid w:val="0096016F"/>
    <w:rsid w:val="0096290D"/>
    <w:rsid w:val="00964B05"/>
    <w:rsid w:val="00966742"/>
    <w:rsid w:val="0097140E"/>
    <w:rsid w:val="00974A3B"/>
    <w:rsid w:val="009750FE"/>
    <w:rsid w:val="009769BC"/>
    <w:rsid w:val="00976D5B"/>
    <w:rsid w:val="00981C01"/>
    <w:rsid w:val="00983F7D"/>
    <w:rsid w:val="00984577"/>
    <w:rsid w:val="00990160"/>
    <w:rsid w:val="00990718"/>
    <w:rsid w:val="00990B35"/>
    <w:rsid w:val="0099355B"/>
    <w:rsid w:val="009A0758"/>
    <w:rsid w:val="009A0F7F"/>
    <w:rsid w:val="009A1259"/>
    <w:rsid w:val="009A16DE"/>
    <w:rsid w:val="009A3363"/>
    <w:rsid w:val="009A3EE1"/>
    <w:rsid w:val="009A3F8A"/>
    <w:rsid w:val="009A4789"/>
    <w:rsid w:val="009B0FFC"/>
    <w:rsid w:val="009B111E"/>
    <w:rsid w:val="009B555B"/>
    <w:rsid w:val="009B56C0"/>
    <w:rsid w:val="009B5D0E"/>
    <w:rsid w:val="009B6018"/>
    <w:rsid w:val="009B6766"/>
    <w:rsid w:val="009B6C30"/>
    <w:rsid w:val="009B6E1A"/>
    <w:rsid w:val="009C1AC7"/>
    <w:rsid w:val="009C2AAC"/>
    <w:rsid w:val="009C308B"/>
    <w:rsid w:val="009C3351"/>
    <w:rsid w:val="009C36A4"/>
    <w:rsid w:val="009C40BA"/>
    <w:rsid w:val="009C6315"/>
    <w:rsid w:val="009C6AAA"/>
    <w:rsid w:val="009D0787"/>
    <w:rsid w:val="009D08F7"/>
    <w:rsid w:val="009D0E98"/>
    <w:rsid w:val="009D154F"/>
    <w:rsid w:val="009D3CD1"/>
    <w:rsid w:val="009D57B3"/>
    <w:rsid w:val="009D6949"/>
    <w:rsid w:val="009D7054"/>
    <w:rsid w:val="009D70B3"/>
    <w:rsid w:val="009E1088"/>
    <w:rsid w:val="009E1AF2"/>
    <w:rsid w:val="009E2BD0"/>
    <w:rsid w:val="009E5E8E"/>
    <w:rsid w:val="009E68AB"/>
    <w:rsid w:val="009E7CAA"/>
    <w:rsid w:val="009F077C"/>
    <w:rsid w:val="009F3F00"/>
    <w:rsid w:val="009F42CE"/>
    <w:rsid w:val="009F4DF7"/>
    <w:rsid w:val="009F51B6"/>
    <w:rsid w:val="009F6A98"/>
    <w:rsid w:val="00A00EB8"/>
    <w:rsid w:val="00A00FD9"/>
    <w:rsid w:val="00A0135E"/>
    <w:rsid w:val="00A04DE7"/>
    <w:rsid w:val="00A057CF"/>
    <w:rsid w:val="00A06B35"/>
    <w:rsid w:val="00A06B4E"/>
    <w:rsid w:val="00A10AE5"/>
    <w:rsid w:val="00A10D6E"/>
    <w:rsid w:val="00A11B41"/>
    <w:rsid w:val="00A123F8"/>
    <w:rsid w:val="00A13879"/>
    <w:rsid w:val="00A1517B"/>
    <w:rsid w:val="00A2023D"/>
    <w:rsid w:val="00A22BCD"/>
    <w:rsid w:val="00A2330E"/>
    <w:rsid w:val="00A376AA"/>
    <w:rsid w:val="00A37A60"/>
    <w:rsid w:val="00A41AF8"/>
    <w:rsid w:val="00A46417"/>
    <w:rsid w:val="00A55331"/>
    <w:rsid w:val="00A64330"/>
    <w:rsid w:val="00A65C9F"/>
    <w:rsid w:val="00A66464"/>
    <w:rsid w:val="00A70FE4"/>
    <w:rsid w:val="00A71956"/>
    <w:rsid w:val="00A731D4"/>
    <w:rsid w:val="00A81942"/>
    <w:rsid w:val="00A83711"/>
    <w:rsid w:val="00A83AA8"/>
    <w:rsid w:val="00A94ED2"/>
    <w:rsid w:val="00A958A9"/>
    <w:rsid w:val="00A961E2"/>
    <w:rsid w:val="00AA0F9A"/>
    <w:rsid w:val="00AA0FAA"/>
    <w:rsid w:val="00AA167F"/>
    <w:rsid w:val="00AA2C5B"/>
    <w:rsid w:val="00AA2D29"/>
    <w:rsid w:val="00AA4C15"/>
    <w:rsid w:val="00AA627E"/>
    <w:rsid w:val="00AA6AB7"/>
    <w:rsid w:val="00AA7994"/>
    <w:rsid w:val="00AB42AC"/>
    <w:rsid w:val="00AB4726"/>
    <w:rsid w:val="00AB7E42"/>
    <w:rsid w:val="00AC1303"/>
    <w:rsid w:val="00AC4359"/>
    <w:rsid w:val="00AD1E2D"/>
    <w:rsid w:val="00AD2F32"/>
    <w:rsid w:val="00AD7083"/>
    <w:rsid w:val="00AE0603"/>
    <w:rsid w:val="00AE27D7"/>
    <w:rsid w:val="00AE5D44"/>
    <w:rsid w:val="00AF19BB"/>
    <w:rsid w:val="00AF3865"/>
    <w:rsid w:val="00AF5318"/>
    <w:rsid w:val="00B00C55"/>
    <w:rsid w:val="00B06990"/>
    <w:rsid w:val="00B1142D"/>
    <w:rsid w:val="00B125AB"/>
    <w:rsid w:val="00B15810"/>
    <w:rsid w:val="00B17EEA"/>
    <w:rsid w:val="00B22141"/>
    <w:rsid w:val="00B25E0E"/>
    <w:rsid w:val="00B27346"/>
    <w:rsid w:val="00B32E12"/>
    <w:rsid w:val="00B33172"/>
    <w:rsid w:val="00B35734"/>
    <w:rsid w:val="00B37B3D"/>
    <w:rsid w:val="00B40033"/>
    <w:rsid w:val="00B4077E"/>
    <w:rsid w:val="00B40BEE"/>
    <w:rsid w:val="00B514D9"/>
    <w:rsid w:val="00B54759"/>
    <w:rsid w:val="00B57002"/>
    <w:rsid w:val="00B62081"/>
    <w:rsid w:val="00B625EE"/>
    <w:rsid w:val="00B62B07"/>
    <w:rsid w:val="00B65FBB"/>
    <w:rsid w:val="00B66333"/>
    <w:rsid w:val="00B708C4"/>
    <w:rsid w:val="00B71191"/>
    <w:rsid w:val="00B71AAD"/>
    <w:rsid w:val="00B745E6"/>
    <w:rsid w:val="00B74F75"/>
    <w:rsid w:val="00B75E01"/>
    <w:rsid w:val="00B80D60"/>
    <w:rsid w:val="00B81033"/>
    <w:rsid w:val="00B84098"/>
    <w:rsid w:val="00B90EBF"/>
    <w:rsid w:val="00B91ACD"/>
    <w:rsid w:val="00B920A7"/>
    <w:rsid w:val="00B95619"/>
    <w:rsid w:val="00B9695B"/>
    <w:rsid w:val="00BA1768"/>
    <w:rsid w:val="00BA1F1E"/>
    <w:rsid w:val="00BA34E0"/>
    <w:rsid w:val="00BA3FB9"/>
    <w:rsid w:val="00BA660C"/>
    <w:rsid w:val="00BA7FB8"/>
    <w:rsid w:val="00BB0D15"/>
    <w:rsid w:val="00BB2D04"/>
    <w:rsid w:val="00BB4846"/>
    <w:rsid w:val="00BB7629"/>
    <w:rsid w:val="00BC6344"/>
    <w:rsid w:val="00BC6A46"/>
    <w:rsid w:val="00BD0E0C"/>
    <w:rsid w:val="00BD2019"/>
    <w:rsid w:val="00BE189C"/>
    <w:rsid w:val="00BE1CCC"/>
    <w:rsid w:val="00BE70E9"/>
    <w:rsid w:val="00BF0023"/>
    <w:rsid w:val="00BF1144"/>
    <w:rsid w:val="00BF4EBB"/>
    <w:rsid w:val="00BF51C0"/>
    <w:rsid w:val="00C02D83"/>
    <w:rsid w:val="00C041B4"/>
    <w:rsid w:val="00C04352"/>
    <w:rsid w:val="00C0564B"/>
    <w:rsid w:val="00C113BB"/>
    <w:rsid w:val="00C11A7A"/>
    <w:rsid w:val="00C12000"/>
    <w:rsid w:val="00C1291A"/>
    <w:rsid w:val="00C1607F"/>
    <w:rsid w:val="00C20495"/>
    <w:rsid w:val="00C263F4"/>
    <w:rsid w:val="00C30658"/>
    <w:rsid w:val="00C30A89"/>
    <w:rsid w:val="00C31E36"/>
    <w:rsid w:val="00C418E6"/>
    <w:rsid w:val="00C42E99"/>
    <w:rsid w:val="00C46215"/>
    <w:rsid w:val="00C47F21"/>
    <w:rsid w:val="00C57FBC"/>
    <w:rsid w:val="00C60091"/>
    <w:rsid w:val="00C60209"/>
    <w:rsid w:val="00C625B6"/>
    <w:rsid w:val="00C6335D"/>
    <w:rsid w:val="00C64EAF"/>
    <w:rsid w:val="00C66430"/>
    <w:rsid w:val="00C67374"/>
    <w:rsid w:val="00C70EA7"/>
    <w:rsid w:val="00C75AFA"/>
    <w:rsid w:val="00C77E88"/>
    <w:rsid w:val="00C81E3D"/>
    <w:rsid w:val="00C82A4B"/>
    <w:rsid w:val="00C82C3A"/>
    <w:rsid w:val="00C914B6"/>
    <w:rsid w:val="00C97066"/>
    <w:rsid w:val="00C97424"/>
    <w:rsid w:val="00C97F88"/>
    <w:rsid w:val="00CA056B"/>
    <w:rsid w:val="00CA0740"/>
    <w:rsid w:val="00CA074D"/>
    <w:rsid w:val="00CA1C02"/>
    <w:rsid w:val="00CA21F8"/>
    <w:rsid w:val="00CA2D2F"/>
    <w:rsid w:val="00CA3158"/>
    <w:rsid w:val="00CA6C61"/>
    <w:rsid w:val="00CB0D2A"/>
    <w:rsid w:val="00CB2B7A"/>
    <w:rsid w:val="00CB4D49"/>
    <w:rsid w:val="00CB5540"/>
    <w:rsid w:val="00CB55D3"/>
    <w:rsid w:val="00CB5678"/>
    <w:rsid w:val="00CB6C94"/>
    <w:rsid w:val="00CB6D80"/>
    <w:rsid w:val="00CB7644"/>
    <w:rsid w:val="00CC1C3F"/>
    <w:rsid w:val="00CC1E82"/>
    <w:rsid w:val="00CC26C3"/>
    <w:rsid w:val="00CC303E"/>
    <w:rsid w:val="00CC41C0"/>
    <w:rsid w:val="00CC4212"/>
    <w:rsid w:val="00CC43D1"/>
    <w:rsid w:val="00CC5E35"/>
    <w:rsid w:val="00CC5EC3"/>
    <w:rsid w:val="00CD0B4D"/>
    <w:rsid w:val="00CD4156"/>
    <w:rsid w:val="00CD708C"/>
    <w:rsid w:val="00CD7181"/>
    <w:rsid w:val="00CE074D"/>
    <w:rsid w:val="00CE2C42"/>
    <w:rsid w:val="00CE302C"/>
    <w:rsid w:val="00CE7152"/>
    <w:rsid w:val="00CF0FDE"/>
    <w:rsid w:val="00CF6415"/>
    <w:rsid w:val="00CF70F0"/>
    <w:rsid w:val="00D0218F"/>
    <w:rsid w:val="00D05AA7"/>
    <w:rsid w:val="00D05ACA"/>
    <w:rsid w:val="00D12142"/>
    <w:rsid w:val="00D13BDE"/>
    <w:rsid w:val="00D13E16"/>
    <w:rsid w:val="00D16FDF"/>
    <w:rsid w:val="00D2437A"/>
    <w:rsid w:val="00D24CBB"/>
    <w:rsid w:val="00D32C72"/>
    <w:rsid w:val="00D332B5"/>
    <w:rsid w:val="00D33A6C"/>
    <w:rsid w:val="00D37D5D"/>
    <w:rsid w:val="00D41AD2"/>
    <w:rsid w:val="00D42FA8"/>
    <w:rsid w:val="00D46739"/>
    <w:rsid w:val="00D53492"/>
    <w:rsid w:val="00D54024"/>
    <w:rsid w:val="00D540E4"/>
    <w:rsid w:val="00D6253E"/>
    <w:rsid w:val="00D630DF"/>
    <w:rsid w:val="00D64D7A"/>
    <w:rsid w:val="00D70451"/>
    <w:rsid w:val="00D715E0"/>
    <w:rsid w:val="00D72FCB"/>
    <w:rsid w:val="00D756AE"/>
    <w:rsid w:val="00D756BE"/>
    <w:rsid w:val="00D75A21"/>
    <w:rsid w:val="00D846EF"/>
    <w:rsid w:val="00D90B41"/>
    <w:rsid w:val="00D90B54"/>
    <w:rsid w:val="00D9124A"/>
    <w:rsid w:val="00D92BB1"/>
    <w:rsid w:val="00D9449E"/>
    <w:rsid w:val="00DA734E"/>
    <w:rsid w:val="00DB080E"/>
    <w:rsid w:val="00DB1B3A"/>
    <w:rsid w:val="00DC2CD7"/>
    <w:rsid w:val="00DC2E9E"/>
    <w:rsid w:val="00DC3645"/>
    <w:rsid w:val="00DD1B7A"/>
    <w:rsid w:val="00DD2179"/>
    <w:rsid w:val="00DD4A97"/>
    <w:rsid w:val="00DD5E62"/>
    <w:rsid w:val="00DD64F1"/>
    <w:rsid w:val="00DD6803"/>
    <w:rsid w:val="00DE6E41"/>
    <w:rsid w:val="00DE7A5D"/>
    <w:rsid w:val="00DF0B05"/>
    <w:rsid w:val="00DF2CD4"/>
    <w:rsid w:val="00DF7501"/>
    <w:rsid w:val="00DF7C17"/>
    <w:rsid w:val="00E00D82"/>
    <w:rsid w:val="00E014C4"/>
    <w:rsid w:val="00E01FA0"/>
    <w:rsid w:val="00E059F5"/>
    <w:rsid w:val="00E10E80"/>
    <w:rsid w:val="00E12388"/>
    <w:rsid w:val="00E15409"/>
    <w:rsid w:val="00E157FB"/>
    <w:rsid w:val="00E15955"/>
    <w:rsid w:val="00E22514"/>
    <w:rsid w:val="00E2349A"/>
    <w:rsid w:val="00E2377D"/>
    <w:rsid w:val="00E23CAD"/>
    <w:rsid w:val="00E23FCF"/>
    <w:rsid w:val="00E24707"/>
    <w:rsid w:val="00E25565"/>
    <w:rsid w:val="00E31AC4"/>
    <w:rsid w:val="00E31E63"/>
    <w:rsid w:val="00E34C87"/>
    <w:rsid w:val="00E3669F"/>
    <w:rsid w:val="00E41577"/>
    <w:rsid w:val="00E4178C"/>
    <w:rsid w:val="00E42278"/>
    <w:rsid w:val="00E422EF"/>
    <w:rsid w:val="00E4246E"/>
    <w:rsid w:val="00E436C5"/>
    <w:rsid w:val="00E44445"/>
    <w:rsid w:val="00E455F4"/>
    <w:rsid w:val="00E52408"/>
    <w:rsid w:val="00E5611C"/>
    <w:rsid w:val="00E64F91"/>
    <w:rsid w:val="00E66A6B"/>
    <w:rsid w:val="00E67EFD"/>
    <w:rsid w:val="00E70586"/>
    <w:rsid w:val="00E71C5E"/>
    <w:rsid w:val="00E731F9"/>
    <w:rsid w:val="00E760CB"/>
    <w:rsid w:val="00E77965"/>
    <w:rsid w:val="00E8339A"/>
    <w:rsid w:val="00E84CC5"/>
    <w:rsid w:val="00E868B1"/>
    <w:rsid w:val="00E87BCD"/>
    <w:rsid w:val="00E87EC2"/>
    <w:rsid w:val="00E90AF4"/>
    <w:rsid w:val="00E918C8"/>
    <w:rsid w:val="00E93561"/>
    <w:rsid w:val="00E96BB7"/>
    <w:rsid w:val="00EA1775"/>
    <w:rsid w:val="00EB2ECF"/>
    <w:rsid w:val="00EC045A"/>
    <w:rsid w:val="00EC04F4"/>
    <w:rsid w:val="00EC1D9E"/>
    <w:rsid w:val="00EC2B2C"/>
    <w:rsid w:val="00EC2C82"/>
    <w:rsid w:val="00EC3AE7"/>
    <w:rsid w:val="00EC54CF"/>
    <w:rsid w:val="00ED1D98"/>
    <w:rsid w:val="00ED4F73"/>
    <w:rsid w:val="00ED5B63"/>
    <w:rsid w:val="00ED79A1"/>
    <w:rsid w:val="00EE1371"/>
    <w:rsid w:val="00EE1A00"/>
    <w:rsid w:val="00EE2D53"/>
    <w:rsid w:val="00EE5069"/>
    <w:rsid w:val="00EF1994"/>
    <w:rsid w:val="00EF328E"/>
    <w:rsid w:val="00EF6B04"/>
    <w:rsid w:val="00F007D2"/>
    <w:rsid w:val="00F0164B"/>
    <w:rsid w:val="00F06179"/>
    <w:rsid w:val="00F113CB"/>
    <w:rsid w:val="00F160A0"/>
    <w:rsid w:val="00F16CDC"/>
    <w:rsid w:val="00F20225"/>
    <w:rsid w:val="00F207FB"/>
    <w:rsid w:val="00F21F9C"/>
    <w:rsid w:val="00F22936"/>
    <w:rsid w:val="00F23AB0"/>
    <w:rsid w:val="00F247AE"/>
    <w:rsid w:val="00F254FF"/>
    <w:rsid w:val="00F26C1C"/>
    <w:rsid w:val="00F279AD"/>
    <w:rsid w:val="00F3419C"/>
    <w:rsid w:val="00F35F62"/>
    <w:rsid w:val="00F372CA"/>
    <w:rsid w:val="00F37A99"/>
    <w:rsid w:val="00F37AE5"/>
    <w:rsid w:val="00F41791"/>
    <w:rsid w:val="00F45223"/>
    <w:rsid w:val="00F46C8A"/>
    <w:rsid w:val="00F50183"/>
    <w:rsid w:val="00F50518"/>
    <w:rsid w:val="00F51992"/>
    <w:rsid w:val="00F54035"/>
    <w:rsid w:val="00F542EB"/>
    <w:rsid w:val="00F61768"/>
    <w:rsid w:val="00F61D9C"/>
    <w:rsid w:val="00F65D0A"/>
    <w:rsid w:val="00F6623D"/>
    <w:rsid w:val="00F667E3"/>
    <w:rsid w:val="00F66D78"/>
    <w:rsid w:val="00F66EDA"/>
    <w:rsid w:val="00F67A11"/>
    <w:rsid w:val="00F734D5"/>
    <w:rsid w:val="00F7443E"/>
    <w:rsid w:val="00F7521C"/>
    <w:rsid w:val="00F80FD7"/>
    <w:rsid w:val="00F83528"/>
    <w:rsid w:val="00F841CD"/>
    <w:rsid w:val="00F90BD8"/>
    <w:rsid w:val="00F91DA8"/>
    <w:rsid w:val="00F921AD"/>
    <w:rsid w:val="00F92909"/>
    <w:rsid w:val="00F93850"/>
    <w:rsid w:val="00F9632A"/>
    <w:rsid w:val="00F97F20"/>
    <w:rsid w:val="00FA2F25"/>
    <w:rsid w:val="00FA2F70"/>
    <w:rsid w:val="00FA32AD"/>
    <w:rsid w:val="00FA6F90"/>
    <w:rsid w:val="00FB0392"/>
    <w:rsid w:val="00FB03CC"/>
    <w:rsid w:val="00FB05D6"/>
    <w:rsid w:val="00FC07FE"/>
    <w:rsid w:val="00FC1BEE"/>
    <w:rsid w:val="00FC30D7"/>
    <w:rsid w:val="00FC5AC3"/>
    <w:rsid w:val="00FD4BB3"/>
    <w:rsid w:val="00FD7881"/>
    <w:rsid w:val="00FE0644"/>
    <w:rsid w:val="00FE742D"/>
    <w:rsid w:val="00FE7F28"/>
    <w:rsid w:val="00FF4013"/>
    <w:rsid w:val="00FF41B1"/>
    <w:rsid w:val="00FF45B4"/>
    <w:rsid w:val="00FF4958"/>
    <w:rsid w:val="00FF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2AD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712A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12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2AD"/>
    <w:rPr>
      <w:rFonts w:ascii="Tahoma" w:eastAsiaTheme="minorEastAsia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2AD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712A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12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2AD"/>
    <w:rPr>
      <w:rFonts w:ascii="Tahoma" w:eastAsiaTheme="minorEastAsi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Armie Fe Ganaganag</dc:creator>
  <cp:lastModifiedBy>Armie Fe Ganaganag</cp:lastModifiedBy>
  <cp:revision>1</cp:revision>
  <dcterms:created xsi:type="dcterms:W3CDTF">2023-12-29T13:17:00Z</dcterms:created>
  <dcterms:modified xsi:type="dcterms:W3CDTF">2023-12-29T13:20:00Z</dcterms:modified>
</cp:coreProperties>
</file>