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4653C" w14:textId="77777777" w:rsidR="002312A7" w:rsidRPr="005B642F" w:rsidRDefault="002312A7" w:rsidP="002312A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42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proofErr w:type="gramStart"/>
      <w:r w:rsidRPr="005B642F">
        <w:rPr>
          <w:rFonts w:ascii="Times New Roman" w:hAnsi="Times New Roman" w:cs="Times New Roman" w:hint="eastAsia"/>
          <w:b/>
          <w:bCs/>
          <w:sz w:val="24"/>
          <w:szCs w:val="24"/>
        </w:rPr>
        <w:t>1:</w:t>
      </w:r>
      <w:r w:rsidRPr="005B642F">
        <w:rPr>
          <w:rFonts w:ascii="Times New Roman" w:hAnsi="Times New Roman" w:cs="Times New Roman"/>
          <w:b/>
          <w:bCs/>
          <w:sz w:val="24"/>
          <w:szCs w:val="24"/>
        </w:rPr>
        <w:t>Kaplan</w:t>
      </w:r>
      <w:proofErr w:type="gramEnd"/>
      <w:r w:rsidRPr="005B642F">
        <w:rPr>
          <w:rFonts w:ascii="Times New Roman" w:hAnsi="Times New Roman" w:cs="Times New Roman"/>
          <w:b/>
          <w:bCs/>
          <w:sz w:val="24"/>
          <w:szCs w:val="24"/>
        </w:rPr>
        <w:t>-Meier curve of KRAS codon 12 mutation for overall survival</w:t>
      </w:r>
    </w:p>
    <w:p w14:paraId="29DC7262" w14:textId="77777777" w:rsidR="002312A7" w:rsidRPr="005B642F" w:rsidRDefault="002312A7" w:rsidP="002312A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42F">
        <w:rPr>
          <w:rFonts w:ascii="Times New Roman" w:hAnsi="Times New Roman" w:cs="Times New Roman"/>
          <w:b/>
          <w:bCs/>
          <w:sz w:val="24"/>
          <w:szCs w:val="24"/>
        </w:rPr>
        <w:t>Supplementary Figure 2: Kaplan-Meier curve of KRAS codon 12 mutation for surgically controllable period</w:t>
      </w:r>
    </w:p>
    <w:p w14:paraId="091CED4D" w14:textId="77777777" w:rsidR="002312A7" w:rsidRPr="005B642F" w:rsidRDefault="002312A7" w:rsidP="002312A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42F">
        <w:rPr>
          <w:rFonts w:ascii="Times New Roman" w:hAnsi="Times New Roman" w:cs="Times New Roman"/>
          <w:b/>
          <w:bCs/>
          <w:sz w:val="24"/>
          <w:szCs w:val="24"/>
        </w:rPr>
        <w:t>Supplementary Figure 3: Kaplan-Meier curve of KRAS codon 12 mutation for recurrence-free survival</w:t>
      </w:r>
    </w:p>
    <w:p w14:paraId="35C85254" w14:textId="77777777" w:rsidR="002312A7" w:rsidRPr="005B642F" w:rsidRDefault="002312A7" w:rsidP="002312A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42F">
        <w:rPr>
          <w:rFonts w:ascii="Times New Roman" w:hAnsi="Times New Roman" w:cs="Times New Roman"/>
          <w:b/>
          <w:bCs/>
          <w:sz w:val="24"/>
          <w:szCs w:val="24"/>
        </w:rPr>
        <w:t>Supplementary Figure 4: Kaplan-Meier curve of KRAS codon 13 mutation for overall survival</w:t>
      </w:r>
    </w:p>
    <w:p w14:paraId="610B328F" w14:textId="77777777" w:rsidR="002312A7" w:rsidRPr="005B642F" w:rsidRDefault="002312A7" w:rsidP="002312A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42F">
        <w:rPr>
          <w:rFonts w:ascii="Times New Roman" w:hAnsi="Times New Roman" w:cs="Times New Roman"/>
          <w:b/>
          <w:bCs/>
          <w:sz w:val="24"/>
          <w:szCs w:val="24"/>
        </w:rPr>
        <w:t>Supplementary Figure 5: Kaplan-Meier curve of KRAS codon 13 mutation for surgically controllable period</w:t>
      </w:r>
    </w:p>
    <w:p w14:paraId="059F942F" w14:textId="77777777" w:rsidR="002312A7" w:rsidRDefault="002312A7" w:rsidP="002312A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42F">
        <w:rPr>
          <w:rFonts w:ascii="Times New Roman" w:hAnsi="Times New Roman" w:cs="Times New Roman"/>
          <w:b/>
          <w:bCs/>
          <w:sz w:val="24"/>
          <w:szCs w:val="24"/>
        </w:rPr>
        <w:t>Supplementary Figure 6: Kaplan-Meier curve of KRAS codon 13 mutation recurrence-free survival</w:t>
      </w:r>
    </w:p>
    <w:p w14:paraId="7B9CDB19" w14:textId="77777777" w:rsidR="00173D6E" w:rsidRPr="002312A7" w:rsidRDefault="00173D6E"/>
    <w:sectPr w:rsidR="00173D6E" w:rsidRPr="002312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A7"/>
    <w:rsid w:val="000A11B2"/>
    <w:rsid w:val="00173D6E"/>
    <w:rsid w:val="001C2FA0"/>
    <w:rsid w:val="002312A7"/>
    <w:rsid w:val="004A1AE4"/>
    <w:rsid w:val="005B642F"/>
    <w:rsid w:val="006446EA"/>
    <w:rsid w:val="00B75A3C"/>
    <w:rsid w:val="00F4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E0B427"/>
  <w15:chartTrackingRefBased/>
  <w15:docId w15:val="{C7DC3DEF-82B9-4CFD-B933-692C6CF1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2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501</Characters>
  <Application>Microsoft Office Word</Application>
  <DocSecurity>0</DocSecurity>
  <Lines>12</Lines>
  <Paragraphs>6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その 伊藤</dc:creator>
  <cp:keywords/>
  <dc:description/>
  <cp:lastModifiedBy>その 伊藤</cp:lastModifiedBy>
  <cp:revision>2</cp:revision>
  <dcterms:created xsi:type="dcterms:W3CDTF">2024-08-16T06:07:00Z</dcterms:created>
  <dcterms:modified xsi:type="dcterms:W3CDTF">2024-09-07T07:53:00Z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d1a253d33e481622aa4da11bb24b672e79fd09150b784d57400152f1e79a68c5</vt:lpwstr>
  </property>
</Properties>
</file>