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30492A" w14:textId="078AEDAD" w:rsidR="005E5B53" w:rsidRDefault="00B84652" w:rsidP="00F90530">
      <w:pPr>
        <w:rPr>
          <w:b/>
          <w:bCs/>
        </w:rPr>
      </w:pPr>
      <w:r>
        <w:rPr>
          <w:b/>
          <w:bCs/>
        </w:rPr>
        <w:t xml:space="preserve">Supplement 2: </w:t>
      </w:r>
      <w:r w:rsidR="005E5B53">
        <w:rPr>
          <w:b/>
          <w:bCs/>
        </w:rPr>
        <w:t>Full Search Strategy</w:t>
      </w:r>
    </w:p>
    <w:p w14:paraId="60A31475" w14:textId="1FAE1720" w:rsidR="005E5B53" w:rsidRPr="005E5B53" w:rsidRDefault="005E5B53" w:rsidP="005E5B53">
      <w:r w:rsidRPr="005E5B53">
        <w:t>Databases Searched: PubMed and Embase</w:t>
      </w:r>
      <w:r w:rsidRPr="005E5B53">
        <w:br/>
        <w:t>Date of Last Search: May 31, 2024</w:t>
      </w:r>
    </w:p>
    <w:p w14:paraId="6CBC339C" w14:textId="3DEE1426" w:rsidR="005E5B53" w:rsidRPr="00945DFA" w:rsidRDefault="003D002F" w:rsidP="00F90530">
      <w:r>
        <w:t xml:space="preserve">Note: </w:t>
      </w:r>
      <w:r w:rsidR="00464311">
        <w:t xml:space="preserve">Database limitations were not used: we excluded all non-relevant </w:t>
      </w:r>
      <w:r>
        <w:t xml:space="preserve">records manually. </w:t>
      </w:r>
    </w:p>
    <w:p w14:paraId="632A8316" w14:textId="6A4005ED" w:rsidR="00CD6934" w:rsidRDefault="002801D9" w:rsidP="00F90530">
      <w:pPr>
        <w:rPr>
          <w:b/>
          <w:bCs/>
        </w:rPr>
      </w:pPr>
      <w:r>
        <w:rPr>
          <w:b/>
          <w:bCs/>
        </w:rPr>
        <w:t xml:space="preserve">PubMed Search </w:t>
      </w:r>
      <w:r w:rsidR="00B31F60">
        <w:rPr>
          <w:b/>
          <w:bCs/>
        </w:rPr>
        <w:t>Strategy</w:t>
      </w:r>
    </w:p>
    <w:p w14:paraId="45CD8240" w14:textId="52495ABA" w:rsidR="00004C8A" w:rsidRDefault="00004C8A" w:rsidP="00004C8A">
      <w:pPr>
        <w:rPr>
          <w:b/>
          <w:bCs/>
        </w:rPr>
      </w:pPr>
      <w:r>
        <w:rPr>
          <w:b/>
          <w:bCs/>
        </w:rPr>
        <w:t>Re-Excisions</w:t>
      </w:r>
    </w:p>
    <w:p w14:paraId="780AB93F" w14:textId="312BBD2D" w:rsidR="00004C8A" w:rsidRDefault="00F90530" w:rsidP="00CD6934">
      <w:r>
        <w:t xml:space="preserve">#1 </w:t>
      </w:r>
      <w:r w:rsidR="00004C8A">
        <w:t>(“Re-excision”) OR (“Reexcision”) OR (“Re-excisions”) OR (“Re-operation*”) OR (“Reoperations”) OR (“</w:t>
      </w:r>
      <w:proofErr w:type="spellStart"/>
      <w:r w:rsidR="00004C8A">
        <w:t>Relumpectom</w:t>
      </w:r>
      <w:proofErr w:type="spellEnd"/>
      <w:r w:rsidR="00004C8A">
        <w:t>*”) OR (“Re-</w:t>
      </w:r>
      <w:proofErr w:type="spellStart"/>
      <w:r w:rsidR="00004C8A">
        <w:t>lumpectom</w:t>
      </w:r>
      <w:proofErr w:type="spellEnd"/>
      <w:r w:rsidR="00004C8A">
        <w:t xml:space="preserve">*”) OR (“Resection margin*”) OR </w:t>
      </w:r>
      <w:r w:rsidR="00004C8A" w:rsidRPr="00022D8B">
        <w:t>(</w:t>
      </w:r>
      <w:r w:rsidR="00B31F60">
        <w:t>“</w:t>
      </w:r>
      <w:r w:rsidR="00004C8A" w:rsidRPr="00022D8B">
        <w:t>Reoperation</w:t>
      </w:r>
      <w:r w:rsidR="00B31F60">
        <w:t>”</w:t>
      </w:r>
      <w:r w:rsidR="00004C8A" w:rsidRPr="00022D8B">
        <w:t xml:space="preserve">[Mesh]) </w:t>
      </w:r>
      <w:r w:rsidR="00ED648E">
        <w:t xml:space="preserve">OR </w:t>
      </w:r>
      <w:r w:rsidR="00272F8D">
        <w:t>(</w:t>
      </w:r>
      <w:r w:rsidR="00B31F60">
        <w:t>“</w:t>
      </w:r>
      <w:r w:rsidR="00272F8D" w:rsidRPr="00272F8D">
        <w:t>Neoplasm, Residual/prevention and control</w:t>
      </w:r>
      <w:r w:rsidR="00B31F60">
        <w:t>”</w:t>
      </w:r>
      <w:r w:rsidR="00272F8D" w:rsidRPr="00272F8D">
        <w:t>[Mesh]</w:t>
      </w:r>
      <w:r w:rsidR="00272F8D">
        <w:t xml:space="preserve">) </w:t>
      </w:r>
      <w:r w:rsidR="00FE072B">
        <w:t>OR (</w:t>
      </w:r>
      <w:r w:rsidR="00B31F60">
        <w:t>“</w:t>
      </w:r>
      <w:r w:rsidR="00FE072B" w:rsidRPr="00FE072B">
        <w:t>Neoplasm Recurrence, Local/prevention and control</w:t>
      </w:r>
      <w:r w:rsidR="00B31F60">
        <w:t>”</w:t>
      </w:r>
      <w:r w:rsidR="00FE072B" w:rsidRPr="00FE072B">
        <w:t>[Mesh]</w:t>
      </w:r>
      <w:r w:rsidR="00506A38">
        <w:t>)</w:t>
      </w:r>
    </w:p>
    <w:p w14:paraId="04B123B0" w14:textId="603433C8" w:rsidR="00CD6934" w:rsidRPr="00CD6934" w:rsidRDefault="00AE2FF4" w:rsidP="00CD6934">
      <w:pPr>
        <w:rPr>
          <w:b/>
          <w:bCs/>
        </w:rPr>
      </w:pPr>
      <w:r>
        <w:rPr>
          <w:b/>
          <w:bCs/>
        </w:rPr>
        <w:t>P</w:t>
      </w:r>
      <w:r w:rsidR="00CD6934" w:rsidRPr="00CD6934">
        <w:rPr>
          <w:b/>
          <w:bCs/>
        </w:rPr>
        <w:t>ositive Margin</w:t>
      </w:r>
    </w:p>
    <w:p w14:paraId="52310CB4" w14:textId="2582600D" w:rsidR="00CD6934" w:rsidRPr="00264F79" w:rsidRDefault="00F90530" w:rsidP="00165154">
      <w:r>
        <w:rPr>
          <w:rFonts w:ascii="Segoe UI" w:hAnsi="Segoe UI" w:cs="Segoe UI"/>
          <w:color w:val="212121"/>
          <w:shd w:val="clear" w:color="auto" w:fill="FFFFFF"/>
        </w:rPr>
        <w:t xml:space="preserve">#2 </w:t>
      </w:r>
      <w:r w:rsidR="00CD6934">
        <w:rPr>
          <w:rFonts w:ascii="Segoe UI" w:hAnsi="Segoe UI" w:cs="Segoe UI"/>
          <w:color w:val="212121"/>
          <w:shd w:val="clear" w:color="auto" w:fill="FFFFFF"/>
        </w:rPr>
        <w:t>(“Focally positive margin*</w:t>
      </w:r>
      <w:r w:rsidR="00174ABD">
        <w:rPr>
          <w:rFonts w:ascii="Segoe UI" w:hAnsi="Segoe UI" w:cs="Segoe UI"/>
          <w:color w:val="212121"/>
          <w:shd w:val="clear" w:color="auto" w:fill="FFFFFF"/>
        </w:rPr>
        <w:t>”</w:t>
      </w:r>
      <w:r w:rsidR="00CD6934">
        <w:rPr>
          <w:rFonts w:ascii="Segoe UI" w:hAnsi="Segoe UI" w:cs="Segoe UI"/>
          <w:color w:val="212121"/>
          <w:shd w:val="clear" w:color="auto" w:fill="FFFFFF"/>
        </w:rPr>
        <w:t>) OR</w:t>
      </w:r>
      <w:r w:rsidR="00165154">
        <w:rPr>
          <w:rFonts w:ascii="Segoe UI" w:hAnsi="Segoe UI" w:cs="Segoe UI"/>
          <w:color w:val="212121"/>
          <w:shd w:val="clear" w:color="auto" w:fill="FFFFFF"/>
        </w:rPr>
        <w:t xml:space="preserve"> (“</w:t>
      </w:r>
      <w:r w:rsidR="00165154" w:rsidRPr="00165154">
        <w:rPr>
          <w:rFonts w:ascii="Segoe UI" w:hAnsi="Segoe UI" w:cs="Segoe UI"/>
          <w:color w:val="212121"/>
          <w:shd w:val="clear" w:color="auto" w:fill="FFFFFF"/>
        </w:rPr>
        <w:t>focally positive</w:t>
      </w:r>
      <w:r w:rsidR="004D01AF">
        <w:rPr>
          <w:rFonts w:ascii="Segoe UI" w:hAnsi="Segoe UI" w:cs="Segoe UI"/>
          <w:color w:val="212121"/>
          <w:shd w:val="clear" w:color="auto" w:fill="FFFFFF"/>
        </w:rPr>
        <w:t>”) OR (“</w:t>
      </w:r>
      <w:r w:rsidR="00165154" w:rsidRPr="00165154">
        <w:rPr>
          <w:rFonts w:ascii="Segoe UI" w:hAnsi="Segoe UI" w:cs="Segoe UI"/>
          <w:color w:val="212121"/>
          <w:shd w:val="clear" w:color="auto" w:fill="FFFFFF"/>
        </w:rPr>
        <w:t>resection margin</w:t>
      </w:r>
      <w:r w:rsidR="00B43EA0">
        <w:rPr>
          <w:rFonts w:ascii="Segoe UI" w:hAnsi="Segoe UI" w:cs="Segoe UI"/>
          <w:color w:val="212121"/>
          <w:shd w:val="clear" w:color="auto" w:fill="FFFFFF"/>
        </w:rPr>
        <w:t>*</w:t>
      </w:r>
      <w:r w:rsidR="00165154">
        <w:rPr>
          <w:rFonts w:ascii="Segoe UI" w:hAnsi="Segoe UI" w:cs="Segoe UI"/>
          <w:color w:val="212121"/>
          <w:shd w:val="clear" w:color="auto" w:fill="FFFFFF"/>
        </w:rPr>
        <w:t>”)</w:t>
      </w:r>
      <w:r w:rsidR="00CD6934">
        <w:rPr>
          <w:rFonts w:ascii="Segoe UI" w:hAnsi="Segoe UI" w:cs="Segoe UI"/>
          <w:color w:val="212121"/>
          <w:shd w:val="clear" w:color="auto" w:fill="FFFFFF"/>
        </w:rPr>
        <w:t xml:space="preserve"> </w:t>
      </w:r>
      <w:r w:rsidR="00165154">
        <w:rPr>
          <w:rFonts w:ascii="Segoe UI" w:hAnsi="Segoe UI" w:cs="Segoe UI"/>
          <w:color w:val="212121"/>
          <w:shd w:val="clear" w:color="auto" w:fill="FFFFFF"/>
        </w:rPr>
        <w:t xml:space="preserve">OR </w:t>
      </w:r>
      <w:r w:rsidR="00165154" w:rsidRPr="00022D8B">
        <w:t>(“</w:t>
      </w:r>
      <w:r w:rsidR="00CD6934" w:rsidRPr="00022D8B">
        <w:t>Neoplasm, Residual/pathology</w:t>
      </w:r>
      <w:r w:rsidR="00B31F60">
        <w:t>”</w:t>
      </w:r>
      <w:r w:rsidR="00CD6934" w:rsidRPr="00022D8B">
        <w:t>[Mesh]</w:t>
      </w:r>
      <w:r w:rsidR="00CD6934">
        <w:t>)</w:t>
      </w:r>
      <w:r w:rsidR="00CD6934" w:rsidRPr="00022D8B">
        <w:t xml:space="preserve"> OR </w:t>
      </w:r>
      <w:r w:rsidR="00CD6934">
        <w:t>(</w:t>
      </w:r>
      <w:r w:rsidR="00B31F60">
        <w:t>“</w:t>
      </w:r>
      <w:r w:rsidR="00CD6934" w:rsidRPr="00022D8B">
        <w:t>Neoplasm, Residual/surgery</w:t>
      </w:r>
      <w:r w:rsidR="00B31F60">
        <w:t>”</w:t>
      </w:r>
      <w:r w:rsidR="00CD6934" w:rsidRPr="00022D8B">
        <w:t>[Mesh])</w:t>
      </w:r>
      <w:r w:rsidR="00CD6934">
        <w:t xml:space="preserve"> </w:t>
      </w:r>
      <w:r w:rsidR="00B43EA0">
        <w:t>OR (“</w:t>
      </w:r>
      <w:r w:rsidR="00B43EA0" w:rsidRPr="00B43EA0">
        <w:t>margin status</w:t>
      </w:r>
      <w:r w:rsidR="00B43EA0">
        <w:t>”) OR (“</w:t>
      </w:r>
      <w:r w:rsidR="00B43EA0">
        <w:rPr>
          <w:rFonts w:ascii="Segoe UI" w:hAnsi="Segoe UI" w:cs="Segoe UI"/>
          <w:color w:val="212121"/>
          <w:shd w:val="clear" w:color="auto" w:fill="FFFFFF"/>
        </w:rPr>
        <w:t>microscopic margin*”) OR (“pathology margin*”)</w:t>
      </w:r>
    </w:p>
    <w:p w14:paraId="644E7B31" w14:textId="2171ED41" w:rsidR="00922661" w:rsidRPr="00C913D5" w:rsidRDefault="00C913D5" w:rsidP="00165154">
      <w:pPr>
        <w:rPr>
          <w:rFonts w:ascii="Segoe UI" w:hAnsi="Segoe UI" w:cs="Segoe UI"/>
          <w:b/>
          <w:bCs/>
          <w:color w:val="212121"/>
          <w:shd w:val="clear" w:color="auto" w:fill="FFFFFF"/>
        </w:rPr>
      </w:pPr>
      <w:r>
        <w:rPr>
          <w:rFonts w:ascii="Segoe UI" w:hAnsi="Segoe UI" w:cs="Segoe UI"/>
          <w:b/>
          <w:bCs/>
          <w:color w:val="212121"/>
          <w:shd w:val="clear" w:color="auto" w:fill="FFFFFF"/>
        </w:rPr>
        <w:t>Breast neoplasm</w:t>
      </w:r>
    </w:p>
    <w:p w14:paraId="70A7AF39" w14:textId="04214AD4" w:rsidR="00165154" w:rsidRDefault="00F90530">
      <w:r>
        <w:t xml:space="preserve">#3 </w:t>
      </w:r>
      <w:r w:rsidR="000B78C4" w:rsidRPr="000B78C4">
        <w:t>(“breast cancer”) OR (“Breast Neoplasm”) OR (“Breast Tumor”) OR (“Mammary Cancer”) OR (“Malignant Neoplasm of Breast”) OR (“Breast Malignant Neoplasm”) OR (“Malignant Tumor of Breast”) OR (“Breast Malignant Tumor”) OR (“Cancer of Breast”) OR (“Human Mammary Carcinoma”) OR (“Breast Carcinoma”) OR (“Intraductal Carcinoma”) OR (“DCIS”) OR (“Ductal Carcinoma In Situ”) OR (“Noninfiltrating Intraductal Carcinoma”) OR (“Invasive Ductal Carcinoma”) OR (“Mammary Ductal Carcinoma”) OR (“Lobular Carcinoma”) OR (“Invasive Lobular carcinoma”) OR (“Infiltrating ductal carcinoma”) OR (“Infiltrating lobular carcinoma”) OR (</w:t>
      </w:r>
      <w:r w:rsidR="00B31F60">
        <w:t>“</w:t>
      </w:r>
      <w:r w:rsidR="000B78C4" w:rsidRPr="000B78C4">
        <w:t>Carcinoma, Ductal, Breast/pathology</w:t>
      </w:r>
      <w:r w:rsidR="00B31F60">
        <w:t>”</w:t>
      </w:r>
      <w:r w:rsidR="000B78C4" w:rsidRPr="000B78C4">
        <w:t>[Mesh]) OR (</w:t>
      </w:r>
      <w:r w:rsidR="00B31F60">
        <w:t>“</w:t>
      </w:r>
      <w:r w:rsidR="000B78C4" w:rsidRPr="000B78C4">
        <w:t>Carcinoma, Intraductal, Noninfiltrating/pathology</w:t>
      </w:r>
      <w:r w:rsidR="00B31F60">
        <w:t>”</w:t>
      </w:r>
      <w:r w:rsidR="000B78C4" w:rsidRPr="000B78C4">
        <w:t>[Mesh]) OR (</w:t>
      </w:r>
      <w:r w:rsidR="00B31F60">
        <w:t>“</w:t>
      </w:r>
      <w:r w:rsidR="000B78C4" w:rsidRPr="000B78C4">
        <w:t>Carcinoma, Lobular/pathology</w:t>
      </w:r>
      <w:r w:rsidR="00B31F60">
        <w:t>”</w:t>
      </w:r>
      <w:r w:rsidR="000B78C4" w:rsidRPr="000B78C4">
        <w:t>[Mesh])</w:t>
      </w:r>
    </w:p>
    <w:p w14:paraId="4379B453" w14:textId="342776B3" w:rsidR="00B31F60" w:rsidRDefault="00F34894">
      <w:r>
        <w:t>#1 AND #2 AND #3</w:t>
      </w:r>
    </w:p>
    <w:p w14:paraId="7AB21E65" w14:textId="77777777" w:rsidR="00F34894" w:rsidRDefault="00F34894"/>
    <w:p w14:paraId="58F6791E" w14:textId="77777777" w:rsidR="00F90530" w:rsidRDefault="00F90530"/>
    <w:p w14:paraId="1B885B86" w14:textId="77777777" w:rsidR="00F90530" w:rsidRDefault="00F90530"/>
    <w:p w14:paraId="04B2E223" w14:textId="77777777" w:rsidR="00F90530" w:rsidRDefault="00F90530"/>
    <w:p w14:paraId="56F240B1" w14:textId="519629EE" w:rsidR="00B31F60" w:rsidRPr="00B31F60" w:rsidRDefault="00B31F60">
      <w:pPr>
        <w:rPr>
          <w:b/>
          <w:bCs/>
        </w:rPr>
      </w:pPr>
      <w:r w:rsidRPr="00B31F60">
        <w:rPr>
          <w:b/>
          <w:bCs/>
        </w:rPr>
        <w:lastRenderedPageBreak/>
        <w:t>Embase Search strategy</w:t>
      </w:r>
    </w:p>
    <w:p w14:paraId="2598C7C2" w14:textId="367E9110" w:rsidR="00B31F60" w:rsidRPr="00484546" w:rsidRDefault="00484546" w:rsidP="00B31F60">
      <w:pPr>
        <w:rPr>
          <w:b/>
          <w:bCs/>
        </w:rPr>
      </w:pPr>
      <w:r w:rsidRPr="00484546">
        <w:rPr>
          <w:b/>
          <w:bCs/>
        </w:rPr>
        <w:t>Re-excisions</w:t>
      </w:r>
    </w:p>
    <w:p w14:paraId="598DC0C8" w14:textId="0AD639C5" w:rsidR="00B31F60" w:rsidRDefault="00F90530" w:rsidP="00B31F60">
      <w:r>
        <w:t xml:space="preserve">#1 </w:t>
      </w:r>
      <w:r w:rsidR="00B31F60">
        <w:t>('re excision'/exp OR 're excision' OR 'reexcision' OR 're excisions' OR 'reoperation'/exp OR 'reoperation' OR 'reoperations' OR 're lumpectomy' OR '</w:t>
      </w:r>
      <w:proofErr w:type="spellStart"/>
      <w:r w:rsidR="00B31F60">
        <w:t>relumpectomy</w:t>
      </w:r>
      <w:proofErr w:type="spellEnd"/>
      <w:r w:rsidR="00B31F60">
        <w:t>' OR '</w:t>
      </w:r>
      <w:proofErr w:type="spellStart"/>
      <w:r w:rsidR="00B31F60">
        <w:t>relumpectomies</w:t>
      </w:r>
      <w:proofErr w:type="spellEnd"/>
      <w:r w:rsidR="00B31F60">
        <w:t>' OR 're lumpectomies' OR 'resection margin'/exp OR 'resection margin' OR 'surgical margin'/exp OR 'surgical margin')</w:t>
      </w:r>
    </w:p>
    <w:p w14:paraId="2E298EE6" w14:textId="6B1468B3" w:rsidR="00B31F60" w:rsidRPr="00484546" w:rsidRDefault="00484546" w:rsidP="00B31F60">
      <w:pPr>
        <w:rPr>
          <w:b/>
          <w:bCs/>
        </w:rPr>
      </w:pPr>
      <w:r>
        <w:rPr>
          <w:b/>
          <w:bCs/>
        </w:rPr>
        <w:t>Positive Margins</w:t>
      </w:r>
    </w:p>
    <w:p w14:paraId="0B5BEA05" w14:textId="4BCF14E1" w:rsidR="00B31F60" w:rsidRDefault="00F90530" w:rsidP="00B31F60">
      <w:r>
        <w:t xml:space="preserve">#2 </w:t>
      </w:r>
      <w:r w:rsidR="00B31F60">
        <w:t>('positive margin' OR 'focally positive margin' OR 'focally positive' OR 'resection margin' OR 'microscopic margin' OR 'pathology margin' OR 'margin status' OR 'neoplasm residual'/exp OR 'neoplasm residual'/pathology OR 'neoplasm residual'/surgery)</w:t>
      </w:r>
    </w:p>
    <w:p w14:paraId="602D7AD6" w14:textId="6C919C93" w:rsidR="00B31F60" w:rsidRPr="00484546" w:rsidRDefault="00484546" w:rsidP="00B31F60">
      <w:pPr>
        <w:rPr>
          <w:b/>
          <w:bCs/>
        </w:rPr>
      </w:pPr>
      <w:r>
        <w:rPr>
          <w:b/>
          <w:bCs/>
        </w:rPr>
        <w:t>Breast Neoplasm</w:t>
      </w:r>
    </w:p>
    <w:p w14:paraId="40D6BA16" w14:textId="4722A855" w:rsidR="007F44C1" w:rsidRDefault="00F90530" w:rsidP="00B31F60">
      <w:r>
        <w:t xml:space="preserve">#3 </w:t>
      </w:r>
      <w:r w:rsidR="00B31F60">
        <w:t>('breast cancer'/exp OR 'breast cancer' OR 'breast neoplasm' OR 'breast tumor' OR 'mammary cancer' OR 'breast carcinoma' OR 'ductal carcinoma in situ'/exp OR 'ductal carcinoma in situ' OR '</w:t>
      </w:r>
      <w:proofErr w:type="spellStart"/>
      <w:r w:rsidR="00B31F60">
        <w:t>dcis</w:t>
      </w:r>
      <w:proofErr w:type="spellEnd"/>
      <w:r w:rsidR="00B31F60">
        <w:t>' OR 'lobular carcinoma'/exp OR 'lobular carcinoma' OR 'invasive ductal carcinoma' OR 'infiltrating ductal carcinoma' OR 'infiltrating lobular carcinoma' OR 'carcinoma breast'/exp)</w:t>
      </w:r>
    </w:p>
    <w:p w14:paraId="087CE471" w14:textId="16DEC39D" w:rsidR="00F90530" w:rsidRDefault="00F90530" w:rsidP="00B31F60">
      <w:r>
        <w:t>#1 AND #2 AND #3</w:t>
      </w:r>
    </w:p>
    <w:p w14:paraId="433EB82C" w14:textId="77777777" w:rsidR="00F90530" w:rsidRDefault="00F90530" w:rsidP="00B31F60"/>
    <w:sectPr w:rsidR="00F905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A624C5"/>
    <w:multiLevelType w:val="hybridMultilevel"/>
    <w:tmpl w:val="B99051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8206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63E"/>
    <w:rsid w:val="00004C8A"/>
    <w:rsid w:val="000B78C4"/>
    <w:rsid w:val="000F36F6"/>
    <w:rsid w:val="00165154"/>
    <w:rsid w:val="00174ABD"/>
    <w:rsid w:val="00194200"/>
    <w:rsid w:val="001B0654"/>
    <w:rsid w:val="00272F8D"/>
    <w:rsid w:val="002731B5"/>
    <w:rsid w:val="002801D9"/>
    <w:rsid w:val="002B563E"/>
    <w:rsid w:val="00323D80"/>
    <w:rsid w:val="00361F8A"/>
    <w:rsid w:val="003D002F"/>
    <w:rsid w:val="003F6396"/>
    <w:rsid w:val="004215C5"/>
    <w:rsid w:val="00464311"/>
    <w:rsid w:val="00484546"/>
    <w:rsid w:val="00495FA6"/>
    <w:rsid w:val="004D01AF"/>
    <w:rsid w:val="00506A38"/>
    <w:rsid w:val="00530786"/>
    <w:rsid w:val="005B17AE"/>
    <w:rsid w:val="005E5B53"/>
    <w:rsid w:val="00675B43"/>
    <w:rsid w:val="006815EA"/>
    <w:rsid w:val="006A1559"/>
    <w:rsid w:val="006B6702"/>
    <w:rsid w:val="00716FAD"/>
    <w:rsid w:val="00787FA0"/>
    <w:rsid w:val="007C0098"/>
    <w:rsid w:val="007F44C1"/>
    <w:rsid w:val="008547F4"/>
    <w:rsid w:val="00922661"/>
    <w:rsid w:val="00945DFA"/>
    <w:rsid w:val="00972EF0"/>
    <w:rsid w:val="00A90413"/>
    <w:rsid w:val="00AE2FF4"/>
    <w:rsid w:val="00B00770"/>
    <w:rsid w:val="00B03160"/>
    <w:rsid w:val="00B0780E"/>
    <w:rsid w:val="00B31F60"/>
    <w:rsid w:val="00B3601C"/>
    <w:rsid w:val="00B43EA0"/>
    <w:rsid w:val="00B66C97"/>
    <w:rsid w:val="00B84652"/>
    <w:rsid w:val="00B8503B"/>
    <w:rsid w:val="00C06A15"/>
    <w:rsid w:val="00C257DA"/>
    <w:rsid w:val="00C3419B"/>
    <w:rsid w:val="00C544B3"/>
    <w:rsid w:val="00C913D5"/>
    <w:rsid w:val="00CA4A4C"/>
    <w:rsid w:val="00CD6934"/>
    <w:rsid w:val="00D03770"/>
    <w:rsid w:val="00D6333C"/>
    <w:rsid w:val="00D95008"/>
    <w:rsid w:val="00DA7B26"/>
    <w:rsid w:val="00DE295B"/>
    <w:rsid w:val="00DE4659"/>
    <w:rsid w:val="00EA1F4F"/>
    <w:rsid w:val="00ED2C3C"/>
    <w:rsid w:val="00ED57BA"/>
    <w:rsid w:val="00ED648E"/>
    <w:rsid w:val="00EF0D11"/>
    <w:rsid w:val="00F34894"/>
    <w:rsid w:val="00F4596F"/>
    <w:rsid w:val="00F860DE"/>
    <w:rsid w:val="00F90530"/>
    <w:rsid w:val="00FE072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6EAD8"/>
  <w15:chartTrackingRefBased/>
  <w15:docId w15:val="{F3A3108F-1201-432B-8D29-B96B864B0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56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56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56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56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56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56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56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56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56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56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56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56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56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56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56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56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56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563E"/>
    <w:rPr>
      <w:rFonts w:eastAsiaTheme="majorEastAsia" w:cstheme="majorBidi"/>
      <w:color w:val="272727" w:themeColor="text1" w:themeTint="D8"/>
    </w:rPr>
  </w:style>
  <w:style w:type="paragraph" w:styleId="Title">
    <w:name w:val="Title"/>
    <w:basedOn w:val="Normal"/>
    <w:next w:val="Normal"/>
    <w:link w:val="TitleChar"/>
    <w:uiPriority w:val="10"/>
    <w:qFormat/>
    <w:rsid w:val="002B56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56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56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56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563E"/>
    <w:pPr>
      <w:spacing w:before="160"/>
      <w:jc w:val="center"/>
    </w:pPr>
    <w:rPr>
      <w:i/>
      <w:iCs/>
      <w:color w:val="404040" w:themeColor="text1" w:themeTint="BF"/>
    </w:rPr>
  </w:style>
  <w:style w:type="character" w:customStyle="1" w:styleId="QuoteChar">
    <w:name w:val="Quote Char"/>
    <w:basedOn w:val="DefaultParagraphFont"/>
    <w:link w:val="Quote"/>
    <w:uiPriority w:val="29"/>
    <w:rsid w:val="002B563E"/>
    <w:rPr>
      <w:i/>
      <w:iCs/>
      <w:color w:val="404040" w:themeColor="text1" w:themeTint="BF"/>
    </w:rPr>
  </w:style>
  <w:style w:type="paragraph" w:styleId="ListParagraph">
    <w:name w:val="List Paragraph"/>
    <w:basedOn w:val="Normal"/>
    <w:uiPriority w:val="34"/>
    <w:qFormat/>
    <w:rsid w:val="002B563E"/>
    <w:pPr>
      <w:ind w:left="720"/>
      <w:contextualSpacing/>
    </w:pPr>
  </w:style>
  <w:style w:type="character" w:styleId="IntenseEmphasis">
    <w:name w:val="Intense Emphasis"/>
    <w:basedOn w:val="DefaultParagraphFont"/>
    <w:uiPriority w:val="21"/>
    <w:qFormat/>
    <w:rsid w:val="002B563E"/>
    <w:rPr>
      <w:i/>
      <w:iCs/>
      <w:color w:val="0F4761" w:themeColor="accent1" w:themeShade="BF"/>
    </w:rPr>
  </w:style>
  <w:style w:type="paragraph" w:styleId="IntenseQuote">
    <w:name w:val="Intense Quote"/>
    <w:basedOn w:val="Normal"/>
    <w:next w:val="Normal"/>
    <w:link w:val="IntenseQuoteChar"/>
    <w:uiPriority w:val="30"/>
    <w:qFormat/>
    <w:rsid w:val="002B56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563E"/>
    <w:rPr>
      <w:i/>
      <w:iCs/>
      <w:color w:val="0F4761" w:themeColor="accent1" w:themeShade="BF"/>
    </w:rPr>
  </w:style>
  <w:style w:type="character" w:styleId="IntenseReference">
    <w:name w:val="Intense Reference"/>
    <w:basedOn w:val="DefaultParagraphFont"/>
    <w:uiPriority w:val="32"/>
    <w:qFormat/>
    <w:rsid w:val="002B563E"/>
    <w:rPr>
      <w:b/>
      <w:bCs/>
      <w:smallCaps/>
      <w:color w:val="0F4761" w:themeColor="accent1" w:themeShade="BF"/>
      <w:spacing w:val="5"/>
    </w:rPr>
  </w:style>
  <w:style w:type="character" w:customStyle="1" w:styleId="bib-reference-label">
    <w:name w:val="bib-reference-label"/>
    <w:basedOn w:val="DefaultParagraphFont"/>
    <w:rsid w:val="00B360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390</Words>
  <Characters>2225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נעם וינר</dc:creator>
  <cp:keywords/>
  <dc:description/>
  <cp:lastModifiedBy>נעם וינר</cp:lastModifiedBy>
  <cp:revision>3</cp:revision>
  <dcterms:created xsi:type="dcterms:W3CDTF">2025-03-14T18:49:00Z</dcterms:created>
  <dcterms:modified xsi:type="dcterms:W3CDTF">2025-03-14T18:50:00Z</dcterms:modified>
</cp:coreProperties>
</file>