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vertAnchor="page" w:horzAnchor="margin" w:tblpY="18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</w:tblGrid>
      <w:tr w:rsidR="00C71250" w:rsidRPr="00751B2B" w14:paraId="26C84968" w14:textId="77777777" w:rsidTr="00C71250">
        <w:tc>
          <w:tcPr>
            <w:tcW w:w="1271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50526BCB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6521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04FE31C7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Activity ability of patients</w:t>
            </w:r>
          </w:p>
        </w:tc>
      </w:tr>
      <w:tr w:rsidR="00C71250" w:rsidRPr="00751B2B" w14:paraId="70DC9819" w14:textId="77777777" w:rsidTr="00C71250">
        <w:tc>
          <w:tcPr>
            <w:tcW w:w="1271" w:type="dxa"/>
            <w:tcBorders>
              <w:top w:val="single" w:sz="6" w:space="0" w:color="4472C4" w:themeColor="accent1"/>
            </w:tcBorders>
          </w:tcPr>
          <w:p w14:paraId="6CB4D167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6" w:space="0" w:color="4472C4" w:themeColor="accent1"/>
            </w:tcBorders>
          </w:tcPr>
          <w:p w14:paraId="6FD24637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 xml:space="preserve">Can feed, dress, use a computer and surf the Internet </w:t>
            </w:r>
            <w:r>
              <w:rPr>
                <w:rFonts w:ascii="Times New Roman" w:hAnsi="Times New Roman" w:cs="Times New Roman" w:hint="eastAsia"/>
              </w:rPr>
              <w:t xml:space="preserve">by </w:t>
            </w:r>
            <w:r w:rsidRPr="00751B2B">
              <w:rPr>
                <w:rFonts w:ascii="Times New Roman" w:hAnsi="Times New Roman" w:cs="Times New Roman"/>
              </w:rPr>
              <w:t>oneself</w:t>
            </w:r>
          </w:p>
        </w:tc>
      </w:tr>
      <w:tr w:rsidR="00C71250" w:rsidRPr="00751B2B" w14:paraId="0A23A3F1" w14:textId="77777777" w:rsidTr="00C71250">
        <w:tc>
          <w:tcPr>
            <w:tcW w:w="1271" w:type="dxa"/>
          </w:tcPr>
          <w:p w14:paraId="59C3FB7B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</w:tcPr>
          <w:p w14:paraId="4E937606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AD416A">
              <w:rPr>
                <w:rFonts w:ascii="Times New Roman" w:hAnsi="Times New Roman" w:cs="Times New Roman" w:hint="eastAsia"/>
              </w:rPr>
              <w:t>Can walk indoors, or go downstairs, or be competent in cooking</w:t>
            </w:r>
          </w:p>
        </w:tc>
      </w:tr>
      <w:tr w:rsidR="00C71250" w:rsidRPr="00751B2B" w14:paraId="5AFEF9B7" w14:textId="77777777" w:rsidTr="00C71250">
        <w:tc>
          <w:tcPr>
            <w:tcW w:w="1271" w:type="dxa"/>
          </w:tcPr>
          <w:p w14:paraId="14550D46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</w:tcPr>
          <w:p w14:paraId="1DEAFD2A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780E75">
              <w:rPr>
                <w:rFonts w:ascii="Times New Roman" w:hAnsi="Times New Roman" w:cs="Times New Roman" w:hint="eastAsia"/>
              </w:rPr>
              <w:t>Can walk 1-2 blocks</w:t>
            </w:r>
          </w:p>
        </w:tc>
      </w:tr>
      <w:tr w:rsidR="00C71250" w:rsidRPr="00751B2B" w14:paraId="29B1D2F1" w14:textId="77777777" w:rsidTr="00C71250">
        <w:tc>
          <w:tcPr>
            <w:tcW w:w="1271" w:type="dxa"/>
          </w:tcPr>
          <w:p w14:paraId="02BEC9EF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</w:tcPr>
          <w:p w14:paraId="6C55913D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780E75">
              <w:rPr>
                <w:rFonts w:ascii="Times New Roman" w:hAnsi="Times New Roman" w:cs="Times New Roman" w:hint="eastAsia"/>
              </w:rPr>
              <w:t>Can complete tasks such as garden trimming and weeding</w:t>
            </w:r>
          </w:p>
        </w:tc>
      </w:tr>
      <w:tr w:rsidR="00C71250" w:rsidRPr="00751B2B" w14:paraId="6FD7F4FF" w14:textId="77777777" w:rsidTr="00C71250">
        <w:tc>
          <w:tcPr>
            <w:tcW w:w="1271" w:type="dxa"/>
          </w:tcPr>
          <w:p w14:paraId="25F622D2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</w:tcPr>
          <w:p w14:paraId="6EA29FC3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Can climb one flight of stairs, or dance, or ride a bicycle</w:t>
            </w:r>
          </w:p>
        </w:tc>
      </w:tr>
      <w:tr w:rsidR="00C71250" w:rsidRPr="00751B2B" w14:paraId="3BA29684" w14:textId="77777777" w:rsidTr="00C71250">
        <w:tc>
          <w:tcPr>
            <w:tcW w:w="1271" w:type="dxa"/>
          </w:tcPr>
          <w:p w14:paraId="4ADECFE6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</w:tcPr>
          <w:p w14:paraId="60DA8EBB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Can play golf</w:t>
            </w:r>
          </w:p>
        </w:tc>
      </w:tr>
      <w:tr w:rsidR="00C71250" w:rsidRPr="00751B2B" w14:paraId="67D32113" w14:textId="77777777" w:rsidTr="00C71250">
        <w:tc>
          <w:tcPr>
            <w:tcW w:w="1271" w:type="dxa"/>
          </w:tcPr>
          <w:p w14:paraId="67752616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21" w:type="dxa"/>
          </w:tcPr>
          <w:p w14:paraId="1442F58F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Be capable of playing singles tennis</w:t>
            </w:r>
          </w:p>
        </w:tc>
      </w:tr>
      <w:tr w:rsidR="00C71250" w:rsidRPr="00751B2B" w14:paraId="10AB6C15" w14:textId="77777777" w:rsidTr="00C71250">
        <w:tc>
          <w:tcPr>
            <w:tcW w:w="1271" w:type="dxa"/>
          </w:tcPr>
          <w:p w14:paraId="29A8C399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21" w:type="dxa"/>
          </w:tcPr>
          <w:p w14:paraId="4A649B6C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Can climb stairs quickly or jog</w:t>
            </w:r>
          </w:p>
        </w:tc>
      </w:tr>
      <w:tr w:rsidR="00C71250" w:rsidRPr="00751B2B" w14:paraId="7295721B" w14:textId="77777777" w:rsidTr="00C71250">
        <w:tc>
          <w:tcPr>
            <w:tcW w:w="1271" w:type="dxa"/>
          </w:tcPr>
          <w:p w14:paraId="1B5E200C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21" w:type="dxa"/>
          </w:tcPr>
          <w:p w14:paraId="05002B9A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Be able to jump rope slowly or ride a unicycle</w:t>
            </w:r>
          </w:p>
        </w:tc>
      </w:tr>
      <w:tr w:rsidR="00C71250" w:rsidRPr="00751B2B" w14:paraId="48A73B15" w14:textId="77777777" w:rsidTr="00C71250">
        <w:tc>
          <w:tcPr>
            <w:tcW w:w="1271" w:type="dxa"/>
          </w:tcPr>
          <w:p w14:paraId="6A477ABB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21" w:type="dxa"/>
          </w:tcPr>
          <w:p w14:paraId="533C3AC3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2E061B">
              <w:rPr>
                <w:rFonts w:ascii="Times New Roman" w:hAnsi="Times New Roman" w:cs="Times New Roman" w:hint="eastAsia"/>
              </w:rPr>
              <w:t>Can swim quickly</w:t>
            </w:r>
            <w:r>
              <w:rPr>
                <w:rFonts w:ascii="Times New Roman" w:hAnsi="Times New Roman" w:cs="Times New Roman" w:hint="eastAsia"/>
              </w:rPr>
              <w:t xml:space="preserve"> or</w:t>
            </w:r>
            <w:r w:rsidRPr="002E061B">
              <w:rPr>
                <w:rFonts w:ascii="Times New Roman" w:hAnsi="Times New Roman" w:cs="Times New Roman" w:hint="eastAsia"/>
              </w:rPr>
              <w:t xml:space="preserve"> run </w:t>
            </w:r>
          </w:p>
        </w:tc>
      </w:tr>
      <w:tr w:rsidR="00C71250" w:rsidRPr="00751B2B" w14:paraId="13A48FA1" w14:textId="77777777" w:rsidTr="00C71250">
        <w:tc>
          <w:tcPr>
            <w:tcW w:w="1271" w:type="dxa"/>
          </w:tcPr>
          <w:p w14:paraId="52927237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21" w:type="dxa"/>
          </w:tcPr>
          <w:p w14:paraId="57347CCC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CE0B0A">
              <w:rPr>
                <w:rFonts w:ascii="Times New Roman" w:hAnsi="Times New Roman" w:cs="Times New Roman" w:hint="eastAsia"/>
              </w:rPr>
              <w:t>Can ski or play full-court basketball</w:t>
            </w:r>
          </w:p>
        </w:tc>
      </w:tr>
      <w:tr w:rsidR="00C71250" w:rsidRPr="00751B2B" w14:paraId="09956B6D" w14:textId="77777777" w:rsidTr="00C71250">
        <w:tc>
          <w:tcPr>
            <w:tcW w:w="1271" w:type="dxa"/>
            <w:tcBorders>
              <w:bottom w:val="single" w:sz="6" w:space="0" w:color="4472C4" w:themeColor="accent1"/>
            </w:tcBorders>
          </w:tcPr>
          <w:p w14:paraId="2B26CE15" w14:textId="77777777" w:rsidR="00C71250" w:rsidRPr="00751B2B" w:rsidRDefault="00C71250" w:rsidP="00C71250">
            <w:pPr>
              <w:jc w:val="center"/>
              <w:rPr>
                <w:rFonts w:ascii="Times New Roman" w:hAnsi="Times New Roman" w:cs="Times New Roman"/>
              </w:rPr>
            </w:pPr>
            <w:r w:rsidRPr="00751B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521" w:type="dxa"/>
            <w:tcBorders>
              <w:bottom w:val="single" w:sz="6" w:space="0" w:color="4472C4" w:themeColor="accent1"/>
            </w:tcBorders>
          </w:tcPr>
          <w:p w14:paraId="0ABCD71F" w14:textId="77777777" w:rsidR="00C71250" w:rsidRPr="00751B2B" w:rsidRDefault="00C71250" w:rsidP="00C71250">
            <w:pPr>
              <w:rPr>
                <w:rFonts w:ascii="Times New Roman" w:hAnsi="Times New Roman" w:cs="Times New Roman"/>
              </w:rPr>
            </w:pPr>
            <w:r w:rsidRPr="00CE0B0A">
              <w:rPr>
                <w:rFonts w:ascii="Times New Roman" w:hAnsi="Times New Roman" w:cs="Times New Roman" w:hint="eastAsia"/>
              </w:rPr>
              <w:t>Can run at a fast pace for a long distance</w:t>
            </w:r>
          </w:p>
        </w:tc>
      </w:tr>
    </w:tbl>
    <w:p w14:paraId="6F37C243" w14:textId="1D02565D" w:rsidR="002E4B07" w:rsidRPr="002E4B07" w:rsidRDefault="002E4B07" w:rsidP="002E4B07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2E4B0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Table 1. </w:t>
      </w:r>
      <w:r w:rsidRPr="002E4B07">
        <w:rPr>
          <w:rFonts w:ascii="Times New Roman" w:hAnsi="Times New Roman" w:cs="Times New Roman"/>
          <w:b/>
          <w:bCs/>
          <w:szCs w:val="21"/>
        </w:rPr>
        <w:t>Metabolic Equivalent Assessment Form</w:t>
      </w:r>
    </w:p>
    <w:p w14:paraId="3581B7A7" w14:textId="77777777" w:rsidR="00C544B3" w:rsidRDefault="00C810F7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B3E1EDF" w14:textId="1D99609A" w:rsidR="00C544B3" w:rsidRPr="00C544B3" w:rsidRDefault="00C544B3" w:rsidP="00C544B3">
      <w:pPr>
        <w:spacing w:after="160" w:line="27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lastRenderedPageBreak/>
        <w:t xml:space="preserve">Table 2. </w:t>
      </w:r>
      <w:r w:rsidRPr="00C544B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Comparison of patient's basic information</w:t>
      </w:r>
    </w:p>
    <w:tbl>
      <w:tblPr>
        <w:tblStyle w:val="11"/>
        <w:tblpPr w:leftFromText="180" w:rightFromText="180" w:vertAnchor="text" w:horzAnchor="margin" w:tblpXSpec="center" w:tblpY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35"/>
        <w:gridCol w:w="2268"/>
        <w:gridCol w:w="1848"/>
      </w:tblGrid>
      <w:tr w:rsidR="00C544B3" w:rsidRPr="00C544B3" w14:paraId="13C19185" w14:textId="77777777" w:rsidTr="00B24BC4">
        <w:trPr>
          <w:trHeight w:val="283"/>
        </w:trPr>
        <w:tc>
          <w:tcPr>
            <w:tcW w:w="2405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39330F34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835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76DB0E9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Patients under statistical analysis (n = 212)</w:t>
            </w:r>
          </w:p>
        </w:tc>
        <w:tc>
          <w:tcPr>
            <w:tcW w:w="2268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4CCB8262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Patients lost to follow up (n = 55)</w:t>
            </w:r>
          </w:p>
        </w:tc>
        <w:tc>
          <w:tcPr>
            <w:tcW w:w="1848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3655C70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 w:rsidRPr="00C544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 value</w:t>
            </w:r>
          </w:p>
        </w:tc>
      </w:tr>
      <w:tr w:rsidR="00C544B3" w:rsidRPr="00C544B3" w14:paraId="5297F5D8" w14:textId="77777777" w:rsidTr="00B24BC4">
        <w:trPr>
          <w:trHeight w:val="283"/>
        </w:trPr>
        <w:tc>
          <w:tcPr>
            <w:tcW w:w="2405" w:type="dxa"/>
            <w:tcBorders>
              <w:top w:val="single" w:sz="6" w:space="0" w:color="4472C4" w:themeColor="accent1"/>
            </w:tcBorders>
          </w:tcPr>
          <w:p w14:paraId="03F8485A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171109528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  <w:bookmarkEnd w:id="0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(years)</w:t>
            </w:r>
          </w:p>
        </w:tc>
        <w:tc>
          <w:tcPr>
            <w:tcW w:w="2835" w:type="dxa"/>
            <w:tcBorders>
              <w:top w:val="single" w:sz="6" w:space="0" w:color="4472C4" w:themeColor="accent1"/>
            </w:tcBorders>
            <w:vAlign w:val="center"/>
          </w:tcPr>
          <w:p w14:paraId="66FC5E8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 (65, 72.8)</w:t>
            </w:r>
          </w:p>
        </w:tc>
        <w:tc>
          <w:tcPr>
            <w:tcW w:w="2268" w:type="dxa"/>
            <w:tcBorders>
              <w:top w:val="single" w:sz="6" w:space="0" w:color="4472C4" w:themeColor="accent1"/>
            </w:tcBorders>
          </w:tcPr>
          <w:p w14:paraId="7AC3B6A9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 (65, 73)</w:t>
            </w:r>
          </w:p>
        </w:tc>
        <w:tc>
          <w:tcPr>
            <w:tcW w:w="1848" w:type="dxa"/>
            <w:tcBorders>
              <w:top w:val="single" w:sz="6" w:space="0" w:color="4472C4" w:themeColor="accent1"/>
            </w:tcBorders>
          </w:tcPr>
          <w:p w14:paraId="41436C21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0.733</w:t>
            </w:r>
          </w:p>
        </w:tc>
      </w:tr>
      <w:tr w:rsidR="00C544B3" w:rsidRPr="00C544B3" w14:paraId="113B34DA" w14:textId="77777777" w:rsidTr="00B24BC4">
        <w:trPr>
          <w:trHeight w:val="283"/>
        </w:trPr>
        <w:tc>
          <w:tcPr>
            <w:tcW w:w="2405" w:type="dxa"/>
          </w:tcPr>
          <w:p w14:paraId="2ABF40BA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171109512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Gender</w:t>
            </w:r>
          </w:p>
          <w:bookmarkEnd w:id="1"/>
          <w:p w14:paraId="0622F092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  <w:p w14:paraId="0573D215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835" w:type="dxa"/>
          </w:tcPr>
          <w:p w14:paraId="474F163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0142AB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(32.5%)</w:t>
            </w:r>
          </w:p>
          <w:p w14:paraId="60B7E6E1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143 (67.5%)</w:t>
            </w:r>
          </w:p>
        </w:tc>
        <w:tc>
          <w:tcPr>
            <w:tcW w:w="2268" w:type="dxa"/>
          </w:tcPr>
          <w:p w14:paraId="0A212041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3DF214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(40%)</w:t>
            </w:r>
          </w:p>
          <w:p w14:paraId="120C5519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(60%)</w:t>
            </w:r>
          </w:p>
        </w:tc>
        <w:tc>
          <w:tcPr>
            <w:tcW w:w="1848" w:type="dxa"/>
          </w:tcPr>
          <w:p w14:paraId="7E294B50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0.941</w:t>
            </w:r>
          </w:p>
        </w:tc>
      </w:tr>
      <w:tr w:rsidR="00C544B3" w:rsidRPr="00C544B3" w14:paraId="0C20D039" w14:textId="77777777" w:rsidTr="00B24BC4">
        <w:trPr>
          <w:trHeight w:val="283"/>
        </w:trPr>
        <w:tc>
          <w:tcPr>
            <w:tcW w:w="2405" w:type="dxa"/>
          </w:tcPr>
          <w:p w14:paraId="27673B2E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BMI (kg/m</w:t>
            </w: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3E561F17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22.6 (20.4, 24.3)</w:t>
            </w:r>
          </w:p>
        </w:tc>
        <w:tc>
          <w:tcPr>
            <w:tcW w:w="2268" w:type="dxa"/>
          </w:tcPr>
          <w:p w14:paraId="08F384DC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22.7 (20.4, 24.4)</w:t>
            </w:r>
          </w:p>
        </w:tc>
        <w:tc>
          <w:tcPr>
            <w:tcW w:w="1848" w:type="dxa"/>
          </w:tcPr>
          <w:p w14:paraId="013C94B0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0.483</w:t>
            </w:r>
          </w:p>
        </w:tc>
      </w:tr>
      <w:tr w:rsidR="00C544B3" w:rsidRPr="00C544B3" w14:paraId="2582D333" w14:textId="77777777" w:rsidTr="00B24BC4">
        <w:trPr>
          <w:trHeight w:val="283"/>
        </w:trPr>
        <w:tc>
          <w:tcPr>
            <w:tcW w:w="2405" w:type="dxa"/>
          </w:tcPr>
          <w:p w14:paraId="61E0DB98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" w:name="_Hlk171109604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Marriage</w:t>
            </w:r>
          </w:p>
          <w:bookmarkEnd w:id="2"/>
          <w:p w14:paraId="0A55471A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</w:t>
            </w:r>
          </w:p>
          <w:p w14:paraId="04956965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Unmarried or widowed</w:t>
            </w:r>
          </w:p>
        </w:tc>
        <w:tc>
          <w:tcPr>
            <w:tcW w:w="2835" w:type="dxa"/>
          </w:tcPr>
          <w:p w14:paraId="72F8FCF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50D6F30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191 (90.1%)</w:t>
            </w:r>
          </w:p>
          <w:p w14:paraId="7F6F6E2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(9.9%)</w:t>
            </w:r>
          </w:p>
        </w:tc>
        <w:tc>
          <w:tcPr>
            <w:tcW w:w="2268" w:type="dxa"/>
          </w:tcPr>
          <w:p w14:paraId="70E2000C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928AE9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 (92.7%)</w:t>
            </w:r>
          </w:p>
          <w:p w14:paraId="18BEB5CB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(7.3%)</w:t>
            </w:r>
          </w:p>
        </w:tc>
        <w:tc>
          <w:tcPr>
            <w:tcW w:w="1848" w:type="dxa"/>
          </w:tcPr>
          <w:p w14:paraId="6750E58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0.889</w:t>
            </w:r>
          </w:p>
        </w:tc>
      </w:tr>
      <w:tr w:rsidR="00C544B3" w:rsidRPr="00C544B3" w14:paraId="53B8813A" w14:textId="77777777" w:rsidTr="00B24BC4">
        <w:trPr>
          <w:trHeight w:val="283"/>
        </w:trPr>
        <w:tc>
          <w:tcPr>
            <w:tcW w:w="2405" w:type="dxa"/>
          </w:tcPr>
          <w:p w14:paraId="26ED0CDE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3" w:name="_Hlk171109632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Smoking</w:t>
            </w:r>
          </w:p>
          <w:bookmarkEnd w:id="3"/>
          <w:p w14:paraId="6F13631B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</w:t>
            </w:r>
          </w:p>
          <w:p w14:paraId="55CE076E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Without</w:t>
            </w:r>
          </w:p>
        </w:tc>
        <w:tc>
          <w:tcPr>
            <w:tcW w:w="2835" w:type="dxa"/>
          </w:tcPr>
          <w:p w14:paraId="5BFFF44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4B488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 (32.1%)</w:t>
            </w:r>
          </w:p>
          <w:p w14:paraId="3429F26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 (67.9%)</w:t>
            </w:r>
          </w:p>
        </w:tc>
        <w:tc>
          <w:tcPr>
            <w:tcW w:w="2268" w:type="dxa"/>
          </w:tcPr>
          <w:p w14:paraId="48453C53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3280D01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(27.3%)</w:t>
            </w:r>
          </w:p>
          <w:p w14:paraId="52879277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(72.7%)</w:t>
            </w:r>
          </w:p>
        </w:tc>
        <w:tc>
          <w:tcPr>
            <w:tcW w:w="1848" w:type="dxa"/>
          </w:tcPr>
          <w:p w14:paraId="360AB46D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0.731</w:t>
            </w:r>
          </w:p>
        </w:tc>
      </w:tr>
      <w:tr w:rsidR="00C544B3" w:rsidRPr="00C544B3" w14:paraId="40719985" w14:textId="77777777" w:rsidTr="00B24BC4">
        <w:trPr>
          <w:trHeight w:val="283"/>
        </w:trPr>
        <w:tc>
          <w:tcPr>
            <w:tcW w:w="2405" w:type="dxa"/>
          </w:tcPr>
          <w:p w14:paraId="684280C9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Drinking</w:t>
            </w:r>
          </w:p>
          <w:p w14:paraId="5A537C61" w14:textId="77777777" w:rsidR="00C544B3" w:rsidRPr="00C544B3" w:rsidRDefault="00C544B3" w:rsidP="00C544B3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</w:t>
            </w:r>
          </w:p>
          <w:p w14:paraId="4FD77B84" w14:textId="77777777" w:rsidR="00C544B3" w:rsidRPr="00C544B3" w:rsidRDefault="00C544B3" w:rsidP="00C544B3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Without</w:t>
            </w:r>
          </w:p>
        </w:tc>
        <w:tc>
          <w:tcPr>
            <w:tcW w:w="2835" w:type="dxa"/>
          </w:tcPr>
          <w:p w14:paraId="18AA4E79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891316D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 (30.2%)</w:t>
            </w:r>
          </w:p>
          <w:p w14:paraId="552208A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 (69.8%)</w:t>
            </w:r>
          </w:p>
        </w:tc>
        <w:tc>
          <w:tcPr>
            <w:tcW w:w="2268" w:type="dxa"/>
          </w:tcPr>
          <w:p w14:paraId="15B2B14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347DCFE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(34.5%)</w:t>
            </w:r>
          </w:p>
          <w:p w14:paraId="76F5BAD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(65.5%)</w:t>
            </w:r>
          </w:p>
        </w:tc>
        <w:tc>
          <w:tcPr>
            <w:tcW w:w="1848" w:type="dxa"/>
          </w:tcPr>
          <w:p w14:paraId="4C0D9749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0.392</w:t>
            </w:r>
          </w:p>
        </w:tc>
      </w:tr>
      <w:tr w:rsidR="00C544B3" w:rsidRPr="00C544B3" w14:paraId="0A90933A" w14:textId="77777777" w:rsidTr="00B24BC4">
        <w:trPr>
          <w:trHeight w:val="283"/>
        </w:trPr>
        <w:tc>
          <w:tcPr>
            <w:tcW w:w="2405" w:type="dxa"/>
          </w:tcPr>
          <w:p w14:paraId="611B6087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History of operation</w:t>
            </w:r>
          </w:p>
          <w:p w14:paraId="7252F361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</w:t>
            </w:r>
          </w:p>
          <w:p w14:paraId="734FD65B" w14:textId="77777777" w:rsidR="00C544B3" w:rsidRPr="00C544B3" w:rsidRDefault="00C544B3" w:rsidP="00C544B3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Without</w:t>
            </w:r>
          </w:p>
        </w:tc>
        <w:tc>
          <w:tcPr>
            <w:tcW w:w="2835" w:type="dxa"/>
          </w:tcPr>
          <w:p w14:paraId="58DF66A8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D720FC7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 (34.9%)</w:t>
            </w:r>
          </w:p>
          <w:p w14:paraId="6BD4097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138 (65.1%%)</w:t>
            </w:r>
          </w:p>
        </w:tc>
        <w:tc>
          <w:tcPr>
            <w:tcW w:w="2268" w:type="dxa"/>
          </w:tcPr>
          <w:p w14:paraId="407C726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13D8E3F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(32.7%)</w:t>
            </w:r>
          </w:p>
          <w:p w14:paraId="3186BC89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(67.3%)</w:t>
            </w:r>
          </w:p>
        </w:tc>
        <w:tc>
          <w:tcPr>
            <w:tcW w:w="1848" w:type="dxa"/>
          </w:tcPr>
          <w:p w14:paraId="18FBAFB6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0.095</w:t>
            </w:r>
          </w:p>
        </w:tc>
      </w:tr>
      <w:tr w:rsidR="00C544B3" w:rsidRPr="00C544B3" w14:paraId="43F4AA00" w14:textId="77777777" w:rsidTr="00B24BC4">
        <w:trPr>
          <w:trHeight w:val="283"/>
        </w:trPr>
        <w:tc>
          <w:tcPr>
            <w:tcW w:w="2405" w:type="dxa"/>
          </w:tcPr>
          <w:p w14:paraId="676CD971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Albumin </w:t>
            </w:r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(g/L)</w:t>
            </w:r>
          </w:p>
        </w:tc>
        <w:tc>
          <w:tcPr>
            <w:tcW w:w="2835" w:type="dxa"/>
            <w:vAlign w:val="center"/>
          </w:tcPr>
          <w:p w14:paraId="55DEC38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36.78 </w:t>
            </w: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3.424</w:t>
            </w:r>
          </w:p>
        </w:tc>
        <w:tc>
          <w:tcPr>
            <w:tcW w:w="2268" w:type="dxa"/>
          </w:tcPr>
          <w:p w14:paraId="5E00747A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37.38 ± 5.228</w:t>
            </w:r>
          </w:p>
        </w:tc>
        <w:tc>
          <w:tcPr>
            <w:tcW w:w="1848" w:type="dxa"/>
          </w:tcPr>
          <w:p w14:paraId="52814303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0.307</w:t>
            </w:r>
          </w:p>
        </w:tc>
      </w:tr>
      <w:tr w:rsidR="00C544B3" w:rsidRPr="00C544B3" w14:paraId="3159ABC3" w14:textId="77777777" w:rsidTr="00B24BC4">
        <w:trPr>
          <w:trHeight w:val="283"/>
        </w:trPr>
        <w:tc>
          <w:tcPr>
            <w:tcW w:w="2405" w:type="dxa"/>
          </w:tcPr>
          <w:p w14:paraId="1C2A88A9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4" w:name="_Hlk171109485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Hemoglobin</w:t>
            </w:r>
            <w:bookmarkEnd w:id="4"/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(g/L)</w:t>
            </w:r>
          </w:p>
        </w:tc>
        <w:tc>
          <w:tcPr>
            <w:tcW w:w="2835" w:type="dxa"/>
            <w:vAlign w:val="center"/>
          </w:tcPr>
          <w:p w14:paraId="26C979E3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116.2 (100.9, 130.4)</w:t>
            </w:r>
          </w:p>
        </w:tc>
        <w:tc>
          <w:tcPr>
            <w:tcW w:w="2268" w:type="dxa"/>
          </w:tcPr>
          <w:p w14:paraId="1A55BFAD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(101, 133)</w:t>
            </w:r>
          </w:p>
        </w:tc>
        <w:tc>
          <w:tcPr>
            <w:tcW w:w="1848" w:type="dxa"/>
          </w:tcPr>
          <w:p w14:paraId="66A70AE4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0.610</w:t>
            </w:r>
          </w:p>
        </w:tc>
      </w:tr>
      <w:tr w:rsidR="00C544B3" w:rsidRPr="00C544B3" w14:paraId="52249AF3" w14:textId="77777777" w:rsidTr="00B24BC4">
        <w:trPr>
          <w:trHeight w:val="283"/>
        </w:trPr>
        <w:tc>
          <w:tcPr>
            <w:tcW w:w="2405" w:type="dxa"/>
            <w:tcBorders>
              <w:bottom w:val="single" w:sz="6" w:space="0" w:color="4472C4" w:themeColor="accent1"/>
            </w:tcBorders>
          </w:tcPr>
          <w:p w14:paraId="581F36FF" w14:textId="77777777" w:rsidR="00C544B3" w:rsidRPr="00C544B3" w:rsidRDefault="00C544B3" w:rsidP="00C544B3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5" w:name="_Hlk171109570"/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CCI</w:t>
            </w:r>
            <w:bookmarkEnd w:id="5"/>
          </w:p>
        </w:tc>
        <w:tc>
          <w:tcPr>
            <w:tcW w:w="2835" w:type="dxa"/>
            <w:tcBorders>
              <w:bottom w:val="single" w:sz="6" w:space="0" w:color="4472C4" w:themeColor="accent1"/>
            </w:tcBorders>
            <w:vAlign w:val="center"/>
          </w:tcPr>
          <w:p w14:paraId="408DC8B3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 (4, 6)</w:t>
            </w:r>
          </w:p>
        </w:tc>
        <w:tc>
          <w:tcPr>
            <w:tcW w:w="2268" w:type="dxa"/>
            <w:tcBorders>
              <w:bottom w:val="single" w:sz="6" w:space="0" w:color="4472C4" w:themeColor="accent1"/>
            </w:tcBorders>
          </w:tcPr>
          <w:p w14:paraId="1A5962BB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(4, 6)</w:t>
            </w:r>
          </w:p>
        </w:tc>
        <w:tc>
          <w:tcPr>
            <w:tcW w:w="1848" w:type="dxa"/>
            <w:tcBorders>
              <w:bottom w:val="single" w:sz="6" w:space="0" w:color="4472C4" w:themeColor="accent1"/>
            </w:tcBorders>
          </w:tcPr>
          <w:p w14:paraId="722D6264" w14:textId="77777777" w:rsidR="00C544B3" w:rsidRPr="00C544B3" w:rsidRDefault="00C544B3" w:rsidP="00C544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44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0.317</w:t>
            </w:r>
          </w:p>
        </w:tc>
      </w:tr>
    </w:tbl>
    <w:p w14:paraId="63C941EB" w14:textId="77777777" w:rsidR="00C544B3" w:rsidRDefault="00C544B3">
      <w:pPr>
        <w:widowControl/>
        <w:spacing w:after="160" w:line="278" w:lineRule="auto"/>
        <w:jc w:val="left"/>
        <w:rPr>
          <w:rFonts w:hint="eastAsia"/>
        </w:rPr>
      </w:pPr>
    </w:p>
    <w:p w14:paraId="0E597987" w14:textId="77777777" w:rsidR="00C544B3" w:rsidRDefault="00C544B3">
      <w:pPr>
        <w:widowControl/>
        <w:spacing w:after="160" w:line="278" w:lineRule="auto"/>
        <w:jc w:val="left"/>
        <w:rPr>
          <w:rFonts w:hint="eastAsia"/>
        </w:rPr>
      </w:pPr>
    </w:p>
    <w:p w14:paraId="7FC17EEA" w14:textId="3AF2C417" w:rsidR="00AD0F5B" w:rsidRDefault="00AD0F5B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78D92E4" w14:textId="77777777" w:rsidR="00AD0F5B" w:rsidRDefault="00AD0F5B">
      <w:pPr>
        <w:widowControl/>
        <w:spacing w:after="160" w:line="278" w:lineRule="auto"/>
        <w:jc w:val="left"/>
        <w:rPr>
          <w:rFonts w:hint="eastAsia"/>
        </w:rPr>
      </w:pPr>
    </w:p>
    <w:p w14:paraId="3DCDE96C" w14:textId="48A00B3E" w:rsidR="00C810F7" w:rsidRPr="001A5949" w:rsidRDefault="00C810F7" w:rsidP="00C810F7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r w:rsidRPr="001A5949"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Table </w:t>
      </w:r>
      <w:r w:rsidR="006A1AD4"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3</w:t>
      </w:r>
      <w:r w:rsidRPr="001A5949"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. </w:t>
      </w:r>
      <w:r w:rsidRPr="001A5949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Model fitting results</w:t>
      </w:r>
    </w:p>
    <w:tbl>
      <w:tblPr>
        <w:tblW w:w="11772" w:type="dxa"/>
        <w:jc w:val="center"/>
        <w:tblLook w:val="04A0" w:firstRow="1" w:lastRow="0" w:firstColumn="1" w:lastColumn="0" w:noHBand="0" w:noVBand="1"/>
      </w:tblPr>
      <w:tblGrid>
        <w:gridCol w:w="1701"/>
        <w:gridCol w:w="993"/>
        <w:gridCol w:w="992"/>
        <w:gridCol w:w="992"/>
        <w:gridCol w:w="857"/>
        <w:gridCol w:w="1984"/>
        <w:gridCol w:w="1559"/>
        <w:gridCol w:w="2694"/>
      </w:tblGrid>
      <w:tr w:rsidR="00C810F7" w:rsidRPr="00570DAF" w14:paraId="661CC13F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1F80AB87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6" w:name="_Hlk170141967"/>
            <w:r w:rsidRPr="007A312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  <w14:ligatures w14:val="none"/>
              </w:rPr>
              <w:t>Number of classes</w:t>
            </w:r>
          </w:p>
        </w:tc>
        <w:tc>
          <w:tcPr>
            <w:tcW w:w="993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64124F9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AIC</w:t>
            </w:r>
          </w:p>
        </w:tc>
        <w:tc>
          <w:tcPr>
            <w:tcW w:w="992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C343083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BIC</w:t>
            </w:r>
          </w:p>
        </w:tc>
        <w:tc>
          <w:tcPr>
            <w:tcW w:w="992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6935D313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aBIC</w:t>
            </w:r>
            <w:proofErr w:type="spellEnd"/>
          </w:p>
        </w:tc>
        <w:tc>
          <w:tcPr>
            <w:tcW w:w="857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50EF76AA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Entropy</w:t>
            </w:r>
          </w:p>
        </w:tc>
        <w:tc>
          <w:tcPr>
            <w:tcW w:w="1984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0DA82DC7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LMR-LRT (</w:t>
            </w:r>
            <w:r w:rsidRPr="007A312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 w:rsidRPr="007A3129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- value</w:t>
            </w: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07F0F2DA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BLRT (</w:t>
            </w:r>
            <w:r w:rsidRPr="007A312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 w:rsidRPr="007A3129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- value</w:t>
            </w: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694" w:type="dxa"/>
            <w:tcBorders>
              <w:top w:val="single" w:sz="8" w:space="0" w:color="2E74B5" w:themeColor="accent5" w:themeShade="BF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41A15A94" w14:textId="77777777" w:rsidR="00C810F7" w:rsidRPr="007A3129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3129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Class Proportions</w:t>
            </w:r>
          </w:p>
        </w:tc>
      </w:tr>
      <w:tr w:rsidR="00C810F7" w:rsidRPr="00AB620F" w14:paraId="0DED15E1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73C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E76C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2951.00</w:t>
            </w:r>
          </w:p>
        </w:tc>
        <w:tc>
          <w:tcPr>
            <w:tcW w:w="992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E862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2971.14</w:t>
            </w:r>
          </w:p>
        </w:tc>
        <w:tc>
          <w:tcPr>
            <w:tcW w:w="992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E2C0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2952.12</w:t>
            </w:r>
          </w:p>
        </w:tc>
        <w:tc>
          <w:tcPr>
            <w:tcW w:w="857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AFD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/</w:t>
            </w:r>
          </w:p>
        </w:tc>
        <w:tc>
          <w:tcPr>
            <w:tcW w:w="1984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F856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/</w:t>
            </w:r>
          </w:p>
        </w:tc>
        <w:tc>
          <w:tcPr>
            <w:tcW w:w="1559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F9A6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/</w:t>
            </w:r>
          </w:p>
        </w:tc>
        <w:tc>
          <w:tcPr>
            <w:tcW w:w="2694" w:type="dxa"/>
            <w:tcBorders>
              <w:top w:val="single" w:sz="8" w:space="0" w:color="2E74B5" w:themeColor="accent5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1944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C810F7" w:rsidRPr="00AB620F" w14:paraId="2A183A38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19DA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941E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2505.81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072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2536.02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7594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2507.50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85C2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0.956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38E5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85BA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16EC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0.703 / 297</w:t>
            </w:r>
          </w:p>
        </w:tc>
      </w:tr>
      <w:tr w:rsidR="00C810F7" w:rsidRPr="00AB620F" w14:paraId="09E2B9D3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520D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C983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2402.87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8C1E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2443.15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3976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2405.12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2055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0.960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4D1F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7BD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08A6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0.481 / 0.255 / 0.264</w:t>
            </w:r>
          </w:p>
        </w:tc>
      </w:tr>
      <w:tr w:rsidR="00C810F7" w:rsidRPr="00AB620F" w14:paraId="1A9E988E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8E52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C23F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2337.99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B84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2388.34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BAB5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2340.80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AB0F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0.931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6193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0.0201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1972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0A7A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0.212 / 0.514 / 0.170 / 0.104</w:t>
            </w:r>
          </w:p>
        </w:tc>
      </w:tr>
      <w:tr w:rsidR="00C810F7" w:rsidRPr="00AB620F" w14:paraId="208D6F87" w14:textId="77777777" w:rsidTr="00B24BC4">
        <w:trPr>
          <w:trHeight w:val="161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514F35D5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66D119B2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2303.31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7ED3C263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2363.73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1CD5526B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2306.69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3EC78F7D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0.921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08D8863B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0.5973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75A23469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2E74B5" w:themeColor="accent5" w:themeShade="BF"/>
              <w:right w:val="nil"/>
            </w:tcBorders>
            <w:shd w:val="clear" w:color="auto" w:fill="auto"/>
            <w:noWrap/>
            <w:vAlign w:val="center"/>
          </w:tcPr>
          <w:p w14:paraId="6AC19C13" w14:textId="77777777" w:rsidR="00C810F7" w:rsidRPr="0097409E" w:rsidRDefault="00C810F7" w:rsidP="00B24BC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7409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0.132 /0.462/0.165/ 0.099/ 0.142</w:t>
            </w:r>
          </w:p>
        </w:tc>
      </w:tr>
    </w:tbl>
    <w:bookmarkEnd w:id="6"/>
    <w:p w14:paraId="6CFC53B9" w14:textId="77777777" w:rsidR="00C810F7" w:rsidRDefault="00C810F7" w:rsidP="00C810F7">
      <w:pPr>
        <w:rPr>
          <w:rFonts w:ascii="Times New Roman" w:hAnsi="Times New Roman" w:cs="Times New Roman"/>
          <w:sz w:val="16"/>
          <w:szCs w:val="16"/>
        </w:rPr>
      </w:pPr>
      <w:r w:rsidRPr="005575D9">
        <w:rPr>
          <w:rFonts w:ascii="Times New Roman" w:hAnsi="Times New Roman" w:cs="Times New Roman" w:hint="eastAsia"/>
          <w:b/>
          <w:bCs/>
          <w:i/>
          <w:iCs/>
          <w:sz w:val="16"/>
          <w:szCs w:val="16"/>
        </w:rPr>
        <w:t>Note.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7409E">
        <w:rPr>
          <w:rFonts w:ascii="Times New Roman" w:hAnsi="Times New Roman" w:cs="Times New Roman"/>
          <w:sz w:val="16"/>
          <w:szCs w:val="16"/>
        </w:rPr>
        <w:t>AIC: Akaike information criterion</w:t>
      </w:r>
      <w:r w:rsidRPr="0097409E">
        <w:rPr>
          <w:rFonts w:ascii="Times New Roman" w:hAnsi="Times New Roman" w:cs="Times New Roman" w:hint="eastAsia"/>
          <w:sz w:val="16"/>
          <w:szCs w:val="16"/>
        </w:rPr>
        <w:t xml:space="preserve">; </w:t>
      </w:r>
      <w:r w:rsidRPr="0097409E">
        <w:rPr>
          <w:rFonts w:ascii="Times New Roman" w:hAnsi="Times New Roman" w:cs="Times New Roman"/>
          <w:sz w:val="16"/>
          <w:szCs w:val="16"/>
        </w:rPr>
        <w:t>BIC: Bayesian information criterion</w:t>
      </w:r>
      <w:r w:rsidRPr="0097409E">
        <w:rPr>
          <w:rFonts w:ascii="Times New Roman" w:hAnsi="Times New Roman" w:cs="Times New Roman" w:hint="eastAsia"/>
          <w:sz w:val="16"/>
          <w:szCs w:val="16"/>
        </w:rPr>
        <w:t xml:space="preserve">; </w:t>
      </w:r>
      <w:proofErr w:type="spellStart"/>
      <w:r w:rsidRPr="0097409E">
        <w:rPr>
          <w:rFonts w:ascii="Times New Roman" w:hAnsi="Times New Roman" w:cs="Times New Roman"/>
          <w:sz w:val="16"/>
          <w:szCs w:val="16"/>
        </w:rPr>
        <w:t>aBIC</w:t>
      </w:r>
      <w:proofErr w:type="spellEnd"/>
      <w:r w:rsidRPr="0097409E">
        <w:rPr>
          <w:rFonts w:ascii="Times New Roman" w:hAnsi="Times New Roman" w:cs="Times New Roman"/>
          <w:sz w:val="16"/>
          <w:szCs w:val="16"/>
        </w:rPr>
        <w:t xml:space="preserve">: Adjusted </w:t>
      </w:r>
      <w:proofErr w:type="spellStart"/>
      <w:r w:rsidRPr="0097409E">
        <w:rPr>
          <w:rFonts w:ascii="Times New Roman" w:hAnsi="Times New Roman" w:cs="Times New Roman"/>
          <w:sz w:val="16"/>
          <w:szCs w:val="16"/>
        </w:rPr>
        <w:t>bayesian</w:t>
      </w:r>
      <w:proofErr w:type="spellEnd"/>
      <w:r w:rsidRPr="0097409E">
        <w:rPr>
          <w:rFonts w:ascii="Times New Roman" w:hAnsi="Times New Roman" w:cs="Times New Roman"/>
          <w:sz w:val="16"/>
          <w:szCs w:val="16"/>
        </w:rPr>
        <w:t xml:space="preserve"> information criteria</w:t>
      </w:r>
      <w:r w:rsidRPr="0097409E">
        <w:rPr>
          <w:rFonts w:ascii="Times New Roman" w:hAnsi="Times New Roman" w:cs="Times New Roman" w:hint="eastAsia"/>
          <w:sz w:val="16"/>
          <w:szCs w:val="16"/>
        </w:rPr>
        <w:t xml:space="preserve">; </w:t>
      </w:r>
      <w:r w:rsidRPr="0097409E">
        <w:rPr>
          <w:rFonts w:ascii="Times New Roman" w:hAnsi="Times New Roman" w:cs="Times New Roman"/>
          <w:sz w:val="16"/>
          <w:szCs w:val="16"/>
        </w:rPr>
        <w:t>LMR-LRT: Lo-Mendell-Rubin adjusted likelihood ratio test</w:t>
      </w:r>
      <w:r w:rsidRPr="0097409E">
        <w:rPr>
          <w:rFonts w:ascii="Times New Roman" w:hAnsi="Times New Roman" w:cs="Times New Roman" w:hint="eastAsia"/>
          <w:sz w:val="16"/>
          <w:szCs w:val="16"/>
        </w:rPr>
        <w:t xml:space="preserve">; </w:t>
      </w:r>
      <w:r w:rsidRPr="0097409E">
        <w:rPr>
          <w:rFonts w:ascii="Times New Roman" w:hAnsi="Times New Roman" w:cs="Times New Roman"/>
          <w:sz w:val="16"/>
          <w:szCs w:val="16"/>
        </w:rPr>
        <w:t>BLRT: Bootstrapped likelihood ratio test.</w:t>
      </w:r>
    </w:p>
    <w:p w14:paraId="5F1B6B78" w14:textId="154D68F1" w:rsidR="00D6307D" w:rsidRDefault="00D6307D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5948E3B" w14:textId="77777777" w:rsidR="00D6307D" w:rsidRDefault="00D6307D" w:rsidP="00D6307D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C62A9F1" wp14:editId="201E83BB">
            <wp:simplePos x="0" y="0"/>
            <wp:positionH relativeFrom="margin">
              <wp:align>center</wp:align>
            </wp:positionH>
            <wp:positionV relativeFrom="paragraph">
              <wp:posOffset>127000</wp:posOffset>
            </wp:positionV>
            <wp:extent cx="3790950" cy="3054985"/>
            <wp:effectExtent l="0" t="0" r="0" b="0"/>
            <wp:wrapTopAndBottom/>
            <wp:docPr id="10675170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05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212B1A" w14:textId="77777777" w:rsidR="00D6307D" w:rsidRPr="009A0D1E" w:rsidRDefault="00D6307D" w:rsidP="00D6307D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7" w:name="OLE_LINK3"/>
      <w:r w:rsidRPr="009A0D1E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Pr="009A0D1E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9A0D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9A0D1E">
        <w:rPr>
          <w:rFonts w:hint="eastAsia"/>
          <w:b/>
          <w:bCs/>
          <w:sz w:val="20"/>
          <w:szCs w:val="20"/>
        </w:rPr>
        <w:t xml:space="preserve"> </w:t>
      </w:r>
      <w:r w:rsidRPr="009A0D1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LCA results of </w:t>
      </w:r>
      <w:r w:rsidRPr="009A0D1E">
        <w:rPr>
          <w:rFonts w:ascii="Times New Roman" w:eastAsia="宋体" w:hAnsi="Times New Roman" w:cs="Times New Roman"/>
          <w:b/>
          <w:bCs/>
          <w:sz w:val="20"/>
          <w:szCs w:val="20"/>
        </w:rPr>
        <w:t>frailty change trajector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ies</w:t>
      </w:r>
      <w:r w:rsidRPr="009A0D1E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.</w:t>
      </w:r>
    </w:p>
    <w:bookmarkEnd w:id="7"/>
    <w:p w14:paraId="567F4ABA" w14:textId="77777777" w:rsidR="00D6307D" w:rsidRDefault="00D6307D" w:rsidP="00D6307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af2"/>
        <w:tblpPr w:leftFromText="180" w:rightFromText="180" w:vertAnchor="page" w:horzAnchor="margin" w:tblpXSpec="center" w:tblpY="1783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696"/>
        <w:gridCol w:w="1559"/>
        <w:gridCol w:w="1418"/>
        <w:gridCol w:w="1559"/>
        <w:gridCol w:w="709"/>
        <w:gridCol w:w="992"/>
      </w:tblGrid>
      <w:tr w:rsidR="00032437" w:rsidRPr="005C5D0E" w14:paraId="01D79BE2" w14:textId="77777777" w:rsidTr="008309AA">
        <w:trPr>
          <w:trHeight w:val="18"/>
        </w:trPr>
        <w:tc>
          <w:tcPr>
            <w:tcW w:w="2552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3DC76F5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lastRenderedPageBreak/>
              <w:t>Variables</w:t>
            </w:r>
          </w:p>
        </w:tc>
        <w:tc>
          <w:tcPr>
            <w:tcW w:w="1696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27081FD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Decreased risk group</w:t>
            </w:r>
          </w:p>
          <w:p w14:paraId="7DBA923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(n = 45)</w:t>
            </w:r>
          </w:p>
        </w:tc>
        <w:tc>
          <w:tcPr>
            <w:tcW w:w="1559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7988EFC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Low risk group</w:t>
            </w:r>
          </w:p>
          <w:p w14:paraId="1564437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(n = 109)</w:t>
            </w:r>
          </w:p>
        </w:tc>
        <w:tc>
          <w:tcPr>
            <w:tcW w:w="1418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427C3A4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High risk group</w:t>
            </w:r>
          </w:p>
          <w:p w14:paraId="32D411F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(n = 36)</w:t>
            </w:r>
          </w:p>
        </w:tc>
        <w:tc>
          <w:tcPr>
            <w:tcW w:w="1559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0CC2846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Increased risk group</w:t>
            </w:r>
          </w:p>
          <w:p w14:paraId="1D5E426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(n = 22)</w:t>
            </w:r>
          </w:p>
        </w:tc>
        <w:tc>
          <w:tcPr>
            <w:tcW w:w="709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442735B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sym w:font="Symbol" w:char="F063"/>
            </w: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  <w:vertAlign w:val="superscript"/>
              </w:rPr>
              <w:t>2</w:t>
            </w:r>
            <w:r w:rsidRPr="005C5D0E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/F</w:t>
            </w:r>
          </w:p>
        </w:tc>
        <w:tc>
          <w:tcPr>
            <w:tcW w:w="992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  <w:vAlign w:val="center"/>
          </w:tcPr>
          <w:p w14:paraId="2F44EA2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 xml:space="preserve">P </w:t>
            </w:r>
            <w:r w:rsidRPr="005C5D0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- value</w:t>
            </w:r>
          </w:p>
        </w:tc>
      </w:tr>
      <w:tr w:rsidR="00032437" w:rsidRPr="005C5D0E" w14:paraId="170FDB10" w14:textId="77777777" w:rsidTr="008309AA">
        <w:trPr>
          <w:trHeight w:val="18"/>
        </w:trPr>
        <w:tc>
          <w:tcPr>
            <w:tcW w:w="2552" w:type="dxa"/>
            <w:tcBorders>
              <w:top w:val="single" w:sz="6" w:space="0" w:color="4472C4" w:themeColor="accent1"/>
            </w:tcBorders>
            <w:vAlign w:val="center"/>
          </w:tcPr>
          <w:p w14:paraId="4783EC0B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Number of comorbidities</w:t>
            </w:r>
          </w:p>
        </w:tc>
        <w:tc>
          <w:tcPr>
            <w:tcW w:w="1696" w:type="dxa"/>
            <w:tcBorders>
              <w:top w:val="single" w:sz="6" w:space="0" w:color="4472C4" w:themeColor="accent1"/>
            </w:tcBorders>
            <w:vAlign w:val="center"/>
          </w:tcPr>
          <w:p w14:paraId="2B032BA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(1, 3)</w:t>
            </w:r>
          </w:p>
        </w:tc>
        <w:tc>
          <w:tcPr>
            <w:tcW w:w="1559" w:type="dxa"/>
            <w:tcBorders>
              <w:top w:val="single" w:sz="6" w:space="0" w:color="4472C4" w:themeColor="accent1"/>
            </w:tcBorders>
            <w:vAlign w:val="center"/>
          </w:tcPr>
          <w:p w14:paraId="33AE855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(1, 2)</w:t>
            </w:r>
          </w:p>
        </w:tc>
        <w:tc>
          <w:tcPr>
            <w:tcW w:w="1418" w:type="dxa"/>
            <w:tcBorders>
              <w:top w:val="single" w:sz="6" w:space="0" w:color="4472C4" w:themeColor="accent1"/>
            </w:tcBorders>
            <w:vAlign w:val="center"/>
          </w:tcPr>
          <w:p w14:paraId="493EA5D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 (1.25, 5)</w:t>
            </w:r>
          </w:p>
        </w:tc>
        <w:tc>
          <w:tcPr>
            <w:tcW w:w="1559" w:type="dxa"/>
            <w:tcBorders>
              <w:top w:val="single" w:sz="6" w:space="0" w:color="4472C4" w:themeColor="accent1"/>
            </w:tcBorders>
            <w:vAlign w:val="center"/>
          </w:tcPr>
          <w:p w14:paraId="036BE76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2.5 (1, 4)</w:t>
            </w:r>
          </w:p>
        </w:tc>
        <w:tc>
          <w:tcPr>
            <w:tcW w:w="709" w:type="dxa"/>
            <w:tcBorders>
              <w:top w:val="single" w:sz="6" w:space="0" w:color="4472C4" w:themeColor="accent1"/>
            </w:tcBorders>
            <w:vAlign w:val="center"/>
          </w:tcPr>
          <w:p w14:paraId="5D99B8F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23.</w:t>
            </w: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</w:p>
        </w:tc>
        <w:tc>
          <w:tcPr>
            <w:tcW w:w="992" w:type="dxa"/>
            <w:tcBorders>
              <w:top w:val="single" w:sz="6" w:space="0" w:color="4472C4" w:themeColor="accent1"/>
            </w:tcBorders>
            <w:vAlign w:val="center"/>
          </w:tcPr>
          <w:p w14:paraId="6D59549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032437" w:rsidRPr="005C5D0E" w14:paraId="1434EA00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5653A7FD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Age (years)</w:t>
            </w:r>
          </w:p>
        </w:tc>
        <w:tc>
          <w:tcPr>
            <w:tcW w:w="1696" w:type="dxa"/>
            <w:vAlign w:val="center"/>
          </w:tcPr>
          <w:p w14:paraId="6260711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72 (66, 78)</w:t>
            </w:r>
          </w:p>
        </w:tc>
        <w:tc>
          <w:tcPr>
            <w:tcW w:w="1559" w:type="dxa"/>
            <w:vAlign w:val="center"/>
          </w:tcPr>
          <w:p w14:paraId="28DEA96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67 (64, 69)</w:t>
            </w:r>
          </w:p>
        </w:tc>
        <w:tc>
          <w:tcPr>
            <w:tcW w:w="1418" w:type="dxa"/>
            <w:vAlign w:val="center"/>
          </w:tcPr>
          <w:p w14:paraId="0116143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74 (67.5, 81.5)</w:t>
            </w:r>
          </w:p>
        </w:tc>
        <w:tc>
          <w:tcPr>
            <w:tcW w:w="1559" w:type="dxa"/>
            <w:vAlign w:val="center"/>
          </w:tcPr>
          <w:p w14:paraId="47131BA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67 (64, 70.25)</w:t>
            </w:r>
          </w:p>
        </w:tc>
        <w:tc>
          <w:tcPr>
            <w:tcW w:w="709" w:type="dxa"/>
          </w:tcPr>
          <w:p w14:paraId="43180DE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34.6</w:t>
            </w:r>
          </w:p>
        </w:tc>
        <w:tc>
          <w:tcPr>
            <w:tcW w:w="992" w:type="dxa"/>
            <w:vAlign w:val="center"/>
          </w:tcPr>
          <w:p w14:paraId="0CD9A25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032437" w:rsidRPr="005C5D0E" w14:paraId="1643EFA6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4D01BD0B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Hemoglobin (g/L)</w:t>
            </w:r>
          </w:p>
        </w:tc>
        <w:tc>
          <w:tcPr>
            <w:tcW w:w="1696" w:type="dxa"/>
            <w:vAlign w:val="center"/>
          </w:tcPr>
          <w:p w14:paraId="56BE2DE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110</w:t>
            </w: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.0</w:t>
            </w: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 xml:space="preserve"> (99.4, 125.2)</w:t>
            </w:r>
          </w:p>
        </w:tc>
        <w:tc>
          <w:tcPr>
            <w:tcW w:w="1559" w:type="dxa"/>
            <w:vAlign w:val="center"/>
          </w:tcPr>
          <w:p w14:paraId="58F4E29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121.1 (105.7, 132.1)</w:t>
            </w:r>
          </w:p>
        </w:tc>
        <w:tc>
          <w:tcPr>
            <w:tcW w:w="1418" w:type="dxa"/>
            <w:vAlign w:val="center"/>
          </w:tcPr>
          <w:p w14:paraId="45A6BB7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108.8 (80.6, 116)</w:t>
            </w:r>
          </w:p>
        </w:tc>
        <w:tc>
          <w:tcPr>
            <w:tcW w:w="1559" w:type="dxa"/>
            <w:vAlign w:val="center"/>
          </w:tcPr>
          <w:p w14:paraId="2872859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124.6(115.6, 136.3)</w:t>
            </w:r>
          </w:p>
        </w:tc>
        <w:tc>
          <w:tcPr>
            <w:tcW w:w="709" w:type="dxa"/>
          </w:tcPr>
          <w:p w14:paraId="4C7AF48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16.9</w:t>
            </w:r>
          </w:p>
        </w:tc>
        <w:tc>
          <w:tcPr>
            <w:tcW w:w="992" w:type="dxa"/>
            <w:vAlign w:val="center"/>
          </w:tcPr>
          <w:p w14:paraId="2402B0C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</w:tr>
      <w:tr w:rsidR="00032437" w:rsidRPr="005C5D0E" w14:paraId="19E97175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474D7FBB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CCI</w:t>
            </w:r>
          </w:p>
        </w:tc>
        <w:tc>
          <w:tcPr>
            <w:tcW w:w="1696" w:type="dxa"/>
            <w:vAlign w:val="center"/>
          </w:tcPr>
          <w:p w14:paraId="032A0D4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5 (5, 7)</w:t>
            </w:r>
          </w:p>
        </w:tc>
        <w:tc>
          <w:tcPr>
            <w:tcW w:w="1559" w:type="dxa"/>
            <w:vAlign w:val="center"/>
          </w:tcPr>
          <w:p w14:paraId="7F4BA57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5 (4, 5)</w:t>
            </w:r>
          </w:p>
        </w:tc>
        <w:tc>
          <w:tcPr>
            <w:tcW w:w="1418" w:type="dxa"/>
            <w:vAlign w:val="center"/>
          </w:tcPr>
          <w:p w14:paraId="1418D10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6.5 (5, 7)</w:t>
            </w:r>
          </w:p>
        </w:tc>
        <w:tc>
          <w:tcPr>
            <w:tcW w:w="1559" w:type="dxa"/>
            <w:vAlign w:val="center"/>
          </w:tcPr>
          <w:p w14:paraId="1717ECD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4 (5, 6)</w:t>
            </w:r>
          </w:p>
        </w:tc>
        <w:tc>
          <w:tcPr>
            <w:tcW w:w="709" w:type="dxa"/>
          </w:tcPr>
          <w:p w14:paraId="0BE67C4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33.7</w:t>
            </w:r>
          </w:p>
        </w:tc>
        <w:tc>
          <w:tcPr>
            <w:tcW w:w="992" w:type="dxa"/>
            <w:vAlign w:val="center"/>
          </w:tcPr>
          <w:p w14:paraId="243B81A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032437" w:rsidRPr="005C5D0E" w14:paraId="00705DC2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2BB2592A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6MWT (meters)</w:t>
            </w:r>
          </w:p>
        </w:tc>
        <w:tc>
          <w:tcPr>
            <w:tcW w:w="1696" w:type="dxa"/>
            <w:vAlign w:val="center"/>
          </w:tcPr>
          <w:p w14:paraId="74137AE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500 (500, 500)</w:t>
            </w:r>
          </w:p>
        </w:tc>
        <w:tc>
          <w:tcPr>
            <w:tcW w:w="1559" w:type="dxa"/>
            <w:vAlign w:val="center"/>
          </w:tcPr>
          <w:p w14:paraId="2A5F815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600 (550, 600)</w:t>
            </w:r>
          </w:p>
        </w:tc>
        <w:tc>
          <w:tcPr>
            <w:tcW w:w="1418" w:type="dxa"/>
            <w:vAlign w:val="center"/>
          </w:tcPr>
          <w:p w14:paraId="2CF16C6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500 (400, 500)</w:t>
            </w:r>
          </w:p>
        </w:tc>
        <w:tc>
          <w:tcPr>
            <w:tcW w:w="1559" w:type="dxa"/>
            <w:vAlign w:val="center"/>
          </w:tcPr>
          <w:p w14:paraId="44D7783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575 (550, 600)</w:t>
            </w:r>
          </w:p>
        </w:tc>
        <w:tc>
          <w:tcPr>
            <w:tcW w:w="709" w:type="dxa"/>
          </w:tcPr>
          <w:p w14:paraId="192AB70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108.7</w:t>
            </w:r>
          </w:p>
        </w:tc>
        <w:tc>
          <w:tcPr>
            <w:tcW w:w="992" w:type="dxa"/>
            <w:vAlign w:val="center"/>
          </w:tcPr>
          <w:p w14:paraId="16BD8A5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032437" w:rsidRPr="005C5D0E" w14:paraId="1E22F414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71C99984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MET</w:t>
            </w:r>
          </w:p>
        </w:tc>
        <w:tc>
          <w:tcPr>
            <w:tcW w:w="1696" w:type="dxa"/>
            <w:vAlign w:val="center"/>
          </w:tcPr>
          <w:p w14:paraId="5E13461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 (7, 9)</w:t>
            </w:r>
          </w:p>
        </w:tc>
        <w:tc>
          <w:tcPr>
            <w:tcW w:w="1559" w:type="dxa"/>
            <w:vAlign w:val="center"/>
          </w:tcPr>
          <w:p w14:paraId="24744CA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 (8, 8)</w:t>
            </w:r>
          </w:p>
        </w:tc>
        <w:tc>
          <w:tcPr>
            <w:tcW w:w="1418" w:type="dxa"/>
            <w:vAlign w:val="center"/>
          </w:tcPr>
          <w:p w14:paraId="1CAD5EE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 (5, 8)</w:t>
            </w:r>
          </w:p>
        </w:tc>
        <w:tc>
          <w:tcPr>
            <w:tcW w:w="1559" w:type="dxa"/>
            <w:vAlign w:val="center"/>
          </w:tcPr>
          <w:p w14:paraId="421EEBF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 (8, 8)</w:t>
            </w:r>
          </w:p>
        </w:tc>
        <w:tc>
          <w:tcPr>
            <w:tcW w:w="709" w:type="dxa"/>
          </w:tcPr>
          <w:p w14:paraId="374FE62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34.5</w:t>
            </w:r>
          </w:p>
        </w:tc>
        <w:tc>
          <w:tcPr>
            <w:tcW w:w="992" w:type="dxa"/>
            <w:vAlign w:val="center"/>
          </w:tcPr>
          <w:p w14:paraId="0F3C7A0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032437" w:rsidRPr="005C5D0E" w14:paraId="1E39859F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3DFA7550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Time to first ambulation (days)</w:t>
            </w:r>
          </w:p>
        </w:tc>
        <w:tc>
          <w:tcPr>
            <w:tcW w:w="1696" w:type="dxa"/>
            <w:vAlign w:val="center"/>
          </w:tcPr>
          <w:p w14:paraId="4C7353E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 (2, 3)</w:t>
            </w:r>
          </w:p>
        </w:tc>
        <w:tc>
          <w:tcPr>
            <w:tcW w:w="1559" w:type="dxa"/>
            <w:vAlign w:val="center"/>
          </w:tcPr>
          <w:p w14:paraId="7F67B17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1418" w:type="dxa"/>
            <w:vAlign w:val="center"/>
          </w:tcPr>
          <w:p w14:paraId="480F300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1559" w:type="dxa"/>
            <w:vAlign w:val="center"/>
          </w:tcPr>
          <w:p w14:paraId="09B2D05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2.25)</w:t>
            </w:r>
          </w:p>
        </w:tc>
        <w:tc>
          <w:tcPr>
            <w:tcW w:w="709" w:type="dxa"/>
          </w:tcPr>
          <w:p w14:paraId="2BF06CB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12.0</w:t>
            </w:r>
          </w:p>
        </w:tc>
        <w:tc>
          <w:tcPr>
            <w:tcW w:w="992" w:type="dxa"/>
            <w:vAlign w:val="center"/>
          </w:tcPr>
          <w:p w14:paraId="41881FD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0.007</w:t>
            </w:r>
          </w:p>
        </w:tc>
      </w:tr>
      <w:tr w:rsidR="004774AD" w:rsidRPr="005C5D0E" w14:paraId="381B6DA5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1FC7DF6F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Gender</w:t>
            </w:r>
          </w:p>
          <w:p w14:paraId="51D3616A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Male</w:t>
            </w:r>
          </w:p>
          <w:p w14:paraId="354D1346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Female</w:t>
            </w:r>
          </w:p>
        </w:tc>
        <w:tc>
          <w:tcPr>
            <w:tcW w:w="1696" w:type="dxa"/>
            <w:vAlign w:val="center"/>
          </w:tcPr>
          <w:p w14:paraId="68E9304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4ED26E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24 (53.3%)</w:t>
            </w:r>
          </w:p>
          <w:p w14:paraId="28FB087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21 (46.7%)</w:t>
            </w:r>
          </w:p>
        </w:tc>
        <w:tc>
          <w:tcPr>
            <w:tcW w:w="1559" w:type="dxa"/>
            <w:vAlign w:val="center"/>
          </w:tcPr>
          <w:p w14:paraId="4181C50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A70960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78 (71.6%)</w:t>
            </w:r>
          </w:p>
          <w:p w14:paraId="3C38676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31 (28.4%)</w:t>
            </w:r>
          </w:p>
        </w:tc>
        <w:tc>
          <w:tcPr>
            <w:tcW w:w="1418" w:type="dxa"/>
            <w:vAlign w:val="center"/>
          </w:tcPr>
          <w:p w14:paraId="5AE2D01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A56437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21 (58.3%)</w:t>
            </w:r>
          </w:p>
          <w:p w14:paraId="6A66499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15 (41.7%)</w:t>
            </w:r>
          </w:p>
        </w:tc>
        <w:tc>
          <w:tcPr>
            <w:tcW w:w="1559" w:type="dxa"/>
            <w:vAlign w:val="center"/>
          </w:tcPr>
          <w:p w14:paraId="7123577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3DF4FF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20 (90.9%)</w:t>
            </w:r>
          </w:p>
          <w:p w14:paraId="590C7C2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(9.1%)</w:t>
            </w:r>
          </w:p>
        </w:tc>
        <w:tc>
          <w:tcPr>
            <w:tcW w:w="709" w:type="dxa"/>
          </w:tcPr>
          <w:p w14:paraId="4F036C2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11.8</w:t>
            </w:r>
          </w:p>
          <w:p w14:paraId="515A319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C2E85D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14:paraId="6FD16437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0.008</w:t>
            </w:r>
          </w:p>
          <w:p w14:paraId="4EFE8D63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682EF1A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32437" w:rsidRPr="005C5D0E" w14:paraId="2B8CE121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0F4A2B6F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Marriage</w:t>
            </w:r>
          </w:p>
          <w:p w14:paraId="2B7108A8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Married</w:t>
            </w:r>
          </w:p>
          <w:p w14:paraId="2A65EBE0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Unmarried or widowed</w:t>
            </w:r>
          </w:p>
        </w:tc>
        <w:tc>
          <w:tcPr>
            <w:tcW w:w="1696" w:type="dxa"/>
            <w:vAlign w:val="center"/>
          </w:tcPr>
          <w:p w14:paraId="2316B7D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998315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38 (84.4%)</w:t>
            </w:r>
          </w:p>
          <w:p w14:paraId="1EA995D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(15.6%)</w:t>
            </w:r>
          </w:p>
        </w:tc>
        <w:tc>
          <w:tcPr>
            <w:tcW w:w="1559" w:type="dxa"/>
            <w:vAlign w:val="center"/>
          </w:tcPr>
          <w:p w14:paraId="6AE664F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3BD693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102 (93.6%)</w:t>
            </w:r>
          </w:p>
          <w:p w14:paraId="347985F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(6.4%)</w:t>
            </w:r>
          </w:p>
        </w:tc>
        <w:tc>
          <w:tcPr>
            <w:tcW w:w="1418" w:type="dxa"/>
            <w:vAlign w:val="center"/>
          </w:tcPr>
          <w:p w14:paraId="3516518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442128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29 (80.1%)</w:t>
            </w:r>
          </w:p>
          <w:p w14:paraId="65CE0CF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(19.4%)</w:t>
            </w:r>
          </w:p>
        </w:tc>
        <w:tc>
          <w:tcPr>
            <w:tcW w:w="1559" w:type="dxa"/>
            <w:vAlign w:val="center"/>
          </w:tcPr>
          <w:p w14:paraId="2CD3B7C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13EC7B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22 (100%)</w:t>
            </w:r>
          </w:p>
          <w:p w14:paraId="70801FE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</w:tc>
        <w:tc>
          <w:tcPr>
            <w:tcW w:w="709" w:type="dxa"/>
          </w:tcPr>
          <w:p w14:paraId="7E53CC4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8.7</w:t>
            </w:r>
          </w:p>
          <w:p w14:paraId="6FCFF1C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77BCF4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14:paraId="03CC1BEF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0.025</w:t>
            </w:r>
          </w:p>
          <w:p w14:paraId="48584F54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EE8297F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32437" w:rsidRPr="005C5D0E" w14:paraId="2E80F692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56A5695B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Preoperative frailty</w:t>
            </w:r>
          </w:p>
          <w:p w14:paraId="22C7B502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</w:p>
          <w:p w14:paraId="6277C53F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Without</w:t>
            </w:r>
          </w:p>
        </w:tc>
        <w:tc>
          <w:tcPr>
            <w:tcW w:w="1696" w:type="dxa"/>
            <w:vAlign w:val="center"/>
          </w:tcPr>
          <w:p w14:paraId="27D6F29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C24F8C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21 (46.7%)</w:t>
            </w:r>
          </w:p>
          <w:p w14:paraId="31698C9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24 (53.3%)</w:t>
            </w:r>
          </w:p>
        </w:tc>
        <w:tc>
          <w:tcPr>
            <w:tcW w:w="1559" w:type="dxa"/>
            <w:vAlign w:val="center"/>
          </w:tcPr>
          <w:p w14:paraId="3942643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30BDED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  <w:p w14:paraId="3970827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109 (100%)</w:t>
            </w:r>
          </w:p>
        </w:tc>
        <w:tc>
          <w:tcPr>
            <w:tcW w:w="1418" w:type="dxa"/>
            <w:vAlign w:val="center"/>
          </w:tcPr>
          <w:p w14:paraId="2C492CE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E4D4DF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33 (91.7%)</w:t>
            </w:r>
          </w:p>
          <w:p w14:paraId="46B4328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 (8.3)</w:t>
            </w:r>
          </w:p>
        </w:tc>
        <w:tc>
          <w:tcPr>
            <w:tcW w:w="1559" w:type="dxa"/>
            <w:vAlign w:val="center"/>
          </w:tcPr>
          <w:p w14:paraId="0A042BC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D115CD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  <w:p w14:paraId="7E23B09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22 (100%)</w:t>
            </w:r>
          </w:p>
        </w:tc>
        <w:tc>
          <w:tcPr>
            <w:tcW w:w="709" w:type="dxa"/>
          </w:tcPr>
          <w:p w14:paraId="3A3AA72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138.5</w:t>
            </w:r>
          </w:p>
          <w:p w14:paraId="772BB81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3434A2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14:paraId="278008A4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  <w:p w14:paraId="75D852F1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6F2DFD1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32437" w:rsidRPr="005C5D0E" w14:paraId="0BAD5BC4" w14:textId="77777777" w:rsidTr="008309AA">
        <w:trPr>
          <w:trHeight w:val="18"/>
        </w:trPr>
        <w:tc>
          <w:tcPr>
            <w:tcW w:w="2552" w:type="dxa"/>
            <w:vAlign w:val="center"/>
          </w:tcPr>
          <w:p w14:paraId="248007DF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ASA</w:t>
            </w:r>
          </w:p>
          <w:p w14:paraId="5EBABEC4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</w:pPr>
            <w:r w:rsidRPr="005C5D0E"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  <w:t>Ⅰ</w:t>
            </w:r>
          </w:p>
          <w:p w14:paraId="3D354D5B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</w:pPr>
            <w:r w:rsidRPr="005C5D0E"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  <w:t>Ⅱ</w:t>
            </w:r>
          </w:p>
          <w:p w14:paraId="40E561F8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Ⅲ</w:t>
            </w:r>
          </w:p>
          <w:p w14:paraId="3AEC2CA1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  <w:t>Ⅳ</w:t>
            </w:r>
          </w:p>
        </w:tc>
        <w:tc>
          <w:tcPr>
            <w:tcW w:w="1696" w:type="dxa"/>
            <w:vAlign w:val="center"/>
          </w:tcPr>
          <w:p w14:paraId="1178E58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60AE32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  <w:p w14:paraId="4AB9515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27 (60%)</w:t>
            </w:r>
          </w:p>
          <w:p w14:paraId="42717DD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18 (40%)</w:t>
            </w:r>
          </w:p>
          <w:p w14:paraId="16F4C2A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</w:tc>
        <w:tc>
          <w:tcPr>
            <w:tcW w:w="1559" w:type="dxa"/>
            <w:vAlign w:val="center"/>
          </w:tcPr>
          <w:p w14:paraId="46DB25B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04333D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(6.4%)</w:t>
            </w:r>
          </w:p>
          <w:p w14:paraId="0D28FF8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80 (73.4%)</w:t>
            </w:r>
          </w:p>
          <w:p w14:paraId="78DF7C8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22 (20.2%)</w:t>
            </w:r>
          </w:p>
          <w:p w14:paraId="30B9913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</w:tc>
        <w:tc>
          <w:tcPr>
            <w:tcW w:w="1418" w:type="dxa"/>
            <w:vAlign w:val="center"/>
          </w:tcPr>
          <w:p w14:paraId="5A042E1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D68022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  <w:p w14:paraId="4A27E3B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16 (44.4%)</w:t>
            </w:r>
          </w:p>
          <w:p w14:paraId="7758CBC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15 (41.7%)</w:t>
            </w:r>
          </w:p>
          <w:p w14:paraId="248FB19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5 (13.9%)</w:t>
            </w:r>
          </w:p>
        </w:tc>
        <w:tc>
          <w:tcPr>
            <w:tcW w:w="1559" w:type="dxa"/>
            <w:vAlign w:val="center"/>
          </w:tcPr>
          <w:p w14:paraId="379CF58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B84FA3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  <w:p w14:paraId="577EE6B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20 (90.9%)</w:t>
            </w:r>
          </w:p>
          <w:p w14:paraId="3A65EE2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 (9.1%)</w:t>
            </w:r>
          </w:p>
          <w:p w14:paraId="736ED2D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 (0)</w:t>
            </w:r>
          </w:p>
        </w:tc>
        <w:tc>
          <w:tcPr>
            <w:tcW w:w="709" w:type="dxa"/>
          </w:tcPr>
          <w:p w14:paraId="7D9B7F8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33.5</w:t>
            </w:r>
          </w:p>
          <w:p w14:paraId="5178874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7EBA1C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5A99B4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6B763D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14:paraId="147DEF8C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  <w:p w14:paraId="3E5B896E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8B403F2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D084398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115C82F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32437" w:rsidRPr="005C5D0E" w14:paraId="1DD57083" w14:textId="77777777" w:rsidTr="008309AA">
        <w:trPr>
          <w:trHeight w:val="18"/>
        </w:trPr>
        <w:tc>
          <w:tcPr>
            <w:tcW w:w="2552" w:type="dxa"/>
          </w:tcPr>
          <w:p w14:paraId="14A61385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BMI</w:t>
            </w:r>
          </w:p>
        </w:tc>
        <w:tc>
          <w:tcPr>
            <w:tcW w:w="1696" w:type="dxa"/>
          </w:tcPr>
          <w:p w14:paraId="42479A5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22.7 (19.8, 24.4)</w:t>
            </w:r>
          </w:p>
        </w:tc>
        <w:tc>
          <w:tcPr>
            <w:tcW w:w="1559" w:type="dxa"/>
          </w:tcPr>
          <w:p w14:paraId="4FF8472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22.7 (20.6, 24.3)</w:t>
            </w:r>
          </w:p>
        </w:tc>
        <w:tc>
          <w:tcPr>
            <w:tcW w:w="1418" w:type="dxa"/>
          </w:tcPr>
          <w:p w14:paraId="02CE9DA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21.4 (19.9, 24.0)</w:t>
            </w:r>
          </w:p>
        </w:tc>
        <w:tc>
          <w:tcPr>
            <w:tcW w:w="1559" w:type="dxa"/>
          </w:tcPr>
          <w:p w14:paraId="4B83CF0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22.2 (20.9, 25.6)</w:t>
            </w:r>
          </w:p>
        </w:tc>
        <w:tc>
          <w:tcPr>
            <w:tcW w:w="709" w:type="dxa"/>
          </w:tcPr>
          <w:p w14:paraId="1AA985C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3.454</w:t>
            </w:r>
          </w:p>
        </w:tc>
        <w:tc>
          <w:tcPr>
            <w:tcW w:w="992" w:type="dxa"/>
          </w:tcPr>
          <w:p w14:paraId="747DEC0C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032437" w:rsidRPr="005C5D0E" w14:paraId="3E8BA57E" w14:textId="77777777" w:rsidTr="008309AA">
        <w:trPr>
          <w:trHeight w:val="18"/>
        </w:trPr>
        <w:tc>
          <w:tcPr>
            <w:tcW w:w="2552" w:type="dxa"/>
          </w:tcPr>
          <w:p w14:paraId="204A17A6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Albumin (g/L)</w:t>
            </w:r>
          </w:p>
        </w:tc>
        <w:tc>
          <w:tcPr>
            <w:tcW w:w="1696" w:type="dxa"/>
          </w:tcPr>
          <w:p w14:paraId="557A0EC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36.7 ± 3.9</w:t>
            </w:r>
          </w:p>
        </w:tc>
        <w:tc>
          <w:tcPr>
            <w:tcW w:w="1559" w:type="dxa"/>
          </w:tcPr>
          <w:p w14:paraId="4695A91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37.1 ± 3.2</w:t>
            </w:r>
          </w:p>
        </w:tc>
        <w:tc>
          <w:tcPr>
            <w:tcW w:w="1418" w:type="dxa"/>
          </w:tcPr>
          <w:p w14:paraId="76854F3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35.4 ±3.7</w:t>
            </w:r>
          </w:p>
        </w:tc>
        <w:tc>
          <w:tcPr>
            <w:tcW w:w="1559" w:type="dxa"/>
          </w:tcPr>
          <w:p w14:paraId="733CEC1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37.4 ± 2.5</w:t>
            </w:r>
          </w:p>
        </w:tc>
        <w:tc>
          <w:tcPr>
            <w:tcW w:w="709" w:type="dxa"/>
          </w:tcPr>
          <w:p w14:paraId="0339F29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2.5</w:t>
            </w:r>
          </w:p>
        </w:tc>
        <w:tc>
          <w:tcPr>
            <w:tcW w:w="992" w:type="dxa"/>
          </w:tcPr>
          <w:p w14:paraId="611D5D28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0.059</w:t>
            </w:r>
          </w:p>
        </w:tc>
      </w:tr>
      <w:tr w:rsidR="004774AD" w:rsidRPr="005C5D0E" w14:paraId="7F804E7A" w14:textId="77777777" w:rsidTr="008309AA">
        <w:trPr>
          <w:trHeight w:val="18"/>
        </w:trPr>
        <w:tc>
          <w:tcPr>
            <w:tcW w:w="2552" w:type="dxa"/>
          </w:tcPr>
          <w:p w14:paraId="0E58BB14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Surgery duration (min)</w:t>
            </w:r>
          </w:p>
        </w:tc>
        <w:tc>
          <w:tcPr>
            <w:tcW w:w="1696" w:type="dxa"/>
          </w:tcPr>
          <w:p w14:paraId="7D0D9BB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166 (143.5, 275.5)</w:t>
            </w:r>
          </w:p>
        </w:tc>
        <w:tc>
          <w:tcPr>
            <w:tcW w:w="1559" w:type="dxa"/>
          </w:tcPr>
          <w:p w14:paraId="0E1CD20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163 (131.5, 237.5)</w:t>
            </w:r>
          </w:p>
        </w:tc>
        <w:tc>
          <w:tcPr>
            <w:tcW w:w="1418" w:type="dxa"/>
          </w:tcPr>
          <w:p w14:paraId="02B2B9F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185 (146.5, 238.2)</w:t>
            </w:r>
          </w:p>
        </w:tc>
        <w:tc>
          <w:tcPr>
            <w:tcW w:w="1559" w:type="dxa"/>
          </w:tcPr>
          <w:p w14:paraId="1D9483D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184.5 (147.5, 301.0)</w:t>
            </w:r>
          </w:p>
        </w:tc>
        <w:tc>
          <w:tcPr>
            <w:tcW w:w="709" w:type="dxa"/>
          </w:tcPr>
          <w:p w14:paraId="6592531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1.483</w:t>
            </w:r>
          </w:p>
        </w:tc>
        <w:tc>
          <w:tcPr>
            <w:tcW w:w="992" w:type="dxa"/>
          </w:tcPr>
          <w:p w14:paraId="398A08CC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</w:tr>
      <w:tr w:rsidR="00032437" w:rsidRPr="005C5D0E" w14:paraId="520D1411" w14:textId="77777777" w:rsidTr="008309AA">
        <w:trPr>
          <w:trHeight w:val="18"/>
        </w:trPr>
        <w:tc>
          <w:tcPr>
            <w:tcW w:w="2552" w:type="dxa"/>
          </w:tcPr>
          <w:p w14:paraId="784F8C63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Anesthesia duration (min)</w:t>
            </w:r>
          </w:p>
        </w:tc>
        <w:tc>
          <w:tcPr>
            <w:tcW w:w="1696" w:type="dxa"/>
          </w:tcPr>
          <w:p w14:paraId="1EC9ABB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221 (180, 330)</w:t>
            </w:r>
          </w:p>
        </w:tc>
        <w:tc>
          <w:tcPr>
            <w:tcW w:w="1559" w:type="dxa"/>
          </w:tcPr>
          <w:p w14:paraId="39CDB87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213 (174.5, 278.5)</w:t>
            </w:r>
          </w:p>
        </w:tc>
        <w:tc>
          <w:tcPr>
            <w:tcW w:w="1418" w:type="dxa"/>
          </w:tcPr>
          <w:p w14:paraId="242B7CE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231.5 (188.8, 286)</w:t>
            </w:r>
          </w:p>
        </w:tc>
        <w:tc>
          <w:tcPr>
            <w:tcW w:w="1559" w:type="dxa"/>
          </w:tcPr>
          <w:p w14:paraId="3363C6E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237.5 (197.2, 337)</w:t>
            </w:r>
          </w:p>
        </w:tc>
        <w:tc>
          <w:tcPr>
            <w:tcW w:w="709" w:type="dxa"/>
          </w:tcPr>
          <w:p w14:paraId="15D2074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1.863</w:t>
            </w:r>
          </w:p>
        </w:tc>
        <w:tc>
          <w:tcPr>
            <w:tcW w:w="992" w:type="dxa"/>
          </w:tcPr>
          <w:p w14:paraId="356DD83B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0.601</w:t>
            </w:r>
          </w:p>
        </w:tc>
      </w:tr>
      <w:tr w:rsidR="00032437" w:rsidRPr="005C5D0E" w14:paraId="760F2A8D" w14:textId="77777777" w:rsidTr="008309AA">
        <w:trPr>
          <w:trHeight w:val="18"/>
        </w:trPr>
        <w:tc>
          <w:tcPr>
            <w:tcW w:w="2552" w:type="dxa"/>
          </w:tcPr>
          <w:p w14:paraId="5AC7B8B3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PACU duration (min)</w:t>
            </w:r>
          </w:p>
        </w:tc>
        <w:tc>
          <w:tcPr>
            <w:tcW w:w="1696" w:type="dxa"/>
          </w:tcPr>
          <w:p w14:paraId="3B0593C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97 (85, 116)</w:t>
            </w:r>
          </w:p>
        </w:tc>
        <w:tc>
          <w:tcPr>
            <w:tcW w:w="1559" w:type="dxa"/>
          </w:tcPr>
          <w:p w14:paraId="6003109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89 (71, 112.5)</w:t>
            </w:r>
          </w:p>
        </w:tc>
        <w:tc>
          <w:tcPr>
            <w:tcW w:w="1418" w:type="dxa"/>
          </w:tcPr>
          <w:p w14:paraId="70A0156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101.5 (67, 118.2)</w:t>
            </w:r>
          </w:p>
        </w:tc>
        <w:tc>
          <w:tcPr>
            <w:tcW w:w="1559" w:type="dxa"/>
          </w:tcPr>
          <w:p w14:paraId="48629C4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95.5 (65, 115.5)</w:t>
            </w:r>
          </w:p>
        </w:tc>
        <w:tc>
          <w:tcPr>
            <w:tcW w:w="709" w:type="dxa"/>
          </w:tcPr>
          <w:p w14:paraId="0A12847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2.938</w:t>
            </w:r>
          </w:p>
        </w:tc>
        <w:tc>
          <w:tcPr>
            <w:tcW w:w="992" w:type="dxa"/>
          </w:tcPr>
          <w:p w14:paraId="036FE0C9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</w:tr>
      <w:tr w:rsidR="00032437" w:rsidRPr="005C5D0E" w14:paraId="58E487B9" w14:textId="77777777" w:rsidTr="008309AA">
        <w:trPr>
          <w:trHeight w:val="18"/>
        </w:trPr>
        <w:tc>
          <w:tcPr>
            <w:tcW w:w="2552" w:type="dxa"/>
          </w:tcPr>
          <w:p w14:paraId="3EE05184" w14:textId="637A1A53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Postoperative hospital duration (</w:t>
            </w:r>
            <w:r w:rsidR="009273E1">
              <w:rPr>
                <w:rFonts w:ascii="Times New Roman" w:hAnsi="Times New Roman" w:cs="Times New Roman"/>
                <w:sz w:val="15"/>
                <w:szCs w:val="15"/>
              </w:rPr>
              <w:t>days</w:t>
            </w: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696" w:type="dxa"/>
          </w:tcPr>
          <w:p w14:paraId="3EA41D2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 (7, 11)</w:t>
            </w:r>
          </w:p>
        </w:tc>
        <w:tc>
          <w:tcPr>
            <w:tcW w:w="1559" w:type="dxa"/>
          </w:tcPr>
          <w:p w14:paraId="39003A9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 (7, 9)</w:t>
            </w:r>
          </w:p>
        </w:tc>
        <w:tc>
          <w:tcPr>
            <w:tcW w:w="1418" w:type="dxa"/>
          </w:tcPr>
          <w:p w14:paraId="58D4744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8 (7, 11.8)</w:t>
            </w:r>
          </w:p>
        </w:tc>
        <w:tc>
          <w:tcPr>
            <w:tcW w:w="1559" w:type="dxa"/>
          </w:tcPr>
          <w:p w14:paraId="697D447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 (7, 9.2)</w:t>
            </w:r>
          </w:p>
        </w:tc>
        <w:tc>
          <w:tcPr>
            <w:tcW w:w="709" w:type="dxa"/>
          </w:tcPr>
          <w:p w14:paraId="05B9964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3.733</w:t>
            </w:r>
          </w:p>
        </w:tc>
        <w:tc>
          <w:tcPr>
            <w:tcW w:w="992" w:type="dxa"/>
          </w:tcPr>
          <w:p w14:paraId="3BC6E8FA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0.292</w:t>
            </w:r>
          </w:p>
        </w:tc>
      </w:tr>
      <w:tr w:rsidR="00032437" w:rsidRPr="005C5D0E" w14:paraId="41A7D09A" w14:textId="77777777" w:rsidTr="008309AA">
        <w:trPr>
          <w:trHeight w:val="18"/>
        </w:trPr>
        <w:tc>
          <w:tcPr>
            <w:tcW w:w="2552" w:type="dxa"/>
          </w:tcPr>
          <w:p w14:paraId="5237BA4B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Initial eating time</w:t>
            </w:r>
          </w:p>
        </w:tc>
        <w:tc>
          <w:tcPr>
            <w:tcW w:w="1696" w:type="dxa"/>
          </w:tcPr>
          <w:p w14:paraId="3EF2B34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1559" w:type="dxa"/>
          </w:tcPr>
          <w:p w14:paraId="7FD4711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1418" w:type="dxa"/>
          </w:tcPr>
          <w:p w14:paraId="1402CE4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1559" w:type="dxa"/>
          </w:tcPr>
          <w:p w14:paraId="4AB054A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 (2, 3)</w:t>
            </w:r>
          </w:p>
        </w:tc>
        <w:tc>
          <w:tcPr>
            <w:tcW w:w="709" w:type="dxa"/>
          </w:tcPr>
          <w:p w14:paraId="69AD7DB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0.788</w:t>
            </w:r>
          </w:p>
        </w:tc>
        <w:tc>
          <w:tcPr>
            <w:tcW w:w="992" w:type="dxa"/>
          </w:tcPr>
          <w:p w14:paraId="3FBC9B8A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0.852</w:t>
            </w:r>
          </w:p>
        </w:tc>
      </w:tr>
      <w:tr w:rsidR="00032437" w:rsidRPr="005C5D0E" w14:paraId="651F55AA" w14:textId="77777777" w:rsidTr="008309AA">
        <w:trPr>
          <w:trHeight w:val="18"/>
        </w:trPr>
        <w:tc>
          <w:tcPr>
            <w:tcW w:w="2552" w:type="dxa"/>
          </w:tcPr>
          <w:p w14:paraId="5DFA8B1F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Smoking</w:t>
            </w:r>
          </w:p>
          <w:p w14:paraId="6FB802AB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</w:t>
            </w:r>
          </w:p>
          <w:p w14:paraId="014B553C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Without</w:t>
            </w:r>
          </w:p>
        </w:tc>
        <w:tc>
          <w:tcPr>
            <w:tcW w:w="1696" w:type="dxa"/>
          </w:tcPr>
          <w:p w14:paraId="42117CB2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  <w:p w14:paraId="33E97E5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(22.2%)</w:t>
            </w:r>
          </w:p>
          <w:p w14:paraId="1FA0FECA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35 (77.8%)</w:t>
            </w:r>
          </w:p>
        </w:tc>
        <w:tc>
          <w:tcPr>
            <w:tcW w:w="1559" w:type="dxa"/>
          </w:tcPr>
          <w:p w14:paraId="7E5B58C8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  <w:p w14:paraId="1169E2D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36 (33.0%)</w:t>
            </w:r>
          </w:p>
          <w:p w14:paraId="263071C8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73 (67.0%)</w:t>
            </w:r>
          </w:p>
        </w:tc>
        <w:tc>
          <w:tcPr>
            <w:tcW w:w="1418" w:type="dxa"/>
          </w:tcPr>
          <w:p w14:paraId="2B89BC0E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  <w:p w14:paraId="5E0039F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(27.8%)</w:t>
            </w:r>
          </w:p>
          <w:p w14:paraId="49BD244E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26 (72.2%)</w:t>
            </w:r>
          </w:p>
        </w:tc>
        <w:tc>
          <w:tcPr>
            <w:tcW w:w="1559" w:type="dxa"/>
          </w:tcPr>
          <w:p w14:paraId="7826A12B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  <w:p w14:paraId="7D01F0D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12 (54.5%)</w:t>
            </w:r>
          </w:p>
          <w:p w14:paraId="4E8182FB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(45.5%)</w:t>
            </w:r>
          </w:p>
        </w:tc>
        <w:tc>
          <w:tcPr>
            <w:tcW w:w="709" w:type="dxa"/>
          </w:tcPr>
          <w:p w14:paraId="598AC268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7.4</w:t>
            </w:r>
          </w:p>
          <w:p w14:paraId="3B50E6D9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  <w:p w14:paraId="29B4EF38" w14:textId="77777777" w:rsidR="004F068D" w:rsidRPr="005C5D0E" w:rsidRDefault="004F068D" w:rsidP="004F068D">
            <w:pPr>
              <w:spacing w:line="200" w:lineRule="exact"/>
              <w:jc w:val="center"/>
              <w:rPr>
                <w:rFonts w:hint="eastAsia"/>
                <w:sz w:val="15"/>
                <w:szCs w:val="15"/>
              </w:rPr>
            </w:pPr>
          </w:p>
        </w:tc>
        <w:tc>
          <w:tcPr>
            <w:tcW w:w="992" w:type="dxa"/>
          </w:tcPr>
          <w:p w14:paraId="1D4A0FC3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hint="eastAsia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0.059</w:t>
            </w:r>
          </w:p>
          <w:p w14:paraId="3D4B6C34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hint="eastAsia"/>
                <w:sz w:val="15"/>
                <w:szCs w:val="15"/>
              </w:rPr>
            </w:pPr>
          </w:p>
          <w:p w14:paraId="1182E1DB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hint="eastAsia"/>
                <w:sz w:val="15"/>
                <w:szCs w:val="15"/>
              </w:rPr>
            </w:pPr>
          </w:p>
        </w:tc>
      </w:tr>
      <w:tr w:rsidR="00032437" w:rsidRPr="005C5D0E" w14:paraId="03EC9EC2" w14:textId="77777777" w:rsidTr="008309AA">
        <w:trPr>
          <w:trHeight w:val="18"/>
        </w:trPr>
        <w:tc>
          <w:tcPr>
            <w:tcW w:w="2552" w:type="dxa"/>
          </w:tcPr>
          <w:p w14:paraId="7E26430E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Drinking</w:t>
            </w:r>
          </w:p>
          <w:p w14:paraId="1CE76A4C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</w:t>
            </w:r>
          </w:p>
          <w:p w14:paraId="74E5A2F9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Without</w:t>
            </w:r>
          </w:p>
        </w:tc>
        <w:tc>
          <w:tcPr>
            <w:tcW w:w="1696" w:type="dxa"/>
          </w:tcPr>
          <w:p w14:paraId="28AA219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D796D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13 (71.1%)</w:t>
            </w:r>
          </w:p>
          <w:p w14:paraId="66C3838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32 (28.9%)</w:t>
            </w:r>
          </w:p>
        </w:tc>
        <w:tc>
          <w:tcPr>
            <w:tcW w:w="1559" w:type="dxa"/>
          </w:tcPr>
          <w:p w14:paraId="759A042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09DF66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30 (27.5%)</w:t>
            </w:r>
          </w:p>
          <w:p w14:paraId="37039E8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79 (72.5%)</w:t>
            </w:r>
          </w:p>
        </w:tc>
        <w:tc>
          <w:tcPr>
            <w:tcW w:w="1418" w:type="dxa"/>
          </w:tcPr>
          <w:p w14:paraId="20E535E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45098E3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11 (30.6%)</w:t>
            </w:r>
          </w:p>
          <w:p w14:paraId="7305ED0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25 (69.4%)</w:t>
            </w:r>
          </w:p>
        </w:tc>
        <w:tc>
          <w:tcPr>
            <w:tcW w:w="1559" w:type="dxa"/>
          </w:tcPr>
          <w:p w14:paraId="4562A74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4B7BC6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10 (45.5%)</w:t>
            </w:r>
          </w:p>
          <w:p w14:paraId="47C4DB4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12 (54.5%)</w:t>
            </w:r>
          </w:p>
        </w:tc>
        <w:tc>
          <w:tcPr>
            <w:tcW w:w="709" w:type="dxa"/>
          </w:tcPr>
          <w:p w14:paraId="661CC41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2.839</w:t>
            </w:r>
          </w:p>
          <w:p w14:paraId="789BF1B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194ABE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14:paraId="0F93C691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0.417</w:t>
            </w:r>
          </w:p>
          <w:p w14:paraId="33354FA4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F3D0B71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32437" w:rsidRPr="005C5D0E" w14:paraId="1C86C1D3" w14:textId="77777777" w:rsidTr="008309AA">
        <w:trPr>
          <w:trHeight w:val="18"/>
        </w:trPr>
        <w:tc>
          <w:tcPr>
            <w:tcW w:w="2552" w:type="dxa"/>
          </w:tcPr>
          <w:p w14:paraId="27932E80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History of operation</w:t>
            </w:r>
          </w:p>
          <w:p w14:paraId="546BBCEA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</w:t>
            </w:r>
          </w:p>
          <w:p w14:paraId="443B43BC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Without</w:t>
            </w:r>
          </w:p>
        </w:tc>
        <w:tc>
          <w:tcPr>
            <w:tcW w:w="1696" w:type="dxa"/>
          </w:tcPr>
          <w:p w14:paraId="30A25E4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006F77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19 (42.2%)</w:t>
            </w:r>
          </w:p>
          <w:p w14:paraId="064FB8B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26 (57.8%)</w:t>
            </w:r>
          </w:p>
        </w:tc>
        <w:tc>
          <w:tcPr>
            <w:tcW w:w="1559" w:type="dxa"/>
          </w:tcPr>
          <w:p w14:paraId="3B6E185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9A80BD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36 (33%)</w:t>
            </w:r>
          </w:p>
          <w:p w14:paraId="0ED9CE0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73 (67%)</w:t>
            </w:r>
          </w:p>
        </w:tc>
        <w:tc>
          <w:tcPr>
            <w:tcW w:w="1418" w:type="dxa"/>
          </w:tcPr>
          <w:p w14:paraId="54C0D2F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46AC02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14 (38.9%)</w:t>
            </w:r>
          </w:p>
          <w:p w14:paraId="0E59566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22 (61.1%)</w:t>
            </w:r>
          </w:p>
        </w:tc>
        <w:tc>
          <w:tcPr>
            <w:tcW w:w="1559" w:type="dxa"/>
          </w:tcPr>
          <w:p w14:paraId="145491E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B6DEE4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5 (22.7%)</w:t>
            </w:r>
          </w:p>
          <w:p w14:paraId="135B362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17 (77.3%)</w:t>
            </w:r>
          </w:p>
        </w:tc>
        <w:tc>
          <w:tcPr>
            <w:tcW w:w="709" w:type="dxa"/>
          </w:tcPr>
          <w:p w14:paraId="2D39ECA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2.917</w:t>
            </w:r>
          </w:p>
        </w:tc>
        <w:tc>
          <w:tcPr>
            <w:tcW w:w="992" w:type="dxa"/>
          </w:tcPr>
          <w:p w14:paraId="2239BFFB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0.415</w:t>
            </w:r>
          </w:p>
        </w:tc>
      </w:tr>
      <w:tr w:rsidR="00032437" w:rsidRPr="005C5D0E" w14:paraId="7BE1A884" w14:textId="77777777" w:rsidTr="008309AA">
        <w:trPr>
          <w:trHeight w:val="18"/>
        </w:trPr>
        <w:tc>
          <w:tcPr>
            <w:tcW w:w="2552" w:type="dxa"/>
          </w:tcPr>
          <w:p w14:paraId="78C6739F" w14:textId="77777777" w:rsidR="004F068D" w:rsidRPr="005C5D0E" w:rsidRDefault="004F068D" w:rsidP="004F068D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Surgical site</w:t>
            </w:r>
          </w:p>
          <w:p w14:paraId="704E8EE6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Stomach</w:t>
            </w:r>
          </w:p>
          <w:p w14:paraId="10CCFC60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Colon</w:t>
            </w:r>
          </w:p>
          <w:p w14:paraId="22FABB3B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Rectum</w:t>
            </w:r>
          </w:p>
        </w:tc>
        <w:tc>
          <w:tcPr>
            <w:tcW w:w="1696" w:type="dxa"/>
          </w:tcPr>
          <w:p w14:paraId="07ED7D6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CF1CB3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 (17.8%)</w:t>
            </w:r>
          </w:p>
          <w:p w14:paraId="230EBAA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25 (55.6%)</w:t>
            </w:r>
          </w:p>
          <w:p w14:paraId="071C5EA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12 (26.7%)</w:t>
            </w:r>
          </w:p>
        </w:tc>
        <w:tc>
          <w:tcPr>
            <w:tcW w:w="1559" w:type="dxa"/>
          </w:tcPr>
          <w:p w14:paraId="66691F4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9E1365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21 (19.3%)</w:t>
            </w:r>
          </w:p>
          <w:p w14:paraId="7FED874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51 (46.8%)</w:t>
            </w:r>
          </w:p>
          <w:p w14:paraId="566AD3E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37 (33.9%)</w:t>
            </w:r>
          </w:p>
        </w:tc>
        <w:tc>
          <w:tcPr>
            <w:tcW w:w="1418" w:type="dxa"/>
          </w:tcPr>
          <w:p w14:paraId="5B50388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F959DA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 (22.2%)</w:t>
            </w:r>
          </w:p>
          <w:p w14:paraId="19CE379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20 (55.6%)</w:t>
            </w:r>
          </w:p>
          <w:p w14:paraId="17372B2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 (22.2%)</w:t>
            </w:r>
          </w:p>
        </w:tc>
        <w:tc>
          <w:tcPr>
            <w:tcW w:w="1559" w:type="dxa"/>
          </w:tcPr>
          <w:p w14:paraId="3A7EE00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064CE6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6 (27.3%%)</w:t>
            </w:r>
          </w:p>
          <w:p w14:paraId="264FDE5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(45.5%%)</w:t>
            </w:r>
          </w:p>
          <w:p w14:paraId="6110EED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6 (27.3%%)</w:t>
            </w:r>
          </w:p>
        </w:tc>
        <w:tc>
          <w:tcPr>
            <w:tcW w:w="709" w:type="dxa"/>
          </w:tcPr>
          <w:p w14:paraId="61A896E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3.128</w:t>
            </w:r>
          </w:p>
        </w:tc>
        <w:tc>
          <w:tcPr>
            <w:tcW w:w="992" w:type="dxa"/>
          </w:tcPr>
          <w:p w14:paraId="1BB14CF2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0.793</w:t>
            </w:r>
          </w:p>
        </w:tc>
      </w:tr>
      <w:tr w:rsidR="00032437" w:rsidRPr="005C5D0E" w14:paraId="73670FA8" w14:textId="77777777" w:rsidTr="008309AA">
        <w:trPr>
          <w:trHeight w:val="18"/>
        </w:trPr>
        <w:tc>
          <w:tcPr>
            <w:tcW w:w="2552" w:type="dxa"/>
          </w:tcPr>
          <w:p w14:paraId="1B0AD088" w14:textId="77777777" w:rsidR="004F068D" w:rsidRPr="005C5D0E" w:rsidRDefault="004F068D" w:rsidP="004F068D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Surgical method</w:t>
            </w:r>
          </w:p>
          <w:p w14:paraId="08EEBF8F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Laparoscopic surgery</w:t>
            </w:r>
          </w:p>
          <w:p w14:paraId="4A3795BC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Robotic surgery</w:t>
            </w:r>
          </w:p>
          <w:p w14:paraId="51781D65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Open laparotomy surgery</w:t>
            </w:r>
          </w:p>
        </w:tc>
        <w:tc>
          <w:tcPr>
            <w:tcW w:w="1696" w:type="dxa"/>
          </w:tcPr>
          <w:p w14:paraId="080C8C3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46B589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35 (77.8%)</w:t>
            </w:r>
          </w:p>
          <w:p w14:paraId="05319CE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 (4.4%)</w:t>
            </w:r>
          </w:p>
          <w:p w14:paraId="5B5DF94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 (17.8%)</w:t>
            </w:r>
          </w:p>
        </w:tc>
        <w:tc>
          <w:tcPr>
            <w:tcW w:w="1559" w:type="dxa"/>
          </w:tcPr>
          <w:p w14:paraId="3F31EA9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900B69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92 (84.4%)</w:t>
            </w:r>
          </w:p>
          <w:p w14:paraId="2B69604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(6.4%)</w:t>
            </w:r>
          </w:p>
          <w:p w14:paraId="049F37D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(9.2%)</w:t>
            </w:r>
          </w:p>
        </w:tc>
        <w:tc>
          <w:tcPr>
            <w:tcW w:w="1418" w:type="dxa"/>
          </w:tcPr>
          <w:p w14:paraId="6B2F22B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A53322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28 (77.8%)</w:t>
            </w:r>
          </w:p>
          <w:p w14:paraId="34B8B9A5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5 (13.9%)</w:t>
            </w:r>
          </w:p>
          <w:p w14:paraId="2DB6CBD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 (8.3%)</w:t>
            </w:r>
          </w:p>
        </w:tc>
        <w:tc>
          <w:tcPr>
            <w:tcW w:w="1559" w:type="dxa"/>
          </w:tcPr>
          <w:p w14:paraId="58B74D0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B12CF6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19 (86.4%)</w:t>
            </w:r>
          </w:p>
          <w:p w14:paraId="6BAC3FD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 (9.1%)</w:t>
            </w:r>
          </w:p>
          <w:p w14:paraId="4A19301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 (4.5%)</w:t>
            </w:r>
          </w:p>
        </w:tc>
        <w:tc>
          <w:tcPr>
            <w:tcW w:w="709" w:type="dxa"/>
          </w:tcPr>
          <w:p w14:paraId="43576D5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6.441</w:t>
            </w:r>
          </w:p>
        </w:tc>
        <w:tc>
          <w:tcPr>
            <w:tcW w:w="992" w:type="dxa"/>
          </w:tcPr>
          <w:p w14:paraId="0C09EA1D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0.376</w:t>
            </w:r>
          </w:p>
        </w:tc>
      </w:tr>
      <w:tr w:rsidR="00032437" w:rsidRPr="005C5D0E" w14:paraId="15066E7C" w14:textId="77777777" w:rsidTr="008309AA">
        <w:trPr>
          <w:trHeight w:val="18"/>
        </w:trPr>
        <w:tc>
          <w:tcPr>
            <w:tcW w:w="2552" w:type="dxa"/>
          </w:tcPr>
          <w:p w14:paraId="53D097EA" w14:textId="77777777" w:rsidR="004F068D" w:rsidRPr="005C5D0E" w:rsidRDefault="004F068D" w:rsidP="004F068D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Cancer stage</w:t>
            </w:r>
          </w:p>
          <w:p w14:paraId="0460DDD4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eastAsia="宋体" w:hAnsi="Times New Roman" w:cs="Times New Roman"/>
                <w:sz w:val="15"/>
                <w:szCs w:val="15"/>
                <w:shd w:val="clear" w:color="auto" w:fill="FFFFFF"/>
              </w:rPr>
            </w:pPr>
            <w:r w:rsidRPr="005C5D0E">
              <w:rPr>
                <w:rFonts w:ascii="Times New Roman" w:eastAsia="宋体" w:hAnsi="Times New Roman" w:cs="Times New Roman"/>
                <w:sz w:val="15"/>
                <w:szCs w:val="15"/>
                <w:shd w:val="clear" w:color="auto" w:fill="FFFFFF"/>
              </w:rPr>
              <w:t>Ⅰ</w:t>
            </w:r>
          </w:p>
          <w:p w14:paraId="132ABE1F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eastAsia="宋体" w:hAnsi="Times New Roman" w:cs="Times New Roman"/>
                <w:sz w:val="15"/>
                <w:szCs w:val="15"/>
                <w:shd w:val="clear" w:color="auto" w:fill="FFFFFF"/>
              </w:rPr>
            </w:pPr>
            <w:r w:rsidRPr="005C5D0E">
              <w:rPr>
                <w:rFonts w:ascii="Times New Roman" w:eastAsia="宋体" w:hAnsi="Times New Roman" w:cs="Times New Roman"/>
                <w:sz w:val="15"/>
                <w:szCs w:val="15"/>
                <w:shd w:val="clear" w:color="auto" w:fill="FFFFFF"/>
              </w:rPr>
              <w:t>Ⅱ</w:t>
            </w:r>
          </w:p>
          <w:p w14:paraId="69CC7643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Ⅲ</w:t>
            </w:r>
          </w:p>
        </w:tc>
        <w:tc>
          <w:tcPr>
            <w:tcW w:w="1696" w:type="dxa"/>
          </w:tcPr>
          <w:p w14:paraId="63E1E1B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B9D59E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15 (33.3%)</w:t>
            </w:r>
          </w:p>
          <w:p w14:paraId="0E901CF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17 (37.8%)</w:t>
            </w:r>
          </w:p>
          <w:p w14:paraId="49B3DC0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13 (28.9%)</w:t>
            </w:r>
          </w:p>
        </w:tc>
        <w:tc>
          <w:tcPr>
            <w:tcW w:w="1559" w:type="dxa"/>
          </w:tcPr>
          <w:p w14:paraId="140C465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5F35CF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38 (34.9%)</w:t>
            </w:r>
          </w:p>
          <w:p w14:paraId="5443002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45 (41.3%)</w:t>
            </w:r>
          </w:p>
          <w:p w14:paraId="296A5C8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26 (23.8%)</w:t>
            </w:r>
          </w:p>
        </w:tc>
        <w:tc>
          <w:tcPr>
            <w:tcW w:w="1418" w:type="dxa"/>
          </w:tcPr>
          <w:p w14:paraId="706D220D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5C0399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14 (38.9%)</w:t>
            </w:r>
          </w:p>
          <w:p w14:paraId="5A6E533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11 (30.6%)</w:t>
            </w:r>
          </w:p>
          <w:p w14:paraId="557B140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11 (30.6%)</w:t>
            </w:r>
          </w:p>
        </w:tc>
        <w:tc>
          <w:tcPr>
            <w:tcW w:w="1559" w:type="dxa"/>
          </w:tcPr>
          <w:p w14:paraId="6DBC79C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299BA2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(31.8%)</w:t>
            </w:r>
          </w:p>
          <w:p w14:paraId="0E88A21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 (36.4%)</w:t>
            </w:r>
          </w:p>
          <w:p w14:paraId="2ABE7644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(31.8%)</w:t>
            </w:r>
          </w:p>
        </w:tc>
        <w:tc>
          <w:tcPr>
            <w:tcW w:w="709" w:type="dxa"/>
          </w:tcPr>
          <w:p w14:paraId="67CBCD7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1.919</w:t>
            </w:r>
          </w:p>
        </w:tc>
        <w:tc>
          <w:tcPr>
            <w:tcW w:w="992" w:type="dxa"/>
          </w:tcPr>
          <w:p w14:paraId="10973CDC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0.927</w:t>
            </w:r>
          </w:p>
        </w:tc>
      </w:tr>
      <w:tr w:rsidR="00032437" w:rsidRPr="005C5D0E" w14:paraId="5B8F2FE3" w14:textId="77777777" w:rsidTr="008309AA">
        <w:trPr>
          <w:trHeight w:val="18"/>
        </w:trPr>
        <w:tc>
          <w:tcPr>
            <w:tcW w:w="2552" w:type="dxa"/>
          </w:tcPr>
          <w:p w14:paraId="32C9451E" w14:textId="77777777" w:rsidR="004F068D" w:rsidRPr="005C5D0E" w:rsidRDefault="004F068D" w:rsidP="004F068D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Chemotherapy or chemoradiation</w:t>
            </w:r>
          </w:p>
          <w:p w14:paraId="6E6D60F8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</w:p>
          <w:p w14:paraId="752DF876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Without</w:t>
            </w:r>
          </w:p>
        </w:tc>
        <w:tc>
          <w:tcPr>
            <w:tcW w:w="1696" w:type="dxa"/>
          </w:tcPr>
          <w:p w14:paraId="7FA1B62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9D52C8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20 (44.4%)</w:t>
            </w:r>
          </w:p>
          <w:p w14:paraId="021988AB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25 (55.6%)</w:t>
            </w:r>
          </w:p>
        </w:tc>
        <w:tc>
          <w:tcPr>
            <w:tcW w:w="1559" w:type="dxa"/>
          </w:tcPr>
          <w:p w14:paraId="289CAAF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D578AF8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27 (75.2%)</w:t>
            </w:r>
          </w:p>
          <w:p w14:paraId="427B104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82 (24.8%)</w:t>
            </w:r>
          </w:p>
        </w:tc>
        <w:tc>
          <w:tcPr>
            <w:tcW w:w="1418" w:type="dxa"/>
          </w:tcPr>
          <w:p w14:paraId="062C58E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E5A3E1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10 (27.8%)</w:t>
            </w:r>
          </w:p>
          <w:p w14:paraId="170E26AC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26 (72.2%)</w:t>
            </w:r>
          </w:p>
        </w:tc>
        <w:tc>
          <w:tcPr>
            <w:tcW w:w="1559" w:type="dxa"/>
          </w:tcPr>
          <w:p w14:paraId="14EE4E4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53CEF2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5 (22.7%)</w:t>
            </w:r>
          </w:p>
          <w:p w14:paraId="5DB069D6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17 (77.3%)</w:t>
            </w:r>
          </w:p>
        </w:tc>
        <w:tc>
          <w:tcPr>
            <w:tcW w:w="709" w:type="dxa"/>
          </w:tcPr>
          <w:p w14:paraId="53D9247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6.568</w:t>
            </w:r>
          </w:p>
        </w:tc>
        <w:tc>
          <w:tcPr>
            <w:tcW w:w="992" w:type="dxa"/>
          </w:tcPr>
          <w:p w14:paraId="4C57B387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0.087</w:t>
            </w:r>
          </w:p>
        </w:tc>
      </w:tr>
      <w:tr w:rsidR="00032437" w:rsidRPr="005C5D0E" w14:paraId="3EA04D01" w14:textId="77777777" w:rsidTr="008309AA">
        <w:trPr>
          <w:trHeight w:val="18"/>
        </w:trPr>
        <w:tc>
          <w:tcPr>
            <w:tcW w:w="2552" w:type="dxa"/>
            <w:tcBorders>
              <w:bottom w:val="single" w:sz="6" w:space="0" w:color="4472C4" w:themeColor="accent1"/>
            </w:tcBorders>
          </w:tcPr>
          <w:p w14:paraId="1F2CFC3F" w14:textId="77777777" w:rsidR="004F068D" w:rsidRPr="005C5D0E" w:rsidRDefault="004F068D" w:rsidP="004F068D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Complication</w:t>
            </w:r>
          </w:p>
          <w:p w14:paraId="1BD5BC21" w14:textId="77777777" w:rsidR="004F068D" w:rsidRPr="005C5D0E" w:rsidRDefault="004F068D" w:rsidP="004F068D">
            <w:pPr>
              <w:spacing w:line="200" w:lineRule="exact"/>
              <w:ind w:firstLineChars="100" w:firstLine="15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</w:t>
            </w: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ith</w:t>
            </w:r>
          </w:p>
          <w:p w14:paraId="719EFD26" w14:textId="77777777" w:rsidR="004F068D" w:rsidRPr="005C5D0E" w:rsidRDefault="004F068D" w:rsidP="004F068D">
            <w:pPr>
              <w:spacing w:line="200" w:lineRule="exact"/>
              <w:ind w:firstLineChars="100" w:firstLine="150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/>
                <w:sz w:val="15"/>
                <w:szCs w:val="15"/>
              </w:rPr>
              <w:t>W</w:t>
            </w: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ithout</w:t>
            </w:r>
          </w:p>
        </w:tc>
        <w:tc>
          <w:tcPr>
            <w:tcW w:w="1696" w:type="dxa"/>
            <w:tcBorders>
              <w:bottom w:val="single" w:sz="6" w:space="0" w:color="4472C4" w:themeColor="accent1"/>
            </w:tcBorders>
          </w:tcPr>
          <w:p w14:paraId="7B629FB9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196856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16 (35.6%)</w:t>
            </w:r>
          </w:p>
          <w:p w14:paraId="56888A5F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29 (64.4%)</w:t>
            </w:r>
          </w:p>
        </w:tc>
        <w:tc>
          <w:tcPr>
            <w:tcW w:w="1559" w:type="dxa"/>
            <w:tcBorders>
              <w:bottom w:val="single" w:sz="6" w:space="0" w:color="4472C4" w:themeColor="accent1"/>
            </w:tcBorders>
          </w:tcPr>
          <w:p w14:paraId="4F314311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FE6B3E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19 (17.4%)</w:t>
            </w:r>
          </w:p>
          <w:p w14:paraId="408F63E7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90 (82.6%)</w:t>
            </w:r>
          </w:p>
        </w:tc>
        <w:tc>
          <w:tcPr>
            <w:tcW w:w="1418" w:type="dxa"/>
            <w:tcBorders>
              <w:bottom w:val="single" w:sz="6" w:space="0" w:color="4472C4" w:themeColor="accent1"/>
            </w:tcBorders>
          </w:tcPr>
          <w:p w14:paraId="57F8725A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147D3F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12 (33.3%)</w:t>
            </w:r>
          </w:p>
          <w:p w14:paraId="6B9A97F2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24 (66.7%)</w:t>
            </w:r>
          </w:p>
        </w:tc>
        <w:tc>
          <w:tcPr>
            <w:tcW w:w="1559" w:type="dxa"/>
            <w:tcBorders>
              <w:bottom w:val="single" w:sz="6" w:space="0" w:color="4472C4" w:themeColor="accent1"/>
            </w:tcBorders>
          </w:tcPr>
          <w:p w14:paraId="24C3FF3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E220ABE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 (31.8%)</w:t>
            </w:r>
          </w:p>
          <w:p w14:paraId="4B02CBE0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15 (68.2%)</w:t>
            </w:r>
          </w:p>
        </w:tc>
        <w:tc>
          <w:tcPr>
            <w:tcW w:w="709" w:type="dxa"/>
            <w:tcBorders>
              <w:bottom w:val="single" w:sz="6" w:space="0" w:color="4472C4" w:themeColor="accent1"/>
            </w:tcBorders>
          </w:tcPr>
          <w:p w14:paraId="45543AB3" w14:textId="77777777" w:rsidR="004F068D" w:rsidRPr="005C5D0E" w:rsidRDefault="004F068D" w:rsidP="004F068D">
            <w:pPr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7.8</w:t>
            </w:r>
          </w:p>
        </w:tc>
        <w:tc>
          <w:tcPr>
            <w:tcW w:w="992" w:type="dxa"/>
            <w:tcBorders>
              <w:bottom w:val="single" w:sz="6" w:space="0" w:color="4472C4" w:themeColor="accent1"/>
            </w:tcBorders>
          </w:tcPr>
          <w:p w14:paraId="4B5CB533" w14:textId="77777777" w:rsidR="004F068D" w:rsidRPr="005C5D0E" w:rsidRDefault="004F068D" w:rsidP="004F068D">
            <w:pPr>
              <w:spacing w:line="200" w:lineRule="exact"/>
              <w:ind w:firstLineChars="150" w:firstLine="225"/>
              <w:rPr>
                <w:rFonts w:ascii="Times New Roman" w:hAnsi="Times New Roman" w:cs="Times New Roman"/>
                <w:sz w:val="15"/>
                <w:szCs w:val="15"/>
              </w:rPr>
            </w:pPr>
            <w:r w:rsidRPr="005C5D0E">
              <w:rPr>
                <w:rFonts w:ascii="Times New Roman" w:hAnsi="Times New Roman" w:cs="Times New Roman" w:hint="eastAsia"/>
                <w:sz w:val="15"/>
                <w:szCs w:val="15"/>
              </w:rPr>
              <w:t>0.051</w:t>
            </w:r>
          </w:p>
        </w:tc>
      </w:tr>
    </w:tbl>
    <w:p w14:paraId="78A44F59" w14:textId="212B1718" w:rsidR="00D6307D" w:rsidRDefault="00D6307D" w:rsidP="00D6307D">
      <w:pPr>
        <w:widowControl/>
        <w:spacing w:after="160" w:line="278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Table </w:t>
      </w:r>
      <w:r w:rsidR="006A1AD4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 w:rsidRPr="0088780B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Univariate analysis for latent classes of frailty </w:t>
      </w:r>
      <w:proofErr w:type="gramStart"/>
      <w:r w:rsidRPr="0088780B">
        <w:rPr>
          <w:rFonts w:ascii="Times New Roman" w:hAnsi="Times New Roman" w:cs="Times New Roman" w:hint="eastAsia"/>
          <w:b/>
          <w:bCs/>
          <w:sz w:val="20"/>
          <w:szCs w:val="20"/>
        </w:rPr>
        <w:t>change</w:t>
      </w:r>
      <w:proofErr w:type="gramEnd"/>
      <w:r w:rsidRPr="0088780B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trajectories</w:t>
      </w:r>
    </w:p>
    <w:p w14:paraId="32A80C25" w14:textId="3988D71F" w:rsidR="004F068D" w:rsidRPr="001063CA" w:rsidRDefault="00D6307D" w:rsidP="00D6307D">
      <w:pPr>
        <w:rPr>
          <w:rFonts w:ascii="Times New Roman" w:hAnsi="Times New Roman" w:cs="Times New Roman" w:hint="eastAsia"/>
          <w:sz w:val="16"/>
          <w:szCs w:val="16"/>
        </w:rPr>
      </w:pPr>
      <w:r w:rsidRPr="001A5C39">
        <w:rPr>
          <w:rFonts w:ascii="Times New Roman" w:hAnsi="Times New Roman" w:cs="Times New Roman" w:hint="eastAsia"/>
          <w:b/>
          <w:bCs/>
          <w:i/>
          <w:iCs/>
          <w:sz w:val="16"/>
          <w:szCs w:val="16"/>
        </w:rPr>
        <w:t>Note.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EA3457">
        <w:rPr>
          <w:rFonts w:ascii="Times New Roman" w:hAnsi="Times New Roman" w:cs="Times New Roman" w:hint="eastAsia"/>
          <w:sz w:val="16"/>
          <w:szCs w:val="16"/>
        </w:rPr>
        <w:t>CCI:</w:t>
      </w:r>
      <w:r w:rsidRPr="00EA3457">
        <w:rPr>
          <w:rFonts w:ascii="Times New Roman" w:hAnsi="Times New Roman" w:cs="Times New Roman"/>
          <w:sz w:val="16"/>
          <w:szCs w:val="16"/>
        </w:rPr>
        <w:t xml:space="preserve"> Charlson Comorbidity Index</w:t>
      </w:r>
      <w:r>
        <w:rPr>
          <w:rFonts w:ascii="Times New Roman" w:hAnsi="Times New Roman" w:cs="Times New Roman" w:hint="eastAsia"/>
          <w:sz w:val="16"/>
          <w:szCs w:val="16"/>
        </w:rPr>
        <w:t>;</w:t>
      </w:r>
      <w:r w:rsidRPr="00EA3457">
        <w:rPr>
          <w:rFonts w:ascii="Times New Roman" w:hAnsi="Times New Roman" w:cs="Times New Roman"/>
          <w:sz w:val="16"/>
          <w:szCs w:val="16"/>
        </w:rPr>
        <w:t xml:space="preserve"> </w:t>
      </w:r>
      <w:r w:rsidRPr="00EA3457">
        <w:rPr>
          <w:rFonts w:ascii="Times New Roman" w:hAnsi="Times New Roman" w:cs="Times New Roman" w:hint="eastAsia"/>
          <w:sz w:val="16"/>
          <w:szCs w:val="16"/>
        </w:rPr>
        <w:t>6MWT:</w:t>
      </w:r>
      <w:r w:rsidRPr="00EA3457">
        <w:rPr>
          <w:rFonts w:ascii="Times New Roman" w:hAnsi="Times New Roman" w:cs="Times New Roman"/>
          <w:sz w:val="16"/>
          <w:szCs w:val="16"/>
        </w:rPr>
        <w:t xml:space="preserve"> The six-minute walk</w:t>
      </w:r>
      <w:r>
        <w:rPr>
          <w:rFonts w:ascii="Times New Roman" w:hAnsi="Times New Roman" w:cs="Times New Roman" w:hint="eastAsia"/>
          <w:sz w:val="16"/>
          <w:szCs w:val="16"/>
        </w:rPr>
        <w:t xml:space="preserve"> test;</w:t>
      </w:r>
      <w:r w:rsidRPr="00EA3457">
        <w:rPr>
          <w:sz w:val="16"/>
          <w:szCs w:val="16"/>
        </w:rPr>
        <w:t xml:space="preserve"> </w:t>
      </w:r>
      <w:r w:rsidRPr="00EA3457">
        <w:rPr>
          <w:rFonts w:ascii="Times New Roman" w:hAnsi="Times New Roman" w:cs="Times New Roman"/>
          <w:sz w:val="16"/>
          <w:szCs w:val="16"/>
        </w:rPr>
        <w:t>MET</w:t>
      </w:r>
      <w:r w:rsidRPr="00EA3457">
        <w:rPr>
          <w:rFonts w:ascii="Times New Roman" w:hAnsi="Times New Roman" w:cs="Times New Roman" w:hint="eastAsia"/>
          <w:sz w:val="16"/>
          <w:szCs w:val="16"/>
        </w:rPr>
        <w:t>: M</w:t>
      </w:r>
      <w:r w:rsidRPr="00EA3457">
        <w:rPr>
          <w:rFonts w:ascii="Times New Roman" w:hAnsi="Times New Roman" w:cs="Times New Roman"/>
          <w:sz w:val="16"/>
          <w:szCs w:val="16"/>
        </w:rPr>
        <w:t>etabolic equivalent</w:t>
      </w:r>
      <w:r>
        <w:rPr>
          <w:rFonts w:ascii="Times New Roman" w:hAnsi="Times New Roman" w:cs="Times New Roman" w:hint="eastAsia"/>
          <w:sz w:val="16"/>
          <w:szCs w:val="16"/>
        </w:rPr>
        <w:t xml:space="preserve">; </w:t>
      </w:r>
      <w:r w:rsidRPr="00580AAA">
        <w:rPr>
          <w:rFonts w:ascii="Times New Roman" w:hAnsi="Times New Roman" w:cs="Times New Roman"/>
          <w:sz w:val="16"/>
          <w:szCs w:val="16"/>
        </w:rPr>
        <w:t xml:space="preserve">ASA: American </w:t>
      </w:r>
      <w:r w:rsidR="00032437">
        <w:rPr>
          <w:rFonts w:ascii="Times New Roman" w:hAnsi="Times New Roman" w:cs="Times New Roman" w:hint="eastAsia"/>
          <w:sz w:val="16"/>
          <w:szCs w:val="16"/>
        </w:rPr>
        <w:t>S</w:t>
      </w:r>
      <w:r w:rsidRPr="00580AAA">
        <w:rPr>
          <w:rFonts w:ascii="Times New Roman" w:hAnsi="Times New Roman" w:cs="Times New Roman"/>
          <w:sz w:val="16"/>
          <w:szCs w:val="16"/>
        </w:rPr>
        <w:t xml:space="preserve">ociety of </w:t>
      </w:r>
      <w:r w:rsidR="00B7485D">
        <w:rPr>
          <w:rFonts w:ascii="Times New Roman" w:hAnsi="Times New Roman" w:cs="Times New Roman"/>
          <w:sz w:val="16"/>
          <w:szCs w:val="16"/>
        </w:rPr>
        <w:t>Anesthesiologists</w:t>
      </w:r>
      <w:r>
        <w:rPr>
          <w:rFonts w:ascii="Times New Roman" w:hAnsi="Times New Roman" w:cs="Times New Roman" w:hint="eastAsia"/>
          <w:sz w:val="16"/>
          <w:szCs w:val="16"/>
        </w:rPr>
        <w:t xml:space="preserve">. </w:t>
      </w:r>
      <w:r w:rsidRPr="00580AAA">
        <w:rPr>
          <w:rFonts w:ascii="Times New Roman" w:hAnsi="Times New Roman" w:cs="Times New Roman"/>
          <w:sz w:val="16"/>
          <w:szCs w:val="16"/>
        </w:rPr>
        <w:t>Values are expressed as the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580AAA">
        <w:rPr>
          <w:rFonts w:ascii="Times New Roman" w:hAnsi="Times New Roman" w:cs="Times New Roman"/>
          <w:sz w:val="16"/>
          <w:szCs w:val="16"/>
        </w:rPr>
        <w:t>median (interquartile range)</w:t>
      </w:r>
      <w:r w:rsidRPr="00580AAA">
        <w:rPr>
          <w:rFonts w:ascii="Times New Roman" w:hAnsi="Times New Roman" w:cs="Times New Roman" w:hint="eastAsia"/>
          <w:sz w:val="16"/>
          <w:szCs w:val="16"/>
        </w:rPr>
        <w:t xml:space="preserve"> or </w:t>
      </w:r>
      <w:r w:rsidRPr="00580AAA">
        <w:rPr>
          <w:rFonts w:ascii="Times New Roman" w:hAnsi="Times New Roman" w:cs="Times New Roman"/>
          <w:sz w:val="16"/>
          <w:szCs w:val="16"/>
        </w:rPr>
        <w:t>number (%)</w:t>
      </w:r>
      <w:r>
        <w:rPr>
          <w:rFonts w:ascii="Times New Roman" w:hAnsi="Times New Roman" w:cs="Times New Roman" w:hint="eastAsia"/>
          <w:sz w:val="16"/>
          <w:szCs w:val="16"/>
        </w:rPr>
        <w:t>.</w:t>
      </w:r>
    </w:p>
    <w:p w14:paraId="55BFAE74" w14:textId="218F8A4E" w:rsidR="00AD0F5B" w:rsidRDefault="00AD0F5B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af2"/>
        <w:tblpPr w:leftFromText="180" w:rightFromText="180" w:horzAnchor="margin" w:tblpY="335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176"/>
        <w:gridCol w:w="2268"/>
        <w:gridCol w:w="1533"/>
        <w:gridCol w:w="2006"/>
      </w:tblGrid>
      <w:tr w:rsidR="00AD0F5B" w:rsidRPr="00136358" w14:paraId="636580F1" w14:textId="77777777" w:rsidTr="00D7210D">
        <w:tc>
          <w:tcPr>
            <w:tcW w:w="1659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5D2C4D41" w14:textId="77777777" w:rsidR="00AD0F5B" w:rsidRPr="00D3222C" w:rsidRDefault="00AD0F5B" w:rsidP="00D721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8" w:name="_Hlk200615837"/>
            <w:r w:rsidRPr="00D3222C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P</w:t>
            </w:r>
            <w:r w:rsidRPr="00D3222C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  <w:tc>
          <w:tcPr>
            <w:tcW w:w="1176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079CA74F" w14:textId="77777777" w:rsidR="00AD0F5B" w:rsidRPr="00D3222C" w:rsidRDefault="00AD0F5B" w:rsidP="00D721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222C">
              <w:rPr>
                <w:rFonts w:ascii="Times New Roman" w:hAnsi="Times New Roman" w:cs="Times New Roman"/>
                <w:b/>
                <w:bCs/>
              </w:rPr>
              <w:sym w:font="Symbol" w:char="F063"/>
            </w:r>
            <w:r w:rsidRPr="00D3222C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1FCB3C5F" w14:textId="77777777" w:rsidR="00AD0F5B" w:rsidRPr="00D3222C" w:rsidRDefault="00AD0F5B" w:rsidP="00D7210D">
            <w:pPr>
              <w:ind w:firstLineChars="50" w:firstLine="10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222C">
              <w:rPr>
                <w:rFonts w:ascii="Times New Roman" w:hAnsi="Times New Roman" w:cs="Times New Roman"/>
                <w:b/>
                <w:bCs/>
              </w:rPr>
              <w:t>OR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(95%CI)</w:t>
            </w:r>
          </w:p>
        </w:tc>
        <w:tc>
          <w:tcPr>
            <w:tcW w:w="1533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52D7C49A" w14:textId="77777777" w:rsidR="00AD0F5B" w:rsidRPr="00D3222C" w:rsidRDefault="00AD0F5B" w:rsidP="00D721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222C">
              <w:rPr>
                <w:rFonts w:ascii="Times New Roman" w:hAnsi="Times New Roman" w:cs="Times New Roman"/>
                <w:b/>
                <w:bCs/>
              </w:rPr>
              <w:t>Surgical site</w:t>
            </w:r>
          </w:p>
        </w:tc>
        <w:tc>
          <w:tcPr>
            <w:tcW w:w="2006" w:type="dxa"/>
            <w:tcBorders>
              <w:top w:val="single" w:sz="6" w:space="0" w:color="4472C4" w:themeColor="accent1"/>
              <w:bottom w:val="single" w:sz="6" w:space="0" w:color="4472C4" w:themeColor="accent1"/>
            </w:tcBorders>
          </w:tcPr>
          <w:p w14:paraId="3A9E3BB6" w14:textId="77777777" w:rsidR="00AD0F5B" w:rsidRPr="00D3222C" w:rsidRDefault="00AD0F5B" w:rsidP="00D721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222C">
              <w:rPr>
                <w:rFonts w:ascii="Times New Roman" w:hAnsi="Times New Roman" w:cs="Times New Roman"/>
                <w:b/>
                <w:bCs/>
              </w:rPr>
              <w:t>Comp</w:t>
            </w:r>
            <w:r>
              <w:rPr>
                <w:rFonts w:ascii="Times New Roman" w:hAnsi="Times New Roman" w:cs="Times New Roman" w:hint="eastAsia"/>
                <w:b/>
                <w:bCs/>
              </w:rPr>
              <w:t>on</w:t>
            </w:r>
            <w:r w:rsidRPr="00D3222C">
              <w:rPr>
                <w:rFonts w:ascii="Times New Roman" w:hAnsi="Times New Roman" w:cs="Times New Roman"/>
                <w:b/>
                <w:bCs/>
              </w:rPr>
              <w:t>ent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Pr="00D3222C">
              <w:rPr>
                <w:rFonts w:ascii="Times New Roman" w:hAnsi="Times New Roman" w:cs="Times New Roman"/>
                <w:b/>
                <w:bCs/>
              </w:rPr>
              <w:t xml:space="preserve"> of FS</w:t>
            </w:r>
          </w:p>
        </w:tc>
      </w:tr>
      <w:tr w:rsidR="00AD0F5B" w:rsidRPr="00136358" w14:paraId="7E05B149" w14:textId="77777777" w:rsidTr="00D7210D">
        <w:tc>
          <w:tcPr>
            <w:tcW w:w="1659" w:type="dxa"/>
            <w:tcBorders>
              <w:top w:val="single" w:sz="6" w:space="0" w:color="4472C4" w:themeColor="accent1"/>
            </w:tcBorders>
          </w:tcPr>
          <w:p w14:paraId="481096DC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0.060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  <w:tcBorders>
              <w:top w:val="single" w:sz="6" w:space="0" w:color="4472C4" w:themeColor="accent1"/>
            </w:tcBorders>
          </w:tcPr>
          <w:p w14:paraId="3F7852A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3.535</w:t>
            </w:r>
          </w:p>
        </w:tc>
        <w:tc>
          <w:tcPr>
            <w:tcW w:w="2268" w:type="dxa"/>
            <w:tcBorders>
              <w:top w:val="single" w:sz="6" w:space="0" w:color="4472C4" w:themeColor="accent1"/>
            </w:tcBorders>
          </w:tcPr>
          <w:p w14:paraId="0608D87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5.367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B776AD">
              <w:rPr>
                <w:rFonts w:ascii="Times New Roman" w:hAnsi="Times New Roman" w:cs="Times New Roman" w:hint="eastAsia"/>
              </w:rPr>
              <w:t>1.147</w:t>
            </w:r>
            <w:r>
              <w:rPr>
                <w:rFonts w:ascii="Times New Roman" w:hAnsi="Times New Roman" w:cs="Times New Roman" w:hint="eastAsia"/>
              </w:rPr>
              <w:t>, 25.105)</w:t>
            </w:r>
          </w:p>
        </w:tc>
        <w:tc>
          <w:tcPr>
            <w:tcW w:w="1533" w:type="dxa"/>
            <w:tcBorders>
              <w:top w:val="single" w:sz="6" w:space="0" w:color="4472C4" w:themeColor="accent1"/>
            </w:tcBorders>
          </w:tcPr>
          <w:p w14:paraId="1C6545B8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2006" w:type="dxa"/>
            <w:tcBorders>
              <w:top w:val="single" w:sz="6" w:space="0" w:color="4472C4" w:themeColor="accent1"/>
            </w:tcBorders>
          </w:tcPr>
          <w:p w14:paraId="74305A50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Fatigue</w:t>
            </w:r>
          </w:p>
        </w:tc>
      </w:tr>
      <w:tr w:rsidR="00AD0F5B" w:rsidRPr="00136358" w14:paraId="69BA073C" w14:textId="77777777" w:rsidTr="00D7210D">
        <w:tc>
          <w:tcPr>
            <w:tcW w:w="1659" w:type="dxa"/>
          </w:tcPr>
          <w:p w14:paraId="3B6F320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1176" w:type="dxa"/>
          </w:tcPr>
          <w:p w14:paraId="33DF4821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7.083</w:t>
            </w:r>
          </w:p>
        </w:tc>
        <w:tc>
          <w:tcPr>
            <w:tcW w:w="2268" w:type="dxa"/>
          </w:tcPr>
          <w:p w14:paraId="17DEF10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3.826</w:t>
            </w:r>
            <w:r>
              <w:rPr>
                <w:rFonts w:ascii="Times New Roman" w:hAnsi="Times New Roman" w:cs="Times New Roman" w:hint="eastAsia"/>
              </w:rPr>
              <w:t xml:space="preserve"> (1.369, 10.694)</w:t>
            </w:r>
          </w:p>
        </w:tc>
        <w:tc>
          <w:tcPr>
            <w:tcW w:w="1533" w:type="dxa"/>
          </w:tcPr>
          <w:p w14:paraId="5ED2827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2006" w:type="dxa"/>
          </w:tcPr>
          <w:p w14:paraId="4CE4345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Fatigue</w:t>
            </w:r>
          </w:p>
        </w:tc>
      </w:tr>
      <w:tr w:rsidR="00AD0F5B" w:rsidRPr="00136358" w14:paraId="151B957A" w14:textId="77777777" w:rsidTr="00D7210D">
        <w:tc>
          <w:tcPr>
            <w:tcW w:w="1659" w:type="dxa"/>
          </w:tcPr>
          <w:p w14:paraId="20B48A20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1176" w:type="dxa"/>
          </w:tcPr>
          <w:p w14:paraId="4923B4BB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5.975</w:t>
            </w:r>
          </w:p>
        </w:tc>
        <w:tc>
          <w:tcPr>
            <w:tcW w:w="2268" w:type="dxa"/>
          </w:tcPr>
          <w:p w14:paraId="79D9523B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4.781</w:t>
            </w:r>
            <w:r>
              <w:rPr>
                <w:rFonts w:ascii="Times New Roman" w:hAnsi="Times New Roman" w:cs="Times New Roman" w:hint="eastAsia"/>
              </w:rPr>
              <w:t xml:space="preserve"> (1.278, </w:t>
            </w:r>
            <w:r w:rsidRPr="00B776AD">
              <w:rPr>
                <w:rFonts w:ascii="Times New Roman" w:hAnsi="Times New Roman" w:cs="Times New Roman" w:hint="eastAsia"/>
              </w:rPr>
              <w:t>17.884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21349BA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2006" w:type="dxa"/>
          </w:tcPr>
          <w:p w14:paraId="7A43C64E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Fatigue</w:t>
            </w:r>
          </w:p>
        </w:tc>
      </w:tr>
      <w:tr w:rsidR="00AD0F5B" w:rsidRPr="00136358" w14:paraId="660556D8" w14:textId="77777777" w:rsidTr="00D7210D">
        <w:tc>
          <w:tcPr>
            <w:tcW w:w="1659" w:type="dxa"/>
          </w:tcPr>
          <w:p w14:paraId="5E42159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176" w:type="dxa"/>
          </w:tcPr>
          <w:p w14:paraId="28439C33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6.397</w:t>
            </w:r>
          </w:p>
        </w:tc>
        <w:tc>
          <w:tcPr>
            <w:tcW w:w="2268" w:type="dxa"/>
          </w:tcPr>
          <w:p w14:paraId="44CC0F8B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5.500</w:t>
            </w:r>
            <w:r>
              <w:rPr>
                <w:rFonts w:ascii="Times New Roman" w:hAnsi="Times New Roman" w:cs="Times New Roman" w:hint="eastAsia"/>
              </w:rPr>
              <w:t xml:space="preserve"> (1.395, </w:t>
            </w:r>
            <w:r w:rsidRPr="00EF6037">
              <w:rPr>
                <w:rFonts w:ascii="Times New Roman" w:hAnsi="Times New Roman" w:cs="Times New Roman" w:hint="eastAsia"/>
              </w:rPr>
              <w:t>21.684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637D181E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2006" w:type="dxa"/>
          </w:tcPr>
          <w:p w14:paraId="511321D2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Resistance</w:t>
            </w:r>
          </w:p>
        </w:tc>
      </w:tr>
      <w:tr w:rsidR="00AD0F5B" w:rsidRPr="00136358" w14:paraId="6020E260" w14:textId="77777777" w:rsidTr="00D7210D">
        <w:tc>
          <w:tcPr>
            <w:tcW w:w="1659" w:type="dxa"/>
          </w:tcPr>
          <w:p w14:paraId="75E18956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176" w:type="dxa"/>
          </w:tcPr>
          <w:p w14:paraId="685EA58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37.769</w:t>
            </w:r>
          </w:p>
        </w:tc>
        <w:tc>
          <w:tcPr>
            <w:tcW w:w="2268" w:type="dxa"/>
          </w:tcPr>
          <w:p w14:paraId="1200D422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17.219</w:t>
            </w:r>
            <w:r>
              <w:rPr>
                <w:rFonts w:ascii="Times New Roman" w:hAnsi="Times New Roman" w:cs="Times New Roman" w:hint="eastAsia"/>
              </w:rPr>
              <w:t xml:space="preserve"> (6.334, </w:t>
            </w:r>
            <w:r w:rsidRPr="00EF6037">
              <w:rPr>
                <w:rFonts w:ascii="Times New Roman" w:hAnsi="Times New Roman" w:cs="Times New Roman" w:hint="eastAsia"/>
              </w:rPr>
              <w:t>46.809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44D6D6A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2006" w:type="dxa"/>
          </w:tcPr>
          <w:p w14:paraId="00F55DEC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Resistance</w:t>
            </w:r>
          </w:p>
        </w:tc>
      </w:tr>
      <w:tr w:rsidR="00AD0F5B" w:rsidRPr="00136358" w14:paraId="0458BFD1" w14:textId="77777777" w:rsidTr="00D7210D">
        <w:tc>
          <w:tcPr>
            <w:tcW w:w="1659" w:type="dxa"/>
          </w:tcPr>
          <w:p w14:paraId="68996D31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0.001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60FEE0D1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10.287</w:t>
            </w:r>
          </w:p>
        </w:tc>
        <w:tc>
          <w:tcPr>
            <w:tcW w:w="2268" w:type="dxa"/>
          </w:tcPr>
          <w:p w14:paraId="2D03A0F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8.667</w:t>
            </w:r>
            <w:r>
              <w:rPr>
                <w:rFonts w:ascii="Times New Roman" w:hAnsi="Times New Roman" w:cs="Times New Roman" w:hint="eastAsia"/>
              </w:rPr>
              <w:t xml:space="preserve"> (2.373, </w:t>
            </w:r>
            <w:r w:rsidRPr="00EF6037">
              <w:rPr>
                <w:rFonts w:ascii="Times New Roman" w:hAnsi="Times New Roman" w:cs="Times New Roman" w:hint="eastAsia"/>
              </w:rPr>
              <w:t>31.651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7F432B46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2006" w:type="dxa"/>
          </w:tcPr>
          <w:p w14:paraId="4EE00CD2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Resistance</w:t>
            </w:r>
          </w:p>
        </w:tc>
      </w:tr>
      <w:tr w:rsidR="00AD0F5B" w:rsidRPr="00136358" w14:paraId="603CFDEB" w14:textId="77777777" w:rsidTr="00D7210D">
        <w:tc>
          <w:tcPr>
            <w:tcW w:w="1659" w:type="dxa"/>
          </w:tcPr>
          <w:p w14:paraId="5BC35B23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0.282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708C3FF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1.158</w:t>
            </w:r>
          </w:p>
        </w:tc>
        <w:tc>
          <w:tcPr>
            <w:tcW w:w="2268" w:type="dxa"/>
          </w:tcPr>
          <w:p w14:paraId="4F7F5A1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3.467</w:t>
            </w:r>
            <w:r>
              <w:rPr>
                <w:rFonts w:ascii="Times New Roman" w:hAnsi="Times New Roman" w:cs="Times New Roman" w:hint="eastAsia"/>
              </w:rPr>
              <w:t xml:space="preserve"> (0.656, </w:t>
            </w:r>
            <w:r w:rsidRPr="00EF6037">
              <w:rPr>
                <w:rFonts w:ascii="Times New Roman" w:hAnsi="Times New Roman" w:cs="Times New Roman" w:hint="eastAsia"/>
              </w:rPr>
              <w:t>18.327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63B049B8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2006" w:type="dxa"/>
          </w:tcPr>
          <w:p w14:paraId="7D09137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Ambulation</w:t>
            </w:r>
          </w:p>
        </w:tc>
      </w:tr>
      <w:tr w:rsidR="00AD0F5B" w:rsidRPr="00136358" w14:paraId="300B5307" w14:textId="77777777" w:rsidTr="00D7210D">
        <w:tc>
          <w:tcPr>
            <w:tcW w:w="1659" w:type="dxa"/>
          </w:tcPr>
          <w:p w14:paraId="1EE60F0B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176" w:type="dxa"/>
          </w:tcPr>
          <w:p w14:paraId="7ADBD75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10.975</w:t>
            </w:r>
          </w:p>
        </w:tc>
        <w:tc>
          <w:tcPr>
            <w:tcW w:w="2268" w:type="dxa"/>
          </w:tcPr>
          <w:p w14:paraId="5EE0DCE0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5.874</w:t>
            </w:r>
            <w:r>
              <w:rPr>
                <w:rFonts w:ascii="Times New Roman" w:hAnsi="Times New Roman" w:cs="Times New Roman" w:hint="eastAsia"/>
              </w:rPr>
              <w:t xml:space="preserve"> (1.904, </w:t>
            </w:r>
            <w:r w:rsidRPr="00EF6037">
              <w:rPr>
                <w:rFonts w:ascii="Times New Roman" w:hAnsi="Times New Roman" w:cs="Times New Roman" w:hint="eastAsia"/>
              </w:rPr>
              <w:t>18.121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7386671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2006" w:type="dxa"/>
          </w:tcPr>
          <w:p w14:paraId="062E0F3D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Ambulation</w:t>
            </w:r>
          </w:p>
        </w:tc>
      </w:tr>
      <w:tr w:rsidR="00AD0F5B" w:rsidRPr="00136358" w14:paraId="10C74BC3" w14:textId="77777777" w:rsidTr="00D7210D">
        <w:tc>
          <w:tcPr>
            <w:tcW w:w="1659" w:type="dxa"/>
          </w:tcPr>
          <w:p w14:paraId="3D7D1267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0.005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0237D19D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7.729</w:t>
            </w:r>
          </w:p>
        </w:tc>
        <w:tc>
          <w:tcPr>
            <w:tcW w:w="2268" w:type="dxa"/>
          </w:tcPr>
          <w:p w14:paraId="32711F7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8.909</w:t>
            </w:r>
            <w:r>
              <w:rPr>
                <w:rFonts w:ascii="Times New Roman" w:hAnsi="Times New Roman" w:cs="Times New Roman" w:hint="eastAsia"/>
              </w:rPr>
              <w:t xml:space="preserve"> (1.975, </w:t>
            </w:r>
            <w:r w:rsidRPr="00EF6037">
              <w:rPr>
                <w:rFonts w:ascii="Times New Roman" w:hAnsi="Times New Roman" w:cs="Times New Roman" w:hint="eastAsia"/>
              </w:rPr>
              <w:t>40.194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38D20C1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2006" w:type="dxa"/>
          </w:tcPr>
          <w:p w14:paraId="6D271E6E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Ambulation</w:t>
            </w:r>
          </w:p>
        </w:tc>
      </w:tr>
      <w:tr w:rsidR="00AD0F5B" w:rsidRPr="00136358" w14:paraId="73EC99EC" w14:textId="77777777" w:rsidTr="00D7210D">
        <w:tc>
          <w:tcPr>
            <w:tcW w:w="1659" w:type="dxa"/>
          </w:tcPr>
          <w:p w14:paraId="48B23D9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0.000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78F1F48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14.955</w:t>
            </w:r>
          </w:p>
        </w:tc>
        <w:tc>
          <w:tcPr>
            <w:tcW w:w="2268" w:type="dxa"/>
          </w:tcPr>
          <w:p w14:paraId="753F49C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Pr="00EF6037">
              <w:rPr>
                <w:rFonts w:ascii="Times New Roman" w:hAnsi="Times New Roman" w:cs="Times New Roman" w:hint="eastAsia"/>
              </w:rPr>
              <w:t>.024</w:t>
            </w:r>
            <w:r>
              <w:rPr>
                <w:rFonts w:ascii="Times New Roman" w:hAnsi="Times New Roman" w:cs="Times New Roman" w:hint="eastAsia"/>
              </w:rPr>
              <w:t xml:space="preserve"> (0.004, 0</w:t>
            </w:r>
            <w:r w:rsidRPr="00EF6037">
              <w:rPr>
                <w:rFonts w:ascii="Times New Roman" w:hAnsi="Times New Roman" w:cs="Times New Roman" w:hint="eastAsia"/>
              </w:rPr>
              <w:t>.169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17FECDBC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2006" w:type="dxa"/>
          </w:tcPr>
          <w:p w14:paraId="252768C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Illness</w:t>
            </w:r>
          </w:p>
        </w:tc>
      </w:tr>
      <w:tr w:rsidR="00AD0F5B" w:rsidRPr="00136358" w14:paraId="6CBD6CDB" w14:textId="77777777" w:rsidTr="00D7210D">
        <w:tc>
          <w:tcPr>
            <w:tcW w:w="1659" w:type="dxa"/>
          </w:tcPr>
          <w:p w14:paraId="56D9F2F0" w14:textId="77777777" w:rsidR="00AD0F5B" w:rsidRPr="00980DFE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980DFE">
              <w:rPr>
                <w:rFonts w:ascii="Times New Roman" w:hAnsi="Times New Roman" w:cs="Times New Roman"/>
              </w:rPr>
              <w:t>0.000</w:t>
            </w:r>
            <w:r w:rsidRPr="00980DF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0249B2F0" w14:textId="77777777" w:rsidR="00AD0F5B" w:rsidRPr="00980DFE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980DFE">
              <w:rPr>
                <w:rFonts w:ascii="Times New Roman" w:hAnsi="Times New Roman" w:cs="Times New Roman" w:hint="eastAsia"/>
              </w:rPr>
              <w:t>17.101</w:t>
            </w:r>
          </w:p>
        </w:tc>
        <w:tc>
          <w:tcPr>
            <w:tcW w:w="2268" w:type="dxa"/>
          </w:tcPr>
          <w:p w14:paraId="60625B2E" w14:textId="77777777" w:rsidR="00AD0F5B" w:rsidRPr="00980DFE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980DFE">
              <w:rPr>
                <w:rFonts w:ascii="Times New Roman" w:hAnsi="Times New Roman" w:cs="Times New Roman" w:hint="eastAsia"/>
              </w:rPr>
              <w:t xml:space="preserve">19.130 (11.122, 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980DFE">
              <w:rPr>
                <w:rFonts w:ascii="Times New Roman" w:hAnsi="Times New Roman" w:cs="Times New Roman" w:hint="eastAsia"/>
              </w:rPr>
              <w:t>7.371)</w:t>
            </w:r>
          </w:p>
        </w:tc>
        <w:tc>
          <w:tcPr>
            <w:tcW w:w="1533" w:type="dxa"/>
          </w:tcPr>
          <w:p w14:paraId="3850E42E" w14:textId="77777777" w:rsidR="00AD0F5B" w:rsidRPr="00980DFE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980DFE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2006" w:type="dxa"/>
          </w:tcPr>
          <w:p w14:paraId="124E9BD8" w14:textId="77777777" w:rsidR="00AD0F5B" w:rsidRPr="00980DFE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980DFE">
              <w:rPr>
                <w:rFonts w:ascii="Times New Roman" w:hAnsi="Times New Roman" w:cs="Times New Roman"/>
              </w:rPr>
              <w:t>Illness</w:t>
            </w:r>
          </w:p>
        </w:tc>
      </w:tr>
      <w:tr w:rsidR="00AD0F5B" w:rsidRPr="00136358" w14:paraId="57544FF4" w14:textId="77777777" w:rsidTr="00D7210D">
        <w:tc>
          <w:tcPr>
            <w:tcW w:w="1659" w:type="dxa"/>
          </w:tcPr>
          <w:p w14:paraId="3A060106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0.117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13621993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2.461</w:t>
            </w:r>
          </w:p>
        </w:tc>
        <w:tc>
          <w:tcPr>
            <w:tcW w:w="2268" w:type="dxa"/>
          </w:tcPr>
          <w:p w14:paraId="357BE070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0.065</w:t>
            </w:r>
            <w:r>
              <w:rPr>
                <w:rFonts w:ascii="Times New Roman" w:hAnsi="Times New Roman" w:cs="Times New Roman" w:hint="eastAsia"/>
              </w:rPr>
              <w:t xml:space="preserve"> (0</w:t>
            </w:r>
            <w:r w:rsidRPr="000C4D46">
              <w:rPr>
                <w:rFonts w:ascii="Times New Roman" w:hAnsi="Times New Roman" w:cs="Times New Roman" w:hint="eastAsia"/>
              </w:rPr>
              <w:t>.025</w:t>
            </w:r>
            <w:r>
              <w:rPr>
                <w:rFonts w:ascii="Times New Roman" w:hAnsi="Times New Roman" w:cs="Times New Roman" w:hint="eastAsia"/>
              </w:rPr>
              <w:t>, 0.166)</w:t>
            </w:r>
          </w:p>
        </w:tc>
        <w:tc>
          <w:tcPr>
            <w:tcW w:w="1533" w:type="dxa"/>
          </w:tcPr>
          <w:p w14:paraId="6C5DFFD4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2006" w:type="dxa"/>
          </w:tcPr>
          <w:p w14:paraId="6D2C4B5E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Illness</w:t>
            </w:r>
          </w:p>
        </w:tc>
      </w:tr>
      <w:tr w:rsidR="00AD0F5B" w:rsidRPr="00136358" w14:paraId="72BAB5D1" w14:textId="77777777" w:rsidTr="00D7210D">
        <w:tc>
          <w:tcPr>
            <w:tcW w:w="1659" w:type="dxa"/>
          </w:tcPr>
          <w:p w14:paraId="588C38C1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0.258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166A1A4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1.282</w:t>
            </w:r>
          </w:p>
        </w:tc>
        <w:tc>
          <w:tcPr>
            <w:tcW w:w="2268" w:type="dxa"/>
          </w:tcPr>
          <w:p w14:paraId="7F7F11A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0.341 (0</w:t>
            </w:r>
            <w:r w:rsidRPr="00FC04F4">
              <w:rPr>
                <w:rFonts w:ascii="Times New Roman" w:hAnsi="Times New Roman" w:cs="Times New Roman" w:hint="eastAsia"/>
              </w:rPr>
              <w:t>.223</w:t>
            </w:r>
            <w:r>
              <w:rPr>
                <w:rFonts w:ascii="Times New Roman" w:hAnsi="Times New Roman" w:cs="Times New Roman" w:hint="eastAsia"/>
              </w:rPr>
              <w:t>, 0.522)</w:t>
            </w:r>
          </w:p>
        </w:tc>
        <w:tc>
          <w:tcPr>
            <w:tcW w:w="1533" w:type="dxa"/>
          </w:tcPr>
          <w:p w14:paraId="48D4F0C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2006" w:type="dxa"/>
          </w:tcPr>
          <w:p w14:paraId="2C27176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Loss of weight</w:t>
            </w:r>
          </w:p>
        </w:tc>
      </w:tr>
      <w:tr w:rsidR="00AD0F5B" w:rsidRPr="00136358" w14:paraId="06914E30" w14:textId="77777777" w:rsidTr="00D7210D">
        <w:tc>
          <w:tcPr>
            <w:tcW w:w="1659" w:type="dxa"/>
          </w:tcPr>
          <w:p w14:paraId="7FDE117A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0.167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</w:tcPr>
          <w:p w14:paraId="05516D96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1.908</w:t>
            </w:r>
          </w:p>
        </w:tc>
        <w:tc>
          <w:tcPr>
            <w:tcW w:w="2268" w:type="dxa"/>
          </w:tcPr>
          <w:p w14:paraId="1FE5B523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7.200</w:t>
            </w:r>
            <w:r>
              <w:rPr>
                <w:rFonts w:ascii="Times New Roman" w:hAnsi="Times New Roman" w:cs="Times New Roman" w:hint="eastAsia"/>
              </w:rPr>
              <w:t xml:space="preserve"> (0.72, </w:t>
            </w:r>
            <w:r w:rsidRPr="00A973C4">
              <w:rPr>
                <w:rFonts w:ascii="Times New Roman" w:hAnsi="Times New Roman" w:cs="Times New Roman" w:hint="eastAsia"/>
              </w:rPr>
              <w:t>72.023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</w:tcPr>
          <w:p w14:paraId="4A62C88B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2006" w:type="dxa"/>
          </w:tcPr>
          <w:p w14:paraId="4AB46B9D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Loss of weight</w:t>
            </w:r>
          </w:p>
        </w:tc>
      </w:tr>
      <w:tr w:rsidR="00AD0F5B" w:rsidRPr="00136358" w14:paraId="57C3A29F" w14:textId="77777777" w:rsidTr="00D7210D">
        <w:tc>
          <w:tcPr>
            <w:tcW w:w="1659" w:type="dxa"/>
            <w:tcBorders>
              <w:bottom w:val="single" w:sz="6" w:space="0" w:color="4472C4" w:themeColor="accent1"/>
            </w:tcBorders>
          </w:tcPr>
          <w:p w14:paraId="0F714D59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0.633</w:t>
            </w:r>
            <w:r w:rsidRPr="0013635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6" w:type="dxa"/>
            <w:tcBorders>
              <w:bottom w:val="single" w:sz="6" w:space="0" w:color="4472C4" w:themeColor="accent1"/>
            </w:tcBorders>
          </w:tcPr>
          <w:p w14:paraId="08B114DF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0.229</w:t>
            </w:r>
          </w:p>
        </w:tc>
        <w:tc>
          <w:tcPr>
            <w:tcW w:w="2268" w:type="dxa"/>
            <w:tcBorders>
              <w:bottom w:val="single" w:sz="6" w:space="0" w:color="4472C4" w:themeColor="accent1"/>
            </w:tcBorders>
          </w:tcPr>
          <w:p w14:paraId="0C7A51B5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Pr="00A973C4">
              <w:rPr>
                <w:rFonts w:ascii="Times New Roman" w:hAnsi="Times New Roman" w:cs="Times New Roman" w:hint="eastAsia"/>
              </w:rPr>
              <w:t>.274</w:t>
            </w:r>
            <w:r>
              <w:rPr>
                <w:rFonts w:ascii="Times New Roman" w:hAnsi="Times New Roman" w:cs="Times New Roman" w:hint="eastAsia"/>
              </w:rPr>
              <w:t xml:space="preserve"> (0</w:t>
            </w:r>
            <w:r w:rsidRPr="00A973C4">
              <w:rPr>
                <w:rFonts w:ascii="Times New Roman" w:hAnsi="Times New Roman" w:cs="Times New Roman" w:hint="eastAsia"/>
              </w:rPr>
              <w:t>.183</w:t>
            </w:r>
            <w:r>
              <w:rPr>
                <w:rFonts w:ascii="Times New Roman" w:hAnsi="Times New Roman" w:cs="Times New Roman" w:hint="eastAsia"/>
              </w:rPr>
              <w:t>, 0</w:t>
            </w:r>
            <w:r w:rsidRPr="00A973C4">
              <w:rPr>
                <w:rFonts w:ascii="Times New Roman" w:hAnsi="Times New Roman" w:cs="Times New Roman" w:hint="eastAsia"/>
              </w:rPr>
              <w:t>.411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33" w:type="dxa"/>
            <w:tcBorders>
              <w:bottom w:val="single" w:sz="6" w:space="0" w:color="4472C4" w:themeColor="accent1"/>
            </w:tcBorders>
          </w:tcPr>
          <w:p w14:paraId="4B9D440D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2006" w:type="dxa"/>
            <w:tcBorders>
              <w:bottom w:val="single" w:sz="6" w:space="0" w:color="4472C4" w:themeColor="accent1"/>
            </w:tcBorders>
          </w:tcPr>
          <w:p w14:paraId="6B488282" w14:textId="77777777" w:rsidR="00AD0F5B" w:rsidRPr="00136358" w:rsidRDefault="00AD0F5B" w:rsidP="00D7210D">
            <w:pPr>
              <w:jc w:val="center"/>
              <w:rPr>
                <w:rFonts w:ascii="Times New Roman" w:hAnsi="Times New Roman" w:cs="Times New Roman"/>
              </w:rPr>
            </w:pPr>
            <w:r w:rsidRPr="00136358">
              <w:rPr>
                <w:rFonts w:ascii="Times New Roman" w:hAnsi="Times New Roman" w:cs="Times New Roman"/>
              </w:rPr>
              <w:t>Loss of weight</w:t>
            </w:r>
          </w:p>
        </w:tc>
      </w:tr>
    </w:tbl>
    <w:bookmarkEnd w:id="8"/>
    <w:p w14:paraId="60AA68BB" w14:textId="044E5318" w:rsidR="006A1AD4" w:rsidRPr="00E95855" w:rsidRDefault="006A1AD4" w:rsidP="006A1AD4">
      <w:pPr>
        <w:ind w:firstLineChars="50" w:firstLine="10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Table 5. </w:t>
      </w:r>
      <w:r w:rsidRPr="00E9585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The effect of surgical site on the components of FS</w:t>
      </w:r>
    </w:p>
    <w:p w14:paraId="1AB998EC" w14:textId="77777777" w:rsidR="006E6DCC" w:rsidRPr="006A1AD4" w:rsidRDefault="006E6DCC">
      <w:pPr>
        <w:rPr>
          <w:rFonts w:hint="eastAsia"/>
        </w:rPr>
      </w:pPr>
    </w:p>
    <w:sectPr w:rsidR="006E6DCC" w:rsidRPr="006A1A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BBA2B" w14:textId="77777777" w:rsidR="006D4EC2" w:rsidRDefault="006D4EC2" w:rsidP="002E4B07">
      <w:pPr>
        <w:rPr>
          <w:rFonts w:hint="eastAsia"/>
        </w:rPr>
      </w:pPr>
      <w:r>
        <w:separator/>
      </w:r>
    </w:p>
  </w:endnote>
  <w:endnote w:type="continuationSeparator" w:id="0">
    <w:p w14:paraId="1517EEBB" w14:textId="77777777" w:rsidR="006D4EC2" w:rsidRDefault="006D4EC2" w:rsidP="002E4B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4578" w14:textId="77777777" w:rsidR="006D4EC2" w:rsidRDefault="006D4EC2" w:rsidP="002E4B07">
      <w:pPr>
        <w:rPr>
          <w:rFonts w:hint="eastAsia"/>
        </w:rPr>
      </w:pPr>
      <w:r>
        <w:separator/>
      </w:r>
    </w:p>
  </w:footnote>
  <w:footnote w:type="continuationSeparator" w:id="0">
    <w:p w14:paraId="28FD90F1" w14:textId="77777777" w:rsidR="006D4EC2" w:rsidRDefault="006D4EC2" w:rsidP="002E4B0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CC"/>
    <w:rsid w:val="00032437"/>
    <w:rsid w:val="001968C7"/>
    <w:rsid w:val="002E4B07"/>
    <w:rsid w:val="003E59B2"/>
    <w:rsid w:val="004774AD"/>
    <w:rsid w:val="00495E25"/>
    <w:rsid w:val="004F068D"/>
    <w:rsid w:val="00547924"/>
    <w:rsid w:val="005C5D0E"/>
    <w:rsid w:val="006A1AD4"/>
    <w:rsid w:val="006D4EC2"/>
    <w:rsid w:val="006E6DCC"/>
    <w:rsid w:val="00815DA9"/>
    <w:rsid w:val="008309AA"/>
    <w:rsid w:val="009273E1"/>
    <w:rsid w:val="00AD0F5B"/>
    <w:rsid w:val="00B7485D"/>
    <w:rsid w:val="00C544B3"/>
    <w:rsid w:val="00C71250"/>
    <w:rsid w:val="00C810F7"/>
    <w:rsid w:val="00C940EE"/>
    <w:rsid w:val="00D0007F"/>
    <w:rsid w:val="00D6307D"/>
    <w:rsid w:val="00D7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48212"/>
  <w15:chartTrackingRefBased/>
  <w15:docId w15:val="{E21C7FA8-7F91-4991-A3DC-7A68C70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B07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E6DC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DC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DC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C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DC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DC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DC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DC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DC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6DC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6D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6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6DC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6DC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E6DC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6D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6D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6D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6D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6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DC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6D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6DC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6E6D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6DCC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6E6DC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6D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6E6DC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6DC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4B0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4B0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4B0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4B07"/>
    <w:rPr>
      <w:sz w:val="18"/>
      <w:szCs w:val="18"/>
    </w:rPr>
  </w:style>
  <w:style w:type="table" w:styleId="af2">
    <w:name w:val="Table Grid"/>
    <w:basedOn w:val="a1"/>
    <w:uiPriority w:val="39"/>
    <w:rsid w:val="00C71250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2"/>
    <w:uiPriority w:val="39"/>
    <w:rsid w:val="00C54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1135</Words>
  <Characters>5335</Characters>
  <Application>Microsoft Office Word</Application>
  <DocSecurity>0</DocSecurity>
  <Lines>666</Lines>
  <Paragraphs>646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俊丽 游</dc:creator>
  <cp:keywords/>
  <dc:description/>
  <cp:lastModifiedBy>俊丽 游</cp:lastModifiedBy>
  <cp:revision>19</cp:revision>
  <dcterms:created xsi:type="dcterms:W3CDTF">2025-06-15T03:37:00Z</dcterms:created>
  <dcterms:modified xsi:type="dcterms:W3CDTF">2025-07-01T12:17:00Z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dd8da99a-6918-4f2a-8908-32775f788e04</vt:lpwstr>
  </property>
</Properties>
</file>