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3F53" w14:textId="24258AB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0910CC7" wp14:editId="77A3F46C">
            <wp:extent cx="5267325" cy="3695699"/>
            <wp:effectExtent l="0" t="0" r="9525" b="0"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267325" cy="36956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Figure S1 The </w:t>
      </w:r>
      <w:proofErr w:type="gramStart"/>
      <w:r>
        <w:rPr>
          <w:rFonts w:ascii="Times New Roman" w:hAnsi="Times New Roman" w:cs="Times New Roman"/>
          <w:sz w:val="24"/>
        </w:rPr>
        <w:t>influence curve</w:t>
      </w:r>
      <w:proofErr w:type="gramEnd"/>
      <w:r>
        <w:rPr>
          <w:rFonts w:ascii="Times New Roman" w:hAnsi="Times New Roman" w:cs="Times New Roman"/>
          <w:sz w:val="24"/>
        </w:rPr>
        <w:t xml:space="preserve"> of BCLC stage on progression-free survival in patients with liver cancer after TACE</w:t>
      </w:r>
    </w:p>
    <w:p w14:paraId="4BA04BA3" w14:textId="7777777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7E4D409" wp14:editId="50A74066">
            <wp:extent cx="5267325" cy="3695699"/>
            <wp:effectExtent l="0" t="0" r="9525" b="0"/>
            <wp:docPr id="1027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267325" cy="36956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2890D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0" w:name="OLE_LINK5"/>
      <w:r>
        <w:rPr>
          <w:rFonts w:ascii="Times New Roman" w:hAnsi="Times New Roman" w:cs="Times New Roman" w:hint="eastAsia"/>
          <w:sz w:val="24"/>
        </w:rPr>
        <w:t>Figure S2</w:t>
      </w:r>
      <w:r>
        <w:rPr>
          <w:rFonts w:ascii="Times New Roman" w:hAnsi="Times New Roman" w:cs="Times New Roman"/>
          <w:sz w:val="24"/>
        </w:rPr>
        <w:t xml:space="preserve"> The influence curve of T stage on progression-free survival in patients with liver cancer after TACE</w:t>
      </w:r>
    </w:p>
    <w:bookmarkEnd w:id="0"/>
    <w:p w14:paraId="35BAAF7E" w14:textId="4F4742DB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B5E6ECF" wp14:editId="30CDC84D">
            <wp:extent cx="5267325" cy="3695699"/>
            <wp:effectExtent l="0" t="0" r="9525" b="0"/>
            <wp:docPr id="1028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267325" cy="36956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205292321"/>
      <w:r>
        <w:rPr>
          <w:rFonts w:ascii="Times New Roman" w:hAnsi="Times New Roman" w:cs="Times New Roman" w:hint="eastAsia"/>
          <w:sz w:val="24"/>
        </w:rPr>
        <w:t>Figure S3</w:t>
      </w:r>
      <w:r>
        <w:rPr>
          <w:rFonts w:ascii="Times New Roman" w:hAnsi="Times New Roman" w:cs="Times New Roman"/>
          <w:sz w:val="24"/>
        </w:rPr>
        <w:t xml:space="preserve"> The </w:t>
      </w:r>
      <w:proofErr w:type="gramStart"/>
      <w:r>
        <w:rPr>
          <w:rFonts w:ascii="Times New Roman" w:hAnsi="Times New Roman" w:cs="Times New Roman"/>
          <w:sz w:val="24"/>
        </w:rPr>
        <w:t>influence curve</w:t>
      </w:r>
      <w:proofErr w:type="gramEnd"/>
      <w:r>
        <w:rPr>
          <w:rFonts w:ascii="Times New Roman" w:hAnsi="Times New Roman" w:cs="Times New Roman"/>
          <w:sz w:val="24"/>
        </w:rPr>
        <w:t xml:space="preserve"> of N stage on progression-free survival in patients with liver cancer after TACE</w:t>
      </w:r>
      <w:bookmarkEnd w:id="1"/>
    </w:p>
    <w:p w14:paraId="55EB51FC" w14:textId="4EFDB54A" w:rsidR="00E02AF0" w:rsidRDefault="00646F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9AE9761" wp14:editId="7620C86C">
            <wp:extent cx="5276850" cy="3390900"/>
            <wp:effectExtent l="0" t="0" r="0" b="0"/>
            <wp:docPr id="16102038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508E3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2" w:name="_Hlk205292327"/>
      <w:r>
        <w:rPr>
          <w:rFonts w:ascii="Times New Roman" w:hAnsi="Times New Roman" w:cs="Times New Roman" w:hint="eastAsia"/>
          <w:sz w:val="24"/>
        </w:rPr>
        <w:t>Figure S</w:t>
      </w:r>
      <w:r>
        <w:rPr>
          <w:rFonts w:ascii="Times New Roman" w:hAnsi="Times New Roman" w:cs="Times New Roman"/>
          <w:sz w:val="24"/>
        </w:rPr>
        <w:t>4 The influence curve of M stage on progression-free survival in patients with liver cancer after TACE</w:t>
      </w:r>
    </w:p>
    <w:bookmarkEnd w:id="2"/>
    <w:p w14:paraId="150185CB" w14:textId="7BDCA41F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732F252" wp14:editId="78873D21">
            <wp:extent cx="5267325" cy="3695699"/>
            <wp:effectExtent l="0" t="0" r="9525" b="0"/>
            <wp:docPr id="1030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267325" cy="36956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Hlk205292338"/>
      <w:r>
        <w:rPr>
          <w:rFonts w:ascii="Times New Roman" w:hAnsi="Times New Roman" w:cs="Times New Roman" w:hint="eastAsia"/>
          <w:sz w:val="24"/>
        </w:rPr>
        <w:t>Figure S5</w:t>
      </w:r>
      <w:r>
        <w:rPr>
          <w:rFonts w:ascii="Times New Roman" w:hAnsi="Times New Roman" w:cs="Times New Roman"/>
          <w:sz w:val="24"/>
        </w:rPr>
        <w:t xml:space="preserve"> The influence curve of LNM on progression-free survival in patients with liver cancer after TACE</w:t>
      </w:r>
      <w:bookmarkEnd w:id="3"/>
    </w:p>
    <w:p w14:paraId="7676837A" w14:textId="7777777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7741193D" wp14:editId="17723BEA">
            <wp:extent cx="5267325" cy="3695699"/>
            <wp:effectExtent l="0" t="0" r="9525" b="0"/>
            <wp:docPr id="1031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267325" cy="36956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CB25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4" w:name="_Hlk205292344"/>
      <w:r>
        <w:rPr>
          <w:rFonts w:ascii="Times New Roman" w:hAnsi="Times New Roman" w:cs="Times New Roman" w:hint="eastAsia"/>
          <w:sz w:val="24"/>
        </w:rPr>
        <w:t>Figure S6</w:t>
      </w:r>
      <w:r>
        <w:rPr>
          <w:rFonts w:ascii="Times New Roman" w:hAnsi="Times New Roman" w:cs="Times New Roman"/>
          <w:sz w:val="24"/>
        </w:rPr>
        <w:t xml:space="preserve"> The curve of the impact of AFP on progression-free survival in patients with liver cancer after TACE</w:t>
      </w:r>
    </w:p>
    <w:bookmarkEnd w:id="4"/>
    <w:p w14:paraId="28C458B2" w14:textId="5A912DEC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4713223" wp14:editId="559D300C">
            <wp:extent cx="5267325" cy="3676650"/>
            <wp:effectExtent l="0" t="0" r="9525" b="0"/>
            <wp:docPr id="1032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Hlk205292350"/>
      <w:r>
        <w:rPr>
          <w:rFonts w:ascii="Times New Roman" w:hAnsi="Times New Roman" w:cs="Times New Roman" w:hint="eastAsia"/>
          <w:sz w:val="24"/>
        </w:rPr>
        <w:t>Figure S7</w:t>
      </w:r>
      <w:r>
        <w:rPr>
          <w:rFonts w:ascii="Times New Roman" w:hAnsi="Times New Roman" w:cs="Times New Roman"/>
          <w:sz w:val="24"/>
        </w:rPr>
        <w:t xml:space="preserve"> The </w:t>
      </w:r>
      <w:proofErr w:type="gramStart"/>
      <w:r>
        <w:rPr>
          <w:rFonts w:ascii="Times New Roman" w:hAnsi="Times New Roman" w:cs="Times New Roman"/>
          <w:sz w:val="24"/>
        </w:rPr>
        <w:t>influence curve</w:t>
      </w:r>
      <w:proofErr w:type="gramEnd"/>
      <w:r>
        <w:rPr>
          <w:rFonts w:ascii="Times New Roman" w:hAnsi="Times New Roman" w:cs="Times New Roman"/>
          <w:sz w:val="24"/>
        </w:rPr>
        <w:t xml:space="preserve"> of PreALB on progression-free survival in patients with liver cancer after TACE</w:t>
      </w:r>
      <w:bookmarkEnd w:id="5"/>
    </w:p>
    <w:p w14:paraId="0F8B7BF5" w14:textId="7777777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0A491334" wp14:editId="0AA0A3C8">
            <wp:extent cx="5314950" cy="3562350"/>
            <wp:effectExtent l="0" t="0" r="0" b="0"/>
            <wp:docPr id="1033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315831" cy="3562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30EE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6" w:name="_Hlk205292356"/>
      <w:r>
        <w:rPr>
          <w:rFonts w:ascii="Times New Roman" w:hAnsi="Times New Roman" w:cs="Times New Roman" w:hint="eastAsia"/>
          <w:sz w:val="24"/>
        </w:rPr>
        <w:t>Figure S8</w:t>
      </w:r>
      <w:r>
        <w:rPr>
          <w:rFonts w:ascii="Times New Roman" w:hAnsi="Times New Roman" w:cs="Times New Roman"/>
          <w:sz w:val="24"/>
        </w:rPr>
        <w:t xml:space="preserve"> The influence curve of PostUCB on progression-free survival in patients with liver cancer after TACE</w:t>
      </w:r>
    </w:p>
    <w:bookmarkEnd w:id="6"/>
    <w:p w14:paraId="7EEBD54C" w14:textId="227A4CE3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32A7164B" wp14:editId="4F0EFA7C">
            <wp:extent cx="5267325" cy="3895724"/>
            <wp:effectExtent l="0" t="0" r="9525" b="9525"/>
            <wp:docPr id="1034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5267325" cy="38957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Hlk205292362"/>
      <w:r>
        <w:rPr>
          <w:rFonts w:ascii="Times New Roman" w:hAnsi="Times New Roman" w:cs="Times New Roman" w:hint="eastAsia"/>
          <w:sz w:val="24"/>
        </w:rPr>
        <w:t>Figure S9</w:t>
      </w:r>
      <w:r>
        <w:rPr>
          <w:rFonts w:ascii="Times New Roman" w:hAnsi="Times New Roman" w:cs="Times New Roman"/>
          <w:sz w:val="24"/>
        </w:rPr>
        <w:t xml:space="preserve"> The </w:t>
      </w:r>
      <w:proofErr w:type="gramStart"/>
      <w:r>
        <w:rPr>
          <w:rFonts w:ascii="Times New Roman" w:hAnsi="Times New Roman" w:cs="Times New Roman"/>
          <w:sz w:val="24"/>
        </w:rPr>
        <w:t>influence</w:t>
      </w:r>
      <w:proofErr w:type="gramEnd"/>
      <w:r>
        <w:rPr>
          <w:rFonts w:ascii="Times New Roman" w:hAnsi="Times New Roman" w:cs="Times New Roman"/>
          <w:sz w:val="24"/>
        </w:rPr>
        <w:t xml:space="preserve"> curve of PostCB on progression-free survival in patients with liver cancer after TACE</w:t>
      </w:r>
      <w:bookmarkEnd w:id="7"/>
    </w:p>
    <w:p w14:paraId="3862C257" w14:textId="7777777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0CAC4C94" wp14:editId="755D9717">
            <wp:extent cx="5000625" cy="3419475"/>
            <wp:effectExtent l="0" t="0" r="9525" b="9525"/>
            <wp:docPr id="1035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5001441" cy="34200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655A7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8" w:name="_Hlk205292368"/>
      <w:r>
        <w:rPr>
          <w:rFonts w:ascii="Times New Roman" w:hAnsi="Times New Roman" w:cs="Times New Roman" w:hint="eastAsia"/>
          <w:sz w:val="24"/>
        </w:rPr>
        <w:t>Figure S10</w:t>
      </w:r>
      <w:r>
        <w:rPr>
          <w:rFonts w:ascii="Times New Roman" w:hAnsi="Times New Roman" w:cs="Times New Roman"/>
          <w:sz w:val="24"/>
        </w:rPr>
        <w:t xml:space="preserve"> The influence curve of PostTBIL on progression-free survival in patients with liver cancer after TACE</w:t>
      </w:r>
    </w:p>
    <w:bookmarkEnd w:id="8"/>
    <w:p w14:paraId="010410C2" w14:textId="5DDF5F24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0409D0D" wp14:editId="49D5B7AA">
            <wp:extent cx="5267325" cy="3895724"/>
            <wp:effectExtent l="0" t="0" r="9525" b="9525"/>
            <wp:docPr id="1036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5267325" cy="38957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Hlk205292373"/>
      <w:r>
        <w:rPr>
          <w:rFonts w:ascii="Times New Roman" w:hAnsi="Times New Roman" w:cs="Times New Roman" w:hint="eastAsia"/>
          <w:sz w:val="24"/>
        </w:rPr>
        <w:t>Figure S11</w:t>
      </w:r>
      <w:r>
        <w:rPr>
          <w:rFonts w:ascii="Times New Roman" w:hAnsi="Times New Roman" w:cs="Times New Roman"/>
          <w:sz w:val="24"/>
        </w:rPr>
        <w:t xml:space="preserve"> The influence curve of PostALP on progression-free survival in patients with liver cancer after TACE</w:t>
      </w:r>
      <w:bookmarkEnd w:id="9"/>
    </w:p>
    <w:p w14:paraId="140389BE" w14:textId="77777777" w:rsidR="00E02AF0" w:rsidRDefault="00D30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26F3DA97" wp14:editId="395A724A">
            <wp:extent cx="5095875" cy="3524250"/>
            <wp:effectExtent l="0" t="0" r="9525" b="0"/>
            <wp:docPr id="1037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5096706" cy="3524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F864" w14:textId="77777777" w:rsidR="00E02AF0" w:rsidRDefault="00D304C0">
      <w:pPr>
        <w:rPr>
          <w:rFonts w:ascii="Times New Roman" w:hAnsi="Times New Roman" w:cs="Times New Roman"/>
          <w:sz w:val="24"/>
        </w:rPr>
      </w:pPr>
      <w:bookmarkStart w:id="10" w:name="_Hlk205292380"/>
      <w:r>
        <w:rPr>
          <w:rFonts w:ascii="Times New Roman" w:hAnsi="Times New Roman" w:cs="Times New Roman" w:hint="eastAsia"/>
          <w:sz w:val="24"/>
        </w:rPr>
        <w:t>Figure S12</w:t>
      </w:r>
      <w:r>
        <w:rPr>
          <w:rFonts w:ascii="Times New Roman" w:hAnsi="Times New Roman" w:cs="Times New Roman"/>
          <w:sz w:val="24"/>
        </w:rPr>
        <w:t xml:space="preserve"> The influence curve of PostGGT on progression-free survival in patients with liver cancer after TACE</w:t>
      </w:r>
      <w:bookmarkEnd w:id="10"/>
    </w:p>
    <w:sectPr w:rsidR="00E02AF0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AFE1" w14:textId="77777777" w:rsidR="00D304C0" w:rsidRDefault="00D304C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CB4F56F" w14:textId="77777777" w:rsidR="00D304C0" w:rsidRDefault="00D304C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4188" w14:textId="77777777" w:rsidR="00E02AF0" w:rsidRDefault="00D304C0">
    <w:pPr>
      <w:pStyle w:val="af0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D46E522" w14:textId="77777777" w:rsidR="00E02AF0" w:rsidRDefault="00E02AF0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581D" w14:textId="77777777" w:rsidR="00D304C0" w:rsidRDefault="00D304C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49D3649" w14:textId="77777777" w:rsidR="00D304C0" w:rsidRDefault="00D304C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F0"/>
    <w:rsid w:val="005647EC"/>
    <w:rsid w:val="00646F12"/>
    <w:rsid w:val="007238AF"/>
    <w:rsid w:val="009B348A"/>
    <w:rsid w:val="00D304C0"/>
    <w:rsid w:val="00E0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936E0"/>
  <w15:docId w15:val="{5D12FFD2-D92C-492C-9119-454412DD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0F4761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0F476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0F4761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b/>
      <w:bCs/>
      <w:color w:val="0F4761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等线 Light" w:eastAsia="等线 Light" w:hAnsi="等线 Light" w:cs="宋体"/>
      <w:color w:val="0F4761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等线 Light" w:eastAsia="等线 Light" w:hAnsi="等线 Light" w:cs="宋体"/>
      <w:color w:val="0F4761"/>
      <w:sz w:val="40"/>
      <w:szCs w:val="40"/>
    </w:rPr>
  </w:style>
  <w:style w:type="character" w:customStyle="1" w:styleId="30">
    <w:name w:val="标题 3 字符"/>
    <w:basedOn w:val="a0"/>
    <w:link w:val="3"/>
    <w:uiPriority w:val="9"/>
    <w:rPr>
      <w:rFonts w:ascii="等线 Light" w:eastAsia="等线 Light" w:hAnsi="等线 Light" w:cs="宋体"/>
      <w:color w:val="0F4761"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cs="宋体"/>
      <w:color w:val="0F4761"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rFonts w:cs="宋体"/>
      <w:color w:val="0F4761"/>
      <w:sz w:val="24"/>
    </w:rPr>
  </w:style>
  <w:style w:type="character" w:customStyle="1" w:styleId="60">
    <w:name w:val="标题 6 字符"/>
    <w:basedOn w:val="a0"/>
    <w:link w:val="6"/>
    <w:uiPriority w:val="9"/>
    <w:rPr>
      <w:rFonts w:cs="宋体"/>
      <w:b/>
      <w:bCs/>
      <w:color w:val="0F4761"/>
    </w:rPr>
  </w:style>
  <w:style w:type="character" w:customStyle="1" w:styleId="70">
    <w:name w:val="标题 7 字符"/>
    <w:basedOn w:val="a0"/>
    <w:link w:val="7"/>
    <w:uiPriority w:val="9"/>
    <w:rPr>
      <w:rFonts w:cs="宋体"/>
      <w:b/>
      <w:bCs/>
      <w:color w:val="595959"/>
    </w:rPr>
  </w:style>
  <w:style w:type="character" w:customStyle="1" w:styleId="80">
    <w:name w:val="标题 8 字符"/>
    <w:basedOn w:val="a0"/>
    <w:link w:val="8"/>
    <w:uiPriority w:val="9"/>
    <w:rPr>
      <w:rFonts w:cs="宋体"/>
      <w:color w:val="595959"/>
    </w:rPr>
  </w:style>
  <w:style w:type="character" w:customStyle="1" w:styleId="90">
    <w:name w:val="标题 9 字符"/>
    <w:basedOn w:val="a0"/>
    <w:link w:val="9"/>
    <w:uiPriority w:val="9"/>
    <w:rPr>
      <w:rFonts w:eastAsia="等线 Light" w:cs="宋体"/>
      <w:color w:val="595959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Pr>
      <w:rFonts w:ascii="等线 Light" w:eastAsia="等线 Light" w:hAnsi="等线 Light" w:cs="宋体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Pr>
      <w:rFonts w:ascii="等线 Light" w:eastAsia="等线 Light" w:hAnsi="等线 Light" w:cs="宋体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0F476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/>
    </w:rPr>
  </w:style>
  <w:style w:type="character" w:styleId="ad">
    <w:name w:val="Intense Reference"/>
    <w:basedOn w:val="a0"/>
    <w:uiPriority w:val="32"/>
    <w:qFormat/>
    <w:rPr>
      <w:b/>
      <w:bCs/>
      <w:smallCaps/>
      <w:color w:val="0F4761"/>
      <w:spacing w:val="5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Pr>
      <w:sz w:val="18"/>
      <w:szCs w:val="18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</dc:creator>
  <cp:lastModifiedBy>郑</cp:lastModifiedBy>
  <cp:revision>4</cp:revision>
  <dcterms:created xsi:type="dcterms:W3CDTF">2025-08-05T05:17:00Z</dcterms:created>
  <dcterms:modified xsi:type="dcterms:W3CDTF">2025-08-05T07:22:00Z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80a5eff2495747d88360ac745af291f7</vt:lpwstr>
  </property>
</Properties>
</file>