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0CE9" w14:textId="7FA2D38F" w:rsidR="00EC2D9F" w:rsidRDefault="001B7429" w:rsidP="00EC2D9F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Supplementary Figures</w:t>
      </w:r>
    </w:p>
    <w:p w14:paraId="591EF24E" w14:textId="0C62E3DE" w:rsidR="00A30067" w:rsidRDefault="00A30067" w:rsidP="00EC2D9F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233FF471" wp14:editId="37C63192">
            <wp:extent cx="5275580" cy="2440940"/>
            <wp:effectExtent l="0" t="0" r="1270" b="0"/>
            <wp:docPr id="1614346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B437B" w14:textId="5966D5A5" w:rsidR="00EC2D9F" w:rsidRPr="00EC2D9F" w:rsidRDefault="00EC2D9F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EC2D9F">
        <w:rPr>
          <w:rFonts w:ascii="Times New Roman" w:hAnsi="Times New Roman" w:cs="Times New Roman"/>
          <w:b/>
          <w:bCs/>
          <w:sz w:val="24"/>
          <w:szCs w:val="28"/>
        </w:rPr>
        <w:t>Fig</w:t>
      </w:r>
      <w:r w:rsidR="00A30067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EC2D9F">
        <w:rPr>
          <w:rFonts w:ascii="Times New Roman" w:hAnsi="Times New Roman" w:cs="Times New Roman"/>
          <w:b/>
          <w:bCs/>
          <w:sz w:val="24"/>
          <w:szCs w:val="28"/>
        </w:rPr>
        <w:t xml:space="preserve"> S1 Lymphatic vessel imaging following MHI injection.</w:t>
      </w:r>
    </w:p>
    <w:p w14:paraId="2D688E97" w14:textId="1E39ED1D" w:rsidR="00EC2D9F" w:rsidRPr="0045358D" w:rsidRDefault="0045358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5358D">
        <w:rPr>
          <w:rFonts w:ascii="Times New Roman" w:hAnsi="Times New Roman" w:cs="Times New Roman" w:hint="eastAsia"/>
          <w:sz w:val="24"/>
          <w:szCs w:val="28"/>
        </w:rPr>
        <w:t>(</w:t>
      </w:r>
      <w:r w:rsidR="00A30067">
        <w:rPr>
          <w:rFonts w:ascii="Times New Roman" w:hAnsi="Times New Roman" w:cs="Times New Roman" w:hint="eastAsia"/>
          <w:sz w:val="24"/>
          <w:szCs w:val="28"/>
        </w:rPr>
        <w:t>a</w:t>
      </w:r>
      <w:r w:rsidRPr="0045358D">
        <w:rPr>
          <w:rFonts w:ascii="Times New Roman" w:hAnsi="Times New Roman" w:cs="Times New Roman" w:hint="eastAsia"/>
          <w:sz w:val="24"/>
          <w:szCs w:val="28"/>
        </w:rPr>
        <w:t>)</w:t>
      </w:r>
      <w:r w:rsidR="00EC2D9F" w:rsidRPr="0045358D">
        <w:rPr>
          <w:rFonts w:ascii="Times New Roman" w:hAnsi="Times New Roman" w:cs="Times New Roman"/>
          <w:sz w:val="24"/>
          <w:szCs w:val="28"/>
        </w:rPr>
        <w:t xml:space="preserve"> The blue-stained lymphatic vessels.</w:t>
      </w:r>
    </w:p>
    <w:p w14:paraId="1F330695" w14:textId="29CCC8B3" w:rsidR="00EC2D9F" w:rsidRPr="0045358D" w:rsidRDefault="0045358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5358D">
        <w:rPr>
          <w:rFonts w:ascii="Times New Roman" w:hAnsi="Times New Roman" w:cs="Times New Roman" w:hint="eastAsia"/>
          <w:sz w:val="24"/>
          <w:szCs w:val="28"/>
        </w:rPr>
        <w:t>(</w:t>
      </w:r>
      <w:r w:rsidR="00A30067">
        <w:rPr>
          <w:rFonts w:ascii="Times New Roman" w:hAnsi="Times New Roman" w:cs="Times New Roman" w:hint="eastAsia"/>
          <w:sz w:val="24"/>
          <w:szCs w:val="28"/>
        </w:rPr>
        <w:t>b</w:t>
      </w:r>
      <w:r w:rsidRPr="0045358D">
        <w:rPr>
          <w:rFonts w:ascii="Times New Roman" w:hAnsi="Times New Roman" w:cs="Times New Roman" w:hint="eastAsia"/>
          <w:sz w:val="24"/>
          <w:szCs w:val="28"/>
        </w:rPr>
        <w:t>)</w:t>
      </w:r>
      <w:r w:rsidR="00EC2D9F" w:rsidRPr="0045358D">
        <w:rPr>
          <w:rFonts w:ascii="Times New Roman" w:hAnsi="Times New Roman" w:cs="Times New Roman"/>
          <w:sz w:val="24"/>
          <w:szCs w:val="28"/>
        </w:rPr>
        <w:t xml:space="preserve"> The fluorescent lymphatic vessels under near-infrared fluorescence. </w:t>
      </w:r>
    </w:p>
    <w:p w14:paraId="4094A0E0" w14:textId="77777777" w:rsidR="00B82E34" w:rsidRDefault="00B82E34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33F13296" w14:textId="77777777" w:rsidR="00EC2D9F" w:rsidRDefault="00EC2D9F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77DFBF2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58A7854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4EDC5237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54BD6759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F43A3F8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A5ACF67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26343C07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4D59E7CC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17BA89E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C83F349" w14:textId="77777777" w:rsidR="009C65F4" w:rsidRPr="00EC2D9F" w:rsidRDefault="009C65F4" w:rsidP="009C65F4">
      <w:pPr>
        <w:spacing w:line="48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5B93AD28" wp14:editId="4B66C6CD">
            <wp:extent cx="5275580" cy="4431030"/>
            <wp:effectExtent l="0" t="0" r="1270" b="7620"/>
            <wp:docPr id="7079734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443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8F3EA" w14:textId="7B36A4A3" w:rsidR="009C65F4" w:rsidRPr="00EC2D9F" w:rsidRDefault="009C65F4" w:rsidP="009C65F4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EC2D9F">
        <w:rPr>
          <w:rFonts w:ascii="Times New Roman" w:hAnsi="Times New Roman" w:cs="Times New Roman"/>
          <w:b/>
          <w:bCs/>
          <w:sz w:val="24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EC2D9F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EC2D9F">
        <w:rPr>
          <w:rFonts w:ascii="Times New Roman" w:hAnsi="Times New Roman" w:cs="Times New Roman"/>
          <w:b/>
          <w:bCs/>
          <w:sz w:val="24"/>
          <w:szCs w:val="28"/>
        </w:rPr>
        <w:t xml:space="preserve"> Procedure for fluorescence imaging using MHI.</w:t>
      </w:r>
    </w:p>
    <w:p w14:paraId="01521AEC" w14:textId="77777777" w:rsidR="009C65F4" w:rsidRPr="0045358D" w:rsidRDefault="009C65F4" w:rsidP="009C65F4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5358D"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a</w:t>
      </w:r>
      <w:r w:rsidRPr="0045358D">
        <w:rPr>
          <w:rFonts w:ascii="Times New Roman" w:hAnsi="Times New Roman" w:cs="Times New Roman" w:hint="eastAsia"/>
          <w:sz w:val="24"/>
          <w:szCs w:val="28"/>
        </w:rPr>
        <w:t>)</w:t>
      </w:r>
      <w:r w:rsidRPr="0045358D">
        <w:rPr>
          <w:rFonts w:ascii="Times New Roman" w:hAnsi="Times New Roman" w:cs="Times New Roman"/>
          <w:sz w:val="24"/>
          <w:szCs w:val="28"/>
        </w:rPr>
        <w:t xml:space="preserve"> Intracutaneous injection of MHI at five points. </w:t>
      </w:r>
    </w:p>
    <w:p w14:paraId="45DF8B14" w14:textId="77777777" w:rsidR="009C65F4" w:rsidRPr="0045358D" w:rsidRDefault="009C65F4" w:rsidP="009C65F4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5358D"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b</w:t>
      </w:r>
      <w:r w:rsidRPr="0045358D">
        <w:rPr>
          <w:rFonts w:ascii="Times New Roman" w:hAnsi="Times New Roman" w:cs="Times New Roman" w:hint="eastAsia"/>
          <w:sz w:val="24"/>
          <w:szCs w:val="28"/>
        </w:rPr>
        <w:t>)</w:t>
      </w:r>
      <w:r w:rsidRPr="0045358D">
        <w:rPr>
          <w:rFonts w:ascii="Times New Roman" w:hAnsi="Times New Roman" w:cs="Times New Roman"/>
          <w:sz w:val="24"/>
          <w:szCs w:val="28"/>
        </w:rPr>
        <w:t xml:space="preserve"> The fluorescent lymphatic drainage pathways under near-infrared fluorescence. </w:t>
      </w:r>
    </w:p>
    <w:p w14:paraId="2BE752B6" w14:textId="77777777" w:rsidR="009C65F4" w:rsidRPr="0045358D" w:rsidRDefault="009C65F4" w:rsidP="009C65F4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5358D"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c</w:t>
      </w:r>
      <w:r w:rsidRPr="0045358D">
        <w:rPr>
          <w:rFonts w:ascii="Times New Roman" w:hAnsi="Times New Roman" w:cs="Times New Roman" w:hint="eastAsia"/>
          <w:sz w:val="24"/>
          <w:szCs w:val="28"/>
        </w:rPr>
        <w:t>)</w:t>
      </w:r>
      <w:r w:rsidRPr="0045358D">
        <w:rPr>
          <w:rFonts w:ascii="Times New Roman" w:hAnsi="Times New Roman" w:cs="Times New Roman"/>
          <w:sz w:val="24"/>
          <w:szCs w:val="28"/>
        </w:rPr>
        <w:t xml:space="preserve"> Lymphatic vessel imaging in real time on the monitor screen.</w:t>
      </w:r>
    </w:p>
    <w:p w14:paraId="645CEA41" w14:textId="77777777" w:rsidR="009C65F4" w:rsidRDefault="009C65F4" w:rsidP="009C65F4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45358D"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 w:hint="eastAsia"/>
          <w:sz w:val="24"/>
          <w:szCs w:val="28"/>
        </w:rPr>
        <w:t>d</w:t>
      </w:r>
      <w:r w:rsidRPr="0045358D">
        <w:rPr>
          <w:rFonts w:ascii="Times New Roman" w:hAnsi="Times New Roman" w:cs="Times New Roman" w:hint="eastAsia"/>
          <w:sz w:val="24"/>
          <w:szCs w:val="28"/>
        </w:rPr>
        <w:t>)</w:t>
      </w:r>
      <w:r w:rsidRPr="0045358D">
        <w:rPr>
          <w:rFonts w:ascii="Times New Roman" w:hAnsi="Times New Roman" w:cs="Times New Roman"/>
          <w:sz w:val="24"/>
          <w:szCs w:val="28"/>
        </w:rPr>
        <w:t xml:space="preserve"> Outlining lymphatic drainage pathways on the body surface.</w:t>
      </w:r>
    </w:p>
    <w:p w14:paraId="13EDC185" w14:textId="77777777" w:rsidR="003F3D3D" w:rsidRPr="009C65F4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17D3089D" w14:textId="04F8D991" w:rsidR="00876097" w:rsidRPr="00876097" w:rsidRDefault="002D21CA" w:rsidP="00876097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anchor distT="0" distB="0" distL="114300" distR="114300" simplePos="0" relativeHeight="251662336" behindDoc="0" locked="0" layoutInCell="1" allowOverlap="1" wp14:anchorId="06133BD0" wp14:editId="5301DBC6">
            <wp:simplePos x="0" y="0"/>
            <wp:positionH relativeFrom="margin">
              <wp:align>center</wp:align>
            </wp:positionH>
            <wp:positionV relativeFrom="paragraph">
              <wp:posOffset>587</wp:posOffset>
            </wp:positionV>
            <wp:extent cx="3123028" cy="4129426"/>
            <wp:effectExtent l="0" t="0" r="1270" b="4445"/>
            <wp:wrapTopAndBottom/>
            <wp:docPr id="5381272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028" cy="4129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6097" w:rsidRPr="00876097">
        <w:rPr>
          <w:rFonts w:ascii="Times New Roman" w:hAnsi="Times New Roman" w:cs="Times New Roman" w:hint="eastAsia"/>
          <w:b/>
          <w:bCs/>
          <w:sz w:val="24"/>
          <w:szCs w:val="28"/>
        </w:rPr>
        <w:t>Fig. S</w:t>
      </w:r>
      <w:r w:rsidR="009C65F4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="00876097" w:rsidRPr="00876097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Representative histopathological confirmation of sentinel lymph node (SLN)</w:t>
      </w:r>
      <w:r w:rsidR="00876097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876097" w:rsidRPr="00876097">
        <w:rPr>
          <w:rFonts w:ascii="Times New Roman" w:hAnsi="Times New Roman" w:cs="Times New Roman" w:hint="eastAsia"/>
          <w:b/>
          <w:bCs/>
          <w:sz w:val="24"/>
          <w:szCs w:val="28"/>
        </w:rPr>
        <w:t>status in patients receiving MHI.</w:t>
      </w:r>
    </w:p>
    <w:p w14:paraId="15FE3219" w14:textId="3D67D276" w:rsidR="00876097" w:rsidRPr="00876097" w:rsidRDefault="00876097" w:rsidP="00876097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876097">
        <w:rPr>
          <w:rFonts w:ascii="Times New Roman" w:hAnsi="Times New Roman" w:cs="Times New Roman"/>
          <w:sz w:val="24"/>
          <w:szCs w:val="28"/>
        </w:rPr>
        <w:t xml:space="preserve">(a) True negative case: Histological examination of the SLN shows no metastasis (H&amp;E staining, scale bar = </w:t>
      </w:r>
      <w:r w:rsidR="002D21CA">
        <w:rPr>
          <w:rFonts w:ascii="Times New Roman" w:hAnsi="Times New Roman" w:cs="Times New Roman" w:hint="eastAsia"/>
          <w:sz w:val="24"/>
          <w:szCs w:val="28"/>
        </w:rPr>
        <w:t>5</w:t>
      </w:r>
      <w:r w:rsidRPr="00876097">
        <w:rPr>
          <w:rFonts w:ascii="Times New Roman" w:hAnsi="Times New Roman" w:cs="Times New Roman"/>
          <w:sz w:val="24"/>
          <w:szCs w:val="28"/>
        </w:rPr>
        <w:t xml:space="preserve">00 μm), </w:t>
      </w:r>
      <w:r>
        <w:rPr>
          <w:rFonts w:ascii="Times New Roman" w:hAnsi="Times New Roman" w:cs="Times New Roman" w:hint="eastAsia"/>
          <w:sz w:val="24"/>
          <w:szCs w:val="28"/>
        </w:rPr>
        <w:t>and</w:t>
      </w:r>
      <w:r w:rsidRPr="00876097">
        <w:rPr>
          <w:rFonts w:ascii="Times New Roman" w:hAnsi="Times New Roman" w:cs="Times New Roman"/>
          <w:sz w:val="24"/>
          <w:szCs w:val="28"/>
        </w:rPr>
        <w:t xml:space="preserve"> no metastatic deposits </w:t>
      </w:r>
      <w:r>
        <w:rPr>
          <w:rFonts w:ascii="Times New Roman" w:hAnsi="Times New Roman" w:cs="Times New Roman" w:hint="eastAsia"/>
          <w:sz w:val="24"/>
          <w:szCs w:val="28"/>
        </w:rPr>
        <w:t xml:space="preserve">are found </w:t>
      </w:r>
      <w:r w:rsidRPr="00876097">
        <w:rPr>
          <w:rFonts w:ascii="Times New Roman" w:hAnsi="Times New Roman" w:cs="Times New Roman"/>
          <w:sz w:val="24"/>
          <w:szCs w:val="28"/>
        </w:rPr>
        <w:t xml:space="preserve">in the remaining axillary lymph nodes </w:t>
      </w:r>
      <w:r>
        <w:rPr>
          <w:rFonts w:ascii="Times New Roman" w:hAnsi="Times New Roman" w:cs="Times New Roman" w:hint="eastAsia"/>
          <w:sz w:val="24"/>
          <w:szCs w:val="28"/>
        </w:rPr>
        <w:t>after</w:t>
      </w:r>
      <w:r w:rsidRPr="00876097">
        <w:rPr>
          <w:rFonts w:ascii="Times New Roman" w:hAnsi="Times New Roman" w:cs="Times New Roman"/>
          <w:sz w:val="24"/>
          <w:szCs w:val="28"/>
        </w:rPr>
        <w:t xml:space="preserve"> axillary lymph node dissection.</w:t>
      </w:r>
    </w:p>
    <w:p w14:paraId="01395EFE" w14:textId="2F52AF5F" w:rsidR="00876097" w:rsidRDefault="00876097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876097">
        <w:rPr>
          <w:rFonts w:ascii="Times New Roman" w:hAnsi="Times New Roman" w:cs="Times New Roman"/>
          <w:sz w:val="24"/>
          <w:szCs w:val="28"/>
        </w:rPr>
        <w:t xml:space="preserve">(b) True positive case: Metastatic tumor cells are identified in the SLN (H&amp;E staining, scale bar = </w:t>
      </w:r>
      <w:r w:rsidR="002D21CA">
        <w:rPr>
          <w:rFonts w:ascii="Times New Roman" w:hAnsi="Times New Roman" w:cs="Times New Roman" w:hint="eastAsia"/>
          <w:sz w:val="24"/>
          <w:szCs w:val="28"/>
        </w:rPr>
        <w:t>5</w:t>
      </w:r>
      <w:r w:rsidRPr="00876097">
        <w:rPr>
          <w:rFonts w:ascii="Times New Roman" w:hAnsi="Times New Roman" w:cs="Times New Roman"/>
          <w:sz w:val="24"/>
          <w:szCs w:val="28"/>
        </w:rPr>
        <w:t>00 μm).</w:t>
      </w:r>
    </w:p>
    <w:p w14:paraId="3748CBE3" w14:textId="799FC444" w:rsidR="00EC2D9F" w:rsidRPr="00EC2D9F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3F3D3D">
        <w:rPr>
          <w:rFonts w:ascii="Times New Roman" w:hAnsi="Times New Roman"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8585F0" wp14:editId="50703668">
                <wp:simplePos x="0" y="0"/>
                <wp:positionH relativeFrom="column">
                  <wp:posOffset>6560820</wp:posOffset>
                </wp:positionH>
                <wp:positionV relativeFrom="paragraph">
                  <wp:posOffset>5504815</wp:posOffset>
                </wp:positionV>
                <wp:extent cx="324407" cy="635000"/>
                <wp:effectExtent l="19050" t="38100" r="57150" b="31750"/>
                <wp:wrapNone/>
                <wp:docPr id="4" name="直接箭头连接符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A6E941-F618-E2F9-9AB8-9989E8A4A28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24407" cy="6350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0EB3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margin-left:516.6pt;margin-top:433.45pt;width:25.55pt;height:50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" strokecolor="#0070c0" strokeweight="4.5pt">
                <v:stroke endarrow="open" joinstyle="miter"/>
                <o:lock v:ext="edit" shapetype="f"/>
              </v:shape>
            </w:pict>
          </mc:Fallback>
        </mc:AlternateContent>
      </w:r>
    </w:p>
    <w:p w14:paraId="42BD4825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695AB56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7DA2BAB9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102F2705" w14:textId="77777777" w:rsidR="003F3D3D" w:rsidRDefault="003F3D3D" w:rsidP="00EC2D9F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1518053" w14:textId="7359D361" w:rsidR="003F3D3D" w:rsidRPr="003F3D3D" w:rsidRDefault="003F3D3D" w:rsidP="003F3D3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bookmarkStart w:id="0" w:name="OLE_LINK18"/>
      <w:r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661312" behindDoc="0" locked="0" layoutInCell="1" allowOverlap="1" wp14:anchorId="571DE391" wp14:editId="579A81D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63520" cy="2039620"/>
            <wp:effectExtent l="0" t="0" r="0" b="0"/>
            <wp:wrapTopAndBottom/>
            <wp:docPr id="14664268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520" cy="203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2D9F">
        <w:rPr>
          <w:rFonts w:ascii="Times New Roman" w:hAnsi="Times New Roman" w:cs="Times New Roman"/>
          <w:b/>
          <w:bCs/>
          <w:sz w:val="24"/>
          <w:szCs w:val="28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Pr="00EC2D9F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 w:rsidRPr="00EC2D9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3F3D3D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Methylene blue (MB) staining of lymphatic vessels after </w:t>
      </w:r>
      <w:r w:rsidR="00996A2A">
        <w:rPr>
          <w:rFonts w:ascii="Times New Roman" w:hAnsi="Times New Roman" w:cs="Times New Roman" w:hint="eastAsia"/>
          <w:b/>
          <w:bCs/>
          <w:sz w:val="24"/>
          <w:szCs w:val="28"/>
        </w:rPr>
        <w:t>i</w:t>
      </w:r>
      <w:r w:rsidR="00996A2A" w:rsidRPr="00996A2A">
        <w:rPr>
          <w:rFonts w:ascii="Times New Roman" w:hAnsi="Times New Roman" w:cs="Times New Roman" w:hint="eastAsia"/>
          <w:b/>
          <w:bCs/>
          <w:sz w:val="24"/>
          <w:szCs w:val="28"/>
        </w:rPr>
        <w:t>ntracutaneous</w:t>
      </w:r>
      <w:r w:rsidRPr="003F3D3D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injection.</w:t>
      </w:r>
    </w:p>
    <w:p w14:paraId="0B1CDD96" w14:textId="35B5BFED" w:rsidR="003F3D3D" w:rsidRPr="0045358D" w:rsidRDefault="003F3D3D" w:rsidP="003F3D3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3F3D3D">
        <w:rPr>
          <w:rFonts w:ascii="Times New Roman" w:hAnsi="Times New Roman" w:cs="Times New Roman" w:hint="eastAsia"/>
          <w:sz w:val="24"/>
          <w:szCs w:val="28"/>
        </w:rPr>
        <w:t>Representative intraoperative images show that MB can stain lymphatic vessels (blue arrows), confirming its lymphatic tracer capability.</w:t>
      </w:r>
      <w:bookmarkEnd w:id="0"/>
    </w:p>
    <w:sectPr w:rsidR="003F3D3D" w:rsidRPr="004535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8CB94" w14:textId="77777777" w:rsidR="00FC69D5" w:rsidRDefault="00FC69D5" w:rsidP="00615FCE">
      <w:pPr>
        <w:rPr>
          <w:rFonts w:hint="eastAsia"/>
        </w:rPr>
      </w:pPr>
      <w:r>
        <w:separator/>
      </w:r>
    </w:p>
  </w:endnote>
  <w:endnote w:type="continuationSeparator" w:id="0">
    <w:p w14:paraId="4D0EC127" w14:textId="77777777" w:rsidR="00FC69D5" w:rsidRDefault="00FC69D5" w:rsidP="00615FC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A13E6" w14:textId="77777777" w:rsidR="00FC69D5" w:rsidRDefault="00FC69D5" w:rsidP="00615FCE">
      <w:pPr>
        <w:rPr>
          <w:rFonts w:hint="eastAsia"/>
        </w:rPr>
      </w:pPr>
      <w:r>
        <w:separator/>
      </w:r>
    </w:p>
  </w:footnote>
  <w:footnote w:type="continuationSeparator" w:id="0">
    <w:p w14:paraId="4ED241F6" w14:textId="77777777" w:rsidR="00FC69D5" w:rsidRDefault="00FC69D5" w:rsidP="00615FC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E34"/>
    <w:rsid w:val="000837B3"/>
    <w:rsid w:val="001B7429"/>
    <w:rsid w:val="001F0056"/>
    <w:rsid w:val="002D21CA"/>
    <w:rsid w:val="003F3D3D"/>
    <w:rsid w:val="00422407"/>
    <w:rsid w:val="0045358D"/>
    <w:rsid w:val="00615FCE"/>
    <w:rsid w:val="006E52B7"/>
    <w:rsid w:val="00876097"/>
    <w:rsid w:val="00996A2A"/>
    <w:rsid w:val="009C65F4"/>
    <w:rsid w:val="00A30067"/>
    <w:rsid w:val="00A911B1"/>
    <w:rsid w:val="00B82E34"/>
    <w:rsid w:val="00C53599"/>
    <w:rsid w:val="00E221F0"/>
    <w:rsid w:val="00EC2D9F"/>
    <w:rsid w:val="00ED467A"/>
    <w:rsid w:val="00FC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E74CE"/>
  <w15:chartTrackingRefBased/>
  <w15:docId w15:val="{E08A1F22-69B2-4CD3-A5FC-90FCD575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F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5F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5F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5F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Yiran Liang</dc:creator>
  <cp:keywords/>
  <dc:description/>
  <cp:lastModifiedBy>Yiran Liang</cp:lastModifiedBy>
  <cp:revision>14</cp:revision>
  <dcterms:created xsi:type="dcterms:W3CDTF">2024-08-16T01:35:00Z</dcterms:created>
  <dcterms:modified xsi:type="dcterms:W3CDTF">2025-09-27T10:06:00Z</dcterms:modified>
</cp:coreProperties>
</file>