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26DF" w:rsidRPr="00881973" w:rsidRDefault="007126DF" w:rsidP="007126DF">
      <w:pPr>
        <w:spacing w:line="360" w:lineRule="auto"/>
        <w:rPr>
          <w:rFonts w:ascii="Times New Roman" w:eastAsiaTheme="majorEastAsia" w:hAnsi="Times New Roman" w:cs="Times New Roman"/>
          <w:sz w:val="24"/>
          <w:szCs w:val="24"/>
        </w:rPr>
      </w:pPr>
      <w:r w:rsidRPr="00881973">
        <w:rPr>
          <w:rFonts w:ascii="Times New Roman" w:eastAsia="SimSun" w:hAnsi="Times New Roman" w:cs="Times New Roman"/>
          <w:b/>
          <w:bCs/>
          <w:sz w:val="24"/>
          <w:szCs w:val="24"/>
        </w:rPr>
        <w:t>Figure S1.</w:t>
      </w:r>
      <w:r w:rsidRPr="00881973">
        <w:t xml:space="preserve"> </w:t>
      </w:r>
      <w:proofErr w:type="gramStart"/>
      <w:r w:rsidRPr="00881973">
        <w:rPr>
          <w:rFonts w:ascii="Times New Roman" w:eastAsia="SimSun" w:hAnsi="Times New Roman" w:cs="Times New Roman"/>
          <w:sz w:val="24"/>
          <w:szCs w:val="24"/>
        </w:rPr>
        <w:t xml:space="preserve">Internal validation of the </w:t>
      </w:r>
      <w:proofErr w:type="spellStart"/>
      <w:r w:rsidRPr="00881973">
        <w:rPr>
          <w:rFonts w:ascii="Times New Roman" w:eastAsia="SimSun" w:hAnsi="Times New Roman" w:cs="Times New Roman"/>
          <w:sz w:val="24"/>
          <w:szCs w:val="24"/>
        </w:rPr>
        <w:t>Nord</w:t>
      </w:r>
      <w:bookmarkStart w:id="0" w:name="_GoBack"/>
      <w:bookmarkEnd w:id="0"/>
      <w:r w:rsidRPr="00881973">
        <w:rPr>
          <w:rFonts w:ascii="Times New Roman" w:eastAsia="SimSun" w:hAnsi="Times New Roman" w:cs="Times New Roman"/>
          <w:sz w:val="24"/>
          <w:szCs w:val="24"/>
        </w:rPr>
        <w:t>pred</w:t>
      </w:r>
      <w:proofErr w:type="spellEnd"/>
      <w:r w:rsidRPr="00881973">
        <w:rPr>
          <w:rFonts w:ascii="Times New Roman" w:eastAsia="SimSun" w:hAnsi="Times New Roman" w:cs="Times New Roman"/>
          <w:sz w:val="24"/>
          <w:szCs w:val="24"/>
        </w:rPr>
        <w:t xml:space="preserve"> projection model for EOPC burden.</w:t>
      </w:r>
      <w:proofErr w:type="gramEnd"/>
      <w:r w:rsidRPr="00881973">
        <w:rPr>
          <w:rFonts w:ascii="Times New Roman" w:eastAsia="SimSun" w:hAnsi="Times New Roman" w:cs="Times New Roman"/>
          <w:sz w:val="24"/>
          <w:szCs w:val="24"/>
        </w:rPr>
        <w:t xml:space="preserve"> Six indicators were forecasted using </w:t>
      </w:r>
      <w:proofErr w:type="spellStart"/>
      <w:r w:rsidRPr="00881973">
        <w:rPr>
          <w:rFonts w:ascii="Times New Roman" w:eastAsia="SimSun" w:hAnsi="Times New Roman" w:cs="Times New Roman"/>
          <w:sz w:val="24"/>
          <w:szCs w:val="24"/>
        </w:rPr>
        <w:t>Nordpred</w:t>
      </w:r>
      <w:proofErr w:type="spellEnd"/>
      <w:r w:rsidRPr="00881973">
        <w:rPr>
          <w:rFonts w:ascii="Times New Roman" w:eastAsia="SimSun" w:hAnsi="Times New Roman" w:cs="Times New Roman"/>
          <w:sz w:val="24"/>
          <w:szCs w:val="24"/>
        </w:rPr>
        <w:t xml:space="preserve"> based on GBD data from 1990 to 2015 and compared with observed values from 2016 to 2021. Panels A–F show: (A) ASIR</w:t>
      </w:r>
      <w:r w:rsidRPr="00881973">
        <w:rPr>
          <w:rFonts w:ascii="Times New Roman" w:eastAsia="SimSun" w:hAnsi="Times New Roman" w:cs="Times New Roman" w:hint="eastAsia"/>
          <w:sz w:val="24"/>
          <w:szCs w:val="24"/>
        </w:rPr>
        <w:t xml:space="preserve"> (</w:t>
      </w:r>
      <w:r w:rsidRPr="00881973">
        <w:rPr>
          <w:rFonts w:ascii="Times New Roman" w:eastAsia="SimSun" w:hAnsi="Times New Roman" w:cs="Times New Roman"/>
          <w:sz w:val="24"/>
          <w:szCs w:val="24"/>
        </w:rPr>
        <w:t>per 100,000 population), (B) number of incident cases, (C) ASMR</w:t>
      </w:r>
      <w:r w:rsidRPr="00881973">
        <w:rPr>
          <w:rFonts w:ascii="Times New Roman" w:eastAsia="SimSun" w:hAnsi="Times New Roman" w:cs="Times New Roman" w:hint="eastAsia"/>
          <w:sz w:val="24"/>
          <w:szCs w:val="24"/>
        </w:rPr>
        <w:t xml:space="preserve"> (</w:t>
      </w:r>
      <w:r w:rsidRPr="00881973">
        <w:rPr>
          <w:rFonts w:ascii="Times New Roman" w:eastAsia="SimSun" w:hAnsi="Times New Roman" w:cs="Times New Roman"/>
          <w:sz w:val="24"/>
          <w:szCs w:val="24"/>
        </w:rPr>
        <w:t>per 100,000 population), (D) number of deaths, (E) ASDR</w:t>
      </w:r>
      <w:r w:rsidRPr="00881973">
        <w:rPr>
          <w:rFonts w:ascii="Times New Roman" w:eastAsia="SimSun" w:hAnsi="Times New Roman" w:cs="Times New Roman" w:hint="eastAsia"/>
          <w:sz w:val="24"/>
          <w:szCs w:val="24"/>
        </w:rPr>
        <w:t xml:space="preserve"> (</w:t>
      </w:r>
      <w:r w:rsidRPr="00881973">
        <w:rPr>
          <w:rFonts w:ascii="Times New Roman" w:eastAsia="SimSun" w:hAnsi="Times New Roman" w:cs="Times New Roman"/>
          <w:sz w:val="24"/>
          <w:szCs w:val="24"/>
        </w:rPr>
        <w:t xml:space="preserve">per 100,000 population), and (F) number of DALYs. Red solid lines indicate observed values and </w:t>
      </w:r>
      <w:r w:rsidRPr="00881973">
        <w:rPr>
          <w:rFonts w:ascii="Times New Roman" w:eastAsia="SimSun" w:hAnsi="Times New Roman" w:cs="Times New Roman" w:hint="eastAsia"/>
          <w:sz w:val="24"/>
          <w:szCs w:val="24"/>
        </w:rPr>
        <w:t>green</w:t>
      </w:r>
      <w:r w:rsidRPr="00881973">
        <w:rPr>
          <w:rFonts w:ascii="Times New Roman" w:eastAsia="SimSun" w:hAnsi="Times New Roman" w:cs="Times New Roman"/>
          <w:sz w:val="24"/>
          <w:szCs w:val="24"/>
        </w:rPr>
        <w:t xml:space="preserve"> dashed lines indicate model-predicted values. MAE and MAPE are shown in each panel.</w:t>
      </w:r>
      <w:r w:rsidRPr="00881973">
        <w:rPr>
          <w:rFonts w:ascii="Times New Roman" w:hAnsi="Times New Roman" w:cs="Times New Roman"/>
          <w:sz w:val="24"/>
          <w:szCs w:val="24"/>
        </w:rPr>
        <w:fldChar w:fldCharType="begin"/>
      </w:r>
      <w:r w:rsidRPr="00881973">
        <w:rPr>
          <w:rFonts w:ascii="Times New Roman" w:hAnsi="Times New Roman" w:cs="Times New Roman"/>
          <w:sz w:val="24"/>
          <w:szCs w:val="24"/>
        </w:rPr>
        <w:instrText xml:space="preserve"> ADDIN </w:instrText>
      </w:r>
      <w:r w:rsidRPr="00881973">
        <w:rPr>
          <w:rFonts w:ascii="Times New Roman" w:hAnsi="Times New Roman" w:cs="Times New Roman"/>
          <w:sz w:val="24"/>
          <w:szCs w:val="24"/>
        </w:rPr>
        <w:fldChar w:fldCharType="end"/>
      </w:r>
    </w:p>
    <w:p w:rsidR="001E0146" w:rsidRDefault="007126DF">
      <w:r>
        <w:rPr>
          <w:noProof/>
        </w:rPr>
        <w:drawing>
          <wp:inline distT="0" distB="0" distL="0" distR="0">
            <wp:extent cx="5274310" cy="2812965"/>
            <wp:effectExtent l="0" t="0" r="2540" b="6985"/>
            <wp:docPr id="1" name="Picture 1" descr="Z:\Repos\chona lys _do not delete!\AMP\Live files\2026\February\16\12957_2026_4261 re process\RECEIVED\esm\Figure S1.tif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Z:\Repos\chona lys _do not delete!\AMP\Live files\2026\February\16\12957_2026_4261 re process\RECEIVED\esm\Figure S1.tif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81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E0146" w:rsidSect="00473D89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10178110"/>
      <w:docPartObj>
        <w:docPartGallery w:val="Page Numbers (Bottom of Page)"/>
        <w:docPartUnique/>
      </w:docPartObj>
    </w:sdtPr>
    <w:sdtEndPr/>
    <w:sdtContent>
      <w:p w:rsidR="00B64E9E" w:rsidRDefault="007126DF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126DF">
          <w:rPr>
            <w:noProof/>
            <w:lang w:val="zh-CN"/>
          </w:rPr>
          <w:t>1</w:t>
        </w:r>
        <w:r>
          <w:fldChar w:fldCharType="end"/>
        </w:r>
      </w:p>
    </w:sdtContent>
  </w:sdt>
  <w:p w:rsidR="005407AE" w:rsidRDefault="007126DF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26DF"/>
    <w:rsid w:val="004D7171"/>
    <w:rsid w:val="005A202A"/>
    <w:rsid w:val="007126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126DF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both"/>
    </w:pPr>
    <w:rPr>
      <w:rFonts w:eastAsiaTheme="minorEastAsia"/>
      <w:kern w:val="2"/>
      <w:sz w:val="18"/>
      <w:szCs w:val="18"/>
      <w:lang w:eastAsia="zh-CN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126DF"/>
    <w:rPr>
      <w:rFonts w:eastAsiaTheme="minorEastAsia"/>
      <w:kern w:val="2"/>
      <w:sz w:val="18"/>
      <w:szCs w:val="18"/>
      <w:lang w:eastAsia="zh-CN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2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6D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7126DF"/>
    <w:pPr>
      <w:widowControl w:val="0"/>
      <w:tabs>
        <w:tab w:val="center" w:pos="4153"/>
        <w:tab w:val="right" w:pos="8306"/>
      </w:tabs>
      <w:snapToGrid w:val="0"/>
      <w:spacing w:after="0" w:line="240" w:lineRule="auto"/>
      <w:jc w:val="both"/>
    </w:pPr>
    <w:rPr>
      <w:rFonts w:eastAsiaTheme="minorEastAsia"/>
      <w:kern w:val="2"/>
      <w:sz w:val="18"/>
      <w:szCs w:val="18"/>
      <w:lang w:eastAsia="zh-CN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126DF"/>
    <w:rPr>
      <w:rFonts w:eastAsiaTheme="minorEastAsia"/>
      <w:kern w:val="2"/>
      <w:sz w:val="18"/>
      <w:szCs w:val="18"/>
      <w:lang w:eastAsia="zh-CN"/>
      <w14:ligatures w14:val="standardContextu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126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26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tif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Daisy Cabanag Daitan</dc:creator>
  <cp:lastModifiedBy>Daisy Cabanag Daitan</cp:lastModifiedBy>
  <cp:revision>1</cp:revision>
  <dcterms:created xsi:type="dcterms:W3CDTF">2026-02-16T22:23:00Z</dcterms:created>
  <dcterms:modified xsi:type="dcterms:W3CDTF">2026-02-16T22:24:00Z</dcterms:modified>
</cp:coreProperties>
</file>