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0CA" w:rsidRPr="00DD52C0" w:rsidRDefault="002310CA" w:rsidP="002310CA">
      <w:pPr>
        <w:rPr>
          <w:rFonts w:ascii="Times New Roman" w:hAnsi="Times New Roman" w:cs="Times New Roman"/>
        </w:rPr>
      </w:pPr>
      <w:bookmarkStart w:id="0" w:name="_GoBack"/>
      <w:r w:rsidRPr="00DD52C0">
        <w:rPr>
          <w:rFonts w:ascii="Times New Roman" w:hAnsi="Times New Roman" w:cs="Times New Roman"/>
        </w:rPr>
        <w:t>Supplementary Table S1: PRISMA 2020 Checklist</w:t>
      </w:r>
    </w:p>
    <w:tbl>
      <w:tblPr>
        <w:tblStyle w:val="TableGrid"/>
        <w:tblW w:w="15200" w:type="dxa"/>
        <w:tblLook w:val="0000" w:firstRow="0" w:lastRow="0" w:firstColumn="0" w:lastColumn="0" w:noHBand="0" w:noVBand="0"/>
      </w:tblPr>
      <w:tblGrid>
        <w:gridCol w:w="1668"/>
        <w:gridCol w:w="587"/>
        <w:gridCol w:w="11745"/>
        <w:gridCol w:w="1200"/>
      </w:tblGrid>
      <w:tr w:rsidR="002310CA" w:rsidRPr="00DD52C0" w:rsidTr="007C14F8">
        <w:trPr>
          <w:trHeight w:val="65"/>
        </w:trPr>
        <w:tc>
          <w:tcPr>
            <w:tcW w:w="1668" w:type="dxa"/>
          </w:tcPr>
          <w:p w:rsidR="002310CA" w:rsidRPr="00DD52C0" w:rsidRDefault="002310CA" w:rsidP="007C14F8">
            <w:pPr>
              <w:rPr>
                <w:rFonts w:ascii="Times New Roman" w:hAnsi="Times New Roman" w:cs="Times New Roman"/>
                <w:sz w:val="18"/>
                <w:szCs w:val="18"/>
              </w:rPr>
            </w:pPr>
            <w:bookmarkStart w:id="1" w:name="_Hlk225702814"/>
            <w:r w:rsidRPr="00DD52C0">
              <w:rPr>
                <w:rFonts w:ascii="Times New Roman" w:hAnsi="Times New Roman" w:cs="Times New Roman"/>
                <w:b/>
                <w:bCs/>
                <w:sz w:val="18"/>
                <w:szCs w:val="18"/>
              </w:rPr>
              <w:t xml:space="preserve">Section and Topic </w:t>
            </w:r>
          </w:p>
        </w:tc>
        <w:tc>
          <w:tcPr>
            <w:tcW w:w="587" w:type="dxa"/>
          </w:tcPr>
          <w:p w:rsidR="002310CA" w:rsidRPr="00DD52C0" w:rsidRDefault="002310CA" w:rsidP="007C14F8">
            <w:pPr>
              <w:rPr>
                <w:rFonts w:ascii="Times New Roman" w:hAnsi="Times New Roman" w:cs="Times New Roman"/>
                <w:b/>
                <w:bCs/>
                <w:sz w:val="18"/>
                <w:szCs w:val="18"/>
              </w:rPr>
            </w:pPr>
            <w:r w:rsidRPr="00DD52C0">
              <w:rPr>
                <w:rFonts w:ascii="Times New Roman" w:hAnsi="Times New Roman" w:cs="Times New Roman"/>
                <w:b/>
                <w:bCs/>
                <w:sz w:val="18"/>
                <w:szCs w:val="18"/>
              </w:rPr>
              <w:t>Item #</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Checklist item </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Location where item is reported </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TITLE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Title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Identify the report as a systematic review.</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ABSTRACT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Abstract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See the PRISMA 2020 for Abstracts checklist.</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INTRODUCTION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Rationale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3</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the rationale for the review in the context of existing knowledge.</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3-4</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Objectives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4</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Provide an explicit statement of the objective(s) or question(s) the review addresses.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3-4</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METHODS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Eligibility criteria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5</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the inclusion and exclusion criteria for the review and how studies were grouped for the syntheses.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5-6</w:t>
            </w:r>
          </w:p>
        </w:tc>
      </w:tr>
      <w:tr w:rsidR="002310CA" w:rsidRPr="00DD52C0" w:rsidTr="007C14F8">
        <w:trPr>
          <w:trHeight w:val="191"/>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Information sources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6</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Page 5, 26-34, </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Search strategy</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7</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the full search strategies for all databases, registers and websites, including any filters and limits used.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5, 36</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Selection process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8</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7</w:t>
            </w:r>
          </w:p>
        </w:tc>
      </w:tr>
      <w:tr w:rsidR="002310CA" w:rsidRPr="00DD52C0" w:rsidTr="007C14F8">
        <w:trPr>
          <w:trHeight w:val="152"/>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Data collection process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9</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7</w:t>
            </w: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Data items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10a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10b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Study risk of bias assessment</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11</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9, 41-43</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Effect measures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12</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Specify for each outcome the effect measure(s) (e.g. risk ratio, mean difference) used in the synthesis or presentation of results.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N/A</w:t>
            </w: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Synthesis methods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13c</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used to tabulate or visually display results of individual studies and syntheses.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8-9</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13d</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13e</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8</w:t>
            </w:r>
          </w:p>
        </w:tc>
      </w:tr>
      <w:tr w:rsidR="002310CA" w:rsidRPr="00DD52C0" w:rsidTr="007C14F8">
        <w:trPr>
          <w:trHeight w:val="50"/>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13f</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sensitivity analyses conducted to assess robustness of the synthesized results.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N/A</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Reporting bias assessment</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14</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used to assess risk of bias due to missing results in a synthesis (arising from reporting biases).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9, 41-43</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Certainty assessment</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15</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any methods used to assess certainty (or confidence) in the body of evidence for an outcome.</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N/A</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RESULTS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Study selection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16a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9-11</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16b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Cite studies that might appear to meet the inclusion criteria, but which were excluded, and explain why they were excluded.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10</w:t>
            </w:r>
          </w:p>
        </w:tc>
      </w:tr>
      <w:tr w:rsidR="002310CA" w:rsidRPr="00DD52C0" w:rsidTr="007C14F8">
        <w:trPr>
          <w:trHeight w:val="103"/>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lastRenderedPageBreak/>
              <w:t xml:space="preserve">Study characteristics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17</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Cite each included study and present its characteristics.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11, 37-40</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Risk of bias in studies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18</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assessments of risk of bias for each included study.</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17-18, 41-43</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Results of individual studies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19</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N/A</w:t>
            </w: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Results of syntheses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20a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For each synthesis, briefly summarise the characteristics and risk of bias among contributing studies.</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Page 17-18</w:t>
            </w:r>
          </w:p>
        </w:tc>
      </w:tr>
      <w:tr w:rsidR="002310CA" w:rsidRPr="00DD52C0" w:rsidTr="007C14F8">
        <w:trPr>
          <w:trHeight w:val="203"/>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20b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N/A (descriptive synthesis only)</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20c</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results of all investigations of possible causes of heterogeneity among study results.</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N/A</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20d</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results of all sensitivity analyses conducted to assess the robustness of the synthesized results.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N/A</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Reporting biases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21</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assessments of risk of bias due to missing results (arising from reporting biases) for each synthesis assessed.</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N/A, reporting bias discussed qualitatively in Discussion</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Certainty of evidence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22</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Present assessments of certainty (or confidence) in the body of evidence for each outcome assessed.</w:t>
            </w:r>
          </w:p>
        </w:tc>
        <w:tc>
          <w:tcPr>
            <w:tcW w:w="1200" w:type="dxa"/>
          </w:tcPr>
          <w:p w:rsidR="002310CA" w:rsidRPr="00DD52C0" w:rsidRDefault="002310CA" w:rsidP="007C14F8">
            <w:pPr>
              <w:rPr>
                <w:rFonts w:ascii="Times New Roman" w:eastAsia="Arial" w:hAnsi="Times New Roman" w:cs="Times New Roman"/>
                <w:sz w:val="18"/>
                <w:szCs w:val="18"/>
              </w:rPr>
            </w:pPr>
            <w:r w:rsidRPr="00DD52C0">
              <w:rPr>
                <w:rFonts w:ascii="Times New Roman" w:eastAsia="Arial" w:hAnsi="Times New Roman" w:cs="Times New Roman"/>
                <w:sz w:val="18"/>
                <w:szCs w:val="18"/>
              </w:rPr>
              <w:t xml:space="preserve">N/A </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 xml:space="preserve">DISCUSSION </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 xml:space="preserve">Discussion </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23a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Provide a general interpretation of the results in the context of other evidence.</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18-22</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23b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Discuss any limitations of the evidence included in the review.</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22-23</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23c</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Discuss any limitations of the review processes used.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22-23</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23d</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Discuss implications of the results for practice, policy, and future research.</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19-24</w:t>
            </w:r>
          </w:p>
        </w:tc>
      </w:tr>
      <w:tr w:rsidR="002310CA" w:rsidRPr="00DD52C0" w:rsidTr="007C14F8">
        <w:trPr>
          <w:trHeight w:val="24"/>
        </w:trPr>
        <w:tc>
          <w:tcPr>
            <w:tcW w:w="14000" w:type="dxa"/>
            <w:gridSpan w:val="3"/>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b/>
                <w:bCs/>
                <w:sz w:val="18"/>
                <w:szCs w:val="18"/>
              </w:rPr>
              <w:t>OTHER INFORMATION</w:t>
            </w:r>
          </w:p>
        </w:tc>
        <w:tc>
          <w:tcPr>
            <w:tcW w:w="1200" w:type="dxa"/>
          </w:tcPr>
          <w:p w:rsidR="002310CA" w:rsidRPr="00DD52C0" w:rsidRDefault="002310CA" w:rsidP="007C14F8">
            <w:pPr>
              <w:rPr>
                <w:rFonts w:ascii="Times New Roman" w:hAnsi="Times New Roman" w:cs="Times New Roman"/>
                <w:sz w:val="18"/>
                <w:szCs w:val="18"/>
              </w:rPr>
            </w:pPr>
          </w:p>
        </w:tc>
      </w:tr>
      <w:tr w:rsidR="002310CA" w:rsidRPr="00DD52C0" w:rsidTr="007C14F8">
        <w:trPr>
          <w:trHeight w:val="48"/>
        </w:trPr>
        <w:tc>
          <w:tcPr>
            <w:tcW w:w="1668" w:type="dxa"/>
            <w:vMerge w:val="restart"/>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Registration and protocol</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24a</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5</w:t>
            </w:r>
          </w:p>
        </w:tc>
      </w:tr>
      <w:tr w:rsidR="002310CA" w:rsidRPr="00DD52C0" w:rsidTr="007C14F8">
        <w:trPr>
          <w:trHeight w:val="57"/>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24b</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Indicate where the review protocol can be accessed, or state that a protocol was not prepared.</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5</w:t>
            </w:r>
          </w:p>
        </w:tc>
      </w:tr>
      <w:tr w:rsidR="002310CA" w:rsidRPr="00DD52C0" w:rsidTr="007C14F8">
        <w:trPr>
          <w:trHeight w:val="48"/>
        </w:trPr>
        <w:tc>
          <w:tcPr>
            <w:tcW w:w="1668" w:type="dxa"/>
            <w:vMerge/>
          </w:tcPr>
          <w:p w:rsidR="002310CA" w:rsidRPr="00DD52C0" w:rsidRDefault="002310CA" w:rsidP="007C14F8">
            <w:pPr>
              <w:rPr>
                <w:rFonts w:ascii="Times New Roman" w:hAnsi="Times New Roman" w:cs="Times New Roman"/>
                <w:sz w:val="18"/>
                <w:szCs w:val="18"/>
              </w:rPr>
            </w:pP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24c</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and explain any amendments to information provided at registration or in the protocol.</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N/A</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Support</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25</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Describe sources of financial or non-financial support for the review, and the role of the funders or sponsors in the review.</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24</w:t>
            </w:r>
          </w:p>
        </w:tc>
      </w:tr>
      <w:tr w:rsidR="002310CA" w:rsidRPr="00DD52C0" w:rsidTr="007C14F8">
        <w:trPr>
          <w:trHeight w:val="48"/>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Competing interests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26</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Declare any competing interests of review authors.</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24</w:t>
            </w:r>
          </w:p>
        </w:tc>
      </w:tr>
      <w:tr w:rsidR="002310CA" w:rsidRPr="00DD52C0" w:rsidTr="007C14F8">
        <w:trPr>
          <w:trHeight w:val="219"/>
        </w:trPr>
        <w:tc>
          <w:tcPr>
            <w:tcW w:w="1668"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Availability of data, code and other materials</w:t>
            </w:r>
          </w:p>
        </w:tc>
        <w:tc>
          <w:tcPr>
            <w:tcW w:w="587"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27</w:t>
            </w:r>
          </w:p>
        </w:tc>
        <w:tc>
          <w:tcPr>
            <w:tcW w:w="11745"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Pr>
          <w:p w:rsidR="002310CA" w:rsidRPr="00DD52C0" w:rsidRDefault="002310CA" w:rsidP="007C14F8">
            <w:pPr>
              <w:rPr>
                <w:rFonts w:ascii="Times New Roman" w:hAnsi="Times New Roman" w:cs="Times New Roman"/>
                <w:sz w:val="18"/>
                <w:szCs w:val="18"/>
              </w:rPr>
            </w:pPr>
            <w:r w:rsidRPr="00DD52C0">
              <w:rPr>
                <w:rFonts w:ascii="Times New Roman" w:hAnsi="Times New Roman" w:cs="Times New Roman"/>
                <w:sz w:val="18"/>
                <w:szCs w:val="18"/>
              </w:rPr>
              <w:t>Page 24, 36-43</w:t>
            </w:r>
          </w:p>
        </w:tc>
      </w:tr>
    </w:tbl>
    <w:bookmarkEnd w:id="1"/>
    <w:p w:rsidR="002310CA" w:rsidRPr="00DD52C0" w:rsidRDefault="002310CA" w:rsidP="002310CA">
      <w:pPr>
        <w:rPr>
          <w:rFonts w:ascii="Times New Roman" w:eastAsia="Calibri" w:hAnsi="Times New Roman" w:cs="Times New Roman"/>
          <w:sz w:val="16"/>
          <w:szCs w:val="16"/>
        </w:rPr>
      </w:pPr>
      <w:r w:rsidRPr="00DD52C0">
        <w:rPr>
          <w:rFonts w:ascii="Times New Roman" w:eastAsia="Calibri" w:hAnsi="Times New Roman" w:cs="Times New Roman"/>
          <w:sz w:val="16"/>
          <w:szCs w:val="16"/>
        </w:rPr>
        <w:t>Footnote: N/A, not applicable</w:t>
      </w:r>
    </w:p>
    <w:p w:rsidR="002310CA" w:rsidRPr="00DD52C0" w:rsidRDefault="002310CA" w:rsidP="002310CA">
      <w:pPr>
        <w:rPr>
          <w:rFonts w:ascii="Times New Roman" w:hAnsi="Times New Roman" w:cs="Times New Roman"/>
          <w:sz w:val="16"/>
          <w:szCs w:val="16"/>
          <w:lang w:val="da-DK"/>
        </w:rPr>
      </w:pPr>
      <w:r w:rsidRPr="00DD52C0">
        <w:rPr>
          <w:rFonts w:ascii="Times New Roman" w:hAnsi="Times New Roman" w:cs="Times New Roman"/>
          <w:i/>
          <w:iCs/>
          <w:sz w:val="16"/>
          <w:szCs w:val="16"/>
        </w:rPr>
        <w:t xml:space="preserve">From: </w:t>
      </w:r>
      <w:r w:rsidRPr="00DD52C0">
        <w:rPr>
          <w:rFonts w:ascii="Times New Roman" w:hAnsi="Times New Roman" w:cs="Times New Roman"/>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5" w:history="1">
        <w:r w:rsidRPr="00DD52C0">
          <w:rPr>
            <w:rStyle w:val="Hyperlink"/>
            <w:rFonts w:ascii="Times New Roman" w:eastAsiaTheme="majorEastAsia" w:hAnsi="Times New Roman" w:cs="Times New Roman"/>
            <w:sz w:val="16"/>
            <w:szCs w:val="16"/>
          </w:rPr>
          <w:t>https://creativecommons.org/licenses/by/4.0/</w:t>
        </w:r>
      </w:hyperlink>
      <w:r w:rsidRPr="00DD52C0">
        <w:rPr>
          <w:rFonts w:ascii="Times New Roman" w:hAnsi="Times New Roman" w:cs="Times New Roman"/>
          <w:sz w:val="16"/>
          <w:szCs w:val="16"/>
        </w:rPr>
        <w:t xml:space="preserve"> </w:t>
      </w:r>
    </w:p>
    <w:p w:rsidR="002310CA" w:rsidRPr="00DD52C0" w:rsidRDefault="002310CA" w:rsidP="002310CA">
      <w:pPr>
        <w:rPr>
          <w:rFonts w:ascii="Times New Roman" w:eastAsia="Calibri" w:hAnsi="Times New Roman" w:cs="Times New Roman"/>
          <w:sz w:val="16"/>
          <w:szCs w:val="16"/>
        </w:rPr>
        <w:sectPr w:rsidR="002310CA" w:rsidRPr="00DD52C0" w:rsidSect="002310CA">
          <w:headerReference w:type="default" r:id="rId6"/>
          <w:footerReference w:type="default" r:id="rId7"/>
          <w:pgSz w:w="15840" w:h="12240" w:orient="landscape"/>
          <w:pgMar w:top="431" w:right="431" w:bottom="431" w:left="431" w:header="720" w:footer="720" w:gutter="0"/>
          <w:cols w:space="720"/>
          <w:docGrid w:linePitch="360"/>
        </w:sectPr>
      </w:pPr>
    </w:p>
    <w:p w:rsidR="002310CA" w:rsidRPr="00DD52C0" w:rsidRDefault="002310CA" w:rsidP="002310CA">
      <w:pPr>
        <w:rPr>
          <w:rFonts w:ascii="Times New Roman" w:hAnsi="Times New Roman" w:cs="Times New Roman"/>
        </w:rPr>
      </w:pPr>
      <w:bookmarkStart w:id="2" w:name="_Ref197274941"/>
      <w:r w:rsidRPr="00DD52C0">
        <w:rPr>
          <w:rFonts w:ascii="Times New Roman" w:hAnsi="Times New Roman" w:cs="Times New Roman"/>
        </w:rPr>
        <w:lastRenderedPageBreak/>
        <w:t>Supplementary Appendix</w:t>
      </w:r>
      <w:bookmarkEnd w:id="2"/>
      <w:r w:rsidRPr="00DD52C0">
        <w:rPr>
          <w:rFonts w:ascii="Times New Roman" w:hAnsi="Times New Roman" w:cs="Times New Roman"/>
        </w:rPr>
        <w:t xml:space="preserve"> 1</w:t>
      </w:r>
      <w:bookmarkStart w:id="3" w:name="_Ref197274946"/>
      <w:r w:rsidRPr="00DD52C0">
        <w:rPr>
          <w:rFonts w:ascii="Times New Roman" w:hAnsi="Times New Roman" w:cs="Times New Roman"/>
        </w:rPr>
        <w:t>: Search Strategy</w:t>
      </w:r>
      <w:bookmarkEnd w:id="3"/>
    </w:p>
    <w:p w:rsidR="002310CA" w:rsidRPr="00DD52C0" w:rsidRDefault="002310CA" w:rsidP="002310CA">
      <w:pPr>
        <w:rPr>
          <w:rFonts w:ascii="Times New Roman" w:hAnsi="Times New Roman" w:cs="Times New Roman"/>
          <w:sz w:val="28"/>
          <w:szCs w:val="28"/>
          <w:u w:val="single"/>
        </w:rPr>
      </w:pPr>
      <w:r w:rsidRPr="00DD52C0">
        <w:rPr>
          <w:rFonts w:ascii="Times New Roman" w:hAnsi="Times New Roman" w:cs="Times New Roman"/>
          <w:sz w:val="28"/>
          <w:szCs w:val="28"/>
          <w:u w:val="single"/>
        </w:rPr>
        <w:t>PubMed</w:t>
      </w:r>
    </w:p>
    <w:p w:rsidR="002310CA" w:rsidRPr="00DD52C0" w:rsidRDefault="002310CA" w:rsidP="002310CA">
      <w:pPr>
        <w:rPr>
          <w:rFonts w:ascii="Times New Roman" w:hAnsi="Times New Roman" w:cs="Times New Roman"/>
        </w:rPr>
      </w:pPr>
      <w:r w:rsidRPr="00DD52C0">
        <w:rPr>
          <w:rFonts w:ascii="Times New Roman" w:hAnsi="Times New Roman" w:cs="Times New Roman"/>
        </w:rPr>
        <w:t>("Breast Neoplasms"[Mesh] OR "breast cancer"[tiab] OR "breast carcinoma"[tiab] OR "mammary cancer"[tiab]) AND ("Mammary Glands, Ectopic"[Mesh] OR "Ectopic Tissue"[Mesh] OR "ectopic breast"[tiab] OR "supernumerary breast"[tiab] OR "aberrant breast"[tiab] OR "polymastia"[tiab]) NOT ("Axilla"[Mesh] OR axilla[tiab] OR axillary[tiab] OR "accessory breast"[tiab])</w:t>
      </w:r>
    </w:p>
    <w:p w:rsidR="002310CA" w:rsidRPr="00DD52C0" w:rsidRDefault="002310CA" w:rsidP="002310CA">
      <w:pPr>
        <w:rPr>
          <w:rFonts w:ascii="Times New Roman" w:hAnsi="Times New Roman" w:cs="Times New Roman"/>
          <w:sz w:val="28"/>
          <w:szCs w:val="28"/>
          <w:u w:val="single"/>
        </w:rPr>
      </w:pPr>
      <w:r w:rsidRPr="00DD52C0">
        <w:rPr>
          <w:rFonts w:ascii="Times New Roman" w:hAnsi="Times New Roman" w:cs="Times New Roman"/>
          <w:sz w:val="28"/>
          <w:szCs w:val="28"/>
          <w:u w:val="single"/>
        </w:rPr>
        <w:t>Ovid MEDLINE</w:t>
      </w:r>
    </w:p>
    <w:p w:rsidR="002310CA" w:rsidRPr="00DD52C0" w:rsidRDefault="002310CA" w:rsidP="002310CA">
      <w:pPr>
        <w:rPr>
          <w:rFonts w:ascii="Times New Roman" w:hAnsi="Times New Roman" w:cs="Times New Roman"/>
        </w:rPr>
      </w:pPr>
      <w:r w:rsidRPr="00DD52C0">
        <w:rPr>
          <w:rFonts w:ascii="Times New Roman" w:hAnsi="Times New Roman" w:cs="Times New Roman"/>
        </w:rPr>
        <w:t>1. exp Breast Neoplasms/</w:t>
      </w:r>
      <w:r w:rsidRPr="00DD52C0">
        <w:rPr>
          <w:rFonts w:ascii="Times New Roman" w:hAnsi="Times New Roman" w:cs="Times New Roman"/>
        </w:rPr>
        <w:br/>
        <w:t>2. breast cancer.tw. OR breast carcinoma.tw. OR mammary cancer.tw.</w:t>
      </w:r>
      <w:r w:rsidRPr="00DD52C0">
        <w:rPr>
          <w:rFonts w:ascii="Times New Roman" w:hAnsi="Times New Roman" w:cs="Times New Roman"/>
        </w:rPr>
        <w:br/>
        <w:t>3. 1 OR 2</w:t>
      </w:r>
      <w:r w:rsidRPr="00DD52C0">
        <w:rPr>
          <w:rFonts w:ascii="Times New Roman" w:hAnsi="Times New Roman" w:cs="Times New Roman"/>
        </w:rPr>
        <w:br/>
        <w:t>4. exp Mammary Glands, Ectopic/ OR exp Ectopic Tissue/</w:t>
      </w:r>
      <w:r w:rsidRPr="00DD52C0">
        <w:rPr>
          <w:rFonts w:ascii="Times New Roman" w:hAnsi="Times New Roman" w:cs="Times New Roman"/>
        </w:rPr>
        <w:br/>
        <w:t>5. ectopic breast.tw. OR supernumerary breast.tw. OR aberrant breast.tw. OR polymastia.tw.</w:t>
      </w:r>
      <w:r w:rsidRPr="00DD52C0">
        <w:rPr>
          <w:rFonts w:ascii="Times New Roman" w:hAnsi="Times New Roman" w:cs="Times New Roman"/>
        </w:rPr>
        <w:br/>
        <w:t>6. 4 OR 5</w:t>
      </w:r>
      <w:r w:rsidRPr="00DD52C0">
        <w:rPr>
          <w:rFonts w:ascii="Times New Roman" w:hAnsi="Times New Roman" w:cs="Times New Roman"/>
        </w:rPr>
        <w:br/>
        <w:t>7. axilla.tw. OR axillary.tw. OR accessory breast.tw.</w:t>
      </w:r>
      <w:r w:rsidRPr="00DD52C0">
        <w:rPr>
          <w:rFonts w:ascii="Times New Roman" w:hAnsi="Times New Roman" w:cs="Times New Roman"/>
        </w:rPr>
        <w:br/>
        <w:t>8. 3 AND 6</w:t>
      </w:r>
      <w:r w:rsidRPr="00DD52C0">
        <w:rPr>
          <w:rFonts w:ascii="Times New Roman" w:hAnsi="Times New Roman" w:cs="Times New Roman"/>
        </w:rPr>
        <w:br/>
        <w:t>9. 8 NOT 7</w:t>
      </w:r>
      <w:r w:rsidRPr="00DD52C0">
        <w:rPr>
          <w:rFonts w:ascii="Times New Roman" w:hAnsi="Times New Roman" w:cs="Times New Roman"/>
        </w:rPr>
        <w:br/>
        <w:t>10. limit 9 to (english language AND humans AND full text)</w:t>
      </w:r>
    </w:p>
    <w:p w:rsidR="002310CA" w:rsidRPr="00DD52C0" w:rsidRDefault="002310CA" w:rsidP="002310CA">
      <w:pPr>
        <w:rPr>
          <w:rFonts w:ascii="Times New Roman" w:hAnsi="Times New Roman" w:cs="Times New Roman"/>
          <w:sz w:val="28"/>
          <w:szCs w:val="28"/>
          <w:u w:val="single"/>
        </w:rPr>
      </w:pPr>
      <w:r w:rsidRPr="00DD52C0">
        <w:rPr>
          <w:rFonts w:ascii="Times New Roman" w:hAnsi="Times New Roman" w:cs="Times New Roman"/>
          <w:sz w:val="28"/>
          <w:szCs w:val="28"/>
          <w:u w:val="single"/>
        </w:rPr>
        <w:t>Cochrane Library</w:t>
      </w:r>
    </w:p>
    <w:p w:rsidR="002310CA" w:rsidRPr="00DD52C0" w:rsidRDefault="002310CA" w:rsidP="002310CA">
      <w:pPr>
        <w:rPr>
          <w:rFonts w:ascii="Times New Roman" w:hAnsi="Times New Roman" w:cs="Times New Roman"/>
        </w:rPr>
      </w:pPr>
      <w:r w:rsidRPr="00DD52C0">
        <w:rPr>
          <w:rFonts w:ascii="Times New Roman" w:hAnsi="Times New Roman" w:cs="Times New Roman"/>
        </w:rPr>
        <w:t>("breast cancer" OR "breast carcinoma" OR "mammary cancer") AND ("ectopic breast" OR "supernumerary breast" OR "aberrant breast" OR "ectopic tissue" OR "polymastia") NOT (axilla OR axillary OR "accessory breast")</w:t>
      </w:r>
    </w:p>
    <w:p w:rsidR="002310CA" w:rsidRPr="00DD52C0" w:rsidRDefault="002310CA" w:rsidP="002310CA">
      <w:pPr>
        <w:rPr>
          <w:rFonts w:ascii="Times New Roman" w:hAnsi="Times New Roman" w:cs="Times New Roman"/>
          <w:sz w:val="28"/>
          <w:szCs w:val="28"/>
          <w:u w:val="single"/>
        </w:rPr>
      </w:pPr>
      <w:r w:rsidRPr="00DD52C0">
        <w:rPr>
          <w:rFonts w:ascii="Times New Roman" w:hAnsi="Times New Roman" w:cs="Times New Roman"/>
          <w:sz w:val="28"/>
          <w:szCs w:val="28"/>
          <w:u w:val="single"/>
        </w:rPr>
        <w:t>Scopus</w:t>
      </w:r>
    </w:p>
    <w:p w:rsidR="002310CA" w:rsidRPr="00DD52C0" w:rsidRDefault="002310CA" w:rsidP="002310CA">
      <w:pPr>
        <w:rPr>
          <w:rFonts w:ascii="Times New Roman" w:hAnsi="Times New Roman" w:cs="Times New Roman"/>
        </w:rPr>
      </w:pPr>
      <w:r w:rsidRPr="00DD52C0">
        <w:rPr>
          <w:rFonts w:ascii="Times New Roman" w:hAnsi="Times New Roman" w:cs="Times New Roman"/>
        </w:rPr>
        <w:t xml:space="preserve">TITLE-ABS-KEY("breast cancer" OR "breast carcinoma" OR "mammary cancer") AND </w:t>
      </w:r>
      <w:r w:rsidRPr="00DD52C0">
        <w:rPr>
          <w:rFonts w:ascii="Times New Roman" w:hAnsi="Times New Roman" w:cs="Times New Roman"/>
        </w:rPr>
        <w:br/>
        <w:t xml:space="preserve">TITLE-ABS-KEY("ectopic breast" OR "supernumerary breast" OR "aberrant breast" OR "ectopic tissue" OR "polymastia") AND </w:t>
      </w:r>
    </w:p>
    <w:p w:rsidR="002310CA" w:rsidRPr="00DD52C0" w:rsidRDefault="002310CA" w:rsidP="002310CA">
      <w:pPr>
        <w:rPr>
          <w:rStyle w:val="Strong"/>
          <w:rFonts w:ascii="Times New Roman" w:hAnsi="Times New Roman" w:cs="Times New Roman"/>
          <w:b w:val="0"/>
          <w:bCs w:val="0"/>
        </w:rPr>
        <w:sectPr w:rsidR="002310CA" w:rsidRPr="00DD52C0" w:rsidSect="00780F55">
          <w:headerReference w:type="default" r:id="rId8"/>
          <w:footerReference w:type="default" r:id="rId9"/>
          <w:type w:val="continuous"/>
          <w:pgSz w:w="11906" w:h="16838"/>
          <w:pgMar w:top="1440" w:right="1440" w:bottom="1440" w:left="1440" w:header="708" w:footer="708" w:gutter="0"/>
          <w:cols w:space="708"/>
          <w:docGrid w:linePitch="360"/>
        </w:sectPr>
      </w:pPr>
      <w:r w:rsidRPr="00DD52C0">
        <w:rPr>
          <w:rFonts w:ascii="Times New Roman" w:hAnsi="Times New Roman" w:cs="Times New Roman"/>
        </w:rPr>
        <w:t>NOT TITLE-ABS-KEY(axilla OR axillary OR "accessory breast"</w:t>
      </w:r>
    </w:p>
    <w:p w:rsidR="002310CA" w:rsidRPr="00DD52C0" w:rsidRDefault="002310CA" w:rsidP="002310CA">
      <w:pPr>
        <w:rPr>
          <w:rFonts w:ascii="Times New Roman" w:hAnsi="Times New Roman" w:cs="Times New Roman"/>
        </w:rPr>
      </w:pPr>
      <w:bookmarkStart w:id="4" w:name="_Ref197275681"/>
      <w:r w:rsidRPr="00DD52C0">
        <w:rPr>
          <w:rFonts w:ascii="Times New Roman" w:hAnsi="Times New Roman" w:cs="Times New Roman"/>
        </w:rPr>
        <w:lastRenderedPageBreak/>
        <w:t>Supplementary Table S2: Summary of clinicopathological characteristics, treatment, and outcomes of vulvar ectopic breast cancer cases.</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
        <w:gridCol w:w="1077"/>
        <w:gridCol w:w="526"/>
        <w:gridCol w:w="453"/>
        <w:gridCol w:w="1297"/>
        <w:gridCol w:w="1398"/>
        <w:gridCol w:w="1074"/>
        <w:gridCol w:w="686"/>
        <w:gridCol w:w="762"/>
        <w:gridCol w:w="741"/>
        <w:gridCol w:w="1078"/>
        <w:gridCol w:w="765"/>
        <w:gridCol w:w="1331"/>
        <w:gridCol w:w="2404"/>
      </w:tblGrid>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No</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Author</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Year</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Age</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Site</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Histology</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Hormonal status</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Lymph node status</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Organ metastasis</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Surgery </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Chemotherapy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Radiation therapy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Hormonal/targeted therapy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Complication/Follow-up/ Outcome</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Greene et al</w:t>
            </w:r>
            <w:r w:rsidRPr="00DD52C0">
              <w:rPr>
                <w:rFonts w:ascii="Times New Roman" w:eastAsia="Times New Roman" w:hAnsi="Times New Roman" w:cs="Times New Roman"/>
                <w:color w:val="000000"/>
                <w:sz w:val="16"/>
                <w:szCs w:val="16"/>
                <w:shd w:val="clear" w:color="auto" w:fill="E1E3E6"/>
                <w:lang w:eastAsia="en-GB"/>
              </w:rPr>
              <w:t>(7)</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1935</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Breast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Died at 1 mo post-diagnosis.</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Simon et al</w:t>
            </w:r>
            <w:r w:rsidRPr="00DD52C0">
              <w:rPr>
                <w:rFonts w:ascii="Times New Roman" w:eastAsia="Times New Roman" w:hAnsi="Times New Roman" w:cs="Times New Roman"/>
                <w:color w:val="000000"/>
                <w:sz w:val="16"/>
                <w:szCs w:val="16"/>
                <w:shd w:val="clear" w:color="auto" w:fill="E1E3E6"/>
                <w:lang w:eastAsia="en-GB"/>
              </w:rPr>
              <w:t>(8)</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1988</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60</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Breast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 </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Recurrence at 6mo; died at 27mo.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Rose et al</w:t>
            </w:r>
            <w:r w:rsidRPr="00DD52C0">
              <w:rPr>
                <w:rFonts w:ascii="Times New Roman" w:eastAsia="Times New Roman" w:hAnsi="Times New Roman" w:cs="Times New Roman"/>
                <w:color w:val="000000"/>
                <w:sz w:val="16"/>
                <w:szCs w:val="16"/>
                <w:shd w:val="clear" w:color="auto" w:fill="E1E3E6"/>
                <w:lang w:eastAsia="en-GB"/>
              </w:rPr>
              <w:t>(9)</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1990</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68</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Developed bilateral femoral deep vein thrombosis at 4weeks post-op.</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Bailey et al</w:t>
            </w:r>
            <w:r w:rsidRPr="00DD52C0">
              <w:rPr>
                <w:rFonts w:ascii="Times New Roman" w:eastAsia="Times New Roman" w:hAnsi="Times New Roman" w:cs="Times New Roman"/>
                <w:color w:val="000000"/>
                <w:sz w:val="16"/>
                <w:szCs w:val="16"/>
                <w:shd w:val="clear" w:color="auto" w:fill="E1E3E6"/>
                <w:lang w:eastAsia="en-GB"/>
              </w:rPr>
              <w:t>(10)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65</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 + minora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Levin et al</w:t>
            </w:r>
            <w:r w:rsidRPr="00DD52C0">
              <w:rPr>
                <w:rFonts w:ascii="Times New Roman" w:eastAsia="Times New Roman" w:hAnsi="Times New Roman" w:cs="Times New Roman"/>
                <w:color w:val="000000"/>
                <w:sz w:val="16"/>
                <w:szCs w:val="16"/>
                <w:shd w:val="clear" w:color="auto" w:fill="E1E3E6"/>
                <w:lang w:eastAsia="en-GB"/>
              </w:rPr>
              <w:t>(11)</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1995</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paraclitoral</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Breast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Recurrence at 2yr. No recurrence at 1yr post treatment.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Kennedy et al</w:t>
            </w:r>
            <w:r w:rsidRPr="00DD52C0">
              <w:rPr>
                <w:rFonts w:ascii="Times New Roman" w:eastAsia="Times New Roman" w:hAnsi="Times New Roman" w:cs="Times New Roman"/>
                <w:color w:val="000000"/>
                <w:sz w:val="16"/>
                <w:szCs w:val="16"/>
                <w:shd w:val="clear" w:color="auto" w:fill="E1E3E6"/>
                <w:lang w:eastAsia="en-GB"/>
              </w:rPr>
              <w:t>(12)</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71</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Irvin et al</w:t>
            </w:r>
            <w:r w:rsidRPr="00DD52C0">
              <w:rPr>
                <w:rFonts w:ascii="Times New Roman" w:eastAsia="Times New Roman" w:hAnsi="Times New Roman" w:cs="Times New Roman"/>
                <w:color w:val="000000"/>
                <w:sz w:val="16"/>
                <w:szCs w:val="16"/>
                <w:shd w:val="clear" w:color="auto" w:fill="E1E3E6"/>
                <w:lang w:eastAsia="en-GB"/>
              </w:rPr>
              <w:t>(2)</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1999</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64</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Lateral anterior mon pubis</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Mammary differentiation in poorly differentiated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Castro et al</w:t>
            </w:r>
            <w:r w:rsidRPr="00DD52C0">
              <w:rPr>
                <w:rFonts w:ascii="Times New Roman" w:eastAsia="Times New Roman" w:hAnsi="Times New Roman" w:cs="Times New Roman"/>
                <w:color w:val="000000"/>
                <w:sz w:val="16"/>
                <w:szCs w:val="16"/>
                <w:shd w:val="clear" w:color="auto" w:fill="E1E3E6"/>
                <w:lang w:eastAsia="en-GB"/>
              </w:rPr>
              <w:t>(13)</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2001</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Ductal carcinoma in situ</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9</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Chung-Park et al</w:t>
            </w:r>
            <w:r w:rsidRPr="00DD52C0">
              <w:rPr>
                <w:rFonts w:ascii="Times New Roman" w:eastAsia="Times New Roman" w:hAnsi="Times New Roman" w:cs="Times New Roman"/>
                <w:color w:val="000000"/>
                <w:sz w:val="16"/>
                <w:szCs w:val="16"/>
                <w:shd w:val="clear" w:color="auto" w:fill="E1E3E6"/>
                <w:lang w:eastAsia="en-GB"/>
              </w:rPr>
              <w:t>(14)</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2002</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minor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Mucinous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with annual mammogram. No recurrence up to 3yr.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10</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Yin et al</w:t>
            </w:r>
            <w:r w:rsidRPr="00DD52C0">
              <w:rPr>
                <w:rFonts w:ascii="Times New Roman" w:eastAsia="Times New Roman" w:hAnsi="Times New Roman" w:cs="Times New Roman"/>
                <w:color w:val="000000"/>
                <w:sz w:val="16"/>
                <w:szCs w:val="16"/>
                <w:shd w:val="clear" w:color="auto" w:fill="E1E3E6"/>
                <w:lang w:eastAsia="en-GB"/>
              </w:rPr>
              <w:t>(15)</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84</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vulva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Mucinous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11</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Tanaka et al</w:t>
            </w:r>
            <w:r w:rsidRPr="00DD52C0">
              <w:rPr>
                <w:rFonts w:ascii="Times New Roman" w:eastAsia="Times New Roman" w:hAnsi="Times New Roman" w:cs="Times New Roman"/>
                <w:color w:val="000000"/>
                <w:sz w:val="16"/>
                <w:szCs w:val="16"/>
                <w:shd w:val="clear" w:color="auto" w:fill="E1E3E6"/>
                <w:lang w:eastAsia="en-GB"/>
              </w:rPr>
              <w:t>(16)</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2005</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Mammary-like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lastRenderedPageBreak/>
              <w:t>12</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Lopes et al</w:t>
            </w:r>
            <w:r w:rsidRPr="00DD52C0">
              <w:rPr>
                <w:rFonts w:ascii="Times New Roman" w:eastAsia="Times New Roman" w:hAnsi="Times New Roman" w:cs="Times New Roman"/>
                <w:color w:val="000000"/>
                <w:sz w:val="16"/>
                <w:szCs w:val="16"/>
                <w:shd w:val="clear" w:color="auto" w:fill="E1E3E6"/>
                <w:lang w:eastAsia="en-GB"/>
              </w:rPr>
              <w:t>(17)</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44</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Mucinous carcinoma arising in ectopic mammary tissue</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New ectopic breast cancer at inguinal 19yrs later.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13</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Fracchioli et al</w:t>
            </w:r>
            <w:r w:rsidRPr="00DD52C0">
              <w:rPr>
                <w:rFonts w:ascii="Times New Roman" w:eastAsia="Times New Roman" w:hAnsi="Times New Roman" w:cs="Times New Roman"/>
                <w:color w:val="000000"/>
                <w:sz w:val="16"/>
                <w:szCs w:val="16"/>
                <w:shd w:val="clear" w:color="auto" w:fill="E1E3E6"/>
                <w:lang w:eastAsia="en-GB"/>
              </w:rPr>
              <w:t>(18)</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Developed left limb oedema. Recurrence and died at 3yr.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14</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Abbott et al</w:t>
            </w:r>
            <w:r w:rsidRPr="00DD52C0">
              <w:rPr>
                <w:rFonts w:ascii="Times New Roman" w:eastAsia="Times New Roman" w:hAnsi="Times New Roman" w:cs="Times New Roman"/>
                <w:color w:val="000000"/>
                <w:sz w:val="16"/>
                <w:szCs w:val="16"/>
                <w:shd w:val="clear" w:color="auto" w:fill="E1E3E6"/>
                <w:lang w:eastAsia="en-GB"/>
              </w:rPr>
              <w:t>(19)</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51</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Adenocarcinoma arising in mammary-like gland</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 (triple negative)</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 </w:t>
            </w:r>
            <w:r w:rsidRPr="00DD52C0">
              <w:rPr>
                <w:rFonts w:ascii="Times New Roman" w:eastAsia="Times New Roman" w:hAnsi="Times New Roman" w:cs="Times New Roman"/>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26mo.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15</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North et al</w:t>
            </w:r>
            <w:r w:rsidRPr="00DD52C0">
              <w:rPr>
                <w:rFonts w:ascii="Times New Roman" w:eastAsia="Times New Roman" w:hAnsi="Times New Roman" w:cs="Times New Roman"/>
                <w:color w:val="000000"/>
                <w:sz w:val="16"/>
                <w:szCs w:val="16"/>
                <w:shd w:val="clear" w:color="auto" w:fill="E1E3E6"/>
                <w:lang w:eastAsia="en-GB"/>
              </w:rPr>
              <w:t>(20)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2007</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anterior vulva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16</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Martinez-palones et al</w:t>
            </w:r>
            <w:r w:rsidRPr="00DD52C0">
              <w:rPr>
                <w:rFonts w:ascii="Times New Roman" w:eastAsia="Times New Roman" w:hAnsi="Times New Roman" w:cs="Times New Roman"/>
                <w:color w:val="000000"/>
                <w:sz w:val="16"/>
                <w:szCs w:val="16"/>
                <w:shd w:val="clear" w:color="auto" w:fill="E1E3E6"/>
                <w:lang w:eastAsia="en-GB"/>
              </w:rPr>
              <w:t>(21)</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2007</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Adenocarcinoma-like mammary gland</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17</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Naseer et al</w:t>
            </w:r>
            <w:r w:rsidRPr="00DD52C0">
              <w:rPr>
                <w:rFonts w:ascii="Times New Roman" w:eastAsia="Times New Roman" w:hAnsi="Times New Roman" w:cs="Times New Roman"/>
                <w:color w:val="000000"/>
                <w:sz w:val="16"/>
                <w:szCs w:val="16"/>
                <w:shd w:val="clear" w:color="auto" w:fill="E1E3E6"/>
                <w:lang w:eastAsia="en-GB"/>
              </w:rPr>
              <w:t>(22)</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2011</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clinically. No recurrence.</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18</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da Costa et al</w:t>
            </w:r>
            <w:r w:rsidRPr="00DD52C0">
              <w:rPr>
                <w:rFonts w:ascii="Times New Roman" w:eastAsia="Times New Roman" w:hAnsi="Times New Roman" w:cs="Times New Roman"/>
                <w:color w:val="000000"/>
                <w:sz w:val="16"/>
                <w:szCs w:val="16"/>
                <w:shd w:val="clear" w:color="auto" w:fill="E1E3E6"/>
                <w:lang w:eastAsia="en-GB"/>
              </w:rPr>
              <w:t>(23)</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2012</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 minor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adenocarcinoma of mammary origin</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 </w:t>
            </w:r>
            <w:r w:rsidRPr="00DD52C0">
              <w:rPr>
                <w:rFonts w:ascii="Times New Roman" w:eastAsia="Times New Roman" w:hAnsi="Times New Roman" w:cs="Times New Roman"/>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4yr.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Benito et al</w:t>
            </w:r>
            <w:r w:rsidRPr="00DD52C0">
              <w:rPr>
                <w:rFonts w:ascii="Times New Roman" w:eastAsia="Times New Roman" w:hAnsi="Times New Roman" w:cs="Times New Roman"/>
                <w:color w:val="000000"/>
                <w:sz w:val="16"/>
                <w:szCs w:val="16"/>
                <w:shd w:val="clear" w:color="auto" w:fill="E1E3E6"/>
                <w:lang w:eastAsia="en-GB"/>
              </w:rPr>
              <w:t>(24)</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2yr.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Bogani et al</w:t>
            </w:r>
            <w:r w:rsidRPr="00DD52C0">
              <w:rPr>
                <w:rFonts w:ascii="Times New Roman" w:eastAsia="Times New Roman" w:hAnsi="Times New Roman" w:cs="Times New Roman"/>
                <w:color w:val="000000"/>
                <w:sz w:val="16"/>
                <w:szCs w:val="16"/>
                <w:shd w:val="clear" w:color="auto" w:fill="E1E3E6"/>
                <w:lang w:eastAsia="en-GB"/>
              </w:rPr>
              <w:t>(25)</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71</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Breast 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clinically + mammogram. No recurrence at 2yr.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21</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McMaster et al</w:t>
            </w:r>
            <w:r w:rsidRPr="00DD52C0">
              <w:rPr>
                <w:rFonts w:ascii="Times New Roman" w:eastAsia="Times New Roman" w:hAnsi="Times New Roman" w:cs="Times New Roman"/>
                <w:color w:val="000000"/>
                <w:sz w:val="16"/>
                <w:szCs w:val="16"/>
                <w:shd w:val="clear" w:color="auto" w:fill="E1E3E6"/>
                <w:lang w:eastAsia="en-GB"/>
              </w:rPr>
              <w:t>(26)</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60</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vulva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w:t>
            </w:r>
            <w:r w:rsidRPr="00DD52C0">
              <w:rPr>
                <w:rFonts w:ascii="Times New Roman" w:eastAsia="Times New Roman" w:hAnsi="Times New Roman" w:cs="Times New Roman"/>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22</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Lamb et al</w:t>
            </w:r>
            <w:r w:rsidRPr="00DD52C0">
              <w:rPr>
                <w:rFonts w:ascii="Times New Roman" w:eastAsia="Times New Roman" w:hAnsi="Times New Roman" w:cs="Times New Roman"/>
                <w:color w:val="000000"/>
                <w:sz w:val="16"/>
                <w:szCs w:val="16"/>
                <w:shd w:val="clear" w:color="auto" w:fill="E1E3E6"/>
                <w:lang w:eastAsia="en-GB"/>
              </w:rPr>
              <w:t>(27)</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Infiltrating mammary adenocarcinoma with mucinous differentiation</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w:t>
            </w:r>
            <w:r w:rsidRPr="00DD52C0">
              <w:rPr>
                <w:rFonts w:ascii="Times New Roman" w:eastAsia="Times New Roman" w:hAnsi="Times New Roman" w:cs="Times New Roman"/>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w:t>
            </w:r>
            <w:r w:rsidRPr="00DD52C0">
              <w:rPr>
                <w:rFonts w:ascii="Times New Roman" w:eastAsia="Times New Roman" w:hAnsi="Times New Roman" w:cs="Times New Roman"/>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23</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Cripe et al</w:t>
            </w:r>
            <w:r w:rsidRPr="00DD52C0">
              <w:rPr>
                <w:rFonts w:ascii="Times New Roman" w:eastAsia="Times New Roman" w:hAnsi="Times New Roman" w:cs="Times New Roman"/>
                <w:color w:val="000000"/>
                <w:sz w:val="16"/>
                <w:szCs w:val="16"/>
                <w:shd w:val="clear" w:color="auto" w:fill="E1E3E6"/>
                <w:lang w:eastAsia="en-GB"/>
              </w:rPr>
              <w:t>(28)</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2015</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labial</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Local recurrence at 3mo. No recurrence at 13mo post treatment.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24</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Serre et al</w:t>
            </w:r>
            <w:r w:rsidRPr="00DD52C0">
              <w:rPr>
                <w:rFonts w:ascii="Times New Roman" w:eastAsia="Times New Roman" w:hAnsi="Times New Roman" w:cs="Times New Roman"/>
                <w:color w:val="000000"/>
                <w:sz w:val="16"/>
                <w:szCs w:val="16"/>
                <w:shd w:val="clear" w:color="auto" w:fill="E1E3E6"/>
                <w:lang w:eastAsia="en-GB"/>
              </w:rPr>
              <w:t>(29)</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70</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FF0000"/>
                <w:sz w:val="16"/>
                <w:szCs w:val="16"/>
                <w:lang w:eastAsia="en-GB"/>
              </w:rPr>
              <w:t>-</w:t>
            </w:r>
            <w:r w:rsidRPr="00DD52C0">
              <w:rPr>
                <w:rFonts w:ascii="Times New Roman" w:eastAsia="Times New Roman" w:hAnsi="Times New Roman" w:cs="Times New Roman"/>
                <w:color w:val="FF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20mo.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lastRenderedPageBreak/>
              <w:t>25</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Kredentser et al</w:t>
            </w:r>
            <w:r w:rsidRPr="00DD52C0">
              <w:rPr>
                <w:rFonts w:ascii="Times New Roman" w:eastAsia="Times New Roman" w:hAnsi="Times New Roman" w:cs="Times New Roman"/>
                <w:color w:val="000000"/>
                <w:sz w:val="16"/>
                <w:szCs w:val="16"/>
                <w:shd w:val="clear" w:color="auto" w:fill="E1E3E6"/>
                <w:lang w:eastAsia="en-GB"/>
              </w:rPr>
              <w:t>(30)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75</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labial</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Adenocarcinoma from mammary tissue</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5yr.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26</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Kredentser et al</w:t>
            </w:r>
            <w:r w:rsidRPr="00DD52C0">
              <w:rPr>
                <w:rFonts w:ascii="Times New Roman" w:eastAsia="Times New Roman" w:hAnsi="Times New Roman" w:cs="Times New Roman"/>
                <w:color w:val="000000"/>
                <w:sz w:val="16"/>
                <w:szCs w:val="16"/>
                <w:shd w:val="clear" w:color="auto" w:fill="E1E3E6"/>
                <w:lang w:eastAsia="en-GB"/>
              </w:rPr>
              <w:t>(30)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Mucinous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5yr.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27</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Kredentser et al</w:t>
            </w:r>
            <w:r w:rsidRPr="00DD52C0">
              <w:rPr>
                <w:rFonts w:ascii="Times New Roman" w:eastAsia="Times New Roman" w:hAnsi="Times New Roman" w:cs="Times New Roman"/>
                <w:color w:val="000000"/>
                <w:sz w:val="16"/>
                <w:szCs w:val="16"/>
                <w:shd w:val="clear" w:color="auto" w:fill="E1E3E6"/>
                <w:lang w:eastAsia="en-GB"/>
              </w:rPr>
              <w:t>(30)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2016</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Mucinous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3yr.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28</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Ishigaki et al</w:t>
            </w:r>
            <w:r w:rsidRPr="00DD52C0">
              <w:rPr>
                <w:rFonts w:ascii="Times New Roman" w:eastAsia="Times New Roman" w:hAnsi="Times New Roman" w:cs="Times New Roman"/>
                <w:color w:val="000000"/>
                <w:sz w:val="16"/>
                <w:szCs w:val="16"/>
                <w:shd w:val="clear" w:color="auto" w:fill="E1E3E6"/>
                <w:lang w:eastAsia="en-GB"/>
              </w:rPr>
              <w:t>(31)</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2017</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vulva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6mo.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29</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Al-Mansouri et al</w:t>
            </w:r>
            <w:r w:rsidRPr="00DD52C0">
              <w:rPr>
                <w:rFonts w:ascii="Times New Roman" w:eastAsia="Times New Roman" w:hAnsi="Times New Roman" w:cs="Times New Roman"/>
                <w:color w:val="000000"/>
                <w:sz w:val="16"/>
                <w:szCs w:val="16"/>
                <w:shd w:val="clear" w:color="auto" w:fill="E1E3E6"/>
                <w:lang w:eastAsia="en-GB"/>
              </w:rPr>
              <w:t>(32)</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2018</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76</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Pelvis</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Poorly differentiated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Recurrence and died at 2yr. </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30</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Lopes et al</w:t>
            </w:r>
            <w:r w:rsidRPr="00DD52C0">
              <w:rPr>
                <w:rFonts w:ascii="Times New Roman" w:eastAsia="Times New Roman" w:hAnsi="Times New Roman" w:cs="Times New Roman"/>
                <w:color w:val="000000"/>
                <w:sz w:val="16"/>
                <w:szCs w:val="16"/>
                <w:shd w:val="clear" w:color="auto" w:fill="E1E3E6"/>
                <w:lang w:eastAsia="en-GB"/>
              </w:rPr>
              <w:t>(33)</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2018</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58</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vulva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carcinoma with mammary features</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31</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Matak et al</w:t>
            </w:r>
            <w:r w:rsidRPr="00DD52C0">
              <w:rPr>
                <w:rFonts w:ascii="Times New Roman" w:eastAsia="Times New Roman" w:hAnsi="Times New Roman" w:cs="Times New Roman"/>
                <w:color w:val="000000"/>
                <w:sz w:val="16"/>
                <w:szCs w:val="16"/>
                <w:shd w:val="clear" w:color="auto" w:fill="E1E3E6"/>
                <w:lang w:eastAsia="en-GB"/>
              </w:rPr>
              <w:t>(34)</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2020</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60</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Mons pubis</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lobular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10yr.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32</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Ananthula et al</w:t>
            </w:r>
            <w:r w:rsidRPr="00DD52C0">
              <w:rPr>
                <w:rFonts w:ascii="Times New Roman" w:eastAsia="Times New Roman" w:hAnsi="Times New Roman" w:cs="Times New Roman"/>
                <w:color w:val="000000"/>
                <w:sz w:val="16"/>
                <w:szCs w:val="16"/>
                <w:shd w:val="clear" w:color="auto" w:fill="E1E3E6"/>
                <w:lang w:eastAsia="en-GB"/>
              </w:rPr>
              <w:t>(35)</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2020</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47</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Mammary-type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Died at 18mo.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33</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Xie et al</w:t>
            </w:r>
            <w:r w:rsidRPr="00DD52C0">
              <w:rPr>
                <w:rFonts w:ascii="Times New Roman" w:eastAsia="Times New Roman" w:hAnsi="Times New Roman" w:cs="Times New Roman"/>
                <w:color w:val="000000"/>
                <w:sz w:val="16"/>
                <w:szCs w:val="16"/>
                <w:shd w:val="clear" w:color="auto" w:fill="E1E3E6"/>
                <w:lang w:eastAsia="en-GB"/>
              </w:rPr>
              <w:t>(36)</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2021</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62</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Mammary-like 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with CT. Stable disease at 18mo.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34</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Kovacs et al</w:t>
            </w:r>
            <w:r w:rsidRPr="00DD52C0">
              <w:rPr>
                <w:rFonts w:ascii="Times New Roman" w:eastAsia="Times New Roman" w:hAnsi="Times New Roman" w:cs="Times New Roman"/>
                <w:color w:val="000000"/>
                <w:sz w:val="16"/>
                <w:szCs w:val="16"/>
                <w:shd w:val="clear" w:color="auto" w:fill="E1E3E6"/>
                <w:lang w:eastAsia="en-GB"/>
              </w:rPr>
              <w:t>(37)</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2022</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68</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Ductal carcinoma in situ</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8yr.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35</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Sandak et al</w:t>
            </w:r>
            <w:r w:rsidRPr="00DD52C0">
              <w:rPr>
                <w:rFonts w:ascii="Times New Roman" w:eastAsia="Times New Roman" w:hAnsi="Times New Roman" w:cs="Times New Roman"/>
                <w:color w:val="000000"/>
                <w:sz w:val="16"/>
                <w:szCs w:val="16"/>
                <w:shd w:val="clear" w:color="auto" w:fill="E1E3E6"/>
                <w:lang w:eastAsia="en-GB"/>
              </w:rPr>
              <w:t>(38)</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2023</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51</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introitus</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Ductal carcinoma in situ</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Y</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4mo.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36</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Aksu et al</w:t>
            </w:r>
            <w:r w:rsidRPr="00DD52C0">
              <w:rPr>
                <w:rFonts w:ascii="Times New Roman" w:eastAsia="Times New Roman" w:hAnsi="Times New Roman" w:cs="Times New Roman"/>
                <w:color w:val="000000"/>
                <w:sz w:val="16"/>
                <w:szCs w:val="16"/>
                <w:shd w:val="clear" w:color="auto" w:fill="E1E3E6"/>
                <w:lang w:eastAsia="en-GB"/>
              </w:rPr>
              <w:t>(39)</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2024</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64</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labia majora</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Breast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sz w:val="16"/>
                <w:szCs w:val="16"/>
                <w:lang w:eastAsia="en-GB"/>
              </w:rPr>
              <w:t>N</w:t>
            </w:r>
            <w:r w:rsidRPr="00DD52C0">
              <w:rPr>
                <w:rFonts w:ascii="Times New Roman" w:eastAsia="Times New Roman" w:hAnsi="Times New Roman" w:cs="Times New Roman"/>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Died shortly after treatment commenced.</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35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37 </w:t>
            </w:r>
            <w:r w:rsidRPr="00DD52C0">
              <w:rPr>
                <w:rFonts w:ascii="Times New Roman" w:eastAsia="Times New Roman" w:hAnsi="Times New Roman" w:cs="Times New Roman"/>
                <w:color w:val="000000"/>
                <w:sz w:val="16"/>
                <w:szCs w:val="16"/>
                <w:lang w:val="en-GB" w:eastAsia="en-GB"/>
              </w:rPr>
              <w:t> </w:t>
            </w:r>
          </w:p>
        </w:tc>
        <w:tc>
          <w:tcPr>
            <w:tcW w:w="108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Tang et al</w:t>
            </w:r>
            <w:r w:rsidRPr="00DD52C0">
              <w:rPr>
                <w:rFonts w:ascii="Times New Roman" w:eastAsia="Times New Roman" w:hAnsi="Times New Roman" w:cs="Times New Roman"/>
                <w:color w:val="000000"/>
                <w:sz w:val="16"/>
                <w:szCs w:val="16"/>
                <w:shd w:val="clear" w:color="auto" w:fill="E1E3E6"/>
                <w:lang w:eastAsia="en-GB"/>
              </w:rPr>
              <w:t>(40)</w:t>
            </w:r>
            <w:r w:rsidRPr="00DD52C0">
              <w:rPr>
                <w:rFonts w:ascii="Times New Roman" w:eastAsia="Times New Roman" w:hAnsi="Times New Roman" w:cs="Times New Roman"/>
                <w:color w:val="000000"/>
                <w:sz w:val="16"/>
                <w:szCs w:val="16"/>
                <w:lang w:val="en-GB" w:eastAsia="en-GB"/>
              </w:rPr>
              <w:t> </w:t>
            </w:r>
          </w:p>
        </w:tc>
        <w:tc>
          <w:tcPr>
            <w:tcW w:w="52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2024</w:t>
            </w:r>
            <w:r w:rsidRPr="00DD52C0">
              <w:rPr>
                <w:rFonts w:ascii="Times New Roman" w:eastAsia="Times New Roman" w:hAnsi="Times New Roman" w:cs="Times New Roman"/>
                <w:color w:val="000000"/>
                <w:sz w:val="16"/>
                <w:szCs w:val="16"/>
                <w:lang w:val="en-GB" w:eastAsia="en-GB"/>
              </w:rPr>
              <w:t> </w:t>
            </w:r>
          </w:p>
        </w:tc>
        <w:tc>
          <w:tcPr>
            <w:tcW w:w="45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69</w:t>
            </w:r>
            <w:r w:rsidRPr="00DD52C0">
              <w:rPr>
                <w:rFonts w:ascii="Times New Roman" w:eastAsia="Times New Roman" w:hAnsi="Times New Roman" w:cs="Times New Roman"/>
                <w:color w:val="000000"/>
                <w:sz w:val="16"/>
                <w:szCs w:val="16"/>
                <w:lang w:val="en-GB" w:eastAsia="en-GB"/>
              </w:rPr>
              <w:t> </w:t>
            </w:r>
          </w:p>
        </w:tc>
        <w:tc>
          <w:tcPr>
            <w:tcW w:w="1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Vulvar</w:t>
            </w:r>
            <w:r w:rsidRPr="00DD52C0">
              <w:rPr>
                <w:rFonts w:ascii="Times New Roman" w:eastAsia="Times New Roman" w:hAnsi="Times New Roman" w:cs="Times New Roman"/>
                <w:color w:val="000000"/>
                <w:sz w:val="16"/>
                <w:szCs w:val="16"/>
                <w:lang w:val="en-GB" w:eastAsia="en-GB"/>
              </w:rPr>
              <w:t> </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107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9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 </w:t>
            </w:r>
            <w:r w:rsidRPr="00DD52C0">
              <w:rPr>
                <w:rFonts w:ascii="Times New Roman" w:eastAsia="Times New Roman" w:hAnsi="Times New Roman" w:cs="Times New Roman"/>
                <w:color w:val="000000"/>
                <w:sz w:val="16"/>
                <w:szCs w:val="16"/>
                <w:lang w:val="en-GB" w:eastAsia="en-GB"/>
              </w:rPr>
              <w:t> </w:t>
            </w:r>
          </w:p>
        </w:tc>
        <w:tc>
          <w:tcPr>
            <w:tcW w:w="762"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  </w:t>
            </w:r>
            <w:r w:rsidRPr="00DD52C0">
              <w:rPr>
                <w:rFonts w:ascii="Times New Roman" w:eastAsia="Times New Roman" w:hAnsi="Times New Roman" w:cs="Times New Roman"/>
                <w:color w:val="000000"/>
                <w:sz w:val="16"/>
                <w:szCs w:val="16"/>
                <w:lang w:val="en-GB" w:eastAsia="en-GB"/>
              </w:rPr>
              <w:t> </w:t>
            </w:r>
          </w:p>
        </w:tc>
        <w:tc>
          <w:tcPr>
            <w:tcW w:w="74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6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131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42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r>
    </w:tbl>
    <w:p w:rsidR="002310CA" w:rsidRPr="00DD52C0" w:rsidRDefault="002310CA" w:rsidP="002310CA">
      <w:pPr>
        <w:rPr>
          <w:rFonts w:ascii="Times New Roman" w:hAnsi="Times New Roman" w:cs="Times New Roman"/>
        </w:rPr>
      </w:pPr>
      <w:r w:rsidRPr="00DD52C0">
        <w:rPr>
          <w:rStyle w:val="normaltextrun"/>
          <w:rFonts w:ascii="Times New Roman" w:hAnsi="Times New Roman" w:cs="Times New Roman"/>
          <w:b/>
          <w:bCs/>
          <w:color w:val="000000"/>
          <w:sz w:val="16"/>
          <w:szCs w:val="16"/>
          <w:shd w:val="clear" w:color="auto" w:fill="FFFFFF"/>
        </w:rPr>
        <w:t>Footnote and abbreviations: </w:t>
      </w:r>
      <w:r w:rsidRPr="00DD52C0">
        <w:rPr>
          <w:rStyle w:val="normaltextrun"/>
          <w:rFonts w:ascii="Times New Roman" w:hAnsi="Times New Roman" w:cs="Times New Roman"/>
          <w:b/>
          <w:bCs/>
          <w:color w:val="000000"/>
          <w:sz w:val="16"/>
          <w:szCs w:val="16"/>
          <w:shd w:val="clear" w:color="auto" w:fill="FFFFFF"/>
          <w:lang w:val="en-MY"/>
        </w:rPr>
        <w:t>ER</w:t>
      </w:r>
      <w:r w:rsidRPr="00DD52C0">
        <w:rPr>
          <w:rStyle w:val="normaltextrun"/>
          <w:rFonts w:ascii="Times New Roman" w:hAnsi="Times New Roman" w:cs="Times New Roman"/>
          <w:color w:val="000000"/>
          <w:sz w:val="16"/>
          <w:szCs w:val="16"/>
          <w:shd w:val="clear" w:color="auto" w:fill="FFFFFF"/>
          <w:lang w:val="en-MY"/>
        </w:rPr>
        <w:t>, oestrogen receptor; </w:t>
      </w:r>
      <w:r w:rsidRPr="00DD52C0">
        <w:rPr>
          <w:rStyle w:val="normaltextrun"/>
          <w:rFonts w:ascii="Times New Roman" w:hAnsi="Times New Roman" w:cs="Times New Roman"/>
          <w:b/>
          <w:bCs/>
          <w:color w:val="000000"/>
          <w:sz w:val="16"/>
          <w:szCs w:val="16"/>
          <w:shd w:val="clear" w:color="auto" w:fill="FFFFFF"/>
          <w:lang w:val="en-MY"/>
        </w:rPr>
        <w:t>PR</w:t>
      </w:r>
      <w:r w:rsidRPr="00DD52C0">
        <w:rPr>
          <w:rStyle w:val="normaltextrun"/>
          <w:rFonts w:ascii="Times New Roman" w:hAnsi="Times New Roman" w:cs="Times New Roman"/>
          <w:color w:val="000000"/>
          <w:sz w:val="16"/>
          <w:szCs w:val="16"/>
          <w:shd w:val="clear" w:color="auto" w:fill="FFFFFF"/>
          <w:lang w:val="en-MY"/>
        </w:rPr>
        <w:t>, progesterone receptor; </w:t>
      </w:r>
      <w:r w:rsidRPr="00DD52C0">
        <w:rPr>
          <w:rStyle w:val="normaltextrun"/>
          <w:rFonts w:ascii="Times New Roman" w:hAnsi="Times New Roman" w:cs="Times New Roman"/>
          <w:b/>
          <w:bCs/>
          <w:color w:val="000000"/>
          <w:sz w:val="16"/>
          <w:szCs w:val="16"/>
          <w:shd w:val="clear" w:color="auto" w:fill="FFFFFF"/>
          <w:lang w:val="en-MY"/>
        </w:rPr>
        <w:t>HER2</w:t>
      </w:r>
      <w:r w:rsidRPr="00DD52C0">
        <w:rPr>
          <w:rStyle w:val="normaltextrun"/>
          <w:rFonts w:ascii="Times New Roman" w:hAnsi="Times New Roman" w:cs="Times New Roman"/>
          <w:color w:val="000000"/>
          <w:sz w:val="16"/>
          <w:szCs w:val="16"/>
          <w:shd w:val="clear" w:color="auto" w:fill="FFFFFF"/>
          <w:lang w:val="en-MY"/>
        </w:rPr>
        <w:t>, human epidermal growth factor receptor 2; </w:t>
      </w:r>
      <w:r w:rsidRPr="00DD52C0">
        <w:rPr>
          <w:rStyle w:val="normaltextrun"/>
          <w:rFonts w:ascii="Times New Roman" w:hAnsi="Times New Roman" w:cs="Times New Roman"/>
          <w:b/>
          <w:bCs/>
          <w:color w:val="000000"/>
          <w:sz w:val="16"/>
          <w:szCs w:val="16"/>
          <w:shd w:val="clear" w:color="auto" w:fill="FFFFFF"/>
        </w:rPr>
        <w:t>+/−</w:t>
      </w:r>
      <w:r w:rsidRPr="00DD52C0">
        <w:rPr>
          <w:rStyle w:val="normaltextrun"/>
          <w:rFonts w:ascii="Times New Roman" w:hAnsi="Times New Roman" w:cs="Times New Roman"/>
          <w:color w:val="000000"/>
          <w:sz w:val="16"/>
          <w:szCs w:val="16"/>
          <w:shd w:val="clear" w:color="auto" w:fill="FFFFFF"/>
        </w:rPr>
        <w:t>, positive/negative receptor status;</w:t>
      </w:r>
      <w:r w:rsidRPr="00DD52C0">
        <w:rPr>
          <w:rStyle w:val="normaltextrun"/>
          <w:rFonts w:ascii="Times New Roman" w:hAnsi="Times New Roman" w:cs="Times New Roman"/>
          <w:color w:val="2F5496"/>
          <w:sz w:val="16"/>
          <w:szCs w:val="16"/>
          <w:shd w:val="clear" w:color="auto" w:fill="FFFFFF"/>
        </w:rPr>
        <w:t> </w:t>
      </w:r>
      <w:r w:rsidRPr="00DD52C0">
        <w:rPr>
          <w:rStyle w:val="normaltextrun"/>
          <w:rFonts w:ascii="Times New Roman" w:hAnsi="Times New Roman" w:cs="Times New Roman"/>
          <w:b/>
          <w:bCs/>
          <w:color w:val="000000"/>
          <w:sz w:val="16"/>
          <w:szCs w:val="16"/>
          <w:shd w:val="clear" w:color="auto" w:fill="FFFFFF"/>
        </w:rPr>
        <w:t>Y</w:t>
      </w:r>
      <w:r w:rsidRPr="00DD52C0">
        <w:rPr>
          <w:rStyle w:val="normaltextrun"/>
          <w:rFonts w:ascii="Times New Roman" w:hAnsi="Times New Roman" w:cs="Times New Roman"/>
          <w:color w:val="000000"/>
          <w:sz w:val="16"/>
          <w:szCs w:val="16"/>
          <w:shd w:val="clear" w:color="auto" w:fill="FFFFFF"/>
        </w:rPr>
        <w:t>, yes; </w:t>
      </w:r>
      <w:r w:rsidRPr="00DD52C0">
        <w:rPr>
          <w:rStyle w:val="normaltextrun"/>
          <w:rFonts w:ascii="Times New Roman" w:hAnsi="Times New Roman" w:cs="Times New Roman"/>
          <w:b/>
          <w:bCs/>
          <w:color w:val="000000"/>
          <w:sz w:val="16"/>
          <w:szCs w:val="16"/>
          <w:shd w:val="clear" w:color="auto" w:fill="FFFFFF"/>
        </w:rPr>
        <w:t>N</w:t>
      </w:r>
      <w:r w:rsidRPr="00DD52C0">
        <w:rPr>
          <w:rStyle w:val="normaltextrun"/>
          <w:rFonts w:ascii="Times New Roman" w:hAnsi="Times New Roman" w:cs="Times New Roman"/>
          <w:color w:val="000000"/>
          <w:sz w:val="16"/>
          <w:szCs w:val="16"/>
          <w:shd w:val="clear" w:color="auto" w:fill="FFFFFF"/>
        </w:rPr>
        <w:t>, no; </w:t>
      </w:r>
      <w:r w:rsidRPr="00DD52C0">
        <w:rPr>
          <w:rStyle w:val="normaltextrun"/>
          <w:rFonts w:ascii="Times New Roman" w:hAnsi="Times New Roman" w:cs="Times New Roman"/>
          <w:b/>
          <w:bCs/>
          <w:color w:val="000000"/>
          <w:sz w:val="16"/>
          <w:szCs w:val="16"/>
          <w:shd w:val="clear" w:color="auto" w:fill="FFFFFF"/>
        </w:rPr>
        <w:t>−</w:t>
      </w:r>
      <w:r w:rsidRPr="00DD52C0">
        <w:rPr>
          <w:rStyle w:val="normaltextrun"/>
          <w:rFonts w:ascii="Times New Roman" w:hAnsi="Times New Roman" w:cs="Times New Roman"/>
          <w:color w:val="000000"/>
          <w:sz w:val="16"/>
          <w:szCs w:val="16"/>
          <w:shd w:val="clear" w:color="auto" w:fill="FFFFFF"/>
        </w:rPr>
        <w:t>, not mentioned in article; </w:t>
      </w:r>
      <w:r w:rsidRPr="00DD52C0">
        <w:rPr>
          <w:rStyle w:val="normaltextrun"/>
          <w:rFonts w:ascii="Times New Roman" w:hAnsi="Times New Roman" w:cs="Times New Roman"/>
          <w:b/>
          <w:bCs/>
          <w:color w:val="000000"/>
          <w:sz w:val="16"/>
          <w:szCs w:val="16"/>
          <w:shd w:val="clear" w:color="auto" w:fill="FFFFFF"/>
        </w:rPr>
        <w:t>N/A</w:t>
      </w:r>
      <w:r w:rsidRPr="00DD52C0">
        <w:rPr>
          <w:rStyle w:val="normaltextrun"/>
          <w:rFonts w:ascii="Times New Roman" w:hAnsi="Times New Roman" w:cs="Times New Roman"/>
          <w:color w:val="000000"/>
          <w:sz w:val="16"/>
          <w:szCs w:val="16"/>
          <w:shd w:val="clear" w:color="auto" w:fill="FFFFFF"/>
        </w:rPr>
        <w:t>, not applicable; </w:t>
      </w:r>
      <w:r w:rsidRPr="00DD52C0">
        <w:rPr>
          <w:rStyle w:val="normaltextrun"/>
          <w:rFonts w:ascii="Times New Roman" w:hAnsi="Times New Roman" w:cs="Times New Roman"/>
          <w:b/>
          <w:bCs/>
          <w:color w:val="000000"/>
          <w:sz w:val="16"/>
          <w:szCs w:val="16"/>
          <w:shd w:val="clear" w:color="auto" w:fill="FFFFFF"/>
        </w:rPr>
        <w:t>Mo</w:t>
      </w:r>
      <w:r w:rsidRPr="00DD52C0">
        <w:rPr>
          <w:rStyle w:val="normaltextrun"/>
          <w:rFonts w:ascii="Times New Roman" w:hAnsi="Times New Roman" w:cs="Times New Roman"/>
          <w:color w:val="000000"/>
          <w:sz w:val="16"/>
          <w:szCs w:val="16"/>
          <w:shd w:val="clear" w:color="auto" w:fill="FFFFFF"/>
        </w:rPr>
        <w:t>, month; </w:t>
      </w:r>
      <w:r w:rsidRPr="00DD52C0">
        <w:rPr>
          <w:rStyle w:val="normaltextrun"/>
          <w:rFonts w:ascii="Times New Roman" w:hAnsi="Times New Roman" w:cs="Times New Roman"/>
          <w:b/>
          <w:bCs/>
          <w:color w:val="000000"/>
          <w:sz w:val="16"/>
          <w:szCs w:val="16"/>
          <w:shd w:val="clear" w:color="auto" w:fill="FFFFFF"/>
        </w:rPr>
        <w:t>Yr</w:t>
      </w:r>
      <w:r w:rsidRPr="00DD52C0">
        <w:rPr>
          <w:rStyle w:val="normaltextrun"/>
          <w:rFonts w:ascii="Times New Roman" w:hAnsi="Times New Roman" w:cs="Times New Roman"/>
          <w:color w:val="000000"/>
          <w:sz w:val="16"/>
          <w:szCs w:val="16"/>
          <w:shd w:val="clear" w:color="auto" w:fill="FFFFFF"/>
        </w:rPr>
        <w:t>, year; </w:t>
      </w:r>
      <w:r w:rsidRPr="00DD52C0">
        <w:rPr>
          <w:rStyle w:val="normaltextrun"/>
          <w:rFonts w:ascii="Times New Roman" w:hAnsi="Times New Roman" w:cs="Times New Roman"/>
          <w:b/>
          <w:bCs/>
          <w:color w:val="000000"/>
          <w:sz w:val="16"/>
          <w:szCs w:val="16"/>
          <w:shd w:val="clear" w:color="auto" w:fill="FFFFFF"/>
        </w:rPr>
        <w:t>F/up</w:t>
      </w:r>
      <w:r w:rsidRPr="00DD52C0">
        <w:rPr>
          <w:rStyle w:val="normaltextrun"/>
          <w:rFonts w:ascii="Times New Roman" w:hAnsi="Times New Roman" w:cs="Times New Roman"/>
          <w:color w:val="000000"/>
          <w:sz w:val="16"/>
          <w:szCs w:val="16"/>
          <w:shd w:val="clear" w:color="auto" w:fill="FFFFFF"/>
        </w:rPr>
        <w:t>, follow-up; </w:t>
      </w:r>
      <w:r w:rsidRPr="00DD52C0">
        <w:rPr>
          <w:rStyle w:val="normaltextrun"/>
          <w:rFonts w:ascii="Times New Roman" w:hAnsi="Times New Roman" w:cs="Times New Roman"/>
          <w:b/>
          <w:bCs/>
          <w:color w:val="000000"/>
          <w:sz w:val="16"/>
          <w:szCs w:val="16"/>
          <w:shd w:val="clear" w:color="auto" w:fill="FFFFFF"/>
        </w:rPr>
        <w:t>Lymph node and</w:t>
      </w:r>
      <w:r w:rsidRPr="00DD52C0">
        <w:rPr>
          <w:rStyle w:val="normaltextrun"/>
          <w:rFonts w:ascii="Times New Roman" w:hAnsi="Times New Roman" w:cs="Times New Roman"/>
          <w:color w:val="000000"/>
          <w:sz w:val="16"/>
          <w:szCs w:val="16"/>
          <w:shd w:val="clear" w:color="auto" w:fill="FFFFFF"/>
        </w:rPr>
        <w:t> </w:t>
      </w:r>
      <w:r w:rsidRPr="00DD52C0">
        <w:rPr>
          <w:rStyle w:val="normaltextrun"/>
          <w:rFonts w:ascii="Times New Roman" w:hAnsi="Times New Roman" w:cs="Times New Roman"/>
          <w:b/>
          <w:bCs/>
          <w:color w:val="000000"/>
          <w:sz w:val="16"/>
          <w:szCs w:val="16"/>
          <w:shd w:val="clear" w:color="auto" w:fill="FFFFFF"/>
        </w:rPr>
        <w:t>Organ metastasis</w:t>
      </w:r>
      <w:r w:rsidRPr="00DD52C0">
        <w:rPr>
          <w:rStyle w:val="normaltextrun"/>
          <w:rFonts w:ascii="Times New Roman" w:hAnsi="Times New Roman" w:cs="Times New Roman"/>
          <w:color w:val="000000"/>
          <w:sz w:val="16"/>
          <w:szCs w:val="16"/>
          <w:shd w:val="clear" w:color="auto" w:fill="FFFFFF"/>
        </w:rPr>
        <w:t>, includes metastases present at diagnosis and at recurrence (recurrence time frame is specified when applicable)</w:t>
      </w:r>
      <w:r w:rsidRPr="00DD52C0">
        <w:rPr>
          <w:rStyle w:val="eop"/>
          <w:rFonts w:ascii="Times New Roman" w:hAnsi="Times New Roman" w:cs="Times New Roman"/>
          <w:color w:val="000000"/>
          <w:sz w:val="16"/>
          <w:szCs w:val="16"/>
        </w:rPr>
        <w:t> </w:t>
      </w:r>
    </w:p>
    <w:p w:rsidR="002310CA" w:rsidRPr="00DD52C0" w:rsidRDefault="002310CA" w:rsidP="002310CA">
      <w:pPr>
        <w:rPr>
          <w:rFonts w:ascii="Times New Roman" w:hAnsi="Times New Roman" w:cs="Times New Roman"/>
        </w:rPr>
      </w:pPr>
      <w:r w:rsidRPr="00DD52C0">
        <w:rPr>
          <w:rFonts w:ascii="Times New Roman" w:hAnsi="Times New Roman" w:cs="Times New Roman"/>
        </w:rPr>
        <w:lastRenderedPageBreak/>
        <w:t>Supplementary Table S3: Summary of clinicopathological characteristics, treatment, and outcomes of non-vulvar ectopic breast cancer cases.</w:t>
      </w: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8"/>
        <w:gridCol w:w="1364"/>
        <w:gridCol w:w="476"/>
        <w:gridCol w:w="410"/>
        <w:gridCol w:w="396"/>
        <w:gridCol w:w="869"/>
        <w:gridCol w:w="1976"/>
        <w:gridCol w:w="938"/>
        <w:gridCol w:w="683"/>
        <w:gridCol w:w="795"/>
        <w:gridCol w:w="677"/>
        <w:gridCol w:w="1038"/>
        <w:gridCol w:w="733"/>
        <w:gridCol w:w="963"/>
        <w:gridCol w:w="2326"/>
      </w:tblGrid>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No</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Author</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Year</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Age</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Sex</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Site</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Histology</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Hormonal status</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Lymph node status</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Organ metastasis</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Surgery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Chemotherapy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Radiation therapy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Hormonal/targeted therapy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Complication/Follow-up/</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b/>
                <w:bCs/>
                <w:color w:val="000000"/>
                <w:sz w:val="16"/>
                <w:szCs w:val="16"/>
                <w:lang w:eastAsia="en-GB"/>
              </w:rPr>
              <w:t>Outcome</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Livesey et al</w:t>
            </w:r>
            <w:r w:rsidRPr="00DD52C0">
              <w:rPr>
                <w:rFonts w:ascii="Times New Roman" w:eastAsia="Times New Roman" w:hAnsi="Times New Roman" w:cs="Times New Roman"/>
                <w:color w:val="000000"/>
                <w:sz w:val="16"/>
                <w:szCs w:val="16"/>
                <w:shd w:val="clear" w:color="auto" w:fill="E1E3E6"/>
                <w:lang w:eastAsia="en-GB"/>
              </w:rPr>
              <w:t>(41)</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1990</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43</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Recurrence at 6mo.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Dyess et al</w:t>
            </w:r>
            <w:r w:rsidRPr="00DD52C0">
              <w:rPr>
                <w:rFonts w:ascii="Times New Roman" w:eastAsia="Times New Roman" w:hAnsi="Times New Roman" w:cs="Times New Roman"/>
                <w:color w:val="000000"/>
                <w:sz w:val="16"/>
                <w:szCs w:val="16"/>
                <w:shd w:val="clear" w:color="auto" w:fill="E1E3E6"/>
                <w:lang w:eastAsia="en-GB"/>
              </w:rPr>
              <w:t>(42)</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1995</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67</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3</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Rho et al</w:t>
            </w:r>
            <w:r w:rsidRPr="00DD52C0">
              <w:rPr>
                <w:rFonts w:ascii="Times New Roman" w:eastAsia="Times New Roman" w:hAnsi="Times New Roman" w:cs="Times New Roman"/>
                <w:color w:val="000000"/>
                <w:sz w:val="16"/>
                <w:szCs w:val="16"/>
                <w:shd w:val="clear" w:color="auto" w:fill="E1E3E6"/>
                <w:lang w:eastAsia="en-GB"/>
              </w:rPr>
              <w:t>(43)</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2001</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61</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poorly differentiated adenocarcinoma of mammary origin</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15 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Roorda et al</w:t>
            </w:r>
            <w:r w:rsidRPr="00DD52C0">
              <w:rPr>
                <w:rFonts w:ascii="Times New Roman" w:eastAsia="Times New Roman" w:hAnsi="Times New Roman" w:cs="Times New Roman"/>
                <w:color w:val="000000"/>
                <w:sz w:val="16"/>
                <w:szCs w:val="16"/>
                <w:shd w:val="clear" w:color="auto" w:fill="E1E3E6"/>
                <w:lang w:eastAsia="en-GB"/>
              </w:rPr>
              <w:t>(44)</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2002</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9yr.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Kazakov et al</w:t>
            </w:r>
            <w:r w:rsidRPr="00DD52C0">
              <w:rPr>
                <w:rFonts w:ascii="Times New Roman" w:eastAsia="Times New Roman" w:hAnsi="Times New Roman" w:cs="Times New Roman"/>
                <w:color w:val="000000"/>
                <w:sz w:val="16"/>
                <w:szCs w:val="16"/>
                <w:shd w:val="clear" w:color="auto" w:fill="E1E3E6"/>
                <w:lang w:eastAsia="en-GB"/>
              </w:rPr>
              <w:t>(45)</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2006</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64</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perineal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Mammary-type tubulolobular 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5.5yr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van Herwaarden-Lindeboom et al</w:t>
            </w:r>
            <w:r w:rsidRPr="00DD52C0">
              <w:rPr>
                <w:rFonts w:ascii="Times New Roman" w:eastAsia="Times New Roman" w:hAnsi="Times New Roman" w:cs="Times New Roman"/>
                <w:color w:val="000000"/>
                <w:sz w:val="16"/>
                <w:szCs w:val="16"/>
                <w:shd w:val="clear" w:color="auto" w:fill="E1E3E6"/>
                <w:lang w:eastAsia="en-GB"/>
              </w:rPr>
              <w:t>(46)</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2007</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46</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Anterior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lobular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da Silva et al</w:t>
            </w:r>
            <w:r w:rsidRPr="00DD52C0">
              <w:rPr>
                <w:rFonts w:ascii="Times New Roman" w:eastAsia="Times New Roman" w:hAnsi="Times New Roman" w:cs="Times New Roman"/>
                <w:color w:val="000000"/>
                <w:sz w:val="16"/>
                <w:szCs w:val="16"/>
                <w:shd w:val="clear" w:color="auto" w:fill="E1E3E6"/>
                <w:lang w:eastAsia="en-GB"/>
              </w:rPr>
              <w:t>(47)</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2008</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86</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Died at 3 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8</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Kahraman-cetintas et al</w:t>
            </w:r>
            <w:r w:rsidRPr="00DD52C0">
              <w:rPr>
                <w:rFonts w:ascii="Times New Roman" w:eastAsia="Times New Roman" w:hAnsi="Times New Roman" w:cs="Times New Roman"/>
                <w:color w:val="000000"/>
                <w:sz w:val="16"/>
                <w:szCs w:val="16"/>
                <w:shd w:val="clear" w:color="auto" w:fill="E1E3E6"/>
                <w:lang w:eastAsia="en-GB"/>
              </w:rPr>
              <w:t>(48)</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2008</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49</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lobular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3.5yr.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9</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Ogino et al</w:t>
            </w:r>
            <w:r w:rsidRPr="00DD52C0">
              <w:rPr>
                <w:rFonts w:ascii="Times New Roman" w:eastAsia="Times New Roman" w:hAnsi="Times New Roman" w:cs="Times New Roman"/>
                <w:color w:val="000000"/>
                <w:sz w:val="16"/>
                <w:szCs w:val="16"/>
                <w:shd w:val="clear" w:color="auto" w:fill="E1E3E6"/>
                <w:lang w:eastAsia="en-GB"/>
              </w:rPr>
              <w:t>(49)</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2010</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10</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Rajan et al</w:t>
            </w:r>
            <w:r w:rsidRPr="00DD52C0">
              <w:rPr>
                <w:rFonts w:ascii="Times New Roman" w:eastAsia="Times New Roman" w:hAnsi="Times New Roman" w:cs="Times New Roman"/>
                <w:color w:val="000000"/>
                <w:sz w:val="16"/>
                <w:szCs w:val="16"/>
                <w:shd w:val="clear" w:color="auto" w:fill="E1E3E6"/>
                <w:lang w:eastAsia="en-GB"/>
              </w:rPr>
              <w:t>(50)</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2011</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90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Ductal carcinoma in situ</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at 2mo, good clinical response with lesion halved in size</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11</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Francone et al</w:t>
            </w:r>
            <w:r w:rsidRPr="00DD52C0">
              <w:rPr>
                <w:rFonts w:ascii="Times New Roman" w:eastAsia="Times New Roman" w:hAnsi="Times New Roman" w:cs="Times New Roman"/>
                <w:color w:val="000000"/>
                <w:sz w:val="16"/>
                <w:szCs w:val="16"/>
                <w:shd w:val="clear" w:color="auto" w:fill="E1E3E6"/>
                <w:lang w:eastAsia="en-GB"/>
              </w:rPr>
              <w:t>(51)</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2013</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43</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8yr.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12</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Xu et al</w:t>
            </w:r>
            <w:r w:rsidRPr="00DD52C0">
              <w:rPr>
                <w:rFonts w:ascii="Times New Roman" w:eastAsia="Times New Roman" w:hAnsi="Times New Roman" w:cs="Times New Roman"/>
                <w:color w:val="000000"/>
                <w:sz w:val="16"/>
                <w:szCs w:val="16"/>
                <w:shd w:val="clear" w:color="auto" w:fill="E1E3E6"/>
                <w:lang w:eastAsia="en-GB"/>
              </w:rPr>
              <w:t>(52)</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2015</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59</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Anterior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Moderately differentiated adenocarcinoma </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3.5yr.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lastRenderedPageBreak/>
              <w:t>13</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Samanta et al</w:t>
            </w:r>
            <w:r w:rsidRPr="00DD52C0">
              <w:rPr>
                <w:rFonts w:ascii="Times New Roman" w:eastAsia="Times New Roman" w:hAnsi="Times New Roman" w:cs="Times New Roman"/>
                <w:color w:val="000000"/>
                <w:sz w:val="16"/>
                <w:szCs w:val="16"/>
                <w:shd w:val="clear" w:color="auto" w:fill="E1E3E6"/>
                <w:lang w:eastAsia="en-GB"/>
              </w:rPr>
              <w:t>(53)</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2015</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Lost for f/up</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14</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Kopanakis et al</w:t>
            </w:r>
            <w:r w:rsidRPr="00DD52C0">
              <w:rPr>
                <w:rFonts w:ascii="Times New Roman" w:eastAsia="Times New Roman" w:hAnsi="Times New Roman" w:cs="Times New Roman"/>
                <w:color w:val="000000"/>
                <w:sz w:val="16"/>
                <w:szCs w:val="16"/>
                <w:shd w:val="clear" w:color="auto" w:fill="E1E3E6"/>
                <w:lang w:eastAsia="en-GB"/>
              </w:rPr>
              <w:t>(54)</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2016</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58</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Umbilicus</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Poorly differentiated carcinoma of mammary origin</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10mo.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15</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Eom et al</w:t>
            </w:r>
            <w:r w:rsidRPr="00DD52C0">
              <w:rPr>
                <w:rFonts w:ascii="Times New Roman" w:eastAsia="Times New Roman" w:hAnsi="Times New Roman" w:cs="Times New Roman"/>
                <w:color w:val="000000"/>
                <w:sz w:val="16"/>
                <w:szCs w:val="16"/>
                <w:shd w:val="clear" w:color="auto" w:fill="E1E3E6"/>
                <w:lang w:eastAsia="en-GB"/>
              </w:rPr>
              <w:t>(55)</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2017</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Perineal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breast carcinoma </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at 8mo.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16</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Zhong et al</w:t>
            </w:r>
            <w:r w:rsidRPr="00DD52C0">
              <w:rPr>
                <w:rFonts w:ascii="Times New Roman" w:eastAsia="Times New Roman" w:hAnsi="Times New Roman" w:cs="Times New Roman"/>
                <w:color w:val="000000"/>
                <w:sz w:val="16"/>
                <w:szCs w:val="16"/>
                <w:shd w:val="clear" w:color="auto" w:fill="E1E3E6"/>
                <w:lang w:eastAsia="en-GB"/>
              </w:rPr>
              <w:t>(56)</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2018</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62</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abdominal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Stable disease at 6mo.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17</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Fachinetti et al</w:t>
            </w:r>
            <w:r w:rsidRPr="00DD52C0">
              <w:rPr>
                <w:rFonts w:ascii="Times New Roman" w:eastAsia="Times New Roman" w:hAnsi="Times New Roman" w:cs="Times New Roman"/>
                <w:color w:val="000000"/>
                <w:sz w:val="16"/>
                <w:szCs w:val="16"/>
                <w:shd w:val="clear" w:color="auto" w:fill="E1E3E6"/>
                <w:lang w:eastAsia="en-GB"/>
              </w:rPr>
              <w:t>(57)</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2018</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76</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Abdominal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lobular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clinically 3mothly. Recurrence at 19mo. </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18</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Loh et al</w:t>
            </w:r>
            <w:r w:rsidRPr="00DD52C0">
              <w:rPr>
                <w:rFonts w:ascii="Times New Roman" w:eastAsia="Times New Roman" w:hAnsi="Times New Roman" w:cs="Times New Roman"/>
                <w:color w:val="000000"/>
                <w:sz w:val="16"/>
                <w:szCs w:val="16"/>
                <w:shd w:val="clear" w:color="auto" w:fill="E1E3E6"/>
                <w:lang w:eastAsia="en-GB"/>
              </w:rPr>
              <w:t>(58)</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2019</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47</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inguinal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Carcinoma favouring breast differentiation</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19</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Rodriguez et al</w:t>
            </w:r>
            <w:r w:rsidRPr="00DD52C0">
              <w:rPr>
                <w:rFonts w:ascii="Times New Roman" w:eastAsia="Times New Roman" w:hAnsi="Times New Roman" w:cs="Times New Roman"/>
                <w:color w:val="000000"/>
                <w:sz w:val="16"/>
                <w:szCs w:val="16"/>
                <w:shd w:val="clear" w:color="auto" w:fill="E1E3E6"/>
                <w:lang w:eastAsia="en-GB"/>
              </w:rPr>
              <w:t>(59)</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2019</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61</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Thasanabanchong et al</w:t>
            </w:r>
            <w:r w:rsidRPr="00DD52C0">
              <w:rPr>
                <w:rFonts w:ascii="Times New Roman" w:eastAsia="Times New Roman" w:hAnsi="Times New Roman" w:cs="Times New Roman"/>
                <w:color w:val="000000"/>
                <w:sz w:val="16"/>
                <w:szCs w:val="16"/>
                <w:shd w:val="clear" w:color="auto" w:fill="E1E3E6"/>
                <w:lang w:eastAsia="en-GB"/>
              </w:rPr>
              <w:t>(60)</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2020</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51</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costal ridge</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clinically + mammogram, no recurrence at 2yr.</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21</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Fernandez et al</w:t>
            </w:r>
            <w:r w:rsidRPr="00DD52C0">
              <w:rPr>
                <w:rFonts w:ascii="Times New Roman" w:eastAsia="Times New Roman" w:hAnsi="Times New Roman" w:cs="Times New Roman"/>
                <w:color w:val="000000"/>
                <w:sz w:val="16"/>
                <w:szCs w:val="16"/>
                <w:shd w:val="clear" w:color="auto" w:fill="E1E3E6"/>
                <w:lang w:eastAsia="en-GB"/>
              </w:rPr>
              <w:t>(61)</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2020</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78</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chest wall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Reduced tumour size after 8mo of systemic therapy, awaiting maximal response before surgery</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22</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Byon et al</w:t>
            </w:r>
            <w:r w:rsidRPr="00DD52C0">
              <w:rPr>
                <w:rFonts w:ascii="Times New Roman" w:eastAsia="Times New Roman" w:hAnsi="Times New Roman" w:cs="Times New Roman"/>
                <w:color w:val="000000"/>
                <w:sz w:val="16"/>
                <w:szCs w:val="16"/>
                <w:shd w:val="clear" w:color="auto" w:fill="E1E3E6"/>
                <w:lang w:eastAsia="en-GB"/>
              </w:rPr>
              <w:t>(62)</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2021</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65</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Suprapubic</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with 3monthly CEA, CTTAP + bone scan every 3-5months. Recurrence at 3yrs. Ongoing f/u with CTTAP 3 monthly and bone scan 5monthly</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23</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Bansal et al</w:t>
            </w:r>
            <w:r w:rsidRPr="00DD52C0">
              <w:rPr>
                <w:rFonts w:ascii="Times New Roman" w:eastAsia="Times New Roman" w:hAnsi="Times New Roman" w:cs="Times New Roman"/>
                <w:color w:val="000000"/>
                <w:sz w:val="16"/>
                <w:szCs w:val="16"/>
                <w:shd w:val="clear" w:color="auto" w:fill="E1E3E6"/>
                <w:lang w:eastAsia="en-GB"/>
              </w:rPr>
              <w:t>(63)</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2022</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69</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inguinal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PET at 6mo, no recurrence</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24</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Cicek et al</w:t>
            </w:r>
            <w:r w:rsidRPr="00DD52C0">
              <w:rPr>
                <w:rFonts w:ascii="Times New Roman" w:eastAsia="Times New Roman" w:hAnsi="Times New Roman" w:cs="Times New Roman"/>
                <w:color w:val="000000"/>
                <w:sz w:val="16"/>
                <w:szCs w:val="16"/>
                <w:shd w:val="clear" w:color="auto" w:fill="E1E3E6"/>
                <w:lang w:eastAsia="en-GB"/>
              </w:rPr>
              <w:t>(64)</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2023</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67</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Right inguinal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F/up at 6mo with DCMRI &amp; PETCT</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25</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Nie et al</w:t>
            </w:r>
            <w:r w:rsidRPr="00DD52C0">
              <w:rPr>
                <w:rFonts w:ascii="Times New Roman" w:eastAsia="Times New Roman" w:hAnsi="Times New Roman" w:cs="Times New Roman"/>
                <w:color w:val="000000"/>
                <w:sz w:val="16"/>
                <w:szCs w:val="16"/>
                <w:shd w:val="clear" w:color="auto" w:fill="E1E3E6"/>
                <w:lang w:eastAsia="en-GB"/>
              </w:rPr>
              <w:t>(65)</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2024</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63</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M</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scrotum</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adenocarcinoma of ectopic breast</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 xml:space="preserve">ER-, PR-, HER2- </w:t>
            </w:r>
            <w:r w:rsidRPr="00DD52C0">
              <w:rPr>
                <w:rFonts w:ascii="Times New Roman" w:eastAsia="Times New Roman" w:hAnsi="Times New Roman" w:cs="Times New Roman"/>
                <w:color w:val="000000"/>
                <w:sz w:val="16"/>
                <w:szCs w:val="16"/>
                <w:lang w:eastAsia="en-GB"/>
              </w:rPr>
              <w:lastRenderedPageBreak/>
              <w:t>(Triple negative)</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lastRenderedPageBreak/>
              <w:t>Y</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Recurrence at 15mo, died at 17mo</w:t>
            </w:r>
            <w:r w:rsidRPr="00DD52C0">
              <w:rPr>
                <w:rFonts w:ascii="Times New Roman" w:eastAsia="Times New Roman" w:hAnsi="Times New Roman" w:cs="Times New Roman"/>
                <w:color w:val="000000"/>
                <w:sz w:val="16"/>
                <w:szCs w:val="16"/>
                <w:lang w:val="en-GB" w:eastAsia="en-GB"/>
              </w:rPr>
              <w:t> </w:t>
            </w:r>
          </w:p>
        </w:tc>
      </w:tr>
      <w:tr w:rsidR="002310CA" w:rsidRPr="00DD52C0" w:rsidTr="007C14F8">
        <w:trPr>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26</w:t>
            </w:r>
            <w:r w:rsidRPr="00DD52C0">
              <w:rPr>
                <w:rFonts w:ascii="Times New Roman" w:eastAsia="Times New Roman" w:hAnsi="Times New Roman" w:cs="Times New Roman"/>
                <w:color w:val="000000"/>
                <w:sz w:val="16"/>
                <w:szCs w:val="16"/>
                <w:lang w:val="en-GB" w:eastAsia="en-GB"/>
              </w:rPr>
              <w:t> </w:t>
            </w:r>
          </w:p>
        </w:tc>
        <w:tc>
          <w:tcPr>
            <w:tcW w:w="1364"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Barrios et al</w:t>
            </w:r>
            <w:r w:rsidRPr="00DD52C0">
              <w:rPr>
                <w:rFonts w:ascii="Times New Roman" w:eastAsia="Times New Roman" w:hAnsi="Times New Roman" w:cs="Times New Roman"/>
                <w:color w:val="000000"/>
                <w:sz w:val="16"/>
                <w:szCs w:val="16"/>
                <w:shd w:val="clear" w:color="auto" w:fill="E1E3E6"/>
                <w:lang w:eastAsia="en-GB"/>
              </w:rPr>
              <w:t>(66)</w:t>
            </w:r>
            <w:r w:rsidRPr="00DD52C0">
              <w:rPr>
                <w:rFonts w:ascii="Times New Roman" w:eastAsia="Times New Roman" w:hAnsi="Times New Roman" w:cs="Times New Roman"/>
                <w:color w:val="000000"/>
                <w:sz w:val="16"/>
                <w:szCs w:val="16"/>
                <w:lang w:val="en-GB" w:eastAsia="en-GB"/>
              </w:rPr>
              <w:t> </w:t>
            </w:r>
          </w:p>
        </w:tc>
        <w:tc>
          <w:tcPr>
            <w:tcW w:w="4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2024</w:t>
            </w:r>
            <w:r w:rsidRPr="00DD52C0">
              <w:rPr>
                <w:rFonts w:ascii="Times New Roman" w:eastAsia="Times New Roman" w:hAnsi="Times New Roman" w:cs="Times New Roman"/>
                <w:color w:val="000000"/>
                <w:sz w:val="16"/>
                <w:szCs w:val="16"/>
                <w:lang w:val="en-GB" w:eastAsia="en-GB"/>
              </w:rPr>
              <w:t> </w:t>
            </w:r>
          </w:p>
        </w:tc>
        <w:tc>
          <w:tcPr>
            <w:tcW w:w="410"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60</w:t>
            </w:r>
            <w:r w:rsidRPr="00DD52C0">
              <w:rPr>
                <w:rFonts w:ascii="Times New Roman" w:eastAsia="Times New Roman" w:hAnsi="Times New Roman" w:cs="Times New Roman"/>
                <w:color w:val="000000"/>
                <w:sz w:val="16"/>
                <w:szCs w:val="16"/>
                <w:lang w:val="en-GB" w:eastAsia="en-GB"/>
              </w:rPr>
              <w:t> </w:t>
            </w:r>
          </w:p>
        </w:tc>
        <w:tc>
          <w:tcPr>
            <w:tcW w:w="39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F</w:t>
            </w:r>
            <w:r w:rsidRPr="00DD52C0">
              <w:rPr>
                <w:rFonts w:ascii="Times New Roman" w:eastAsia="Times New Roman" w:hAnsi="Times New Roman" w:cs="Times New Roman"/>
                <w:color w:val="000000"/>
                <w:sz w:val="16"/>
                <w:szCs w:val="16"/>
                <w:lang w:val="en-GB" w:eastAsia="en-GB"/>
              </w:rPr>
              <w:t> </w:t>
            </w:r>
          </w:p>
        </w:tc>
        <w:tc>
          <w:tcPr>
            <w:tcW w:w="869"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Left inguinal</w:t>
            </w:r>
            <w:r w:rsidRPr="00DD52C0">
              <w:rPr>
                <w:rFonts w:ascii="Times New Roman" w:eastAsia="Times New Roman" w:hAnsi="Times New Roman" w:cs="Times New Roman"/>
                <w:color w:val="000000"/>
                <w:sz w:val="16"/>
                <w:szCs w:val="16"/>
                <w:lang w:val="en-GB" w:eastAsia="en-GB"/>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Invasive ductal adenocarcinoma with mucinous differentiation</w:t>
            </w:r>
            <w:r w:rsidRPr="00DD52C0">
              <w:rPr>
                <w:rFonts w:ascii="Times New Roman" w:eastAsia="Times New Roman" w:hAnsi="Times New Roman" w:cs="Times New Roman"/>
                <w:color w:val="000000"/>
                <w:sz w:val="16"/>
                <w:szCs w:val="16"/>
                <w:lang w:val="en-GB" w:eastAsia="en-GB"/>
              </w:rPr>
              <w:t> </w:t>
            </w:r>
          </w:p>
        </w:tc>
        <w:tc>
          <w:tcPr>
            <w:tcW w:w="9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ER+, PR-, HER2-</w:t>
            </w:r>
            <w:r w:rsidRPr="00DD52C0">
              <w:rPr>
                <w:rFonts w:ascii="Times New Roman" w:eastAsia="Times New Roman" w:hAnsi="Times New Roman" w:cs="Times New Roman"/>
                <w:color w:val="000000"/>
                <w:sz w:val="16"/>
                <w:szCs w:val="16"/>
                <w:lang w:val="en-GB" w:eastAsia="en-GB"/>
              </w:rPr>
              <w:t> </w:t>
            </w:r>
          </w:p>
        </w:tc>
        <w:tc>
          <w:tcPr>
            <w:tcW w:w="68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w:t>
            </w:r>
            <w:r w:rsidRPr="00DD52C0">
              <w:rPr>
                <w:rFonts w:ascii="Times New Roman" w:eastAsia="Times New Roman" w:hAnsi="Times New Roman" w:cs="Times New Roman"/>
                <w:color w:val="000000"/>
                <w:sz w:val="16"/>
                <w:szCs w:val="16"/>
                <w:lang w:val="en-GB" w:eastAsia="en-GB"/>
              </w:rPr>
              <w:t> </w:t>
            </w:r>
          </w:p>
        </w:tc>
        <w:tc>
          <w:tcPr>
            <w:tcW w:w="677"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73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963"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Y</w:t>
            </w:r>
            <w:r w:rsidRPr="00DD52C0">
              <w:rPr>
                <w:rFonts w:ascii="Times New Roman" w:eastAsia="Times New Roman" w:hAnsi="Times New Roman" w:cs="Times New Roman"/>
                <w:color w:val="000000"/>
                <w:sz w:val="16"/>
                <w:szCs w:val="16"/>
                <w:lang w:val="en-GB" w:eastAsia="en-GB"/>
              </w:rPr>
              <w:t> </w:t>
            </w:r>
          </w:p>
        </w:tc>
        <w:tc>
          <w:tcPr>
            <w:tcW w:w="2326" w:type="dxa"/>
            <w:tcBorders>
              <w:top w:val="single" w:sz="6" w:space="0" w:color="000000"/>
              <w:left w:val="single" w:sz="6" w:space="0" w:color="000000"/>
              <w:bottom w:val="single" w:sz="6" w:space="0" w:color="000000"/>
              <w:right w:val="single" w:sz="6" w:space="0" w:color="000000"/>
            </w:tcBorders>
            <w:shd w:val="clear" w:color="auto" w:fill="auto"/>
            <w:hideMark/>
          </w:tcPr>
          <w:p w:rsidR="002310CA" w:rsidRPr="00DD52C0" w:rsidRDefault="002310CA" w:rsidP="007C14F8">
            <w:pPr>
              <w:rPr>
                <w:rFonts w:ascii="Times New Roman" w:eastAsia="Times New Roman" w:hAnsi="Times New Roman" w:cs="Times New Roman"/>
                <w:sz w:val="18"/>
                <w:szCs w:val="18"/>
                <w:lang w:val="en-GB" w:eastAsia="en-GB"/>
              </w:rPr>
            </w:pPr>
            <w:r w:rsidRPr="00DD52C0">
              <w:rPr>
                <w:rFonts w:ascii="Times New Roman" w:eastAsia="Times New Roman" w:hAnsi="Times New Roman" w:cs="Times New Roman"/>
                <w:color w:val="000000"/>
                <w:sz w:val="16"/>
                <w:szCs w:val="16"/>
                <w:lang w:eastAsia="en-GB"/>
              </w:rPr>
              <w:t>No recurrence up to 3yr</w:t>
            </w:r>
            <w:r w:rsidRPr="00DD52C0">
              <w:rPr>
                <w:rFonts w:ascii="Times New Roman" w:eastAsia="Times New Roman" w:hAnsi="Times New Roman" w:cs="Times New Roman"/>
                <w:color w:val="000000"/>
                <w:sz w:val="16"/>
                <w:szCs w:val="16"/>
                <w:lang w:val="en-GB" w:eastAsia="en-GB"/>
              </w:rPr>
              <w:t> </w:t>
            </w:r>
          </w:p>
        </w:tc>
      </w:tr>
    </w:tbl>
    <w:p w:rsidR="002310CA" w:rsidRPr="00DD52C0" w:rsidRDefault="002310CA" w:rsidP="002310CA">
      <w:pPr>
        <w:rPr>
          <w:rFonts w:ascii="Times New Roman" w:hAnsi="Times New Roman" w:cs="Times New Roman"/>
        </w:rPr>
      </w:pPr>
      <w:r w:rsidRPr="00DD52C0">
        <w:rPr>
          <w:rStyle w:val="normaltextrun"/>
          <w:rFonts w:ascii="Times New Roman" w:hAnsi="Times New Roman" w:cs="Times New Roman"/>
          <w:b/>
          <w:bCs/>
          <w:color w:val="000000"/>
          <w:sz w:val="16"/>
          <w:szCs w:val="16"/>
          <w:shd w:val="clear" w:color="auto" w:fill="FFFFFF"/>
        </w:rPr>
        <w:t>Footnote and abbreviations: F</w:t>
      </w:r>
      <w:r w:rsidRPr="00DD52C0">
        <w:rPr>
          <w:rStyle w:val="normaltextrun"/>
          <w:rFonts w:ascii="Times New Roman" w:hAnsi="Times New Roman" w:cs="Times New Roman"/>
          <w:color w:val="000000"/>
          <w:sz w:val="16"/>
          <w:szCs w:val="16"/>
          <w:shd w:val="clear" w:color="auto" w:fill="FFFFFF"/>
        </w:rPr>
        <w:t>, female;</w:t>
      </w:r>
      <w:r w:rsidRPr="00DD52C0">
        <w:rPr>
          <w:rStyle w:val="normaltextrun"/>
          <w:rFonts w:ascii="Times New Roman" w:hAnsi="Times New Roman" w:cs="Times New Roman"/>
          <w:b/>
          <w:bCs/>
          <w:color w:val="000000"/>
          <w:sz w:val="16"/>
          <w:szCs w:val="16"/>
          <w:shd w:val="clear" w:color="auto" w:fill="FFFFFF"/>
        </w:rPr>
        <w:t> M, </w:t>
      </w:r>
      <w:r w:rsidRPr="00DD52C0">
        <w:rPr>
          <w:rStyle w:val="normaltextrun"/>
          <w:rFonts w:ascii="Times New Roman" w:hAnsi="Times New Roman" w:cs="Times New Roman"/>
          <w:color w:val="000000"/>
          <w:sz w:val="16"/>
          <w:szCs w:val="16"/>
          <w:shd w:val="clear" w:color="auto" w:fill="FFFFFF"/>
        </w:rPr>
        <w:t>male;</w:t>
      </w:r>
      <w:r w:rsidRPr="00DD52C0">
        <w:rPr>
          <w:rStyle w:val="normaltextrun"/>
          <w:rFonts w:ascii="Times New Roman" w:hAnsi="Times New Roman" w:cs="Times New Roman"/>
          <w:b/>
          <w:bCs/>
          <w:color w:val="000000"/>
          <w:sz w:val="16"/>
          <w:szCs w:val="16"/>
          <w:shd w:val="clear" w:color="auto" w:fill="FFFFFF"/>
        </w:rPr>
        <w:t> </w:t>
      </w:r>
      <w:r w:rsidRPr="00DD52C0">
        <w:rPr>
          <w:rStyle w:val="normaltextrun"/>
          <w:rFonts w:ascii="Times New Roman" w:hAnsi="Times New Roman" w:cs="Times New Roman"/>
          <w:b/>
          <w:bCs/>
          <w:color w:val="000000"/>
          <w:sz w:val="16"/>
          <w:szCs w:val="16"/>
          <w:shd w:val="clear" w:color="auto" w:fill="FFFFFF"/>
          <w:lang w:val="en-MY"/>
        </w:rPr>
        <w:t>ER</w:t>
      </w:r>
      <w:r w:rsidRPr="00DD52C0">
        <w:rPr>
          <w:rStyle w:val="normaltextrun"/>
          <w:rFonts w:ascii="Times New Roman" w:hAnsi="Times New Roman" w:cs="Times New Roman"/>
          <w:color w:val="000000"/>
          <w:sz w:val="16"/>
          <w:szCs w:val="16"/>
          <w:shd w:val="clear" w:color="auto" w:fill="FFFFFF"/>
          <w:lang w:val="en-MY"/>
        </w:rPr>
        <w:t>, oestrogen receptor; </w:t>
      </w:r>
      <w:r w:rsidRPr="00DD52C0">
        <w:rPr>
          <w:rStyle w:val="normaltextrun"/>
          <w:rFonts w:ascii="Times New Roman" w:hAnsi="Times New Roman" w:cs="Times New Roman"/>
          <w:b/>
          <w:bCs/>
          <w:color w:val="000000"/>
          <w:sz w:val="16"/>
          <w:szCs w:val="16"/>
          <w:shd w:val="clear" w:color="auto" w:fill="FFFFFF"/>
          <w:lang w:val="en-MY"/>
        </w:rPr>
        <w:t>PR</w:t>
      </w:r>
      <w:r w:rsidRPr="00DD52C0">
        <w:rPr>
          <w:rStyle w:val="normaltextrun"/>
          <w:rFonts w:ascii="Times New Roman" w:hAnsi="Times New Roman" w:cs="Times New Roman"/>
          <w:color w:val="000000"/>
          <w:sz w:val="16"/>
          <w:szCs w:val="16"/>
          <w:shd w:val="clear" w:color="auto" w:fill="FFFFFF"/>
          <w:lang w:val="en-MY"/>
        </w:rPr>
        <w:t>, progesterone receptor; </w:t>
      </w:r>
      <w:r w:rsidRPr="00DD52C0">
        <w:rPr>
          <w:rStyle w:val="normaltextrun"/>
          <w:rFonts w:ascii="Times New Roman" w:hAnsi="Times New Roman" w:cs="Times New Roman"/>
          <w:b/>
          <w:bCs/>
          <w:color w:val="000000"/>
          <w:sz w:val="16"/>
          <w:szCs w:val="16"/>
          <w:shd w:val="clear" w:color="auto" w:fill="FFFFFF"/>
          <w:lang w:val="en-MY"/>
        </w:rPr>
        <w:t>HER2</w:t>
      </w:r>
      <w:r w:rsidRPr="00DD52C0">
        <w:rPr>
          <w:rStyle w:val="normaltextrun"/>
          <w:rFonts w:ascii="Times New Roman" w:hAnsi="Times New Roman" w:cs="Times New Roman"/>
          <w:color w:val="000000"/>
          <w:sz w:val="16"/>
          <w:szCs w:val="16"/>
          <w:shd w:val="clear" w:color="auto" w:fill="FFFFFF"/>
          <w:lang w:val="en-MY"/>
        </w:rPr>
        <w:t>, human epidermal growth factor receptor 2; </w:t>
      </w:r>
      <w:r w:rsidRPr="00DD52C0">
        <w:rPr>
          <w:rStyle w:val="normaltextrun"/>
          <w:rFonts w:ascii="Times New Roman" w:hAnsi="Times New Roman" w:cs="Times New Roman"/>
          <w:b/>
          <w:bCs/>
          <w:color w:val="000000"/>
          <w:sz w:val="16"/>
          <w:szCs w:val="16"/>
          <w:shd w:val="clear" w:color="auto" w:fill="FFFFFF"/>
        </w:rPr>
        <w:t>+/−</w:t>
      </w:r>
      <w:r w:rsidRPr="00DD52C0">
        <w:rPr>
          <w:rStyle w:val="normaltextrun"/>
          <w:rFonts w:ascii="Times New Roman" w:hAnsi="Times New Roman" w:cs="Times New Roman"/>
          <w:color w:val="000000"/>
          <w:sz w:val="16"/>
          <w:szCs w:val="16"/>
          <w:shd w:val="clear" w:color="auto" w:fill="FFFFFF"/>
        </w:rPr>
        <w:t>, positive/negative receptor status;</w:t>
      </w:r>
      <w:r w:rsidRPr="00DD52C0">
        <w:rPr>
          <w:rStyle w:val="normaltextrun"/>
          <w:rFonts w:ascii="Times New Roman" w:hAnsi="Times New Roman" w:cs="Times New Roman"/>
          <w:color w:val="2F5496"/>
          <w:sz w:val="16"/>
          <w:szCs w:val="16"/>
          <w:shd w:val="clear" w:color="auto" w:fill="FFFFFF"/>
        </w:rPr>
        <w:t> </w:t>
      </w:r>
      <w:r w:rsidRPr="00DD52C0">
        <w:rPr>
          <w:rStyle w:val="normaltextrun"/>
          <w:rFonts w:ascii="Times New Roman" w:hAnsi="Times New Roman" w:cs="Times New Roman"/>
          <w:b/>
          <w:bCs/>
          <w:color w:val="000000"/>
          <w:sz w:val="16"/>
          <w:szCs w:val="16"/>
          <w:shd w:val="clear" w:color="auto" w:fill="FFFFFF"/>
        </w:rPr>
        <w:t>Y</w:t>
      </w:r>
      <w:r w:rsidRPr="00DD52C0">
        <w:rPr>
          <w:rStyle w:val="normaltextrun"/>
          <w:rFonts w:ascii="Times New Roman" w:hAnsi="Times New Roman" w:cs="Times New Roman"/>
          <w:color w:val="000000"/>
          <w:sz w:val="16"/>
          <w:szCs w:val="16"/>
          <w:shd w:val="clear" w:color="auto" w:fill="FFFFFF"/>
        </w:rPr>
        <w:t>, yes; </w:t>
      </w:r>
      <w:r w:rsidRPr="00DD52C0">
        <w:rPr>
          <w:rStyle w:val="normaltextrun"/>
          <w:rFonts w:ascii="Times New Roman" w:hAnsi="Times New Roman" w:cs="Times New Roman"/>
          <w:b/>
          <w:bCs/>
          <w:color w:val="000000"/>
          <w:sz w:val="16"/>
          <w:szCs w:val="16"/>
          <w:shd w:val="clear" w:color="auto" w:fill="FFFFFF"/>
        </w:rPr>
        <w:t>N</w:t>
      </w:r>
      <w:r w:rsidRPr="00DD52C0">
        <w:rPr>
          <w:rStyle w:val="normaltextrun"/>
          <w:rFonts w:ascii="Times New Roman" w:hAnsi="Times New Roman" w:cs="Times New Roman"/>
          <w:color w:val="000000"/>
          <w:sz w:val="16"/>
          <w:szCs w:val="16"/>
          <w:shd w:val="clear" w:color="auto" w:fill="FFFFFF"/>
        </w:rPr>
        <w:t>, no; </w:t>
      </w:r>
      <w:r w:rsidRPr="00DD52C0">
        <w:rPr>
          <w:rStyle w:val="normaltextrun"/>
          <w:rFonts w:ascii="Times New Roman" w:hAnsi="Times New Roman" w:cs="Times New Roman"/>
          <w:b/>
          <w:bCs/>
          <w:color w:val="000000"/>
          <w:sz w:val="16"/>
          <w:szCs w:val="16"/>
          <w:shd w:val="clear" w:color="auto" w:fill="FFFFFF"/>
        </w:rPr>
        <w:t>−</w:t>
      </w:r>
      <w:r w:rsidRPr="00DD52C0">
        <w:rPr>
          <w:rStyle w:val="normaltextrun"/>
          <w:rFonts w:ascii="Times New Roman" w:hAnsi="Times New Roman" w:cs="Times New Roman"/>
          <w:color w:val="000000"/>
          <w:sz w:val="16"/>
          <w:szCs w:val="16"/>
          <w:shd w:val="clear" w:color="auto" w:fill="FFFFFF"/>
        </w:rPr>
        <w:t>, not mentioned in article; </w:t>
      </w:r>
      <w:r w:rsidRPr="00DD52C0">
        <w:rPr>
          <w:rStyle w:val="normaltextrun"/>
          <w:rFonts w:ascii="Times New Roman" w:hAnsi="Times New Roman" w:cs="Times New Roman"/>
          <w:b/>
          <w:bCs/>
          <w:color w:val="000000"/>
          <w:sz w:val="16"/>
          <w:szCs w:val="16"/>
          <w:shd w:val="clear" w:color="auto" w:fill="FFFFFF"/>
        </w:rPr>
        <w:t>N/A</w:t>
      </w:r>
      <w:r w:rsidRPr="00DD52C0">
        <w:rPr>
          <w:rStyle w:val="normaltextrun"/>
          <w:rFonts w:ascii="Times New Roman" w:hAnsi="Times New Roman" w:cs="Times New Roman"/>
          <w:color w:val="000000"/>
          <w:sz w:val="16"/>
          <w:szCs w:val="16"/>
          <w:shd w:val="clear" w:color="auto" w:fill="FFFFFF"/>
        </w:rPr>
        <w:t>, not applicable; </w:t>
      </w:r>
      <w:r w:rsidRPr="00DD52C0">
        <w:rPr>
          <w:rStyle w:val="normaltextrun"/>
          <w:rFonts w:ascii="Times New Roman" w:hAnsi="Times New Roman" w:cs="Times New Roman"/>
          <w:b/>
          <w:bCs/>
          <w:color w:val="000000"/>
          <w:sz w:val="16"/>
          <w:szCs w:val="16"/>
          <w:shd w:val="clear" w:color="auto" w:fill="FFFFFF"/>
        </w:rPr>
        <w:t>Mo</w:t>
      </w:r>
      <w:r w:rsidRPr="00DD52C0">
        <w:rPr>
          <w:rStyle w:val="normaltextrun"/>
          <w:rFonts w:ascii="Times New Roman" w:hAnsi="Times New Roman" w:cs="Times New Roman"/>
          <w:color w:val="000000"/>
          <w:sz w:val="16"/>
          <w:szCs w:val="16"/>
          <w:shd w:val="clear" w:color="auto" w:fill="FFFFFF"/>
        </w:rPr>
        <w:t>, month; </w:t>
      </w:r>
      <w:r w:rsidRPr="00DD52C0">
        <w:rPr>
          <w:rStyle w:val="normaltextrun"/>
          <w:rFonts w:ascii="Times New Roman" w:hAnsi="Times New Roman" w:cs="Times New Roman"/>
          <w:b/>
          <w:bCs/>
          <w:color w:val="000000"/>
          <w:sz w:val="16"/>
          <w:szCs w:val="16"/>
          <w:shd w:val="clear" w:color="auto" w:fill="FFFFFF"/>
        </w:rPr>
        <w:t>Yr</w:t>
      </w:r>
      <w:r w:rsidRPr="00DD52C0">
        <w:rPr>
          <w:rStyle w:val="normaltextrun"/>
          <w:rFonts w:ascii="Times New Roman" w:hAnsi="Times New Roman" w:cs="Times New Roman"/>
          <w:color w:val="000000"/>
          <w:sz w:val="16"/>
          <w:szCs w:val="16"/>
          <w:shd w:val="clear" w:color="auto" w:fill="FFFFFF"/>
        </w:rPr>
        <w:t>, year; </w:t>
      </w:r>
      <w:r w:rsidRPr="00DD52C0">
        <w:rPr>
          <w:rStyle w:val="normaltextrun"/>
          <w:rFonts w:ascii="Times New Roman" w:hAnsi="Times New Roman" w:cs="Times New Roman"/>
          <w:b/>
          <w:bCs/>
          <w:color w:val="000000"/>
          <w:sz w:val="16"/>
          <w:szCs w:val="16"/>
          <w:shd w:val="clear" w:color="auto" w:fill="FFFFFF"/>
        </w:rPr>
        <w:t>F/up</w:t>
      </w:r>
      <w:r w:rsidRPr="00DD52C0">
        <w:rPr>
          <w:rStyle w:val="normaltextrun"/>
          <w:rFonts w:ascii="Times New Roman" w:hAnsi="Times New Roman" w:cs="Times New Roman"/>
          <w:color w:val="000000"/>
          <w:sz w:val="16"/>
          <w:szCs w:val="16"/>
          <w:shd w:val="clear" w:color="auto" w:fill="FFFFFF"/>
        </w:rPr>
        <w:t>, follow-up; </w:t>
      </w:r>
      <w:r w:rsidRPr="00DD52C0">
        <w:rPr>
          <w:rStyle w:val="normaltextrun"/>
          <w:rFonts w:ascii="Times New Roman" w:hAnsi="Times New Roman" w:cs="Times New Roman"/>
          <w:b/>
          <w:bCs/>
          <w:color w:val="000000"/>
          <w:sz w:val="16"/>
          <w:szCs w:val="16"/>
          <w:shd w:val="clear" w:color="auto" w:fill="FFFFFF"/>
        </w:rPr>
        <w:t>Lymph node and</w:t>
      </w:r>
      <w:r w:rsidRPr="00DD52C0">
        <w:rPr>
          <w:rStyle w:val="normaltextrun"/>
          <w:rFonts w:ascii="Times New Roman" w:hAnsi="Times New Roman" w:cs="Times New Roman"/>
          <w:color w:val="000000"/>
          <w:sz w:val="16"/>
          <w:szCs w:val="16"/>
          <w:shd w:val="clear" w:color="auto" w:fill="FFFFFF"/>
        </w:rPr>
        <w:t> </w:t>
      </w:r>
      <w:r w:rsidRPr="00DD52C0">
        <w:rPr>
          <w:rStyle w:val="normaltextrun"/>
          <w:rFonts w:ascii="Times New Roman" w:hAnsi="Times New Roman" w:cs="Times New Roman"/>
          <w:b/>
          <w:bCs/>
          <w:color w:val="000000"/>
          <w:sz w:val="16"/>
          <w:szCs w:val="16"/>
          <w:shd w:val="clear" w:color="auto" w:fill="FFFFFF"/>
        </w:rPr>
        <w:t>Organ metastasis</w:t>
      </w:r>
      <w:r w:rsidRPr="00DD52C0">
        <w:rPr>
          <w:rStyle w:val="normaltextrun"/>
          <w:rFonts w:ascii="Times New Roman" w:hAnsi="Times New Roman" w:cs="Times New Roman"/>
          <w:color w:val="000000"/>
          <w:sz w:val="16"/>
          <w:szCs w:val="16"/>
          <w:shd w:val="clear" w:color="auto" w:fill="FFFFFF"/>
        </w:rPr>
        <w:t>, includes metastases present at diagnosis and at recurrence (recurrence time frame is specified when applicable)</w:t>
      </w:r>
      <w:r w:rsidRPr="00DD52C0">
        <w:rPr>
          <w:rStyle w:val="eop"/>
          <w:rFonts w:ascii="Times New Roman" w:hAnsi="Times New Roman" w:cs="Times New Roman"/>
          <w:color w:val="000000"/>
          <w:sz w:val="16"/>
          <w:szCs w:val="16"/>
        </w:rPr>
        <w:t> </w:t>
      </w:r>
    </w:p>
    <w:p w:rsidR="002310CA" w:rsidRPr="00DD52C0" w:rsidRDefault="002310CA" w:rsidP="002310CA">
      <w:pPr>
        <w:rPr>
          <w:rFonts w:ascii="Times New Roman" w:hAnsi="Times New Roman" w:cs="Times New Roman"/>
        </w:rPr>
      </w:pPr>
      <w:r w:rsidRPr="00DD52C0">
        <w:rPr>
          <w:rFonts w:ascii="Times New Roman" w:hAnsi="Times New Roman" w:cs="Times New Roman"/>
        </w:rPr>
        <w:t>Supplementary Table S4: JBI critical appraisal scores</w:t>
      </w:r>
      <w:bookmarkEnd w:id="4"/>
      <w:r w:rsidRPr="00DD52C0">
        <w:rPr>
          <w:rFonts w:ascii="Times New Roman" w:hAnsi="Times New Roman" w:cs="Times New Roman"/>
        </w:rPr>
        <w:t xml:space="preserve"> for each included study across all checklist items.</w:t>
      </w:r>
    </w:p>
    <w:tbl>
      <w:tblPr>
        <w:tblStyle w:val="TableGrid"/>
        <w:tblW w:w="14596" w:type="dxa"/>
        <w:tblLayout w:type="fixed"/>
        <w:tblLook w:val="04A0" w:firstRow="1" w:lastRow="0" w:firstColumn="1" w:lastColumn="0" w:noHBand="0" w:noVBand="1"/>
      </w:tblPr>
      <w:tblGrid>
        <w:gridCol w:w="1129"/>
        <w:gridCol w:w="567"/>
        <w:gridCol w:w="1418"/>
        <w:gridCol w:w="1417"/>
        <w:gridCol w:w="1560"/>
        <w:gridCol w:w="1417"/>
        <w:gridCol w:w="1276"/>
        <w:gridCol w:w="1276"/>
        <w:gridCol w:w="1417"/>
        <w:gridCol w:w="1134"/>
        <w:gridCol w:w="851"/>
        <w:gridCol w:w="1134"/>
      </w:tblGrid>
      <w:tr w:rsidR="002310CA" w:rsidRPr="00DD52C0" w:rsidTr="007C14F8">
        <w:trPr>
          <w:trHeight w:val="500"/>
        </w:trPr>
        <w:tc>
          <w:tcPr>
            <w:tcW w:w="1129"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b/>
                <w:bCs/>
                <w:color w:val="000000" w:themeColor="text1"/>
                <w:sz w:val="16"/>
                <w:szCs w:val="16"/>
              </w:rPr>
              <w:t>Study Reference</w:t>
            </w:r>
          </w:p>
        </w:tc>
        <w:tc>
          <w:tcPr>
            <w:tcW w:w="56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b/>
                <w:bCs/>
                <w:color w:val="000000" w:themeColor="text1"/>
                <w:sz w:val="16"/>
                <w:szCs w:val="16"/>
              </w:rPr>
              <w:t>Year</w:t>
            </w:r>
          </w:p>
        </w:tc>
        <w:tc>
          <w:tcPr>
            <w:tcW w:w="1418"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Were patient’s demographic characteristics clearly described?</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Was the patient’s history clearly described and presented as a timeline?</w:t>
            </w:r>
          </w:p>
        </w:tc>
        <w:tc>
          <w:tcPr>
            <w:tcW w:w="1560"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Was the current clinical condition of the patient on presentation clearly described?</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Were diagnostic tests or assessment methods and the results clearly described?</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Was the intervention(s) or treatment procedure(s) clearly described?</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Was the post-intervention clinical condition clearly described?</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Were adverse events (harms) or unanticipated events identified and described?</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Does the case report provide takeaway lessons?</w:t>
            </w:r>
          </w:p>
        </w:tc>
        <w:tc>
          <w:tcPr>
            <w:tcW w:w="851" w:type="dxa"/>
          </w:tcPr>
          <w:p w:rsidR="002310CA" w:rsidRPr="00DD52C0" w:rsidRDefault="002310CA" w:rsidP="007C14F8">
            <w:pPr>
              <w:rPr>
                <w:rFonts w:ascii="Times New Roman" w:eastAsia="Times New Roman" w:hAnsi="Times New Roman" w:cs="Times New Roman"/>
                <w:b/>
                <w:bCs/>
                <w:color w:val="000000" w:themeColor="text1"/>
                <w:sz w:val="16"/>
                <w:szCs w:val="16"/>
              </w:rPr>
            </w:pPr>
            <w:r w:rsidRPr="00DD52C0">
              <w:rPr>
                <w:rFonts w:ascii="Times New Roman" w:hAnsi="Times New Roman" w:cs="Times New Roman"/>
                <w:b/>
                <w:bCs/>
                <w:color w:val="000000" w:themeColor="text1"/>
                <w:sz w:val="16"/>
                <w:szCs w:val="16"/>
              </w:rPr>
              <w:t xml:space="preserve">Adjusted Score </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hAnsi="Times New Roman" w:cs="Times New Roman"/>
                <w:b/>
                <w:bCs/>
                <w:color w:val="000000" w:themeColor="text1"/>
                <w:sz w:val="16"/>
                <w:szCs w:val="16"/>
              </w:rPr>
              <w:t>Risk of bias</w:t>
            </w:r>
          </w:p>
        </w:tc>
      </w:tr>
      <w:tr w:rsidR="002310CA" w:rsidRPr="00DD52C0" w:rsidTr="007C14F8">
        <w:trPr>
          <w:trHeight w:val="50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Greene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1935</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Simon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1988</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Rose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1990</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Livesey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1990</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Bailey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Levin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1995</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Dyess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1995</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Kennedy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Irvin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1999</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Castro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2001</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4.5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Rho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2001</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3.5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Chung-Park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2002</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Roorda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2002</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3.5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Yin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lastRenderedPageBreak/>
              <w:t>Tanaka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2005</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Lopes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Fracchioli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Abbott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Kazakov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2006</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4.5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North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2007</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Martinez-palones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2007</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3.5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50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van Herwaarden-Lindeboom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2007</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da Silva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2008</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50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Kahraman-cetintas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2008</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Ogino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2010</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Naseer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2011</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Rajan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2011</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da Costa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2012</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Benito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Bogani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McMaster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Lamb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Francone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2013</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Cripe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2015</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Xu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2015</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Samanta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2015</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Kopanakis et al</w:t>
            </w:r>
          </w:p>
        </w:tc>
        <w:tc>
          <w:tcPr>
            <w:tcW w:w="56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2016</w:t>
            </w:r>
          </w:p>
        </w:tc>
        <w:tc>
          <w:tcPr>
            <w:tcW w:w="1418"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lastRenderedPageBreak/>
              <w:t>Serre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Kredentser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Kredentser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Kredentser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2016</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Ishigaki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2017</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Eom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2017</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Al-Mansouri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2018</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Lopes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2018</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Zhong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2018</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Fachinetti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2018</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Loh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2019</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4.5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Rodriguez</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2019</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3.5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Matak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2020</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Ananthula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2020</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50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Thasanabanchong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2020</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Fernandez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2020</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Xie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2021</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 xml:space="preserve">Byon et al </w:t>
            </w:r>
          </w:p>
        </w:tc>
        <w:tc>
          <w:tcPr>
            <w:tcW w:w="56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2021</w:t>
            </w:r>
          </w:p>
        </w:tc>
        <w:tc>
          <w:tcPr>
            <w:tcW w:w="1418"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Kovacs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2022</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6.5</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Bansal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2022</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Sandak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2023</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5.0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Moderate</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Cicek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2023</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8.0</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Aksu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2024</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N/A</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6.0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6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Tang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2024</w:t>
            </w:r>
          </w:p>
        </w:tc>
        <w:tc>
          <w:tcPr>
            <w:tcW w:w="1418"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560"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41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N</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3.0</w:t>
            </w:r>
          </w:p>
        </w:tc>
        <w:tc>
          <w:tcPr>
            <w:tcW w:w="1134"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High</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lastRenderedPageBreak/>
              <w:t>Nie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2024</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r w:rsidR="002310CA" w:rsidRPr="00DD52C0" w:rsidTr="007C14F8">
        <w:trPr>
          <w:trHeight w:val="340"/>
        </w:trPr>
        <w:tc>
          <w:tcPr>
            <w:tcW w:w="1129"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Barrios et al</w:t>
            </w:r>
          </w:p>
        </w:tc>
        <w:tc>
          <w:tcPr>
            <w:tcW w:w="567" w:type="dxa"/>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2024</w:t>
            </w:r>
          </w:p>
        </w:tc>
        <w:tc>
          <w:tcPr>
            <w:tcW w:w="1418"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U</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560"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276"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417"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Y</w:t>
            </w:r>
          </w:p>
        </w:tc>
        <w:tc>
          <w:tcPr>
            <w:tcW w:w="851"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7.5</w:t>
            </w:r>
          </w:p>
        </w:tc>
        <w:tc>
          <w:tcPr>
            <w:tcW w:w="1134" w:type="dxa"/>
            <w:noWrap/>
            <w:hideMark/>
          </w:tcPr>
          <w:p w:rsidR="002310CA" w:rsidRPr="00DD52C0" w:rsidRDefault="002310CA" w:rsidP="007C14F8">
            <w:pPr>
              <w:rPr>
                <w:rFonts w:ascii="Times New Roman" w:eastAsia="Times New Roman" w:hAnsi="Times New Roman" w:cs="Times New Roman"/>
                <w:color w:val="000000" w:themeColor="text1"/>
                <w:sz w:val="16"/>
                <w:szCs w:val="16"/>
              </w:rPr>
            </w:pPr>
            <w:r w:rsidRPr="00DD52C0">
              <w:rPr>
                <w:rFonts w:ascii="Times New Roman" w:eastAsia="Times New Roman" w:hAnsi="Times New Roman" w:cs="Times New Roman"/>
                <w:color w:val="000000" w:themeColor="text1"/>
                <w:sz w:val="16"/>
                <w:szCs w:val="16"/>
              </w:rPr>
              <w:t>Low</w:t>
            </w:r>
          </w:p>
        </w:tc>
      </w:tr>
    </w:tbl>
    <w:p w:rsidR="002310CA" w:rsidRPr="00DD52C0" w:rsidRDefault="002310CA" w:rsidP="002310CA">
      <w:pPr>
        <w:rPr>
          <w:rFonts w:ascii="Times New Roman" w:hAnsi="Times New Roman" w:cs="Times New Roman"/>
          <w:sz w:val="16"/>
          <w:szCs w:val="16"/>
        </w:rPr>
      </w:pPr>
      <w:r w:rsidRPr="00DD52C0">
        <w:rPr>
          <w:rFonts w:ascii="Times New Roman" w:hAnsi="Times New Roman" w:cs="Times New Roman"/>
          <w:sz w:val="16"/>
          <w:szCs w:val="16"/>
        </w:rPr>
        <w:t>Legend:</w:t>
      </w:r>
      <w:r w:rsidRPr="00DD52C0">
        <w:rPr>
          <w:rFonts w:ascii="Times New Roman" w:hAnsi="Times New Roman" w:cs="Times New Roman"/>
          <w:sz w:val="16"/>
          <w:szCs w:val="16"/>
        </w:rPr>
        <w:br/>
        <w:t>Y = Yes (1 mark), U = Unclear (0.5 mark), N = No (0 mark), N/A= Not applicable. Risk of bias was determined based on adjusted scores: Low risk = score ≥ 7, Moderate risk = score 5–6.5, High risk = score ≤ 4. Scores with 0.5 values were not rounded up for classification purposes.</w:t>
      </w:r>
    </w:p>
    <w:p w:rsidR="002310CA" w:rsidRPr="00DD52C0" w:rsidRDefault="002310CA" w:rsidP="002310CA">
      <w:pPr>
        <w:rPr>
          <w:rFonts w:ascii="Times New Roman" w:hAnsi="Times New Roman" w:cs="Times New Roman"/>
          <w:sz w:val="16"/>
          <w:szCs w:val="16"/>
        </w:rPr>
      </w:pPr>
    </w:p>
    <w:bookmarkEnd w:id="0"/>
    <w:p w:rsidR="00CF520C" w:rsidRDefault="00CF520C"/>
    <w:sectPr w:rsidR="00CF520C" w:rsidSect="00780F55">
      <w:headerReference w:type="default" r:id="rId10"/>
      <w:footerReference w:type="default" r:id="rId11"/>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655D3507" w:rsidTr="655D3507">
      <w:trPr>
        <w:trHeight w:val="300"/>
      </w:trPr>
      <w:tc>
        <w:tcPr>
          <w:tcW w:w="3120" w:type="dxa"/>
        </w:tcPr>
        <w:p w:rsidR="655D3507" w:rsidRDefault="002310CA" w:rsidP="655D3507">
          <w:pPr>
            <w:pStyle w:val="Header"/>
            <w:ind w:left="-115"/>
          </w:pPr>
        </w:p>
      </w:tc>
      <w:tc>
        <w:tcPr>
          <w:tcW w:w="3120" w:type="dxa"/>
        </w:tcPr>
        <w:p w:rsidR="655D3507" w:rsidRDefault="002310CA" w:rsidP="655D3507">
          <w:pPr>
            <w:pStyle w:val="Header"/>
            <w:jc w:val="center"/>
          </w:pPr>
        </w:p>
      </w:tc>
      <w:tc>
        <w:tcPr>
          <w:tcW w:w="3120" w:type="dxa"/>
        </w:tcPr>
        <w:p w:rsidR="655D3507" w:rsidRDefault="002310CA" w:rsidP="655D3507">
          <w:pPr>
            <w:pStyle w:val="Header"/>
            <w:ind w:right="-115"/>
            <w:jc w:val="right"/>
          </w:pPr>
          <w:r>
            <w:fldChar w:fldCharType="begin"/>
          </w:r>
          <w:r>
            <w:instrText>PAGE</w:instrText>
          </w:r>
          <w:r>
            <w:fldChar w:fldCharType="separate"/>
          </w:r>
          <w:r>
            <w:rPr>
              <w:noProof/>
            </w:rPr>
            <w:t>2</w:t>
          </w:r>
          <w:r>
            <w:fldChar w:fldCharType="end"/>
          </w:r>
        </w:p>
      </w:tc>
    </w:tr>
  </w:tbl>
  <w:p w:rsidR="655D3507" w:rsidRDefault="002310CA" w:rsidP="655D35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005"/>
      <w:gridCol w:w="3005"/>
      <w:gridCol w:w="3005"/>
    </w:tblGrid>
    <w:tr w:rsidR="655D3507" w:rsidTr="655D3507">
      <w:trPr>
        <w:trHeight w:val="300"/>
      </w:trPr>
      <w:tc>
        <w:tcPr>
          <w:tcW w:w="3005" w:type="dxa"/>
        </w:tcPr>
        <w:p w:rsidR="655D3507" w:rsidRDefault="002310CA" w:rsidP="655D3507">
          <w:pPr>
            <w:pStyle w:val="Header"/>
            <w:ind w:left="-115"/>
          </w:pPr>
        </w:p>
      </w:tc>
      <w:tc>
        <w:tcPr>
          <w:tcW w:w="3005" w:type="dxa"/>
        </w:tcPr>
        <w:p w:rsidR="655D3507" w:rsidRDefault="002310CA" w:rsidP="655D3507">
          <w:pPr>
            <w:pStyle w:val="Header"/>
            <w:jc w:val="center"/>
          </w:pPr>
        </w:p>
      </w:tc>
      <w:tc>
        <w:tcPr>
          <w:tcW w:w="3005" w:type="dxa"/>
        </w:tcPr>
        <w:p w:rsidR="655D3507" w:rsidRDefault="002310CA" w:rsidP="655D3507">
          <w:pPr>
            <w:pStyle w:val="Header"/>
            <w:ind w:right="-115"/>
            <w:jc w:val="right"/>
          </w:pPr>
          <w:r>
            <w:fldChar w:fldCharType="begin"/>
          </w:r>
          <w:r>
            <w:instrText>PAGE</w:instrText>
          </w:r>
          <w:r>
            <w:fldChar w:fldCharType="separate"/>
          </w:r>
          <w:r>
            <w:rPr>
              <w:noProof/>
            </w:rPr>
            <w:t>3</w:t>
          </w:r>
          <w:r>
            <w:fldChar w:fldCharType="end"/>
          </w:r>
        </w:p>
      </w:tc>
    </w:tr>
  </w:tbl>
  <w:p w:rsidR="655D3507" w:rsidRDefault="002310CA" w:rsidP="655D35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50"/>
      <w:gridCol w:w="4650"/>
      <w:gridCol w:w="4650"/>
    </w:tblGrid>
    <w:tr w:rsidR="655D3507" w:rsidTr="655D3507">
      <w:trPr>
        <w:trHeight w:val="300"/>
      </w:trPr>
      <w:tc>
        <w:tcPr>
          <w:tcW w:w="4650" w:type="dxa"/>
        </w:tcPr>
        <w:p w:rsidR="655D3507" w:rsidRDefault="002310CA" w:rsidP="655D3507">
          <w:pPr>
            <w:pStyle w:val="Header"/>
            <w:ind w:left="-115"/>
          </w:pPr>
        </w:p>
      </w:tc>
      <w:tc>
        <w:tcPr>
          <w:tcW w:w="4650" w:type="dxa"/>
        </w:tcPr>
        <w:p w:rsidR="655D3507" w:rsidRDefault="002310CA" w:rsidP="655D3507">
          <w:pPr>
            <w:pStyle w:val="Header"/>
            <w:jc w:val="center"/>
          </w:pPr>
        </w:p>
      </w:tc>
      <w:tc>
        <w:tcPr>
          <w:tcW w:w="4650" w:type="dxa"/>
        </w:tcPr>
        <w:p w:rsidR="655D3507" w:rsidRDefault="002310CA" w:rsidP="655D3507">
          <w:pPr>
            <w:pStyle w:val="Header"/>
            <w:ind w:right="-115"/>
            <w:jc w:val="right"/>
          </w:pPr>
          <w:r>
            <w:fldChar w:fldCharType="begin"/>
          </w:r>
          <w:r>
            <w:instrText>PAGE</w:instrText>
          </w:r>
          <w:r>
            <w:fldChar w:fldCharType="separate"/>
          </w:r>
          <w:r>
            <w:rPr>
              <w:noProof/>
            </w:rPr>
            <w:t>10</w:t>
          </w:r>
          <w:r>
            <w:fldChar w:fldCharType="end"/>
          </w:r>
        </w:p>
      </w:tc>
    </w:tr>
  </w:tbl>
  <w:p w:rsidR="655D3507" w:rsidRDefault="002310CA" w:rsidP="655D350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655D3507" w:rsidTr="655D3507">
      <w:trPr>
        <w:trHeight w:val="300"/>
      </w:trPr>
      <w:tc>
        <w:tcPr>
          <w:tcW w:w="3120" w:type="dxa"/>
        </w:tcPr>
        <w:p w:rsidR="655D3507" w:rsidRDefault="002310CA" w:rsidP="655D3507">
          <w:pPr>
            <w:pStyle w:val="Header"/>
            <w:ind w:left="-115"/>
          </w:pPr>
        </w:p>
      </w:tc>
      <w:tc>
        <w:tcPr>
          <w:tcW w:w="3120" w:type="dxa"/>
        </w:tcPr>
        <w:p w:rsidR="655D3507" w:rsidRDefault="002310CA" w:rsidP="655D3507">
          <w:pPr>
            <w:pStyle w:val="Header"/>
            <w:jc w:val="center"/>
          </w:pPr>
        </w:p>
      </w:tc>
      <w:tc>
        <w:tcPr>
          <w:tcW w:w="3120" w:type="dxa"/>
        </w:tcPr>
        <w:p w:rsidR="655D3507" w:rsidRDefault="002310CA" w:rsidP="655D3507">
          <w:pPr>
            <w:pStyle w:val="Header"/>
            <w:ind w:right="-115"/>
            <w:jc w:val="right"/>
          </w:pPr>
        </w:p>
      </w:tc>
    </w:tr>
  </w:tbl>
  <w:p w:rsidR="655D3507" w:rsidRDefault="002310CA" w:rsidP="655D35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005"/>
      <w:gridCol w:w="3005"/>
      <w:gridCol w:w="3005"/>
    </w:tblGrid>
    <w:tr w:rsidR="655D3507" w:rsidTr="655D3507">
      <w:trPr>
        <w:trHeight w:val="300"/>
      </w:trPr>
      <w:tc>
        <w:tcPr>
          <w:tcW w:w="3005" w:type="dxa"/>
        </w:tcPr>
        <w:p w:rsidR="655D3507" w:rsidRDefault="002310CA" w:rsidP="655D3507">
          <w:pPr>
            <w:pStyle w:val="Header"/>
            <w:ind w:left="-115"/>
          </w:pPr>
        </w:p>
      </w:tc>
      <w:tc>
        <w:tcPr>
          <w:tcW w:w="3005" w:type="dxa"/>
        </w:tcPr>
        <w:p w:rsidR="655D3507" w:rsidRDefault="002310CA" w:rsidP="655D3507">
          <w:pPr>
            <w:pStyle w:val="Header"/>
            <w:jc w:val="center"/>
          </w:pPr>
        </w:p>
      </w:tc>
      <w:tc>
        <w:tcPr>
          <w:tcW w:w="3005" w:type="dxa"/>
        </w:tcPr>
        <w:p w:rsidR="655D3507" w:rsidRDefault="002310CA" w:rsidP="655D3507">
          <w:pPr>
            <w:pStyle w:val="Header"/>
            <w:ind w:right="-115"/>
            <w:jc w:val="right"/>
          </w:pPr>
        </w:p>
      </w:tc>
    </w:tr>
  </w:tbl>
  <w:p w:rsidR="655D3507" w:rsidRDefault="002310CA" w:rsidP="655D35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50"/>
      <w:gridCol w:w="4650"/>
      <w:gridCol w:w="4650"/>
    </w:tblGrid>
    <w:tr w:rsidR="655D3507" w:rsidTr="655D3507">
      <w:trPr>
        <w:trHeight w:val="300"/>
      </w:trPr>
      <w:tc>
        <w:tcPr>
          <w:tcW w:w="4650" w:type="dxa"/>
        </w:tcPr>
        <w:p w:rsidR="655D3507" w:rsidRDefault="002310CA" w:rsidP="655D3507">
          <w:pPr>
            <w:pStyle w:val="Header"/>
            <w:ind w:left="-115"/>
          </w:pPr>
        </w:p>
      </w:tc>
      <w:tc>
        <w:tcPr>
          <w:tcW w:w="4650" w:type="dxa"/>
        </w:tcPr>
        <w:p w:rsidR="655D3507" w:rsidRDefault="002310CA" w:rsidP="655D3507">
          <w:pPr>
            <w:pStyle w:val="Header"/>
            <w:jc w:val="center"/>
          </w:pPr>
        </w:p>
      </w:tc>
      <w:tc>
        <w:tcPr>
          <w:tcW w:w="4650" w:type="dxa"/>
        </w:tcPr>
        <w:p w:rsidR="655D3507" w:rsidRDefault="002310CA" w:rsidP="655D3507">
          <w:pPr>
            <w:pStyle w:val="Header"/>
            <w:ind w:right="-115"/>
            <w:jc w:val="right"/>
          </w:pPr>
        </w:p>
      </w:tc>
    </w:tr>
  </w:tbl>
  <w:p w:rsidR="655D3507" w:rsidRDefault="002310CA" w:rsidP="655D35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4B0"/>
    <w:multiLevelType w:val="hybridMultilevel"/>
    <w:tmpl w:val="E88C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F7D26"/>
    <w:multiLevelType w:val="hybridMultilevel"/>
    <w:tmpl w:val="9368AA3C"/>
    <w:lvl w:ilvl="0" w:tplc="39FCF5AA">
      <w:start w:val="1"/>
      <w:numFmt w:val="bullet"/>
      <w:lvlText w:val=""/>
      <w:lvlJc w:val="left"/>
      <w:pPr>
        <w:ind w:left="720" w:hanging="360"/>
      </w:pPr>
      <w:rPr>
        <w:rFonts w:ascii="Symbol" w:hAnsi="Symbol" w:hint="default"/>
      </w:rPr>
    </w:lvl>
    <w:lvl w:ilvl="1" w:tplc="FAF893DE">
      <w:start w:val="1"/>
      <w:numFmt w:val="bullet"/>
      <w:lvlText w:val="o"/>
      <w:lvlJc w:val="left"/>
      <w:pPr>
        <w:ind w:left="1440" w:hanging="360"/>
      </w:pPr>
      <w:rPr>
        <w:rFonts w:ascii="Courier New" w:hAnsi="Courier New" w:hint="default"/>
      </w:rPr>
    </w:lvl>
    <w:lvl w:ilvl="2" w:tplc="4B2EAE0A">
      <w:start w:val="1"/>
      <w:numFmt w:val="bullet"/>
      <w:lvlText w:val=""/>
      <w:lvlJc w:val="left"/>
      <w:pPr>
        <w:ind w:left="2160" w:hanging="360"/>
      </w:pPr>
      <w:rPr>
        <w:rFonts w:ascii="Wingdings" w:hAnsi="Wingdings" w:hint="default"/>
      </w:rPr>
    </w:lvl>
    <w:lvl w:ilvl="3" w:tplc="44D2B146">
      <w:start w:val="1"/>
      <w:numFmt w:val="bullet"/>
      <w:lvlText w:val=""/>
      <w:lvlJc w:val="left"/>
      <w:pPr>
        <w:ind w:left="2880" w:hanging="360"/>
      </w:pPr>
      <w:rPr>
        <w:rFonts w:ascii="Symbol" w:hAnsi="Symbol" w:hint="default"/>
      </w:rPr>
    </w:lvl>
    <w:lvl w:ilvl="4" w:tplc="3EF4964C">
      <w:start w:val="1"/>
      <w:numFmt w:val="bullet"/>
      <w:lvlText w:val="o"/>
      <w:lvlJc w:val="left"/>
      <w:pPr>
        <w:ind w:left="3600" w:hanging="360"/>
      </w:pPr>
      <w:rPr>
        <w:rFonts w:ascii="Courier New" w:hAnsi="Courier New" w:hint="default"/>
      </w:rPr>
    </w:lvl>
    <w:lvl w:ilvl="5" w:tplc="8B36FE18">
      <w:start w:val="1"/>
      <w:numFmt w:val="bullet"/>
      <w:lvlText w:val=""/>
      <w:lvlJc w:val="left"/>
      <w:pPr>
        <w:ind w:left="4320" w:hanging="360"/>
      </w:pPr>
      <w:rPr>
        <w:rFonts w:ascii="Wingdings" w:hAnsi="Wingdings" w:hint="default"/>
      </w:rPr>
    </w:lvl>
    <w:lvl w:ilvl="6" w:tplc="7F401ACC">
      <w:start w:val="1"/>
      <w:numFmt w:val="bullet"/>
      <w:lvlText w:val=""/>
      <w:lvlJc w:val="left"/>
      <w:pPr>
        <w:ind w:left="5040" w:hanging="360"/>
      </w:pPr>
      <w:rPr>
        <w:rFonts w:ascii="Symbol" w:hAnsi="Symbol" w:hint="default"/>
      </w:rPr>
    </w:lvl>
    <w:lvl w:ilvl="7" w:tplc="4790F3C2">
      <w:start w:val="1"/>
      <w:numFmt w:val="bullet"/>
      <w:lvlText w:val="o"/>
      <w:lvlJc w:val="left"/>
      <w:pPr>
        <w:ind w:left="5760" w:hanging="360"/>
      </w:pPr>
      <w:rPr>
        <w:rFonts w:ascii="Courier New" w:hAnsi="Courier New" w:hint="default"/>
      </w:rPr>
    </w:lvl>
    <w:lvl w:ilvl="8" w:tplc="0D5A9EBC">
      <w:start w:val="1"/>
      <w:numFmt w:val="bullet"/>
      <w:lvlText w:val=""/>
      <w:lvlJc w:val="left"/>
      <w:pPr>
        <w:ind w:left="6480" w:hanging="360"/>
      </w:pPr>
      <w:rPr>
        <w:rFonts w:ascii="Wingdings" w:hAnsi="Wingdings" w:hint="default"/>
      </w:rPr>
    </w:lvl>
  </w:abstractNum>
  <w:abstractNum w:abstractNumId="2" w15:restartNumberingAfterBreak="0">
    <w:nsid w:val="0B480462"/>
    <w:multiLevelType w:val="hybridMultilevel"/>
    <w:tmpl w:val="91A2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94E8A"/>
    <w:multiLevelType w:val="hybridMultilevel"/>
    <w:tmpl w:val="872E8D9E"/>
    <w:lvl w:ilvl="0" w:tplc="914A3830">
      <w:start w:val="1"/>
      <w:numFmt w:val="bullet"/>
      <w:lvlText w:val="·"/>
      <w:lvlJc w:val="left"/>
      <w:pPr>
        <w:ind w:left="720" w:hanging="360"/>
      </w:pPr>
      <w:rPr>
        <w:rFonts w:ascii="Symbol" w:hAnsi="Symbol" w:hint="default"/>
      </w:rPr>
    </w:lvl>
    <w:lvl w:ilvl="1" w:tplc="EA763F00">
      <w:start w:val="1"/>
      <w:numFmt w:val="bullet"/>
      <w:lvlText w:val="o"/>
      <w:lvlJc w:val="left"/>
      <w:pPr>
        <w:ind w:left="1440" w:hanging="360"/>
      </w:pPr>
      <w:rPr>
        <w:rFonts w:ascii="Courier New" w:hAnsi="Courier New" w:hint="default"/>
      </w:rPr>
    </w:lvl>
    <w:lvl w:ilvl="2" w:tplc="66E85304">
      <w:start w:val="1"/>
      <w:numFmt w:val="bullet"/>
      <w:lvlText w:val=""/>
      <w:lvlJc w:val="left"/>
      <w:pPr>
        <w:ind w:left="2160" w:hanging="360"/>
      </w:pPr>
      <w:rPr>
        <w:rFonts w:ascii="Wingdings" w:hAnsi="Wingdings" w:hint="default"/>
      </w:rPr>
    </w:lvl>
    <w:lvl w:ilvl="3" w:tplc="562EB14A">
      <w:start w:val="1"/>
      <w:numFmt w:val="bullet"/>
      <w:lvlText w:val=""/>
      <w:lvlJc w:val="left"/>
      <w:pPr>
        <w:ind w:left="2880" w:hanging="360"/>
      </w:pPr>
      <w:rPr>
        <w:rFonts w:ascii="Symbol" w:hAnsi="Symbol" w:hint="default"/>
      </w:rPr>
    </w:lvl>
    <w:lvl w:ilvl="4" w:tplc="1B9EE642">
      <w:start w:val="1"/>
      <w:numFmt w:val="bullet"/>
      <w:lvlText w:val="o"/>
      <w:lvlJc w:val="left"/>
      <w:pPr>
        <w:ind w:left="3600" w:hanging="360"/>
      </w:pPr>
      <w:rPr>
        <w:rFonts w:ascii="Courier New" w:hAnsi="Courier New" w:hint="default"/>
      </w:rPr>
    </w:lvl>
    <w:lvl w:ilvl="5" w:tplc="F56AA218">
      <w:start w:val="1"/>
      <w:numFmt w:val="bullet"/>
      <w:lvlText w:val=""/>
      <w:lvlJc w:val="left"/>
      <w:pPr>
        <w:ind w:left="4320" w:hanging="360"/>
      </w:pPr>
      <w:rPr>
        <w:rFonts w:ascii="Wingdings" w:hAnsi="Wingdings" w:hint="default"/>
      </w:rPr>
    </w:lvl>
    <w:lvl w:ilvl="6" w:tplc="DBD89C8E">
      <w:start w:val="1"/>
      <w:numFmt w:val="bullet"/>
      <w:lvlText w:val=""/>
      <w:lvlJc w:val="left"/>
      <w:pPr>
        <w:ind w:left="5040" w:hanging="360"/>
      </w:pPr>
      <w:rPr>
        <w:rFonts w:ascii="Symbol" w:hAnsi="Symbol" w:hint="default"/>
      </w:rPr>
    </w:lvl>
    <w:lvl w:ilvl="7" w:tplc="831EA904">
      <w:start w:val="1"/>
      <w:numFmt w:val="bullet"/>
      <w:lvlText w:val="o"/>
      <w:lvlJc w:val="left"/>
      <w:pPr>
        <w:ind w:left="5760" w:hanging="360"/>
      </w:pPr>
      <w:rPr>
        <w:rFonts w:ascii="Courier New" w:hAnsi="Courier New" w:hint="default"/>
      </w:rPr>
    </w:lvl>
    <w:lvl w:ilvl="8" w:tplc="AB9C1E0E">
      <w:start w:val="1"/>
      <w:numFmt w:val="bullet"/>
      <w:lvlText w:val=""/>
      <w:lvlJc w:val="left"/>
      <w:pPr>
        <w:ind w:left="6480" w:hanging="360"/>
      </w:pPr>
      <w:rPr>
        <w:rFonts w:ascii="Wingdings" w:hAnsi="Wingdings" w:hint="default"/>
      </w:rPr>
    </w:lvl>
  </w:abstractNum>
  <w:abstractNum w:abstractNumId="4" w15:restartNumberingAfterBreak="0">
    <w:nsid w:val="0EC22FFC"/>
    <w:multiLevelType w:val="hybridMultilevel"/>
    <w:tmpl w:val="68FC2288"/>
    <w:lvl w:ilvl="0" w:tplc="23943AFA">
      <w:start w:val="1"/>
      <w:numFmt w:val="decimal"/>
      <w:lvlText w:val="%1."/>
      <w:lvlJc w:val="left"/>
      <w:pPr>
        <w:ind w:left="720" w:hanging="360"/>
      </w:pPr>
    </w:lvl>
    <w:lvl w:ilvl="1" w:tplc="EDD484A6">
      <w:start w:val="1"/>
      <w:numFmt w:val="lowerLetter"/>
      <w:lvlText w:val="%2."/>
      <w:lvlJc w:val="left"/>
      <w:pPr>
        <w:ind w:left="1440" w:hanging="360"/>
      </w:pPr>
    </w:lvl>
    <w:lvl w:ilvl="2" w:tplc="36F00E66">
      <w:start w:val="1"/>
      <w:numFmt w:val="lowerRoman"/>
      <w:lvlText w:val="%3."/>
      <w:lvlJc w:val="right"/>
      <w:pPr>
        <w:ind w:left="2160" w:hanging="180"/>
      </w:pPr>
    </w:lvl>
    <w:lvl w:ilvl="3" w:tplc="DC7C1D72">
      <w:start w:val="1"/>
      <w:numFmt w:val="decimal"/>
      <w:lvlText w:val="%4."/>
      <w:lvlJc w:val="left"/>
      <w:pPr>
        <w:ind w:left="2880" w:hanging="360"/>
      </w:pPr>
    </w:lvl>
    <w:lvl w:ilvl="4" w:tplc="0C1608AE">
      <w:start w:val="1"/>
      <w:numFmt w:val="lowerLetter"/>
      <w:lvlText w:val="%5."/>
      <w:lvlJc w:val="left"/>
      <w:pPr>
        <w:ind w:left="3600" w:hanging="360"/>
      </w:pPr>
    </w:lvl>
    <w:lvl w:ilvl="5" w:tplc="3CD419D6">
      <w:start w:val="1"/>
      <w:numFmt w:val="lowerRoman"/>
      <w:lvlText w:val="%6."/>
      <w:lvlJc w:val="right"/>
      <w:pPr>
        <w:ind w:left="4320" w:hanging="180"/>
      </w:pPr>
    </w:lvl>
    <w:lvl w:ilvl="6" w:tplc="A0BA8BC4">
      <w:start w:val="1"/>
      <w:numFmt w:val="decimal"/>
      <w:lvlText w:val="%7."/>
      <w:lvlJc w:val="left"/>
      <w:pPr>
        <w:ind w:left="5040" w:hanging="360"/>
      </w:pPr>
    </w:lvl>
    <w:lvl w:ilvl="7" w:tplc="879615D2">
      <w:start w:val="1"/>
      <w:numFmt w:val="lowerLetter"/>
      <w:lvlText w:val="%8."/>
      <w:lvlJc w:val="left"/>
      <w:pPr>
        <w:ind w:left="5760" w:hanging="360"/>
      </w:pPr>
    </w:lvl>
    <w:lvl w:ilvl="8" w:tplc="794CB700">
      <w:start w:val="1"/>
      <w:numFmt w:val="lowerRoman"/>
      <w:lvlText w:val="%9."/>
      <w:lvlJc w:val="right"/>
      <w:pPr>
        <w:ind w:left="6480" w:hanging="180"/>
      </w:pPr>
    </w:lvl>
  </w:abstractNum>
  <w:abstractNum w:abstractNumId="5" w15:restartNumberingAfterBreak="0">
    <w:nsid w:val="0FF8C1E1"/>
    <w:multiLevelType w:val="hybridMultilevel"/>
    <w:tmpl w:val="ACEAFBCC"/>
    <w:lvl w:ilvl="0" w:tplc="7AE878BE">
      <w:start w:val="1"/>
      <w:numFmt w:val="bullet"/>
      <w:lvlText w:val=""/>
      <w:lvlJc w:val="left"/>
      <w:pPr>
        <w:ind w:left="720" w:hanging="360"/>
      </w:pPr>
      <w:rPr>
        <w:rFonts w:ascii="Symbol" w:hAnsi="Symbol" w:hint="default"/>
      </w:rPr>
    </w:lvl>
    <w:lvl w:ilvl="1" w:tplc="8B281D94">
      <w:start w:val="1"/>
      <w:numFmt w:val="bullet"/>
      <w:lvlText w:val="o"/>
      <w:lvlJc w:val="left"/>
      <w:pPr>
        <w:ind w:left="1440" w:hanging="360"/>
      </w:pPr>
      <w:rPr>
        <w:rFonts w:ascii="Courier New" w:hAnsi="Courier New" w:hint="default"/>
      </w:rPr>
    </w:lvl>
    <w:lvl w:ilvl="2" w:tplc="0A94506E">
      <w:start w:val="1"/>
      <w:numFmt w:val="bullet"/>
      <w:lvlText w:val=""/>
      <w:lvlJc w:val="left"/>
      <w:pPr>
        <w:ind w:left="2160" w:hanging="360"/>
      </w:pPr>
      <w:rPr>
        <w:rFonts w:ascii="Wingdings" w:hAnsi="Wingdings" w:hint="default"/>
      </w:rPr>
    </w:lvl>
    <w:lvl w:ilvl="3" w:tplc="034CC394">
      <w:start w:val="1"/>
      <w:numFmt w:val="bullet"/>
      <w:lvlText w:val=""/>
      <w:lvlJc w:val="left"/>
      <w:pPr>
        <w:ind w:left="2880" w:hanging="360"/>
      </w:pPr>
      <w:rPr>
        <w:rFonts w:ascii="Symbol" w:hAnsi="Symbol" w:hint="default"/>
      </w:rPr>
    </w:lvl>
    <w:lvl w:ilvl="4" w:tplc="C14E54BE">
      <w:start w:val="1"/>
      <w:numFmt w:val="bullet"/>
      <w:lvlText w:val="o"/>
      <w:lvlJc w:val="left"/>
      <w:pPr>
        <w:ind w:left="3600" w:hanging="360"/>
      </w:pPr>
      <w:rPr>
        <w:rFonts w:ascii="Courier New" w:hAnsi="Courier New" w:hint="default"/>
      </w:rPr>
    </w:lvl>
    <w:lvl w:ilvl="5" w:tplc="9506A504">
      <w:start w:val="1"/>
      <w:numFmt w:val="bullet"/>
      <w:lvlText w:val=""/>
      <w:lvlJc w:val="left"/>
      <w:pPr>
        <w:ind w:left="4320" w:hanging="360"/>
      </w:pPr>
      <w:rPr>
        <w:rFonts w:ascii="Wingdings" w:hAnsi="Wingdings" w:hint="default"/>
      </w:rPr>
    </w:lvl>
    <w:lvl w:ilvl="6" w:tplc="26BC6410">
      <w:start w:val="1"/>
      <w:numFmt w:val="bullet"/>
      <w:lvlText w:val=""/>
      <w:lvlJc w:val="left"/>
      <w:pPr>
        <w:ind w:left="5040" w:hanging="360"/>
      </w:pPr>
      <w:rPr>
        <w:rFonts w:ascii="Symbol" w:hAnsi="Symbol" w:hint="default"/>
      </w:rPr>
    </w:lvl>
    <w:lvl w:ilvl="7" w:tplc="0F34AF96">
      <w:start w:val="1"/>
      <w:numFmt w:val="bullet"/>
      <w:lvlText w:val="o"/>
      <w:lvlJc w:val="left"/>
      <w:pPr>
        <w:ind w:left="5760" w:hanging="360"/>
      </w:pPr>
      <w:rPr>
        <w:rFonts w:ascii="Courier New" w:hAnsi="Courier New" w:hint="default"/>
      </w:rPr>
    </w:lvl>
    <w:lvl w:ilvl="8" w:tplc="C302CB4E">
      <w:start w:val="1"/>
      <w:numFmt w:val="bullet"/>
      <w:lvlText w:val=""/>
      <w:lvlJc w:val="left"/>
      <w:pPr>
        <w:ind w:left="6480" w:hanging="360"/>
      </w:pPr>
      <w:rPr>
        <w:rFonts w:ascii="Wingdings" w:hAnsi="Wingdings" w:hint="default"/>
      </w:rPr>
    </w:lvl>
  </w:abstractNum>
  <w:abstractNum w:abstractNumId="6" w15:restartNumberingAfterBreak="0">
    <w:nsid w:val="124DB7B5"/>
    <w:multiLevelType w:val="hybridMultilevel"/>
    <w:tmpl w:val="C8AC2858"/>
    <w:lvl w:ilvl="0" w:tplc="37D07322">
      <w:start w:val="1"/>
      <w:numFmt w:val="bullet"/>
      <w:lvlText w:val=""/>
      <w:lvlJc w:val="left"/>
      <w:pPr>
        <w:ind w:left="720" w:hanging="360"/>
      </w:pPr>
      <w:rPr>
        <w:rFonts w:ascii="Symbol" w:hAnsi="Symbol" w:hint="default"/>
      </w:rPr>
    </w:lvl>
    <w:lvl w:ilvl="1" w:tplc="7A245772">
      <w:start w:val="1"/>
      <w:numFmt w:val="bullet"/>
      <w:lvlText w:val="o"/>
      <w:lvlJc w:val="left"/>
      <w:pPr>
        <w:ind w:left="1440" w:hanging="360"/>
      </w:pPr>
      <w:rPr>
        <w:rFonts w:ascii="Courier New" w:hAnsi="Courier New" w:hint="default"/>
      </w:rPr>
    </w:lvl>
    <w:lvl w:ilvl="2" w:tplc="44164AC6">
      <w:start w:val="1"/>
      <w:numFmt w:val="bullet"/>
      <w:lvlText w:val=""/>
      <w:lvlJc w:val="left"/>
      <w:pPr>
        <w:ind w:left="2160" w:hanging="360"/>
      </w:pPr>
      <w:rPr>
        <w:rFonts w:ascii="Wingdings" w:hAnsi="Wingdings" w:hint="default"/>
      </w:rPr>
    </w:lvl>
    <w:lvl w:ilvl="3" w:tplc="25FA2D42">
      <w:start w:val="1"/>
      <w:numFmt w:val="bullet"/>
      <w:lvlText w:val=""/>
      <w:lvlJc w:val="left"/>
      <w:pPr>
        <w:ind w:left="2880" w:hanging="360"/>
      </w:pPr>
      <w:rPr>
        <w:rFonts w:ascii="Symbol" w:hAnsi="Symbol" w:hint="default"/>
      </w:rPr>
    </w:lvl>
    <w:lvl w:ilvl="4" w:tplc="A04E3D6A">
      <w:start w:val="1"/>
      <w:numFmt w:val="bullet"/>
      <w:lvlText w:val="o"/>
      <w:lvlJc w:val="left"/>
      <w:pPr>
        <w:ind w:left="3600" w:hanging="360"/>
      </w:pPr>
      <w:rPr>
        <w:rFonts w:ascii="Courier New" w:hAnsi="Courier New" w:hint="default"/>
      </w:rPr>
    </w:lvl>
    <w:lvl w:ilvl="5" w:tplc="653896D4">
      <w:start w:val="1"/>
      <w:numFmt w:val="bullet"/>
      <w:lvlText w:val=""/>
      <w:lvlJc w:val="left"/>
      <w:pPr>
        <w:ind w:left="4320" w:hanging="360"/>
      </w:pPr>
      <w:rPr>
        <w:rFonts w:ascii="Wingdings" w:hAnsi="Wingdings" w:hint="default"/>
      </w:rPr>
    </w:lvl>
    <w:lvl w:ilvl="6" w:tplc="E8C214BA">
      <w:start w:val="1"/>
      <w:numFmt w:val="bullet"/>
      <w:lvlText w:val=""/>
      <w:lvlJc w:val="left"/>
      <w:pPr>
        <w:ind w:left="5040" w:hanging="360"/>
      </w:pPr>
      <w:rPr>
        <w:rFonts w:ascii="Symbol" w:hAnsi="Symbol" w:hint="default"/>
      </w:rPr>
    </w:lvl>
    <w:lvl w:ilvl="7" w:tplc="8340AE88">
      <w:start w:val="1"/>
      <w:numFmt w:val="bullet"/>
      <w:lvlText w:val="o"/>
      <w:lvlJc w:val="left"/>
      <w:pPr>
        <w:ind w:left="5760" w:hanging="360"/>
      </w:pPr>
      <w:rPr>
        <w:rFonts w:ascii="Courier New" w:hAnsi="Courier New" w:hint="default"/>
      </w:rPr>
    </w:lvl>
    <w:lvl w:ilvl="8" w:tplc="29563F4A">
      <w:start w:val="1"/>
      <w:numFmt w:val="bullet"/>
      <w:lvlText w:val=""/>
      <w:lvlJc w:val="left"/>
      <w:pPr>
        <w:ind w:left="6480" w:hanging="360"/>
      </w:pPr>
      <w:rPr>
        <w:rFonts w:ascii="Wingdings" w:hAnsi="Wingdings" w:hint="default"/>
      </w:rPr>
    </w:lvl>
  </w:abstractNum>
  <w:abstractNum w:abstractNumId="7" w15:restartNumberingAfterBreak="0">
    <w:nsid w:val="15B59A5C"/>
    <w:multiLevelType w:val="hybridMultilevel"/>
    <w:tmpl w:val="F8428156"/>
    <w:lvl w:ilvl="0" w:tplc="69A2F248">
      <w:start w:val="1"/>
      <w:numFmt w:val="bullet"/>
      <w:lvlText w:val=""/>
      <w:lvlJc w:val="left"/>
      <w:pPr>
        <w:ind w:left="720" w:hanging="360"/>
      </w:pPr>
      <w:rPr>
        <w:rFonts w:ascii="Symbol" w:hAnsi="Symbol" w:hint="default"/>
      </w:rPr>
    </w:lvl>
    <w:lvl w:ilvl="1" w:tplc="3A449F7A">
      <w:start w:val="1"/>
      <w:numFmt w:val="bullet"/>
      <w:lvlText w:val="o"/>
      <w:lvlJc w:val="left"/>
      <w:pPr>
        <w:ind w:left="1440" w:hanging="360"/>
      </w:pPr>
      <w:rPr>
        <w:rFonts w:ascii="Courier New" w:hAnsi="Courier New" w:hint="default"/>
      </w:rPr>
    </w:lvl>
    <w:lvl w:ilvl="2" w:tplc="A712122C">
      <w:start w:val="1"/>
      <w:numFmt w:val="bullet"/>
      <w:lvlText w:val=""/>
      <w:lvlJc w:val="left"/>
      <w:pPr>
        <w:ind w:left="2160" w:hanging="360"/>
      </w:pPr>
      <w:rPr>
        <w:rFonts w:ascii="Wingdings" w:hAnsi="Wingdings" w:hint="default"/>
      </w:rPr>
    </w:lvl>
    <w:lvl w:ilvl="3" w:tplc="7BDC43AA">
      <w:start w:val="1"/>
      <w:numFmt w:val="bullet"/>
      <w:lvlText w:val=""/>
      <w:lvlJc w:val="left"/>
      <w:pPr>
        <w:ind w:left="2880" w:hanging="360"/>
      </w:pPr>
      <w:rPr>
        <w:rFonts w:ascii="Symbol" w:hAnsi="Symbol" w:hint="default"/>
      </w:rPr>
    </w:lvl>
    <w:lvl w:ilvl="4" w:tplc="216ECCE0">
      <w:start w:val="1"/>
      <w:numFmt w:val="bullet"/>
      <w:lvlText w:val="o"/>
      <w:lvlJc w:val="left"/>
      <w:pPr>
        <w:ind w:left="3600" w:hanging="360"/>
      </w:pPr>
      <w:rPr>
        <w:rFonts w:ascii="Courier New" w:hAnsi="Courier New" w:hint="default"/>
      </w:rPr>
    </w:lvl>
    <w:lvl w:ilvl="5" w:tplc="2CE6E806">
      <w:start w:val="1"/>
      <w:numFmt w:val="bullet"/>
      <w:lvlText w:val=""/>
      <w:lvlJc w:val="left"/>
      <w:pPr>
        <w:ind w:left="4320" w:hanging="360"/>
      </w:pPr>
      <w:rPr>
        <w:rFonts w:ascii="Wingdings" w:hAnsi="Wingdings" w:hint="default"/>
      </w:rPr>
    </w:lvl>
    <w:lvl w:ilvl="6" w:tplc="BEDEC9F6">
      <w:start w:val="1"/>
      <w:numFmt w:val="bullet"/>
      <w:lvlText w:val=""/>
      <w:lvlJc w:val="left"/>
      <w:pPr>
        <w:ind w:left="5040" w:hanging="360"/>
      </w:pPr>
      <w:rPr>
        <w:rFonts w:ascii="Symbol" w:hAnsi="Symbol" w:hint="default"/>
      </w:rPr>
    </w:lvl>
    <w:lvl w:ilvl="7" w:tplc="9906F7C2">
      <w:start w:val="1"/>
      <w:numFmt w:val="bullet"/>
      <w:lvlText w:val="o"/>
      <w:lvlJc w:val="left"/>
      <w:pPr>
        <w:ind w:left="5760" w:hanging="360"/>
      </w:pPr>
      <w:rPr>
        <w:rFonts w:ascii="Courier New" w:hAnsi="Courier New" w:hint="default"/>
      </w:rPr>
    </w:lvl>
    <w:lvl w:ilvl="8" w:tplc="954AD7F0">
      <w:start w:val="1"/>
      <w:numFmt w:val="bullet"/>
      <w:lvlText w:val=""/>
      <w:lvlJc w:val="left"/>
      <w:pPr>
        <w:ind w:left="6480" w:hanging="360"/>
      </w:pPr>
      <w:rPr>
        <w:rFonts w:ascii="Wingdings" w:hAnsi="Wingdings" w:hint="default"/>
      </w:rPr>
    </w:lvl>
  </w:abstractNum>
  <w:abstractNum w:abstractNumId="8" w15:restartNumberingAfterBreak="0">
    <w:nsid w:val="1BCC68C8"/>
    <w:multiLevelType w:val="hybridMultilevel"/>
    <w:tmpl w:val="C46CF45E"/>
    <w:lvl w:ilvl="0" w:tplc="7BEA29C8">
      <w:start w:val="1"/>
      <w:numFmt w:val="bullet"/>
      <w:lvlText w:val=""/>
      <w:lvlJc w:val="left"/>
      <w:pPr>
        <w:ind w:left="720" w:hanging="360"/>
      </w:pPr>
      <w:rPr>
        <w:rFonts w:ascii="Symbol" w:hAnsi="Symbol" w:hint="default"/>
      </w:rPr>
    </w:lvl>
    <w:lvl w:ilvl="1" w:tplc="5D3A0E4E">
      <w:start w:val="1"/>
      <w:numFmt w:val="bullet"/>
      <w:lvlText w:val="o"/>
      <w:lvlJc w:val="left"/>
      <w:pPr>
        <w:ind w:left="1440" w:hanging="360"/>
      </w:pPr>
      <w:rPr>
        <w:rFonts w:ascii="Courier New" w:hAnsi="Courier New" w:hint="default"/>
      </w:rPr>
    </w:lvl>
    <w:lvl w:ilvl="2" w:tplc="3E70A072">
      <w:start w:val="1"/>
      <w:numFmt w:val="bullet"/>
      <w:lvlText w:val=""/>
      <w:lvlJc w:val="left"/>
      <w:pPr>
        <w:ind w:left="2160" w:hanging="360"/>
      </w:pPr>
      <w:rPr>
        <w:rFonts w:ascii="Wingdings" w:hAnsi="Wingdings" w:hint="default"/>
      </w:rPr>
    </w:lvl>
    <w:lvl w:ilvl="3" w:tplc="C44AD4C8">
      <w:start w:val="1"/>
      <w:numFmt w:val="bullet"/>
      <w:lvlText w:val=""/>
      <w:lvlJc w:val="left"/>
      <w:pPr>
        <w:ind w:left="2880" w:hanging="360"/>
      </w:pPr>
      <w:rPr>
        <w:rFonts w:ascii="Symbol" w:hAnsi="Symbol" w:hint="default"/>
      </w:rPr>
    </w:lvl>
    <w:lvl w:ilvl="4" w:tplc="9BB2A306">
      <w:start w:val="1"/>
      <w:numFmt w:val="bullet"/>
      <w:lvlText w:val="o"/>
      <w:lvlJc w:val="left"/>
      <w:pPr>
        <w:ind w:left="3600" w:hanging="360"/>
      </w:pPr>
      <w:rPr>
        <w:rFonts w:ascii="Courier New" w:hAnsi="Courier New" w:hint="default"/>
      </w:rPr>
    </w:lvl>
    <w:lvl w:ilvl="5" w:tplc="BC720A0C">
      <w:start w:val="1"/>
      <w:numFmt w:val="bullet"/>
      <w:lvlText w:val=""/>
      <w:lvlJc w:val="left"/>
      <w:pPr>
        <w:ind w:left="4320" w:hanging="360"/>
      </w:pPr>
      <w:rPr>
        <w:rFonts w:ascii="Wingdings" w:hAnsi="Wingdings" w:hint="default"/>
      </w:rPr>
    </w:lvl>
    <w:lvl w:ilvl="6" w:tplc="F41ECA80">
      <w:start w:val="1"/>
      <w:numFmt w:val="bullet"/>
      <w:lvlText w:val=""/>
      <w:lvlJc w:val="left"/>
      <w:pPr>
        <w:ind w:left="5040" w:hanging="360"/>
      </w:pPr>
      <w:rPr>
        <w:rFonts w:ascii="Symbol" w:hAnsi="Symbol" w:hint="default"/>
      </w:rPr>
    </w:lvl>
    <w:lvl w:ilvl="7" w:tplc="219CD198">
      <w:start w:val="1"/>
      <w:numFmt w:val="bullet"/>
      <w:lvlText w:val="o"/>
      <w:lvlJc w:val="left"/>
      <w:pPr>
        <w:ind w:left="5760" w:hanging="360"/>
      </w:pPr>
      <w:rPr>
        <w:rFonts w:ascii="Courier New" w:hAnsi="Courier New" w:hint="default"/>
      </w:rPr>
    </w:lvl>
    <w:lvl w:ilvl="8" w:tplc="3EEAF610">
      <w:start w:val="1"/>
      <w:numFmt w:val="bullet"/>
      <w:lvlText w:val=""/>
      <w:lvlJc w:val="left"/>
      <w:pPr>
        <w:ind w:left="6480" w:hanging="360"/>
      </w:pPr>
      <w:rPr>
        <w:rFonts w:ascii="Wingdings" w:hAnsi="Wingdings" w:hint="default"/>
      </w:rPr>
    </w:lvl>
  </w:abstractNum>
  <w:abstractNum w:abstractNumId="9" w15:restartNumberingAfterBreak="0">
    <w:nsid w:val="1F6B9B15"/>
    <w:multiLevelType w:val="hybridMultilevel"/>
    <w:tmpl w:val="F2AC37DA"/>
    <w:lvl w:ilvl="0" w:tplc="1E2E19F6">
      <w:start w:val="1"/>
      <w:numFmt w:val="bullet"/>
      <w:lvlText w:val=""/>
      <w:lvlJc w:val="left"/>
      <w:pPr>
        <w:ind w:left="720" w:hanging="360"/>
      </w:pPr>
      <w:rPr>
        <w:rFonts w:ascii="Symbol" w:hAnsi="Symbol" w:hint="default"/>
      </w:rPr>
    </w:lvl>
    <w:lvl w:ilvl="1" w:tplc="3A02B0C6">
      <w:start w:val="1"/>
      <w:numFmt w:val="bullet"/>
      <w:lvlText w:val="o"/>
      <w:lvlJc w:val="left"/>
      <w:pPr>
        <w:ind w:left="1440" w:hanging="360"/>
      </w:pPr>
      <w:rPr>
        <w:rFonts w:ascii="Courier New" w:hAnsi="Courier New" w:hint="default"/>
      </w:rPr>
    </w:lvl>
    <w:lvl w:ilvl="2" w:tplc="3B7C9888">
      <w:start w:val="1"/>
      <w:numFmt w:val="bullet"/>
      <w:lvlText w:val=""/>
      <w:lvlJc w:val="left"/>
      <w:pPr>
        <w:ind w:left="2160" w:hanging="360"/>
      </w:pPr>
      <w:rPr>
        <w:rFonts w:ascii="Wingdings" w:hAnsi="Wingdings" w:hint="default"/>
      </w:rPr>
    </w:lvl>
    <w:lvl w:ilvl="3" w:tplc="1C986330">
      <w:start w:val="1"/>
      <w:numFmt w:val="bullet"/>
      <w:lvlText w:val=""/>
      <w:lvlJc w:val="left"/>
      <w:pPr>
        <w:ind w:left="2880" w:hanging="360"/>
      </w:pPr>
      <w:rPr>
        <w:rFonts w:ascii="Symbol" w:hAnsi="Symbol" w:hint="default"/>
      </w:rPr>
    </w:lvl>
    <w:lvl w:ilvl="4" w:tplc="91922EF8">
      <w:start w:val="1"/>
      <w:numFmt w:val="bullet"/>
      <w:lvlText w:val="o"/>
      <w:lvlJc w:val="left"/>
      <w:pPr>
        <w:ind w:left="3600" w:hanging="360"/>
      </w:pPr>
      <w:rPr>
        <w:rFonts w:ascii="Courier New" w:hAnsi="Courier New" w:hint="default"/>
      </w:rPr>
    </w:lvl>
    <w:lvl w:ilvl="5" w:tplc="3D30BE9E">
      <w:start w:val="1"/>
      <w:numFmt w:val="bullet"/>
      <w:lvlText w:val=""/>
      <w:lvlJc w:val="left"/>
      <w:pPr>
        <w:ind w:left="4320" w:hanging="360"/>
      </w:pPr>
      <w:rPr>
        <w:rFonts w:ascii="Wingdings" w:hAnsi="Wingdings" w:hint="default"/>
      </w:rPr>
    </w:lvl>
    <w:lvl w:ilvl="6" w:tplc="53A44B2E">
      <w:start w:val="1"/>
      <w:numFmt w:val="bullet"/>
      <w:lvlText w:val=""/>
      <w:lvlJc w:val="left"/>
      <w:pPr>
        <w:ind w:left="5040" w:hanging="360"/>
      </w:pPr>
      <w:rPr>
        <w:rFonts w:ascii="Symbol" w:hAnsi="Symbol" w:hint="default"/>
      </w:rPr>
    </w:lvl>
    <w:lvl w:ilvl="7" w:tplc="B63816C2">
      <w:start w:val="1"/>
      <w:numFmt w:val="bullet"/>
      <w:lvlText w:val="o"/>
      <w:lvlJc w:val="left"/>
      <w:pPr>
        <w:ind w:left="5760" w:hanging="360"/>
      </w:pPr>
      <w:rPr>
        <w:rFonts w:ascii="Courier New" w:hAnsi="Courier New" w:hint="default"/>
      </w:rPr>
    </w:lvl>
    <w:lvl w:ilvl="8" w:tplc="538449FA">
      <w:start w:val="1"/>
      <w:numFmt w:val="bullet"/>
      <w:lvlText w:val=""/>
      <w:lvlJc w:val="left"/>
      <w:pPr>
        <w:ind w:left="6480" w:hanging="360"/>
      </w:pPr>
      <w:rPr>
        <w:rFonts w:ascii="Wingdings" w:hAnsi="Wingdings" w:hint="default"/>
      </w:rPr>
    </w:lvl>
  </w:abstractNum>
  <w:abstractNum w:abstractNumId="10" w15:restartNumberingAfterBreak="0">
    <w:nsid w:val="21CD68BE"/>
    <w:multiLevelType w:val="hybridMultilevel"/>
    <w:tmpl w:val="3CF63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30ACA"/>
    <w:multiLevelType w:val="hybridMultilevel"/>
    <w:tmpl w:val="468A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6A09B"/>
    <w:multiLevelType w:val="hybridMultilevel"/>
    <w:tmpl w:val="E8B40590"/>
    <w:lvl w:ilvl="0" w:tplc="DDDCF51A">
      <w:start w:val="1"/>
      <w:numFmt w:val="bullet"/>
      <w:lvlText w:val=""/>
      <w:lvlJc w:val="left"/>
      <w:pPr>
        <w:ind w:left="720" w:hanging="360"/>
      </w:pPr>
      <w:rPr>
        <w:rFonts w:ascii="Symbol" w:hAnsi="Symbol" w:hint="default"/>
      </w:rPr>
    </w:lvl>
    <w:lvl w:ilvl="1" w:tplc="8ABE1CD2">
      <w:start w:val="1"/>
      <w:numFmt w:val="bullet"/>
      <w:lvlText w:val="o"/>
      <w:lvlJc w:val="left"/>
      <w:pPr>
        <w:ind w:left="1440" w:hanging="360"/>
      </w:pPr>
      <w:rPr>
        <w:rFonts w:ascii="Courier New" w:hAnsi="Courier New" w:hint="default"/>
      </w:rPr>
    </w:lvl>
    <w:lvl w:ilvl="2" w:tplc="ED4AB428">
      <w:start w:val="1"/>
      <w:numFmt w:val="bullet"/>
      <w:lvlText w:val=""/>
      <w:lvlJc w:val="left"/>
      <w:pPr>
        <w:ind w:left="2160" w:hanging="360"/>
      </w:pPr>
      <w:rPr>
        <w:rFonts w:ascii="Wingdings" w:hAnsi="Wingdings" w:hint="default"/>
      </w:rPr>
    </w:lvl>
    <w:lvl w:ilvl="3" w:tplc="FC18E62C">
      <w:start w:val="1"/>
      <w:numFmt w:val="bullet"/>
      <w:lvlText w:val=""/>
      <w:lvlJc w:val="left"/>
      <w:pPr>
        <w:ind w:left="2880" w:hanging="360"/>
      </w:pPr>
      <w:rPr>
        <w:rFonts w:ascii="Symbol" w:hAnsi="Symbol" w:hint="default"/>
      </w:rPr>
    </w:lvl>
    <w:lvl w:ilvl="4" w:tplc="AF107EE8">
      <w:start w:val="1"/>
      <w:numFmt w:val="bullet"/>
      <w:lvlText w:val="o"/>
      <w:lvlJc w:val="left"/>
      <w:pPr>
        <w:ind w:left="3600" w:hanging="360"/>
      </w:pPr>
      <w:rPr>
        <w:rFonts w:ascii="Courier New" w:hAnsi="Courier New" w:hint="default"/>
      </w:rPr>
    </w:lvl>
    <w:lvl w:ilvl="5" w:tplc="0E6E0C6C">
      <w:start w:val="1"/>
      <w:numFmt w:val="bullet"/>
      <w:lvlText w:val=""/>
      <w:lvlJc w:val="left"/>
      <w:pPr>
        <w:ind w:left="4320" w:hanging="360"/>
      </w:pPr>
      <w:rPr>
        <w:rFonts w:ascii="Wingdings" w:hAnsi="Wingdings" w:hint="default"/>
      </w:rPr>
    </w:lvl>
    <w:lvl w:ilvl="6" w:tplc="E8360B0A">
      <w:start w:val="1"/>
      <w:numFmt w:val="bullet"/>
      <w:lvlText w:val=""/>
      <w:lvlJc w:val="left"/>
      <w:pPr>
        <w:ind w:left="5040" w:hanging="360"/>
      </w:pPr>
      <w:rPr>
        <w:rFonts w:ascii="Symbol" w:hAnsi="Symbol" w:hint="default"/>
      </w:rPr>
    </w:lvl>
    <w:lvl w:ilvl="7" w:tplc="CB70FD82">
      <w:start w:val="1"/>
      <w:numFmt w:val="bullet"/>
      <w:lvlText w:val="o"/>
      <w:lvlJc w:val="left"/>
      <w:pPr>
        <w:ind w:left="5760" w:hanging="360"/>
      </w:pPr>
      <w:rPr>
        <w:rFonts w:ascii="Courier New" w:hAnsi="Courier New" w:hint="default"/>
      </w:rPr>
    </w:lvl>
    <w:lvl w:ilvl="8" w:tplc="2EECA426">
      <w:start w:val="1"/>
      <w:numFmt w:val="bullet"/>
      <w:lvlText w:val=""/>
      <w:lvlJc w:val="left"/>
      <w:pPr>
        <w:ind w:left="6480" w:hanging="360"/>
      </w:pPr>
      <w:rPr>
        <w:rFonts w:ascii="Wingdings" w:hAnsi="Wingdings" w:hint="default"/>
      </w:rPr>
    </w:lvl>
  </w:abstractNum>
  <w:abstractNum w:abstractNumId="13" w15:restartNumberingAfterBreak="0">
    <w:nsid w:val="2DCD773B"/>
    <w:multiLevelType w:val="hybridMultilevel"/>
    <w:tmpl w:val="297E55E4"/>
    <w:lvl w:ilvl="0" w:tplc="7FAA14B6">
      <w:start w:val="1"/>
      <w:numFmt w:val="bullet"/>
      <w:lvlText w:val=""/>
      <w:lvlJc w:val="left"/>
      <w:pPr>
        <w:ind w:left="720" w:hanging="360"/>
      </w:pPr>
      <w:rPr>
        <w:rFonts w:ascii="Symbol" w:hAnsi="Symbol" w:hint="default"/>
      </w:rPr>
    </w:lvl>
    <w:lvl w:ilvl="1" w:tplc="12082B3C">
      <w:start w:val="1"/>
      <w:numFmt w:val="bullet"/>
      <w:lvlText w:val="o"/>
      <w:lvlJc w:val="left"/>
      <w:pPr>
        <w:ind w:left="1440" w:hanging="360"/>
      </w:pPr>
      <w:rPr>
        <w:rFonts w:ascii="Courier New" w:hAnsi="Courier New" w:hint="default"/>
      </w:rPr>
    </w:lvl>
    <w:lvl w:ilvl="2" w:tplc="E4287110">
      <w:start w:val="1"/>
      <w:numFmt w:val="bullet"/>
      <w:lvlText w:val=""/>
      <w:lvlJc w:val="left"/>
      <w:pPr>
        <w:ind w:left="2160" w:hanging="360"/>
      </w:pPr>
      <w:rPr>
        <w:rFonts w:ascii="Wingdings" w:hAnsi="Wingdings" w:hint="default"/>
      </w:rPr>
    </w:lvl>
    <w:lvl w:ilvl="3" w:tplc="E5826838">
      <w:start w:val="1"/>
      <w:numFmt w:val="bullet"/>
      <w:lvlText w:val=""/>
      <w:lvlJc w:val="left"/>
      <w:pPr>
        <w:ind w:left="2880" w:hanging="360"/>
      </w:pPr>
      <w:rPr>
        <w:rFonts w:ascii="Symbol" w:hAnsi="Symbol" w:hint="default"/>
      </w:rPr>
    </w:lvl>
    <w:lvl w:ilvl="4" w:tplc="9E603B02">
      <w:start w:val="1"/>
      <w:numFmt w:val="bullet"/>
      <w:lvlText w:val="o"/>
      <w:lvlJc w:val="left"/>
      <w:pPr>
        <w:ind w:left="3600" w:hanging="360"/>
      </w:pPr>
      <w:rPr>
        <w:rFonts w:ascii="Courier New" w:hAnsi="Courier New" w:hint="default"/>
      </w:rPr>
    </w:lvl>
    <w:lvl w:ilvl="5" w:tplc="23DE8362">
      <w:start w:val="1"/>
      <w:numFmt w:val="bullet"/>
      <w:lvlText w:val=""/>
      <w:lvlJc w:val="left"/>
      <w:pPr>
        <w:ind w:left="4320" w:hanging="360"/>
      </w:pPr>
      <w:rPr>
        <w:rFonts w:ascii="Wingdings" w:hAnsi="Wingdings" w:hint="default"/>
      </w:rPr>
    </w:lvl>
    <w:lvl w:ilvl="6" w:tplc="CB70473A">
      <w:start w:val="1"/>
      <w:numFmt w:val="bullet"/>
      <w:lvlText w:val=""/>
      <w:lvlJc w:val="left"/>
      <w:pPr>
        <w:ind w:left="5040" w:hanging="360"/>
      </w:pPr>
      <w:rPr>
        <w:rFonts w:ascii="Symbol" w:hAnsi="Symbol" w:hint="default"/>
      </w:rPr>
    </w:lvl>
    <w:lvl w:ilvl="7" w:tplc="FA4CFDE6">
      <w:start w:val="1"/>
      <w:numFmt w:val="bullet"/>
      <w:lvlText w:val="o"/>
      <w:lvlJc w:val="left"/>
      <w:pPr>
        <w:ind w:left="5760" w:hanging="360"/>
      </w:pPr>
      <w:rPr>
        <w:rFonts w:ascii="Courier New" w:hAnsi="Courier New" w:hint="default"/>
      </w:rPr>
    </w:lvl>
    <w:lvl w:ilvl="8" w:tplc="17F68202">
      <w:start w:val="1"/>
      <w:numFmt w:val="bullet"/>
      <w:lvlText w:val=""/>
      <w:lvlJc w:val="left"/>
      <w:pPr>
        <w:ind w:left="6480" w:hanging="360"/>
      </w:pPr>
      <w:rPr>
        <w:rFonts w:ascii="Wingdings" w:hAnsi="Wingdings" w:hint="default"/>
      </w:rPr>
    </w:lvl>
  </w:abstractNum>
  <w:abstractNum w:abstractNumId="14" w15:restartNumberingAfterBreak="0">
    <w:nsid w:val="31FC6807"/>
    <w:multiLevelType w:val="hybridMultilevel"/>
    <w:tmpl w:val="64082596"/>
    <w:lvl w:ilvl="0" w:tplc="5CAE00E8">
      <w:start w:val="1"/>
      <w:numFmt w:val="bullet"/>
      <w:lvlText w:val=""/>
      <w:lvlJc w:val="left"/>
      <w:pPr>
        <w:ind w:left="720" w:hanging="360"/>
      </w:pPr>
      <w:rPr>
        <w:rFonts w:ascii="Symbol" w:hAnsi="Symbol" w:hint="default"/>
      </w:rPr>
    </w:lvl>
    <w:lvl w:ilvl="1" w:tplc="0A7A2B8E">
      <w:start w:val="1"/>
      <w:numFmt w:val="bullet"/>
      <w:lvlText w:val="o"/>
      <w:lvlJc w:val="left"/>
      <w:pPr>
        <w:ind w:left="1440" w:hanging="360"/>
      </w:pPr>
      <w:rPr>
        <w:rFonts w:ascii="Courier New" w:hAnsi="Courier New" w:hint="default"/>
      </w:rPr>
    </w:lvl>
    <w:lvl w:ilvl="2" w:tplc="47CE07CA">
      <w:start w:val="1"/>
      <w:numFmt w:val="bullet"/>
      <w:lvlText w:val=""/>
      <w:lvlJc w:val="left"/>
      <w:pPr>
        <w:ind w:left="2160" w:hanging="360"/>
      </w:pPr>
      <w:rPr>
        <w:rFonts w:ascii="Wingdings" w:hAnsi="Wingdings" w:hint="default"/>
      </w:rPr>
    </w:lvl>
    <w:lvl w:ilvl="3" w:tplc="330E202C">
      <w:start w:val="1"/>
      <w:numFmt w:val="bullet"/>
      <w:lvlText w:val=""/>
      <w:lvlJc w:val="left"/>
      <w:pPr>
        <w:ind w:left="2880" w:hanging="360"/>
      </w:pPr>
      <w:rPr>
        <w:rFonts w:ascii="Symbol" w:hAnsi="Symbol" w:hint="default"/>
      </w:rPr>
    </w:lvl>
    <w:lvl w:ilvl="4" w:tplc="95FEB71C">
      <w:start w:val="1"/>
      <w:numFmt w:val="bullet"/>
      <w:lvlText w:val="o"/>
      <w:lvlJc w:val="left"/>
      <w:pPr>
        <w:ind w:left="3600" w:hanging="360"/>
      </w:pPr>
      <w:rPr>
        <w:rFonts w:ascii="Courier New" w:hAnsi="Courier New" w:hint="default"/>
      </w:rPr>
    </w:lvl>
    <w:lvl w:ilvl="5" w:tplc="5AF4AB8E">
      <w:start w:val="1"/>
      <w:numFmt w:val="bullet"/>
      <w:lvlText w:val=""/>
      <w:lvlJc w:val="left"/>
      <w:pPr>
        <w:ind w:left="4320" w:hanging="360"/>
      </w:pPr>
      <w:rPr>
        <w:rFonts w:ascii="Wingdings" w:hAnsi="Wingdings" w:hint="default"/>
      </w:rPr>
    </w:lvl>
    <w:lvl w:ilvl="6" w:tplc="DBC82304">
      <w:start w:val="1"/>
      <w:numFmt w:val="bullet"/>
      <w:lvlText w:val=""/>
      <w:lvlJc w:val="left"/>
      <w:pPr>
        <w:ind w:left="5040" w:hanging="360"/>
      </w:pPr>
      <w:rPr>
        <w:rFonts w:ascii="Symbol" w:hAnsi="Symbol" w:hint="default"/>
      </w:rPr>
    </w:lvl>
    <w:lvl w:ilvl="7" w:tplc="C598F38E">
      <w:start w:val="1"/>
      <w:numFmt w:val="bullet"/>
      <w:lvlText w:val="o"/>
      <w:lvlJc w:val="left"/>
      <w:pPr>
        <w:ind w:left="5760" w:hanging="360"/>
      </w:pPr>
      <w:rPr>
        <w:rFonts w:ascii="Courier New" w:hAnsi="Courier New" w:hint="default"/>
      </w:rPr>
    </w:lvl>
    <w:lvl w:ilvl="8" w:tplc="3A02B39C">
      <w:start w:val="1"/>
      <w:numFmt w:val="bullet"/>
      <w:lvlText w:val=""/>
      <w:lvlJc w:val="left"/>
      <w:pPr>
        <w:ind w:left="6480" w:hanging="360"/>
      </w:pPr>
      <w:rPr>
        <w:rFonts w:ascii="Wingdings" w:hAnsi="Wingdings" w:hint="default"/>
      </w:rPr>
    </w:lvl>
  </w:abstractNum>
  <w:abstractNum w:abstractNumId="15" w15:restartNumberingAfterBreak="0">
    <w:nsid w:val="33CD0A9B"/>
    <w:multiLevelType w:val="hybridMultilevel"/>
    <w:tmpl w:val="873EDCE6"/>
    <w:lvl w:ilvl="0" w:tplc="E68050F4">
      <w:start w:val="1"/>
      <w:numFmt w:val="bullet"/>
      <w:lvlText w:val=""/>
      <w:lvlJc w:val="left"/>
      <w:pPr>
        <w:ind w:left="720" w:hanging="360"/>
      </w:pPr>
      <w:rPr>
        <w:rFonts w:ascii="Symbol" w:hAnsi="Symbol" w:hint="default"/>
      </w:rPr>
    </w:lvl>
    <w:lvl w:ilvl="1" w:tplc="04D480D6">
      <w:start w:val="1"/>
      <w:numFmt w:val="bullet"/>
      <w:lvlText w:val="o"/>
      <w:lvlJc w:val="left"/>
      <w:pPr>
        <w:ind w:left="1440" w:hanging="360"/>
      </w:pPr>
      <w:rPr>
        <w:rFonts w:ascii="Courier New" w:hAnsi="Courier New" w:hint="default"/>
      </w:rPr>
    </w:lvl>
    <w:lvl w:ilvl="2" w:tplc="F366489E">
      <w:start w:val="1"/>
      <w:numFmt w:val="bullet"/>
      <w:lvlText w:val=""/>
      <w:lvlJc w:val="left"/>
      <w:pPr>
        <w:ind w:left="2160" w:hanging="360"/>
      </w:pPr>
      <w:rPr>
        <w:rFonts w:ascii="Wingdings" w:hAnsi="Wingdings" w:hint="default"/>
      </w:rPr>
    </w:lvl>
    <w:lvl w:ilvl="3" w:tplc="5F6C4E52">
      <w:start w:val="1"/>
      <w:numFmt w:val="bullet"/>
      <w:lvlText w:val=""/>
      <w:lvlJc w:val="left"/>
      <w:pPr>
        <w:ind w:left="2880" w:hanging="360"/>
      </w:pPr>
      <w:rPr>
        <w:rFonts w:ascii="Symbol" w:hAnsi="Symbol" w:hint="default"/>
      </w:rPr>
    </w:lvl>
    <w:lvl w:ilvl="4" w:tplc="302EB610">
      <w:start w:val="1"/>
      <w:numFmt w:val="bullet"/>
      <w:lvlText w:val="o"/>
      <w:lvlJc w:val="left"/>
      <w:pPr>
        <w:ind w:left="3600" w:hanging="360"/>
      </w:pPr>
      <w:rPr>
        <w:rFonts w:ascii="Courier New" w:hAnsi="Courier New" w:hint="default"/>
      </w:rPr>
    </w:lvl>
    <w:lvl w:ilvl="5" w:tplc="31BEB074">
      <w:start w:val="1"/>
      <w:numFmt w:val="bullet"/>
      <w:lvlText w:val=""/>
      <w:lvlJc w:val="left"/>
      <w:pPr>
        <w:ind w:left="4320" w:hanging="360"/>
      </w:pPr>
      <w:rPr>
        <w:rFonts w:ascii="Wingdings" w:hAnsi="Wingdings" w:hint="default"/>
      </w:rPr>
    </w:lvl>
    <w:lvl w:ilvl="6" w:tplc="DE1ED4EC">
      <w:start w:val="1"/>
      <w:numFmt w:val="bullet"/>
      <w:lvlText w:val=""/>
      <w:lvlJc w:val="left"/>
      <w:pPr>
        <w:ind w:left="5040" w:hanging="360"/>
      </w:pPr>
      <w:rPr>
        <w:rFonts w:ascii="Symbol" w:hAnsi="Symbol" w:hint="default"/>
      </w:rPr>
    </w:lvl>
    <w:lvl w:ilvl="7" w:tplc="0958D560">
      <w:start w:val="1"/>
      <w:numFmt w:val="bullet"/>
      <w:lvlText w:val="o"/>
      <w:lvlJc w:val="left"/>
      <w:pPr>
        <w:ind w:left="5760" w:hanging="360"/>
      </w:pPr>
      <w:rPr>
        <w:rFonts w:ascii="Courier New" w:hAnsi="Courier New" w:hint="default"/>
      </w:rPr>
    </w:lvl>
    <w:lvl w:ilvl="8" w:tplc="5422F498">
      <w:start w:val="1"/>
      <w:numFmt w:val="bullet"/>
      <w:lvlText w:val=""/>
      <w:lvlJc w:val="left"/>
      <w:pPr>
        <w:ind w:left="6480" w:hanging="360"/>
      </w:pPr>
      <w:rPr>
        <w:rFonts w:ascii="Wingdings" w:hAnsi="Wingdings" w:hint="default"/>
      </w:rPr>
    </w:lvl>
  </w:abstractNum>
  <w:abstractNum w:abstractNumId="16" w15:restartNumberingAfterBreak="0">
    <w:nsid w:val="3414DAA4"/>
    <w:multiLevelType w:val="hybridMultilevel"/>
    <w:tmpl w:val="73F4D374"/>
    <w:lvl w:ilvl="0" w:tplc="7EBC9222">
      <w:start w:val="1"/>
      <w:numFmt w:val="decimal"/>
      <w:lvlText w:val="%1."/>
      <w:lvlJc w:val="left"/>
      <w:pPr>
        <w:ind w:left="720" w:hanging="360"/>
      </w:pPr>
    </w:lvl>
    <w:lvl w:ilvl="1" w:tplc="A0F8E898">
      <w:start w:val="1"/>
      <w:numFmt w:val="lowerLetter"/>
      <w:lvlText w:val="%2."/>
      <w:lvlJc w:val="left"/>
      <w:pPr>
        <w:ind w:left="1440" w:hanging="360"/>
      </w:pPr>
    </w:lvl>
    <w:lvl w:ilvl="2" w:tplc="A170BA52">
      <w:start w:val="1"/>
      <w:numFmt w:val="lowerRoman"/>
      <w:lvlText w:val="%3."/>
      <w:lvlJc w:val="right"/>
      <w:pPr>
        <w:ind w:left="2160" w:hanging="180"/>
      </w:pPr>
    </w:lvl>
    <w:lvl w:ilvl="3" w:tplc="7B04C22C">
      <w:start w:val="1"/>
      <w:numFmt w:val="decimal"/>
      <w:lvlText w:val="%4."/>
      <w:lvlJc w:val="left"/>
      <w:pPr>
        <w:ind w:left="2880" w:hanging="360"/>
      </w:pPr>
    </w:lvl>
    <w:lvl w:ilvl="4" w:tplc="A5F66540">
      <w:start w:val="1"/>
      <w:numFmt w:val="lowerLetter"/>
      <w:lvlText w:val="%5."/>
      <w:lvlJc w:val="left"/>
      <w:pPr>
        <w:ind w:left="3600" w:hanging="360"/>
      </w:pPr>
    </w:lvl>
    <w:lvl w:ilvl="5" w:tplc="B7F4C328">
      <w:start w:val="1"/>
      <w:numFmt w:val="lowerRoman"/>
      <w:lvlText w:val="%6."/>
      <w:lvlJc w:val="right"/>
      <w:pPr>
        <w:ind w:left="4320" w:hanging="180"/>
      </w:pPr>
    </w:lvl>
    <w:lvl w:ilvl="6" w:tplc="838CF25E">
      <w:start w:val="1"/>
      <w:numFmt w:val="decimal"/>
      <w:lvlText w:val="%7."/>
      <w:lvlJc w:val="left"/>
      <w:pPr>
        <w:ind w:left="5040" w:hanging="360"/>
      </w:pPr>
    </w:lvl>
    <w:lvl w:ilvl="7" w:tplc="BB182AE6">
      <w:start w:val="1"/>
      <w:numFmt w:val="lowerLetter"/>
      <w:lvlText w:val="%8."/>
      <w:lvlJc w:val="left"/>
      <w:pPr>
        <w:ind w:left="5760" w:hanging="360"/>
      </w:pPr>
    </w:lvl>
    <w:lvl w:ilvl="8" w:tplc="12F80E64">
      <w:start w:val="1"/>
      <w:numFmt w:val="lowerRoman"/>
      <w:lvlText w:val="%9."/>
      <w:lvlJc w:val="right"/>
      <w:pPr>
        <w:ind w:left="6480" w:hanging="180"/>
      </w:pPr>
    </w:lvl>
  </w:abstractNum>
  <w:abstractNum w:abstractNumId="17" w15:restartNumberingAfterBreak="0">
    <w:nsid w:val="3668F546"/>
    <w:multiLevelType w:val="hybridMultilevel"/>
    <w:tmpl w:val="F12EFB72"/>
    <w:lvl w:ilvl="0" w:tplc="03D09E9C">
      <w:start w:val="1"/>
      <w:numFmt w:val="bullet"/>
      <w:lvlText w:val=""/>
      <w:lvlJc w:val="left"/>
      <w:pPr>
        <w:ind w:left="720" w:hanging="360"/>
      </w:pPr>
      <w:rPr>
        <w:rFonts w:ascii="Symbol" w:hAnsi="Symbol" w:hint="default"/>
      </w:rPr>
    </w:lvl>
    <w:lvl w:ilvl="1" w:tplc="65B4212C">
      <w:start w:val="1"/>
      <w:numFmt w:val="bullet"/>
      <w:lvlText w:val="o"/>
      <w:lvlJc w:val="left"/>
      <w:pPr>
        <w:ind w:left="1440" w:hanging="360"/>
      </w:pPr>
      <w:rPr>
        <w:rFonts w:ascii="Courier New" w:hAnsi="Courier New" w:hint="default"/>
      </w:rPr>
    </w:lvl>
    <w:lvl w:ilvl="2" w:tplc="06E4D23A">
      <w:start w:val="1"/>
      <w:numFmt w:val="bullet"/>
      <w:lvlText w:val=""/>
      <w:lvlJc w:val="left"/>
      <w:pPr>
        <w:ind w:left="2160" w:hanging="360"/>
      </w:pPr>
      <w:rPr>
        <w:rFonts w:ascii="Wingdings" w:hAnsi="Wingdings" w:hint="default"/>
      </w:rPr>
    </w:lvl>
    <w:lvl w:ilvl="3" w:tplc="72BE7C04">
      <w:start w:val="1"/>
      <w:numFmt w:val="bullet"/>
      <w:lvlText w:val=""/>
      <w:lvlJc w:val="left"/>
      <w:pPr>
        <w:ind w:left="2880" w:hanging="360"/>
      </w:pPr>
      <w:rPr>
        <w:rFonts w:ascii="Symbol" w:hAnsi="Symbol" w:hint="default"/>
      </w:rPr>
    </w:lvl>
    <w:lvl w:ilvl="4" w:tplc="30ACA050">
      <w:start w:val="1"/>
      <w:numFmt w:val="bullet"/>
      <w:lvlText w:val="o"/>
      <w:lvlJc w:val="left"/>
      <w:pPr>
        <w:ind w:left="3600" w:hanging="360"/>
      </w:pPr>
      <w:rPr>
        <w:rFonts w:ascii="Courier New" w:hAnsi="Courier New" w:hint="default"/>
      </w:rPr>
    </w:lvl>
    <w:lvl w:ilvl="5" w:tplc="C4B62C62">
      <w:start w:val="1"/>
      <w:numFmt w:val="bullet"/>
      <w:lvlText w:val=""/>
      <w:lvlJc w:val="left"/>
      <w:pPr>
        <w:ind w:left="4320" w:hanging="360"/>
      </w:pPr>
      <w:rPr>
        <w:rFonts w:ascii="Wingdings" w:hAnsi="Wingdings" w:hint="default"/>
      </w:rPr>
    </w:lvl>
    <w:lvl w:ilvl="6" w:tplc="17B25338">
      <w:start w:val="1"/>
      <w:numFmt w:val="bullet"/>
      <w:lvlText w:val=""/>
      <w:lvlJc w:val="left"/>
      <w:pPr>
        <w:ind w:left="5040" w:hanging="360"/>
      </w:pPr>
      <w:rPr>
        <w:rFonts w:ascii="Symbol" w:hAnsi="Symbol" w:hint="default"/>
      </w:rPr>
    </w:lvl>
    <w:lvl w:ilvl="7" w:tplc="1034DB30">
      <w:start w:val="1"/>
      <w:numFmt w:val="bullet"/>
      <w:lvlText w:val="o"/>
      <w:lvlJc w:val="left"/>
      <w:pPr>
        <w:ind w:left="5760" w:hanging="360"/>
      </w:pPr>
      <w:rPr>
        <w:rFonts w:ascii="Courier New" w:hAnsi="Courier New" w:hint="default"/>
      </w:rPr>
    </w:lvl>
    <w:lvl w:ilvl="8" w:tplc="732CE294">
      <w:start w:val="1"/>
      <w:numFmt w:val="bullet"/>
      <w:lvlText w:val=""/>
      <w:lvlJc w:val="left"/>
      <w:pPr>
        <w:ind w:left="6480" w:hanging="360"/>
      </w:pPr>
      <w:rPr>
        <w:rFonts w:ascii="Wingdings" w:hAnsi="Wingdings" w:hint="default"/>
      </w:rPr>
    </w:lvl>
  </w:abstractNum>
  <w:abstractNum w:abstractNumId="18" w15:restartNumberingAfterBreak="0">
    <w:nsid w:val="3E41EAA5"/>
    <w:multiLevelType w:val="hybridMultilevel"/>
    <w:tmpl w:val="7C7C2ED8"/>
    <w:lvl w:ilvl="0" w:tplc="89422486">
      <w:start w:val="1"/>
      <w:numFmt w:val="bullet"/>
      <w:lvlText w:val=""/>
      <w:lvlJc w:val="left"/>
      <w:pPr>
        <w:ind w:left="720" w:hanging="360"/>
      </w:pPr>
      <w:rPr>
        <w:rFonts w:ascii="Symbol" w:hAnsi="Symbol" w:hint="default"/>
      </w:rPr>
    </w:lvl>
    <w:lvl w:ilvl="1" w:tplc="74F8A9E2">
      <w:start w:val="1"/>
      <w:numFmt w:val="bullet"/>
      <w:lvlText w:val="o"/>
      <w:lvlJc w:val="left"/>
      <w:pPr>
        <w:ind w:left="1440" w:hanging="360"/>
      </w:pPr>
      <w:rPr>
        <w:rFonts w:ascii="Courier New" w:hAnsi="Courier New" w:hint="default"/>
      </w:rPr>
    </w:lvl>
    <w:lvl w:ilvl="2" w:tplc="DDF24138">
      <w:start w:val="1"/>
      <w:numFmt w:val="bullet"/>
      <w:lvlText w:val=""/>
      <w:lvlJc w:val="left"/>
      <w:pPr>
        <w:ind w:left="2160" w:hanging="360"/>
      </w:pPr>
      <w:rPr>
        <w:rFonts w:ascii="Wingdings" w:hAnsi="Wingdings" w:hint="default"/>
      </w:rPr>
    </w:lvl>
    <w:lvl w:ilvl="3" w:tplc="92AC59A2">
      <w:start w:val="1"/>
      <w:numFmt w:val="bullet"/>
      <w:lvlText w:val=""/>
      <w:lvlJc w:val="left"/>
      <w:pPr>
        <w:ind w:left="2880" w:hanging="360"/>
      </w:pPr>
      <w:rPr>
        <w:rFonts w:ascii="Symbol" w:hAnsi="Symbol" w:hint="default"/>
      </w:rPr>
    </w:lvl>
    <w:lvl w:ilvl="4" w:tplc="224C34F0">
      <w:start w:val="1"/>
      <w:numFmt w:val="bullet"/>
      <w:lvlText w:val="o"/>
      <w:lvlJc w:val="left"/>
      <w:pPr>
        <w:ind w:left="3600" w:hanging="360"/>
      </w:pPr>
      <w:rPr>
        <w:rFonts w:ascii="Courier New" w:hAnsi="Courier New" w:hint="default"/>
      </w:rPr>
    </w:lvl>
    <w:lvl w:ilvl="5" w:tplc="3864B292">
      <w:start w:val="1"/>
      <w:numFmt w:val="bullet"/>
      <w:lvlText w:val=""/>
      <w:lvlJc w:val="left"/>
      <w:pPr>
        <w:ind w:left="4320" w:hanging="360"/>
      </w:pPr>
      <w:rPr>
        <w:rFonts w:ascii="Wingdings" w:hAnsi="Wingdings" w:hint="default"/>
      </w:rPr>
    </w:lvl>
    <w:lvl w:ilvl="6" w:tplc="28F49A94">
      <w:start w:val="1"/>
      <w:numFmt w:val="bullet"/>
      <w:lvlText w:val=""/>
      <w:lvlJc w:val="left"/>
      <w:pPr>
        <w:ind w:left="5040" w:hanging="360"/>
      </w:pPr>
      <w:rPr>
        <w:rFonts w:ascii="Symbol" w:hAnsi="Symbol" w:hint="default"/>
      </w:rPr>
    </w:lvl>
    <w:lvl w:ilvl="7" w:tplc="99749ED8">
      <w:start w:val="1"/>
      <w:numFmt w:val="bullet"/>
      <w:lvlText w:val="o"/>
      <w:lvlJc w:val="left"/>
      <w:pPr>
        <w:ind w:left="5760" w:hanging="360"/>
      </w:pPr>
      <w:rPr>
        <w:rFonts w:ascii="Courier New" w:hAnsi="Courier New" w:hint="default"/>
      </w:rPr>
    </w:lvl>
    <w:lvl w:ilvl="8" w:tplc="584CEC58">
      <w:start w:val="1"/>
      <w:numFmt w:val="bullet"/>
      <w:lvlText w:val=""/>
      <w:lvlJc w:val="left"/>
      <w:pPr>
        <w:ind w:left="6480" w:hanging="360"/>
      </w:pPr>
      <w:rPr>
        <w:rFonts w:ascii="Wingdings" w:hAnsi="Wingdings" w:hint="default"/>
      </w:rPr>
    </w:lvl>
  </w:abstractNum>
  <w:abstractNum w:abstractNumId="19" w15:restartNumberingAfterBreak="0">
    <w:nsid w:val="412CB9E4"/>
    <w:multiLevelType w:val="hybridMultilevel"/>
    <w:tmpl w:val="F2462EB2"/>
    <w:lvl w:ilvl="0" w:tplc="D9CE4E1C">
      <w:start w:val="1"/>
      <w:numFmt w:val="bullet"/>
      <w:lvlText w:val=""/>
      <w:lvlJc w:val="left"/>
      <w:pPr>
        <w:ind w:left="720" w:hanging="360"/>
      </w:pPr>
      <w:rPr>
        <w:rFonts w:ascii="Symbol" w:hAnsi="Symbol" w:hint="default"/>
      </w:rPr>
    </w:lvl>
    <w:lvl w:ilvl="1" w:tplc="E0AA9652">
      <w:start w:val="1"/>
      <w:numFmt w:val="bullet"/>
      <w:lvlText w:val="o"/>
      <w:lvlJc w:val="left"/>
      <w:pPr>
        <w:ind w:left="1440" w:hanging="360"/>
      </w:pPr>
      <w:rPr>
        <w:rFonts w:ascii="Courier New" w:hAnsi="Courier New" w:hint="default"/>
      </w:rPr>
    </w:lvl>
    <w:lvl w:ilvl="2" w:tplc="5E4CE354">
      <w:start w:val="1"/>
      <w:numFmt w:val="bullet"/>
      <w:lvlText w:val=""/>
      <w:lvlJc w:val="left"/>
      <w:pPr>
        <w:ind w:left="2160" w:hanging="360"/>
      </w:pPr>
      <w:rPr>
        <w:rFonts w:ascii="Wingdings" w:hAnsi="Wingdings" w:hint="default"/>
      </w:rPr>
    </w:lvl>
    <w:lvl w:ilvl="3" w:tplc="9296EC5A">
      <w:start w:val="1"/>
      <w:numFmt w:val="bullet"/>
      <w:lvlText w:val=""/>
      <w:lvlJc w:val="left"/>
      <w:pPr>
        <w:ind w:left="2880" w:hanging="360"/>
      </w:pPr>
      <w:rPr>
        <w:rFonts w:ascii="Symbol" w:hAnsi="Symbol" w:hint="default"/>
      </w:rPr>
    </w:lvl>
    <w:lvl w:ilvl="4" w:tplc="FF40F686">
      <w:start w:val="1"/>
      <w:numFmt w:val="bullet"/>
      <w:lvlText w:val="o"/>
      <w:lvlJc w:val="left"/>
      <w:pPr>
        <w:ind w:left="3600" w:hanging="360"/>
      </w:pPr>
      <w:rPr>
        <w:rFonts w:ascii="Courier New" w:hAnsi="Courier New" w:hint="default"/>
      </w:rPr>
    </w:lvl>
    <w:lvl w:ilvl="5" w:tplc="341C5E52">
      <w:start w:val="1"/>
      <w:numFmt w:val="bullet"/>
      <w:lvlText w:val=""/>
      <w:lvlJc w:val="left"/>
      <w:pPr>
        <w:ind w:left="4320" w:hanging="360"/>
      </w:pPr>
      <w:rPr>
        <w:rFonts w:ascii="Wingdings" w:hAnsi="Wingdings" w:hint="default"/>
      </w:rPr>
    </w:lvl>
    <w:lvl w:ilvl="6" w:tplc="0A220822">
      <w:start w:val="1"/>
      <w:numFmt w:val="bullet"/>
      <w:lvlText w:val=""/>
      <w:lvlJc w:val="left"/>
      <w:pPr>
        <w:ind w:left="5040" w:hanging="360"/>
      </w:pPr>
      <w:rPr>
        <w:rFonts w:ascii="Symbol" w:hAnsi="Symbol" w:hint="default"/>
      </w:rPr>
    </w:lvl>
    <w:lvl w:ilvl="7" w:tplc="59AEF10C">
      <w:start w:val="1"/>
      <w:numFmt w:val="bullet"/>
      <w:lvlText w:val="o"/>
      <w:lvlJc w:val="left"/>
      <w:pPr>
        <w:ind w:left="5760" w:hanging="360"/>
      </w:pPr>
      <w:rPr>
        <w:rFonts w:ascii="Courier New" w:hAnsi="Courier New" w:hint="default"/>
      </w:rPr>
    </w:lvl>
    <w:lvl w:ilvl="8" w:tplc="0B4268AC">
      <w:start w:val="1"/>
      <w:numFmt w:val="bullet"/>
      <w:lvlText w:val=""/>
      <w:lvlJc w:val="left"/>
      <w:pPr>
        <w:ind w:left="6480" w:hanging="360"/>
      </w:pPr>
      <w:rPr>
        <w:rFonts w:ascii="Wingdings" w:hAnsi="Wingdings" w:hint="default"/>
      </w:rPr>
    </w:lvl>
  </w:abstractNum>
  <w:abstractNum w:abstractNumId="20" w15:restartNumberingAfterBreak="0">
    <w:nsid w:val="426C8CE8"/>
    <w:multiLevelType w:val="hybridMultilevel"/>
    <w:tmpl w:val="84D2D312"/>
    <w:lvl w:ilvl="0" w:tplc="172AF07A">
      <w:start w:val="1"/>
      <w:numFmt w:val="bullet"/>
      <w:lvlText w:val=""/>
      <w:lvlJc w:val="left"/>
      <w:pPr>
        <w:ind w:left="720" w:hanging="360"/>
      </w:pPr>
      <w:rPr>
        <w:rFonts w:ascii="Symbol" w:hAnsi="Symbol" w:hint="default"/>
      </w:rPr>
    </w:lvl>
    <w:lvl w:ilvl="1" w:tplc="3A00A116">
      <w:start w:val="1"/>
      <w:numFmt w:val="bullet"/>
      <w:lvlText w:val=""/>
      <w:lvlJc w:val="left"/>
      <w:pPr>
        <w:ind w:left="1440" w:hanging="360"/>
      </w:pPr>
      <w:rPr>
        <w:rFonts w:ascii="Symbol" w:hAnsi="Symbol" w:hint="default"/>
      </w:rPr>
    </w:lvl>
    <w:lvl w:ilvl="2" w:tplc="5D60BA98">
      <w:start w:val="1"/>
      <w:numFmt w:val="bullet"/>
      <w:lvlText w:val=""/>
      <w:lvlJc w:val="left"/>
      <w:pPr>
        <w:ind w:left="2160" w:hanging="360"/>
      </w:pPr>
      <w:rPr>
        <w:rFonts w:ascii="Wingdings" w:hAnsi="Wingdings" w:hint="default"/>
      </w:rPr>
    </w:lvl>
    <w:lvl w:ilvl="3" w:tplc="106C4808">
      <w:start w:val="1"/>
      <w:numFmt w:val="bullet"/>
      <w:lvlText w:val=""/>
      <w:lvlJc w:val="left"/>
      <w:pPr>
        <w:ind w:left="2880" w:hanging="360"/>
      </w:pPr>
      <w:rPr>
        <w:rFonts w:ascii="Symbol" w:hAnsi="Symbol" w:hint="default"/>
      </w:rPr>
    </w:lvl>
    <w:lvl w:ilvl="4" w:tplc="F07C672E">
      <w:start w:val="1"/>
      <w:numFmt w:val="bullet"/>
      <w:lvlText w:val="o"/>
      <w:lvlJc w:val="left"/>
      <w:pPr>
        <w:ind w:left="3600" w:hanging="360"/>
      </w:pPr>
      <w:rPr>
        <w:rFonts w:ascii="Courier New" w:hAnsi="Courier New" w:hint="default"/>
      </w:rPr>
    </w:lvl>
    <w:lvl w:ilvl="5" w:tplc="B91E5512">
      <w:start w:val="1"/>
      <w:numFmt w:val="bullet"/>
      <w:lvlText w:val=""/>
      <w:lvlJc w:val="left"/>
      <w:pPr>
        <w:ind w:left="4320" w:hanging="360"/>
      </w:pPr>
      <w:rPr>
        <w:rFonts w:ascii="Wingdings" w:hAnsi="Wingdings" w:hint="default"/>
      </w:rPr>
    </w:lvl>
    <w:lvl w:ilvl="6" w:tplc="1D7CA772">
      <w:start w:val="1"/>
      <w:numFmt w:val="bullet"/>
      <w:lvlText w:val=""/>
      <w:lvlJc w:val="left"/>
      <w:pPr>
        <w:ind w:left="5040" w:hanging="360"/>
      </w:pPr>
      <w:rPr>
        <w:rFonts w:ascii="Symbol" w:hAnsi="Symbol" w:hint="default"/>
      </w:rPr>
    </w:lvl>
    <w:lvl w:ilvl="7" w:tplc="71D0C70C">
      <w:start w:val="1"/>
      <w:numFmt w:val="bullet"/>
      <w:lvlText w:val="o"/>
      <w:lvlJc w:val="left"/>
      <w:pPr>
        <w:ind w:left="5760" w:hanging="360"/>
      </w:pPr>
      <w:rPr>
        <w:rFonts w:ascii="Courier New" w:hAnsi="Courier New" w:hint="default"/>
      </w:rPr>
    </w:lvl>
    <w:lvl w:ilvl="8" w:tplc="979A8F4A">
      <w:start w:val="1"/>
      <w:numFmt w:val="bullet"/>
      <w:lvlText w:val=""/>
      <w:lvlJc w:val="left"/>
      <w:pPr>
        <w:ind w:left="6480" w:hanging="360"/>
      </w:pPr>
      <w:rPr>
        <w:rFonts w:ascii="Wingdings" w:hAnsi="Wingdings" w:hint="default"/>
      </w:rPr>
    </w:lvl>
  </w:abstractNum>
  <w:abstractNum w:abstractNumId="21" w15:restartNumberingAfterBreak="0">
    <w:nsid w:val="428FEB9B"/>
    <w:multiLevelType w:val="hybridMultilevel"/>
    <w:tmpl w:val="9FD66920"/>
    <w:lvl w:ilvl="0" w:tplc="8878D182">
      <w:start w:val="1"/>
      <w:numFmt w:val="bullet"/>
      <w:lvlText w:val="-"/>
      <w:lvlJc w:val="left"/>
      <w:pPr>
        <w:ind w:left="720" w:hanging="360"/>
      </w:pPr>
      <w:rPr>
        <w:rFonts w:ascii="Aptos" w:hAnsi="Aptos" w:hint="default"/>
      </w:rPr>
    </w:lvl>
    <w:lvl w:ilvl="1" w:tplc="F8D6CE68">
      <w:start w:val="1"/>
      <w:numFmt w:val="bullet"/>
      <w:lvlText w:val="o"/>
      <w:lvlJc w:val="left"/>
      <w:pPr>
        <w:ind w:left="1440" w:hanging="360"/>
      </w:pPr>
      <w:rPr>
        <w:rFonts w:ascii="Courier New" w:hAnsi="Courier New" w:hint="default"/>
      </w:rPr>
    </w:lvl>
    <w:lvl w:ilvl="2" w:tplc="EC4844BC">
      <w:start w:val="1"/>
      <w:numFmt w:val="bullet"/>
      <w:lvlText w:val=""/>
      <w:lvlJc w:val="left"/>
      <w:pPr>
        <w:ind w:left="2160" w:hanging="360"/>
      </w:pPr>
      <w:rPr>
        <w:rFonts w:ascii="Wingdings" w:hAnsi="Wingdings" w:hint="default"/>
      </w:rPr>
    </w:lvl>
    <w:lvl w:ilvl="3" w:tplc="5A9EF894">
      <w:start w:val="1"/>
      <w:numFmt w:val="bullet"/>
      <w:lvlText w:val=""/>
      <w:lvlJc w:val="left"/>
      <w:pPr>
        <w:ind w:left="2880" w:hanging="360"/>
      </w:pPr>
      <w:rPr>
        <w:rFonts w:ascii="Symbol" w:hAnsi="Symbol" w:hint="default"/>
      </w:rPr>
    </w:lvl>
    <w:lvl w:ilvl="4" w:tplc="EE64FBF6">
      <w:start w:val="1"/>
      <w:numFmt w:val="bullet"/>
      <w:lvlText w:val="o"/>
      <w:lvlJc w:val="left"/>
      <w:pPr>
        <w:ind w:left="3600" w:hanging="360"/>
      </w:pPr>
      <w:rPr>
        <w:rFonts w:ascii="Courier New" w:hAnsi="Courier New" w:hint="default"/>
      </w:rPr>
    </w:lvl>
    <w:lvl w:ilvl="5" w:tplc="BEA42DE0">
      <w:start w:val="1"/>
      <w:numFmt w:val="bullet"/>
      <w:lvlText w:val=""/>
      <w:lvlJc w:val="left"/>
      <w:pPr>
        <w:ind w:left="4320" w:hanging="360"/>
      </w:pPr>
      <w:rPr>
        <w:rFonts w:ascii="Wingdings" w:hAnsi="Wingdings" w:hint="default"/>
      </w:rPr>
    </w:lvl>
    <w:lvl w:ilvl="6" w:tplc="5BE6F264">
      <w:start w:val="1"/>
      <w:numFmt w:val="bullet"/>
      <w:lvlText w:val=""/>
      <w:lvlJc w:val="left"/>
      <w:pPr>
        <w:ind w:left="5040" w:hanging="360"/>
      </w:pPr>
      <w:rPr>
        <w:rFonts w:ascii="Symbol" w:hAnsi="Symbol" w:hint="default"/>
      </w:rPr>
    </w:lvl>
    <w:lvl w:ilvl="7" w:tplc="AB0215A4">
      <w:start w:val="1"/>
      <w:numFmt w:val="bullet"/>
      <w:lvlText w:val="o"/>
      <w:lvlJc w:val="left"/>
      <w:pPr>
        <w:ind w:left="5760" w:hanging="360"/>
      </w:pPr>
      <w:rPr>
        <w:rFonts w:ascii="Courier New" w:hAnsi="Courier New" w:hint="default"/>
      </w:rPr>
    </w:lvl>
    <w:lvl w:ilvl="8" w:tplc="A1CEEF62">
      <w:start w:val="1"/>
      <w:numFmt w:val="bullet"/>
      <w:lvlText w:val=""/>
      <w:lvlJc w:val="left"/>
      <w:pPr>
        <w:ind w:left="6480" w:hanging="360"/>
      </w:pPr>
      <w:rPr>
        <w:rFonts w:ascii="Wingdings" w:hAnsi="Wingdings" w:hint="default"/>
      </w:rPr>
    </w:lvl>
  </w:abstractNum>
  <w:abstractNum w:abstractNumId="22" w15:restartNumberingAfterBreak="0">
    <w:nsid w:val="429BDEF9"/>
    <w:multiLevelType w:val="hybridMultilevel"/>
    <w:tmpl w:val="678015EC"/>
    <w:lvl w:ilvl="0" w:tplc="845EA148">
      <w:start w:val="1"/>
      <w:numFmt w:val="bullet"/>
      <w:lvlText w:val="·"/>
      <w:lvlJc w:val="left"/>
      <w:pPr>
        <w:ind w:left="720" w:hanging="360"/>
      </w:pPr>
      <w:rPr>
        <w:rFonts w:ascii="Symbol" w:hAnsi="Symbol" w:hint="default"/>
      </w:rPr>
    </w:lvl>
    <w:lvl w:ilvl="1" w:tplc="CDA234B2">
      <w:start w:val="1"/>
      <w:numFmt w:val="bullet"/>
      <w:lvlText w:val="o"/>
      <w:lvlJc w:val="left"/>
      <w:pPr>
        <w:ind w:left="1440" w:hanging="360"/>
      </w:pPr>
      <w:rPr>
        <w:rFonts w:ascii="Courier New" w:hAnsi="Courier New" w:hint="default"/>
      </w:rPr>
    </w:lvl>
    <w:lvl w:ilvl="2" w:tplc="1FE04528">
      <w:start w:val="1"/>
      <w:numFmt w:val="bullet"/>
      <w:lvlText w:val=""/>
      <w:lvlJc w:val="left"/>
      <w:pPr>
        <w:ind w:left="2160" w:hanging="360"/>
      </w:pPr>
      <w:rPr>
        <w:rFonts w:ascii="Wingdings" w:hAnsi="Wingdings" w:hint="default"/>
      </w:rPr>
    </w:lvl>
    <w:lvl w:ilvl="3" w:tplc="5FBC07E8">
      <w:start w:val="1"/>
      <w:numFmt w:val="bullet"/>
      <w:lvlText w:val=""/>
      <w:lvlJc w:val="left"/>
      <w:pPr>
        <w:ind w:left="2880" w:hanging="360"/>
      </w:pPr>
      <w:rPr>
        <w:rFonts w:ascii="Symbol" w:hAnsi="Symbol" w:hint="default"/>
      </w:rPr>
    </w:lvl>
    <w:lvl w:ilvl="4" w:tplc="C1B03260">
      <w:start w:val="1"/>
      <w:numFmt w:val="bullet"/>
      <w:lvlText w:val="o"/>
      <w:lvlJc w:val="left"/>
      <w:pPr>
        <w:ind w:left="3600" w:hanging="360"/>
      </w:pPr>
      <w:rPr>
        <w:rFonts w:ascii="Courier New" w:hAnsi="Courier New" w:hint="default"/>
      </w:rPr>
    </w:lvl>
    <w:lvl w:ilvl="5" w:tplc="12CC877E">
      <w:start w:val="1"/>
      <w:numFmt w:val="bullet"/>
      <w:lvlText w:val=""/>
      <w:lvlJc w:val="left"/>
      <w:pPr>
        <w:ind w:left="4320" w:hanging="360"/>
      </w:pPr>
      <w:rPr>
        <w:rFonts w:ascii="Wingdings" w:hAnsi="Wingdings" w:hint="default"/>
      </w:rPr>
    </w:lvl>
    <w:lvl w:ilvl="6" w:tplc="697425BC">
      <w:start w:val="1"/>
      <w:numFmt w:val="bullet"/>
      <w:lvlText w:val=""/>
      <w:lvlJc w:val="left"/>
      <w:pPr>
        <w:ind w:left="5040" w:hanging="360"/>
      </w:pPr>
      <w:rPr>
        <w:rFonts w:ascii="Symbol" w:hAnsi="Symbol" w:hint="default"/>
      </w:rPr>
    </w:lvl>
    <w:lvl w:ilvl="7" w:tplc="EFD2DA76">
      <w:start w:val="1"/>
      <w:numFmt w:val="bullet"/>
      <w:lvlText w:val="o"/>
      <w:lvlJc w:val="left"/>
      <w:pPr>
        <w:ind w:left="5760" w:hanging="360"/>
      </w:pPr>
      <w:rPr>
        <w:rFonts w:ascii="Courier New" w:hAnsi="Courier New" w:hint="default"/>
      </w:rPr>
    </w:lvl>
    <w:lvl w:ilvl="8" w:tplc="5EF0A398">
      <w:start w:val="1"/>
      <w:numFmt w:val="bullet"/>
      <w:lvlText w:val=""/>
      <w:lvlJc w:val="left"/>
      <w:pPr>
        <w:ind w:left="6480" w:hanging="360"/>
      </w:pPr>
      <w:rPr>
        <w:rFonts w:ascii="Wingdings" w:hAnsi="Wingdings" w:hint="default"/>
      </w:rPr>
    </w:lvl>
  </w:abstractNum>
  <w:abstractNum w:abstractNumId="23" w15:restartNumberingAfterBreak="0">
    <w:nsid w:val="42A15CD8"/>
    <w:multiLevelType w:val="hybridMultilevel"/>
    <w:tmpl w:val="C0122ECA"/>
    <w:lvl w:ilvl="0" w:tplc="60AABEB8">
      <w:start w:val="1"/>
      <w:numFmt w:val="bullet"/>
      <w:lvlText w:val=""/>
      <w:lvlJc w:val="left"/>
      <w:pPr>
        <w:ind w:left="720" w:hanging="360"/>
      </w:pPr>
      <w:rPr>
        <w:rFonts w:ascii="Symbol" w:hAnsi="Symbol" w:hint="default"/>
      </w:rPr>
    </w:lvl>
    <w:lvl w:ilvl="1" w:tplc="43C89FD0">
      <w:start w:val="1"/>
      <w:numFmt w:val="bullet"/>
      <w:lvlText w:val="o"/>
      <w:lvlJc w:val="left"/>
      <w:pPr>
        <w:ind w:left="1440" w:hanging="360"/>
      </w:pPr>
      <w:rPr>
        <w:rFonts w:ascii="Courier New" w:hAnsi="Courier New" w:hint="default"/>
      </w:rPr>
    </w:lvl>
    <w:lvl w:ilvl="2" w:tplc="5F7C8566">
      <w:start w:val="1"/>
      <w:numFmt w:val="bullet"/>
      <w:lvlText w:val=""/>
      <w:lvlJc w:val="left"/>
      <w:pPr>
        <w:ind w:left="2160" w:hanging="360"/>
      </w:pPr>
      <w:rPr>
        <w:rFonts w:ascii="Wingdings" w:hAnsi="Wingdings" w:hint="default"/>
      </w:rPr>
    </w:lvl>
    <w:lvl w:ilvl="3" w:tplc="24A2D20C">
      <w:start w:val="1"/>
      <w:numFmt w:val="bullet"/>
      <w:lvlText w:val=""/>
      <w:lvlJc w:val="left"/>
      <w:pPr>
        <w:ind w:left="2880" w:hanging="360"/>
      </w:pPr>
      <w:rPr>
        <w:rFonts w:ascii="Symbol" w:hAnsi="Symbol" w:hint="default"/>
      </w:rPr>
    </w:lvl>
    <w:lvl w:ilvl="4" w:tplc="BC8CDAD0">
      <w:start w:val="1"/>
      <w:numFmt w:val="bullet"/>
      <w:lvlText w:val="o"/>
      <w:lvlJc w:val="left"/>
      <w:pPr>
        <w:ind w:left="3600" w:hanging="360"/>
      </w:pPr>
      <w:rPr>
        <w:rFonts w:ascii="Courier New" w:hAnsi="Courier New" w:hint="default"/>
      </w:rPr>
    </w:lvl>
    <w:lvl w:ilvl="5" w:tplc="D87487D0">
      <w:start w:val="1"/>
      <w:numFmt w:val="bullet"/>
      <w:lvlText w:val=""/>
      <w:lvlJc w:val="left"/>
      <w:pPr>
        <w:ind w:left="4320" w:hanging="360"/>
      </w:pPr>
      <w:rPr>
        <w:rFonts w:ascii="Wingdings" w:hAnsi="Wingdings" w:hint="default"/>
      </w:rPr>
    </w:lvl>
    <w:lvl w:ilvl="6" w:tplc="95AC5D70">
      <w:start w:val="1"/>
      <w:numFmt w:val="bullet"/>
      <w:lvlText w:val=""/>
      <w:lvlJc w:val="left"/>
      <w:pPr>
        <w:ind w:left="5040" w:hanging="360"/>
      </w:pPr>
      <w:rPr>
        <w:rFonts w:ascii="Symbol" w:hAnsi="Symbol" w:hint="default"/>
      </w:rPr>
    </w:lvl>
    <w:lvl w:ilvl="7" w:tplc="E88CC128">
      <w:start w:val="1"/>
      <w:numFmt w:val="bullet"/>
      <w:lvlText w:val="o"/>
      <w:lvlJc w:val="left"/>
      <w:pPr>
        <w:ind w:left="5760" w:hanging="360"/>
      </w:pPr>
      <w:rPr>
        <w:rFonts w:ascii="Courier New" w:hAnsi="Courier New" w:hint="default"/>
      </w:rPr>
    </w:lvl>
    <w:lvl w:ilvl="8" w:tplc="CF78C362">
      <w:start w:val="1"/>
      <w:numFmt w:val="bullet"/>
      <w:lvlText w:val=""/>
      <w:lvlJc w:val="left"/>
      <w:pPr>
        <w:ind w:left="6480" w:hanging="360"/>
      </w:pPr>
      <w:rPr>
        <w:rFonts w:ascii="Wingdings" w:hAnsi="Wingdings" w:hint="default"/>
      </w:rPr>
    </w:lvl>
  </w:abstractNum>
  <w:abstractNum w:abstractNumId="24" w15:restartNumberingAfterBreak="0">
    <w:nsid w:val="451E7170"/>
    <w:multiLevelType w:val="hybridMultilevel"/>
    <w:tmpl w:val="A5BC872C"/>
    <w:lvl w:ilvl="0" w:tplc="3152665C">
      <w:start w:val="1"/>
      <w:numFmt w:val="bullet"/>
      <w:lvlText w:val="·"/>
      <w:lvlJc w:val="left"/>
      <w:pPr>
        <w:ind w:left="720" w:hanging="360"/>
      </w:pPr>
      <w:rPr>
        <w:rFonts w:ascii="Symbol" w:hAnsi="Symbol" w:hint="default"/>
      </w:rPr>
    </w:lvl>
    <w:lvl w:ilvl="1" w:tplc="3F4C995A">
      <w:start w:val="1"/>
      <w:numFmt w:val="bullet"/>
      <w:lvlText w:val="o"/>
      <w:lvlJc w:val="left"/>
      <w:pPr>
        <w:ind w:left="1440" w:hanging="360"/>
      </w:pPr>
      <w:rPr>
        <w:rFonts w:ascii="Courier New" w:hAnsi="Courier New" w:hint="default"/>
      </w:rPr>
    </w:lvl>
    <w:lvl w:ilvl="2" w:tplc="B360F1FA">
      <w:start w:val="1"/>
      <w:numFmt w:val="bullet"/>
      <w:lvlText w:val=""/>
      <w:lvlJc w:val="left"/>
      <w:pPr>
        <w:ind w:left="2160" w:hanging="360"/>
      </w:pPr>
      <w:rPr>
        <w:rFonts w:ascii="Wingdings" w:hAnsi="Wingdings" w:hint="default"/>
      </w:rPr>
    </w:lvl>
    <w:lvl w:ilvl="3" w:tplc="9E9EB6E0">
      <w:start w:val="1"/>
      <w:numFmt w:val="bullet"/>
      <w:lvlText w:val=""/>
      <w:lvlJc w:val="left"/>
      <w:pPr>
        <w:ind w:left="2880" w:hanging="360"/>
      </w:pPr>
      <w:rPr>
        <w:rFonts w:ascii="Symbol" w:hAnsi="Symbol" w:hint="default"/>
      </w:rPr>
    </w:lvl>
    <w:lvl w:ilvl="4" w:tplc="35F43728">
      <w:start w:val="1"/>
      <w:numFmt w:val="bullet"/>
      <w:lvlText w:val="o"/>
      <w:lvlJc w:val="left"/>
      <w:pPr>
        <w:ind w:left="3600" w:hanging="360"/>
      </w:pPr>
      <w:rPr>
        <w:rFonts w:ascii="Courier New" w:hAnsi="Courier New" w:hint="default"/>
      </w:rPr>
    </w:lvl>
    <w:lvl w:ilvl="5" w:tplc="51A6E5C0">
      <w:start w:val="1"/>
      <w:numFmt w:val="bullet"/>
      <w:lvlText w:val=""/>
      <w:lvlJc w:val="left"/>
      <w:pPr>
        <w:ind w:left="4320" w:hanging="360"/>
      </w:pPr>
      <w:rPr>
        <w:rFonts w:ascii="Wingdings" w:hAnsi="Wingdings" w:hint="default"/>
      </w:rPr>
    </w:lvl>
    <w:lvl w:ilvl="6" w:tplc="A322EEC6">
      <w:start w:val="1"/>
      <w:numFmt w:val="bullet"/>
      <w:lvlText w:val=""/>
      <w:lvlJc w:val="left"/>
      <w:pPr>
        <w:ind w:left="5040" w:hanging="360"/>
      </w:pPr>
      <w:rPr>
        <w:rFonts w:ascii="Symbol" w:hAnsi="Symbol" w:hint="default"/>
      </w:rPr>
    </w:lvl>
    <w:lvl w:ilvl="7" w:tplc="CEE4C0B8">
      <w:start w:val="1"/>
      <w:numFmt w:val="bullet"/>
      <w:lvlText w:val="o"/>
      <w:lvlJc w:val="left"/>
      <w:pPr>
        <w:ind w:left="5760" w:hanging="360"/>
      </w:pPr>
      <w:rPr>
        <w:rFonts w:ascii="Courier New" w:hAnsi="Courier New" w:hint="default"/>
      </w:rPr>
    </w:lvl>
    <w:lvl w:ilvl="8" w:tplc="C9D8FB42">
      <w:start w:val="1"/>
      <w:numFmt w:val="bullet"/>
      <w:lvlText w:val=""/>
      <w:lvlJc w:val="left"/>
      <w:pPr>
        <w:ind w:left="6480" w:hanging="360"/>
      </w:pPr>
      <w:rPr>
        <w:rFonts w:ascii="Wingdings" w:hAnsi="Wingdings" w:hint="default"/>
      </w:rPr>
    </w:lvl>
  </w:abstractNum>
  <w:abstractNum w:abstractNumId="25" w15:restartNumberingAfterBreak="0">
    <w:nsid w:val="51F418F9"/>
    <w:multiLevelType w:val="hybridMultilevel"/>
    <w:tmpl w:val="40C04F5C"/>
    <w:lvl w:ilvl="0" w:tplc="CEF0495A">
      <w:start w:val="1"/>
      <w:numFmt w:val="bullet"/>
      <w:lvlText w:val=""/>
      <w:lvlJc w:val="left"/>
      <w:pPr>
        <w:ind w:left="720" w:hanging="360"/>
      </w:pPr>
      <w:rPr>
        <w:rFonts w:ascii="Symbol" w:hAnsi="Symbol" w:hint="default"/>
      </w:rPr>
    </w:lvl>
    <w:lvl w:ilvl="1" w:tplc="81F62796">
      <w:start w:val="1"/>
      <w:numFmt w:val="bullet"/>
      <w:lvlText w:val="o"/>
      <w:lvlJc w:val="left"/>
      <w:pPr>
        <w:ind w:left="1440" w:hanging="360"/>
      </w:pPr>
      <w:rPr>
        <w:rFonts w:ascii="Courier New" w:hAnsi="Courier New" w:hint="default"/>
      </w:rPr>
    </w:lvl>
    <w:lvl w:ilvl="2" w:tplc="0B7E5B06">
      <w:start w:val="1"/>
      <w:numFmt w:val="bullet"/>
      <w:lvlText w:val=""/>
      <w:lvlJc w:val="left"/>
      <w:pPr>
        <w:ind w:left="2160" w:hanging="360"/>
      </w:pPr>
      <w:rPr>
        <w:rFonts w:ascii="Wingdings" w:hAnsi="Wingdings" w:hint="default"/>
      </w:rPr>
    </w:lvl>
    <w:lvl w:ilvl="3" w:tplc="6E98528E">
      <w:start w:val="1"/>
      <w:numFmt w:val="bullet"/>
      <w:lvlText w:val=""/>
      <w:lvlJc w:val="left"/>
      <w:pPr>
        <w:ind w:left="2880" w:hanging="360"/>
      </w:pPr>
      <w:rPr>
        <w:rFonts w:ascii="Symbol" w:hAnsi="Symbol" w:hint="default"/>
      </w:rPr>
    </w:lvl>
    <w:lvl w:ilvl="4" w:tplc="8E40A7D2">
      <w:start w:val="1"/>
      <w:numFmt w:val="bullet"/>
      <w:lvlText w:val="o"/>
      <w:lvlJc w:val="left"/>
      <w:pPr>
        <w:ind w:left="3600" w:hanging="360"/>
      </w:pPr>
      <w:rPr>
        <w:rFonts w:ascii="Courier New" w:hAnsi="Courier New" w:hint="default"/>
      </w:rPr>
    </w:lvl>
    <w:lvl w:ilvl="5" w:tplc="B9E2AE68">
      <w:start w:val="1"/>
      <w:numFmt w:val="bullet"/>
      <w:lvlText w:val=""/>
      <w:lvlJc w:val="left"/>
      <w:pPr>
        <w:ind w:left="4320" w:hanging="360"/>
      </w:pPr>
      <w:rPr>
        <w:rFonts w:ascii="Wingdings" w:hAnsi="Wingdings" w:hint="default"/>
      </w:rPr>
    </w:lvl>
    <w:lvl w:ilvl="6" w:tplc="370C53A6">
      <w:start w:val="1"/>
      <w:numFmt w:val="bullet"/>
      <w:lvlText w:val=""/>
      <w:lvlJc w:val="left"/>
      <w:pPr>
        <w:ind w:left="5040" w:hanging="360"/>
      </w:pPr>
      <w:rPr>
        <w:rFonts w:ascii="Symbol" w:hAnsi="Symbol" w:hint="default"/>
      </w:rPr>
    </w:lvl>
    <w:lvl w:ilvl="7" w:tplc="95B02602">
      <w:start w:val="1"/>
      <w:numFmt w:val="bullet"/>
      <w:lvlText w:val="o"/>
      <w:lvlJc w:val="left"/>
      <w:pPr>
        <w:ind w:left="5760" w:hanging="360"/>
      </w:pPr>
      <w:rPr>
        <w:rFonts w:ascii="Courier New" w:hAnsi="Courier New" w:hint="default"/>
      </w:rPr>
    </w:lvl>
    <w:lvl w:ilvl="8" w:tplc="9D1CECBA">
      <w:start w:val="1"/>
      <w:numFmt w:val="bullet"/>
      <w:lvlText w:val=""/>
      <w:lvlJc w:val="left"/>
      <w:pPr>
        <w:ind w:left="6480" w:hanging="360"/>
      </w:pPr>
      <w:rPr>
        <w:rFonts w:ascii="Wingdings" w:hAnsi="Wingdings" w:hint="default"/>
      </w:rPr>
    </w:lvl>
  </w:abstractNum>
  <w:abstractNum w:abstractNumId="26" w15:restartNumberingAfterBreak="0">
    <w:nsid w:val="5231B2AE"/>
    <w:multiLevelType w:val="hybridMultilevel"/>
    <w:tmpl w:val="49467BE2"/>
    <w:lvl w:ilvl="0" w:tplc="1A9AF2FA">
      <w:start w:val="1"/>
      <w:numFmt w:val="bullet"/>
      <w:lvlText w:val=""/>
      <w:lvlJc w:val="left"/>
      <w:pPr>
        <w:ind w:left="720" w:hanging="360"/>
      </w:pPr>
      <w:rPr>
        <w:rFonts w:ascii="Symbol" w:hAnsi="Symbol" w:hint="default"/>
      </w:rPr>
    </w:lvl>
    <w:lvl w:ilvl="1" w:tplc="16D8D69E">
      <w:start w:val="1"/>
      <w:numFmt w:val="bullet"/>
      <w:lvlText w:val="o"/>
      <w:lvlJc w:val="left"/>
      <w:pPr>
        <w:ind w:left="1440" w:hanging="360"/>
      </w:pPr>
      <w:rPr>
        <w:rFonts w:ascii="Courier New" w:hAnsi="Courier New" w:hint="default"/>
      </w:rPr>
    </w:lvl>
    <w:lvl w:ilvl="2" w:tplc="0BC24BAA">
      <w:start w:val="1"/>
      <w:numFmt w:val="bullet"/>
      <w:lvlText w:val=""/>
      <w:lvlJc w:val="left"/>
      <w:pPr>
        <w:ind w:left="2160" w:hanging="360"/>
      </w:pPr>
      <w:rPr>
        <w:rFonts w:ascii="Wingdings" w:hAnsi="Wingdings" w:hint="default"/>
      </w:rPr>
    </w:lvl>
    <w:lvl w:ilvl="3" w:tplc="45D2091E">
      <w:start w:val="1"/>
      <w:numFmt w:val="bullet"/>
      <w:lvlText w:val=""/>
      <w:lvlJc w:val="left"/>
      <w:pPr>
        <w:ind w:left="2880" w:hanging="360"/>
      </w:pPr>
      <w:rPr>
        <w:rFonts w:ascii="Symbol" w:hAnsi="Symbol" w:hint="default"/>
      </w:rPr>
    </w:lvl>
    <w:lvl w:ilvl="4" w:tplc="22509F6E">
      <w:start w:val="1"/>
      <w:numFmt w:val="bullet"/>
      <w:lvlText w:val="o"/>
      <w:lvlJc w:val="left"/>
      <w:pPr>
        <w:ind w:left="3600" w:hanging="360"/>
      </w:pPr>
      <w:rPr>
        <w:rFonts w:ascii="Courier New" w:hAnsi="Courier New" w:hint="default"/>
      </w:rPr>
    </w:lvl>
    <w:lvl w:ilvl="5" w:tplc="E39C6D96">
      <w:start w:val="1"/>
      <w:numFmt w:val="bullet"/>
      <w:lvlText w:val=""/>
      <w:lvlJc w:val="left"/>
      <w:pPr>
        <w:ind w:left="4320" w:hanging="360"/>
      </w:pPr>
      <w:rPr>
        <w:rFonts w:ascii="Wingdings" w:hAnsi="Wingdings" w:hint="default"/>
      </w:rPr>
    </w:lvl>
    <w:lvl w:ilvl="6" w:tplc="830849FE">
      <w:start w:val="1"/>
      <w:numFmt w:val="bullet"/>
      <w:lvlText w:val=""/>
      <w:lvlJc w:val="left"/>
      <w:pPr>
        <w:ind w:left="5040" w:hanging="360"/>
      </w:pPr>
      <w:rPr>
        <w:rFonts w:ascii="Symbol" w:hAnsi="Symbol" w:hint="default"/>
      </w:rPr>
    </w:lvl>
    <w:lvl w:ilvl="7" w:tplc="25F80C98">
      <w:start w:val="1"/>
      <w:numFmt w:val="bullet"/>
      <w:lvlText w:val="o"/>
      <w:lvlJc w:val="left"/>
      <w:pPr>
        <w:ind w:left="5760" w:hanging="360"/>
      </w:pPr>
      <w:rPr>
        <w:rFonts w:ascii="Courier New" w:hAnsi="Courier New" w:hint="default"/>
      </w:rPr>
    </w:lvl>
    <w:lvl w:ilvl="8" w:tplc="63AC2E16">
      <w:start w:val="1"/>
      <w:numFmt w:val="bullet"/>
      <w:lvlText w:val=""/>
      <w:lvlJc w:val="left"/>
      <w:pPr>
        <w:ind w:left="6480" w:hanging="360"/>
      </w:pPr>
      <w:rPr>
        <w:rFonts w:ascii="Wingdings" w:hAnsi="Wingdings" w:hint="default"/>
      </w:rPr>
    </w:lvl>
  </w:abstractNum>
  <w:abstractNum w:abstractNumId="27" w15:restartNumberingAfterBreak="0">
    <w:nsid w:val="531CCCD5"/>
    <w:multiLevelType w:val="hybridMultilevel"/>
    <w:tmpl w:val="6818DB20"/>
    <w:lvl w:ilvl="0" w:tplc="19C042FA">
      <w:start w:val="1"/>
      <w:numFmt w:val="bullet"/>
      <w:lvlText w:val=""/>
      <w:lvlJc w:val="left"/>
      <w:pPr>
        <w:ind w:left="720" w:hanging="360"/>
      </w:pPr>
      <w:rPr>
        <w:rFonts w:ascii="Symbol" w:hAnsi="Symbol" w:hint="default"/>
      </w:rPr>
    </w:lvl>
    <w:lvl w:ilvl="1" w:tplc="C3FE6802">
      <w:start w:val="1"/>
      <w:numFmt w:val="bullet"/>
      <w:lvlText w:val="o"/>
      <w:lvlJc w:val="left"/>
      <w:pPr>
        <w:ind w:left="1440" w:hanging="360"/>
      </w:pPr>
      <w:rPr>
        <w:rFonts w:ascii="Courier New" w:hAnsi="Courier New" w:hint="default"/>
      </w:rPr>
    </w:lvl>
    <w:lvl w:ilvl="2" w:tplc="A18AAC54">
      <w:start w:val="1"/>
      <w:numFmt w:val="bullet"/>
      <w:lvlText w:val=""/>
      <w:lvlJc w:val="left"/>
      <w:pPr>
        <w:ind w:left="2160" w:hanging="360"/>
      </w:pPr>
      <w:rPr>
        <w:rFonts w:ascii="Wingdings" w:hAnsi="Wingdings" w:hint="default"/>
      </w:rPr>
    </w:lvl>
    <w:lvl w:ilvl="3" w:tplc="B9E2ACC4">
      <w:start w:val="1"/>
      <w:numFmt w:val="bullet"/>
      <w:lvlText w:val=""/>
      <w:lvlJc w:val="left"/>
      <w:pPr>
        <w:ind w:left="2880" w:hanging="360"/>
      </w:pPr>
      <w:rPr>
        <w:rFonts w:ascii="Symbol" w:hAnsi="Symbol" w:hint="default"/>
      </w:rPr>
    </w:lvl>
    <w:lvl w:ilvl="4" w:tplc="5F66508A">
      <w:start w:val="1"/>
      <w:numFmt w:val="bullet"/>
      <w:lvlText w:val="o"/>
      <w:lvlJc w:val="left"/>
      <w:pPr>
        <w:ind w:left="3600" w:hanging="360"/>
      </w:pPr>
      <w:rPr>
        <w:rFonts w:ascii="Courier New" w:hAnsi="Courier New" w:hint="default"/>
      </w:rPr>
    </w:lvl>
    <w:lvl w:ilvl="5" w:tplc="280CB398">
      <w:start w:val="1"/>
      <w:numFmt w:val="bullet"/>
      <w:lvlText w:val=""/>
      <w:lvlJc w:val="left"/>
      <w:pPr>
        <w:ind w:left="4320" w:hanging="360"/>
      </w:pPr>
      <w:rPr>
        <w:rFonts w:ascii="Wingdings" w:hAnsi="Wingdings" w:hint="default"/>
      </w:rPr>
    </w:lvl>
    <w:lvl w:ilvl="6" w:tplc="7846B616">
      <w:start w:val="1"/>
      <w:numFmt w:val="bullet"/>
      <w:lvlText w:val=""/>
      <w:lvlJc w:val="left"/>
      <w:pPr>
        <w:ind w:left="5040" w:hanging="360"/>
      </w:pPr>
      <w:rPr>
        <w:rFonts w:ascii="Symbol" w:hAnsi="Symbol" w:hint="default"/>
      </w:rPr>
    </w:lvl>
    <w:lvl w:ilvl="7" w:tplc="09102610">
      <w:start w:val="1"/>
      <w:numFmt w:val="bullet"/>
      <w:lvlText w:val="o"/>
      <w:lvlJc w:val="left"/>
      <w:pPr>
        <w:ind w:left="5760" w:hanging="360"/>
      </w:pPr>
      <w:rPr>
        <w:rFonts w:ascii="Courier New" w:hAnsi="Courier New" w:hint="default"/>
      </w:rPr>
    </w:lvl>
    <w:lvl w:ilvl="8" w:tplc="A052E16E">
      <w:start w:val="1"/>
      <w:numFmt w:val="bullet"/>
      <w:lvlText w:val=""/>
      <w:lvlJc w:val="left"/>
      <w:pPr>
        <w:ind w:left="6480" w:hanging="360"/>
      </w:pPr>
      <w:rPr>
        <w:rFonts w:ascii="Wingdings" w:hAnsi="Wingdings" w:hint="default"/>
      </w:rPr>
    </w:lvl>
  </w:abstractNum>
  <w:abstractNum w:abstractNumId="28" w15:restartNumberingAfterBreak="0">
    <w:nsid w:val="56551C92"/>
    <w:multiLevelType w:val="hybridMultilevel"/>
    <w:tmpl w:val="B924480A"/>
    <w:lvl w:ilvl="0" w:tplc="0C5472FE">
      <w:start w:val="1"/>
      <w:numFmt w:val="bullet"/>
      <w:lvlText w:val=""/>
      <w:lvlJc w:val="left"/>
      <w:pPr>
        <w:ind w:left="720" w:hanging="360"/>
      </w:pPr>
      <w:rPr>
        <w:rFonts w:ascii="Symbol" w:hAnsi="Symbol" w:hint="default"/>
      </w:rPr>
    </w:lvl>
    <w:lvl w:ilvl="1" w:tplc="F1DC0AC0">
      <w:start w:val="1"/>
      <w:numFmt w:val="bullet"/>
      <w:lvlText w:val=""/>
      <w:lvlJc w:val="left"/>
      <w:pPr>
        <w:ind w:left="1440" w:hanging="360"/>
      </w:pPr>
      <w:rPr>
        <w:rFonts w:ascii="Symbol" w:hAnsi="Symbol" w:hint="default"/>
      </w:rPr>
    </w:lvl>
    <w:lvl w:ilvl="2" w:tplc="EC9A60EE">
      <w:start w:val="1"/>
      <w:numFmt w:val="bullet"/>
      <w:lvlText w:val=""/>
      <w:lvlJc w:val="left"/>
      <w:pPr>
        <w:ind w:left="2160" w:hanging="360"/>
      </w:pPr>
      <w:rPr>
        <w:rFonts w:ascii="Wingdings" w:hAnsi="Wingdings" w:hint="default"/>
      </w:rPr>
    </w:lvl>
    <w:lvl w:ilvl="3" w:tplc="E9A4F996">
      <w:start w:val="1"/>
      <w:numFmt w:val="bullet"/>
      <w:lvlText w:val=""/>
      <w:lvlJc w:val="left"/>
      <w:pPr>
        <w:ind w:left="2880" w:hanging="360"/>
      </w:pPr>
      <w:rPr>
        <w:rFonts w:ascii="Symbol" w:hAnsi="Symbol" w:hint="default"/>
      </w:rPr>
    </w:lvl>
    <w:lvl w:ilvl="4" w:tplc="A85C8244">
      <w:start w:val="1"/>
      <w:numFmt w:val="bullet"/>
      <w:lvlText w:val="o"/>
      <w:lvlJc w:val="left"/>
      <w:pPr>
        <w:ind w:left="3600" w:hanging="360"/>
      </w:pPr>
      <w:rPr>
        <w:rFonts w:ascii="Courier New" w:hAnsi="Courier New" w:hint="default"/>
      </w:rPr>
    </w:lvl>
    <w:lvl w:ilvl="5" w:tplc="F87065BC">
      <w:start w:val="1"/>
      <w:numFmt w:val="bullet"/>
      <w:lvlText w:val=""/>
      <w:lvlJc w:val="left"/>
      <w:pPr>
        <w:ind w:left="4320" w:hanging="360"/>
      </w:pPr>
      <w:rPr>
        <w:rFonts w:ascii="Wingdings" w:hAnsi="Wingdings" w:hint="default"/>
      </w:rPr>
    </w:lvl>
    <w:lvl w:ilvl="6" w:tplc="37A4070C">
      <w:start w:val="1"/>
      <w:numFmt w:val="bullet"/>
      <w:lvlText w:val=""/>
      <w:lvlJc w:val="left"/>
      <w:pPr>
        <w:ind w:left="5040" w:hanging="360"/>
      </w:pPr>
      <w:rPr>
        <w:rFonts w:ascii="Symbol" w:hAnsi="Symbol" w:hint="default"/>
      </w:rPr>
    </w:lvl>
    <w:lvl w:ilvl="7" w:tplc="D8745AB4">
      <w:start w:val="1"/>
      <w:numFmt w:val="bullet"/>
      <w:lvlText w:val="o"/>
      <w:lvlJc w:val="left"/>
      <w:pPr>
        <w:ind w:left="5760" w:hanging="360"/>
      </w:pPr>
      <w:rPr>
        <w:rFonts w:ascii="Courier New" w:hAnsi="Courier New" w:hint="default"/>
      </w:rPr>
    </w:lvl>
    <w:lvl w:ilvl="8" w:tplc="103295A2">
      <w:start w:val="1"/>
      <w:numFmt w:val="bullet"/>
      <w:lvlText w:val=""/>
      <w:lvlJc w:val="left"/>
      <w:pPr>
        <w:ind w:left="6480" w:hanging="360"/>
      </w:pPr>
      <w:rPr>
        <w:rFonts w:ascii="Wingdings" w:hAnsi="Wingdings" w:hint="default"/>
      </w:rPr>
    </w:lvl>
  </w:abstractNum>
  <w:abstractNum w:abstractNumId="29" w15:restartNumberingAfterBreak="0">
    <w:nsid w:val="574AC273"/>
    <w:multiLevelType w:val="hybridMultilevel"/>
    <w:tmpl w:val="4A0AEA18"/>
    <w:lvl w:ilvl="0" w:tplc="244E3736">
      <w:start w:val="1"/>
      <w:numFmt w:val="bullet"/>
      <w:lvlText w:val=""/>
      <w:lvlJc w:val="left"/>
      <w:pPr>
        <w:ind w:left="720" w:hanging="360"/>
      </w:pPr>
      <w:rPr>
        <w:rFonts w:ascii="Symbol" w:hAnsi="Symbol" w:hint="default"/>
      </w:rPr>
    </w:lvl>
    <w:lvl w:ilvl="1" w:tplc="66482F44">
      <w:start w:val="1"/>
      <w:numFmt w:val="bullet"/>
      <w:lvlText w:val="o"/>
      <w:lvlJc w:val="left"/>
      <w:pPr>
        <w:ind w:left="1440" w:hanging="360"/>
      </w:pPr>
      <w:rPr>
        <w:rFonts w:ascii="Courier New" w:hAnsi="Courier New" w:hint="default"/>
      </w:rPr>
    </w:lvl>
    <w:lvl w:ilvl="2" w:tplc="930A8D1C">
      <w:start w:val="1"/>
      <w:numFmt w:val="bullet"/>
      <w:lvlText w:val=""/>
      <w:lvlJc w:val="left"/>
      <w:pPr>
        <w:ind w:left="2160" w:hanging="360"/>
      </w:pPr>
      <w:rPr>
        <w:rFonts w:ascii="Wingdings" w:hAnsi="Wingdings" w:hint="default"/>
      </w:rPr>
    </w:lvl>
    <w:lvl w:ilvl="3" w:tplc="13F63916">
      <w:start w:val="1"/>
      <w:numFmt w:val="bullet"/>
      <w:lvlText w:val=""/>
      <w:lvlJc w:val="left"/>
      <w:pPr>
        <w:ind w:left="2880" w:hanging="360"/>
      </w:pPr>
      <w:rPr>
        <w:rFonts w:ascii="Symbol" w:hAnsi="Symbol" w:hint="default"/>
      </w:rPr>
    </w:lvl>
    <w:lvl w:ilvl="4" w:tplc="6E2CFF40">
      <w:start w:val="1"/>
      <w:numFmt w:val="bullet"/>
      <w:lvlText w:val="o"/>
      <w:lvlJc w:val="left"/>
      <w:pPr>
        <w:ind w:left="3600" w:hanging="360"/>
      </w:pPr>
      <w:rPr>
        <w:rFonts w:ascii="Courier New" w:hAnsi="Courier New" w:hint="default"/>
      </w:rPr>
    </w:lvl>
    <w:lvl w:ilvl="5" w:tplc="0156942A">
      <w:start w:val="1"/>
      <w:numFmt w:val="bullet"/>
      <w:lvlText w:val=""/>
      <w:lvlJc w:val="left"/>
      <w:pPr>
        <w:ind w:left="4320" w:hanging="360"/>
      </w:pPr>
      <w:rPr>
        <w:rFonts w:ascii="Wingdings" w:hAnsi="Wingdings" w:hint="default"/>
      </w:rPr>
    </w:lvl>
    <w:lvl w:ilvl="6" w:tplc="BBFE9AA2">
      <w:start w:val="1"/>
      <w:numFmt w:val="bullet"/>
      <w:lvlText w:val=""/>
      <w:lvlJc w:val="left"/>
      <w:pPr>
        <w:ind w:left="5040" w:hanging="360"/>
      </w:pPr>
      <w:rPr>
        <w:rFonts w:ascii="Symbol" w:hAnsi="Symbol" w:hint="default"/>
      </w:rPr>
    </w:lvl>
    <w:lvl w:ilvl="7" w:tplc="D010731A">
      <w:start w:val="1"/>
      <w:numFmt w:val="bullet"/>
      <w:lvlText w:val="o"/>
      <w:lvlJc w:val="left"/>
      <w:pPr>
        <w:ind w:left="5760" w:hanging="360"/>
      </w:pPr>
      <w:rPr>
        <w:rFonts w:ascii="Courier New" w:hAnsi="Courier New" w:hint="default"/>
      </w:rPr>
    </w:lvl>
    <w:lvl w:ilvl="8" w:tplc="39FA753C">
      <w:start w:val="1"/>
      <w:numFmt w:val="bullet"/>
      <w:lvlText w:val=""/>
      <w:lvlJc w:val="left"/>
      <w:pPr>
        <w:ind w:left="6480" w:hanging="360"/>
      </w:pPr>
      <w:rPr>
        <w:rFonts w:ascii="Wingdings" w:hAnsi="Wingdings" w:hint="default"/>
      </w:rPr>
    </w:lvl>
  </w:abstractNum>
  <w:abstractNum w:abstractNumId="30" w15:restartNumberingAfterBreak="0">
    <w:nsid w:val="5983D142"/>
    <w:multiLevelType w:val="hybridMultilevel"/>
    <w:tmpl w:val="B7FE3594"/>
    <w:lvl w:ilvl="0" w:tplc="C55AC480">
      <w:start w:val="1"/>
      <w:numFmt w:val="bullet"/>
      <w:lvlText w:val="o"/>
      <w:lvlJc w:val="left"/>
      <w:pPr>
        <w:ind w:left="720" w:hanging="360"/>
      </w:pPr>
      <w:rPr>
        <w:rFonts w:ascii="Courier New" w:hAnsi="Courier New" w:hint="default"/>
      </w:rPr>
    </w:lvl>
    <w:lvl w:ilvl="1" w:tplc="DDF45CE8">
      <w:start w:val="1"/>
      <w:numFmt w:val="bullet"/>
      <w:lvlText w:val="o"/>
      <w:lvlJc w:val="left"/>
      <w:pPr>
        <w:ind w:left="1440" w:hanging="360"/>
      </w:pPr>
      <w:rPr>
        <w:rFonts w:ascii="Courier New" w:hAnsi="Courier New" w:hint="default"/>
      </w:rPr>
    </w:lvl>
    <w:lvl w:ilvl="2" w:tplc="A6F0DB92">
      <w:start w:val="1"/>
      <w:numFmt w:val="bullet"/>
      <w:lvlText w:val=""/>
      <w:lvlJc w:val="left"/>
      <w:pPr>
        <w:ind w:left="2160" w:hanging="360"/>
      </w:pPr>
      <w:rPr>
        <w:rFonts w:ascii="Wingdings" w:hAnsi="Wingdings" w:hint="default"/>
      </w:rPr>
    </w:lvl>
    <w:lvl w:ilvl="3" w:tplc="300C8348">
      <w:start w:val="1"/>
      <w:numFmt w:val="bullet"/>
      <w:lvlText w:val=""/>
      <w:lvlJc w:val="left"/>
      <w:pPr>
        <w:ind w:left="2880" w:hanging="360"/>
      </w:pPr>
      <w:rPr>
        <w:rFonts w:ascii="Symbol" w:hAnsi="Symbol" w:hint="default"/>
      </w:rPr>
    </w:lvl>
    <w:lvl w:ilvl="4" w:tplc="E15059F4">
      <w:start w:val="1"/>
      <w:numFmt w:val="bullet"/>
      <w:lvlText w:val="o"/>
      <w:lvlJc w:val="left"/>
      <w:pPr>
        <w:ind w:left="3600" w:hanging="360"/>
      </w:pPr>
      <w:rPr>
        <w:rFonts w:ascii="Courier New" w:hAnsi="Courier New" w:hint="default"/>
      </w:rPr>
    </w:lvl>
    <w:lvl w:ilvl="5" w:tplc="4D7C140E">
      <w:start w:val="1"/>
      <w:numFmt w:val="bullet"/>
      <w:lvlText w:val=""/>
      <w:lvlJc w:val="left"/>
      <w:pPr>
        <w:ind w:left="4320" w:hanging="360"/>
      </w:pPr>
      <w:rPr>
        <w:rFonts w:ascii="Wingdings" w:hAnsi="Wingdings" w:hint="default"/>
      </w:rPr>
    </w:lvl>
    <w:lvl w:ilvl="6" w:tplc="9EEEA5F6">
      <w:start w:val="1"/>
      <w:numFmt w:val="bullet"/>
      <w:lvlText w:val=""/>
      <w:lvlJc w:val="left"/>
      <w:pPr>
        <w:ind w:left="5040" w:hanging="360"/>
      </w:pPr>
      <w:rPr>
        <w:rFonts w:ascii="Symbol" w:hAnsi="Symbol" w:hint="default"/>
      </w:rPr>
    </w:lvl>
    <w:lvl w:ilvl="7" w:tplc="4184F9D8">
      <w:start w:val="1"/>
      <w:numFmt w:val="bullet"/>
      <w:lvlText w:val="o"/>
      <w:lvlJc w:val="left"/>
      <w:pPr>
        <w:ind w:left="5760" w:hanging="360"/>
      </w:pPr>
      <w:rPr>
        <w:rFonts w:ascii="Courier New" w:hAnsi="Courier New" w:hint="default"/>
      </w:rPr>
    </w:lvl>
    <w:lvl w:ilvl="8" w:tplc="93E40B10">
      <w:start w:val="1"/>
      <w:numFmt w:val="bullet"/>
      <w:lvlText w:val=""/>
      <w:lvlJc w:val="left"/>
      <w:pPr>
        <w:ind w:left="6480" w:hanging="360"/>
      </w:pPr>
      <w:rPr>
        <w:rFonts w:ascii="Wingdings" w:hAnsi="Wingdings" w:hint="default"/>
      </w:rPr>
    </w:lvl>
  </w:abstractNum>
  <w:abstractNum w:abstractNumId="31" w15:restartNumberingAfterBreak="0">
    <w:nsid w:val="5AAC3893"/>
    <w:multiLevelType w:val="hybridMultilevel"/>
    <w:tmpl w:val="FC1C49D0"/>
    <w:lvl w:ilvl="0" w:tplc="0F84BF68">
      <w:start w:val="1"/>
      <w:numFmt w:val="bullet"/>
      <w:lvlText w:val=""/>
      <w:lvlJc w:val="left"/>
      <w:pPr>
        <w:ind w:left="720" w:hanging="360"/>
      </w:pPr>
      <w:rPr>
        <w:rFonts w:ascii="Symbol" w:hAnsi="Symbol" w:hint="default"/>
      </w:rPr>
    </w:lvl>
    <w:lvl w:ilvl="1" w:tplc="980A1CF0">
      <w:start w:val="1"/>
      <w:numFmt w:val="bullet"/>
      <w:lvlText w:val="o"/>
      <w:lvlJc w:val="left"/>
      <w:pPr>
        <w:ind w:left="1440" w:hanging="360"/>
      </w:pPr>
      <w:rPr>
        <w:rFonts w:ascii="Courier New" w:hAnsi="Courier New" w:hint="default"/>
      </w:rPr>
    </w:lvl>
    <w:lvl w:ilvl="2" w:tplc="651A19E8">
      <w:start w:val="1"/>
      <w:numFmt w:val="bullet"/>
      <w:lvlText w:val=""/>
      <w:lvlJc w:val="left"/>
      <w:pPr>
        <w:ind w:left="2160" w:hanging="360"/>
      </w:pPr>
      <w:rPr>
        <w:rFonts w:ascii="Wingdings" w:hAnsi="Wingdings" w:hint="default"/>
      </w:rPr>
    </w:lvl>
    <w:lvl w:ilvl="3" w:tplc="2F6CC216">
      <w:start w:val="1"/>
      <w:numFmt w:val="bullet"/>
      <w:lvlText w:val=""/>
      <w:lvlJc w:val="left"/>
      <w:pPr>
        <w:ind w:left="2880" w:hanging="360"/>
      </w:pPr>
      <w:rPr>
        <w:rFonts w:ascii="Symbol" w:hAnsi="Symbol" w:hint="default"/>
      </w:rPr>
    </w:lvl>
    <w:lvl w:ilvl="4" w:tplc="7A709D7E">
      <w:start w:val="1"/>
      <w:numFmt w:val="bullet"/>
      <w:lvlText w:val="o"/>
      <w:lvlJc w:val="left"/>
      <w:pPr>
        <w:ind w:left="3600" w:hanging="360"/>
      </w:pPr>
      <w:rPr>
        <w:rFonts w:ascii="Courier New" w:hAnsi="Courier New" w:hint="default"/>
      </w:rPr>
    </w:lvl>
    <w:lvl w:ilvl="5" w:tplc="6166F2F2">
      <w:start w:val="1"/>
      <w:numFmt w:val="bullet"/>
      <w:lvlText w:val=""/>
      <w:lvlJc w:val="left"/>
      <w:pPr>
        <w:ind w:left="4320" w:hanging="360"/>
      </w:pPr>
      <w:rPr>
        <w:rFonts w:ascii="Wingdings" w:hAnsi="Wingdings" w:hint="default"/>
      </w:rPr>
    </w:lvl>
    <w:lvl w:ilvl="6" w:tplc="F49EDA54">
      <w:start w:val="1"/>
      <w:numFmt w:val="bullet"/>
      <w:lvlText w:val=""/>
      <w:lvlJc w:val="left"/>
      <w:pPr>
        <w:ind w:left="5040" w:hanging="360"/>
      </w:pPr>
      <w:rPr>
        <w:rFonts w:ascii="Symbol" w:hAnsi="Symbol" w:hint="default"/>
      </w:rPr>
    </w:lvl>
    <w:lvl w:ilvl="7" w:tplc="75B87E3A">
      <w:start w:val="1"/>
      <w:numFmt w:val="bullet"/>
      <w:lvlText w:val="o"/>
      <w:lvlJc w:val="left"/>
      <w:pPr>
        <w:ind w:left="5760" w:hanging="360"/>
      </w:pPr>
      <w:rPr>
        <w:rFonts w:ascii="Courier New" w:hAnsi="Courier New" w:hint="default"/>
      </w:rPr>
    </w:lvl>
    <w:lvl w:ilvl="8" w:tplc="F1527D98">
      <w:start w:val="1"/>
      <w:numFmt w:val="bullet"/>
      <w:lvlText w:val=""/>
      <w:lvlJc w:val="left"/>
      <w:pPr>
        <w:ind w:left="6480" w:hanging="360"/>
      </w:pPr>
      <w:rPr>
        <w:rFonts w:ascii="Wingdings" w:hAnsi="Wingdings" w:hint="default"/>
      </w:rPr>
    </w:lvl>
  </w:abstractNum>
  <w:abstractNum w:abstractNumId="32" w15:restartNumberingAfterBreak="0">
    <w:nsid w:val="5B3F7E17"/>
    <w:multiLevelType w:val="hybridMultilevel"/>
    <w:tmpl w:val="95F8C680"/>
    <w:lvl w:ilvl="0" w:tplc="95289D72">
      <w:start w:val="1"/>
      <w:numFmt w:val="decimal"/>
      <w:lvlText w:val="%1."/>
      <w:lvlJc w:val="left"/>
      <w:pPr>
        <w:ind w:left="720" w:hanging="360"/>
      </w:pPr>
    </w:lvl>
    <w:lvl w:ilvl="1" w:tplc="C7105EC0">
      <w:start w:val="1"/>
      <w:numFmt w:val="lowerLetter"/>
      <w:lvlText w:val="%2."/>
      <w:lvlJc w:val="left"/>
      <w:pPr>
        <w:ind w:left="1440" w:hanging="360"/>
      </w:pPr>
    </w:lvl>
    <w:lvl w:ilvl="2" w:tplc="3E86FB06">
      <w:start w:val="1"/>
      <w:numFmt w:val="lowerRoman"/>
      <w:lvlText w:val="%3."/>
      <w:lvlJc w:val="right"/>
      <w:pPr>
        <w:ind w:left="2160" w:hanging="180"/>
      </w:pPr>
    </w:lvl>
    <w:lvl w:ilvl="3" w:tplc="98BE23A0">
      <w:start w:val="1"/>
      <w:numFmt w:val="decimal"/>
      <w:lvlText w:val="%4."/>
      <w:lvlJc w:val="left"/>
      <w:pPr>
        <w:ind w:left="2880" w:hanging="360"/>
      </w:pPr>
    </w:lvl>
    <w:lvl w:ilvl="4" w:tplc="0E3EC6C0">
      <w:start w:val="1"/>
      <w:numFmt w:val="lowerLetter"/>
      <w:lvlText w:val="%5."/>
      <w:lvlJc w:val="left"/>
      <w:pPr>
        <w:ind w:left="3600" w:hanging="360"/>
      </w:pPr>
    </w:lvl>
    <w:lvl w:ilvl="5" w:tplc="5F94139E">
      <w:start w:val="1"/>
      <w:numFmt w:val="lowerRoman"/>
      <w:lvlText w:val="%6."/>
      <w:lvlJc w:val="right"/>
      <w:pPr>
        <w:ind w:left="4320" w:hanging="180"/>
      </w:pPr>
    </w:lvl>
    <w:lvl w:ilvl="6" w:tplc="13F890C2">
      <w:start w:val="1"/>
      <w:numFmt w:val="decimal"/>
      <w:lvlText w:val="%7."/>
      <w:lvlJc w:val="left"/>
      <w:pPr>
        <w:ind w:left="5040" w:hanging="360"/>
      </w:pPr>
    </w:lvl>
    <w:lvl w:ilvl="7" w:tplc="D7B6080C">
      <w:start w:val="1"/>
      <w:numFmt w:val="lowerLetter"/>
      <w:lvlText w:val="%8."/>
      <w:lvlJc w:val="left"/>
      <w:pPr>
        <w:ind w:left="5760" w:hanging="360"/>
      </w:pPr>
    </w:lvl>
    <w:lvl w:ilvl="8" w:tplc="F8626EE6">
      <w:start w:val="1"/>
      <w:numFmt w:val="lowerRoman"/>
      <w:lvlText w:val="%9."/>
      <w:lvlJc w:val="right"/>
      <w:pPr>
        <w:ind w:left="6480" w:hanging="180"/>
      </w:pPr>
    </w:lvl>
  </w:abstractNum>
  <w:abstractNum w:abstractNumId="33" w15:restartNumberingAfterBreak="0">
    <w:nsid w:val="5F4F3610"/>
    <w:multiLevelType w:val="hybridMultilevel"/>
    <w:tmpl w:val="9CEA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D8098B"/>
    <w:multiLevelType w:val="hybridMultilevel"/>
    <w:tmpl w:val="8C3A06A8"/>
    <w:lvl w:ilvl="0" w:tplc="C2A8618E">
      <w:start w:val="1"/>
      <w:numFmt w:val="bullet"/>
      <w:lvlText w:val=""/>
      <w:lvlJc w:val="left"/>
      <w:pPr>
        <w:ind w:left="720" w:hanging="360"/>
      </w:pPr>
      <w:rPr>
        <w:rFonts w:ascii="Symbol" w:hAnsi="Symbol" w:hint="default"/>
      </w:rPr>
    </w:lvl>
    <w:lvl w:ilvl="1" w:tplc="0B366B12">
      <w:start w:val="1"/>
      <w:numFmt w:val="bullet"/>
      <w:lvlText w:val="o"/>
      <w:lvlJc w:val="left"/>
      <w:pPr>
        <w:ind w:left="1440" w:hanging="360"/>
      </w:pPr>
      <w:rPr>
        <w:rFonts w:ascii="Courier New" w:hAnsi="Courier New" w:hint="default"/>
      </w:rPr>
    </w:lvl>
    <w:lvl w:ilvl="2" w:tplc="1228E0C0">
      <w:start w:val="1"/>
      <w:numFmt w:val="bullet"/>
      <w:lvlText w:val=""/>
      <w:lvlJc w:val="left"/>
      <w:pPr>
        <w:ind w:left="2160" w:hanging="360"/>
      </w:pPr>
      <w:rPr>
        <w:rFonts w:ascii="Wingdings" w:hAnsi="Wingdings" w:hint="default"/>
      </w:rPr>
    </w:lvl>
    <w:lvl w:ilvl="3" w:tplc="A2F65464">
      <w:start w:val="1"/>
      <w:numFmt w:val="bullet"/>
      <w:lvlText w:val=""/>
      <w:lvlJc w:val="left"/>
      <w:pPr>
        <w:ind w:left="2880" w:hanging="360"/>
      </w:pPr>
      <w:rPr>
        <w:rFonts w:ascii="Symbol" w:hAnsi="Symbol" w:hint="default"/>
      </w:rPr>
    </w:lvl>
    <w:lvl w:ilvl="4" w:tplc="E94CC19A">
      <w:start w:val="1"/>
      <w:numFmt w:val="bullet"/>
      <w:lvlText w:val="o"/>
      <w:lvlJc w:val="left"/>
      <w:pPr>
        <w:ind w:left="3600" w:hanging="360"/>
      </w:pPr>
      <w:rPr>
        <w:rFonts w:ascii="Courier New" w:hAnsi="Courier New" w:hint="default"/>
      </w:rPr>
    </w:lvl>
    <w:lvl w:ilvl="5" w:tplc="A7527EA4">
      <w:start w:val="1"/>
      <w:numFmt w:val="bullet"/>
      <w:lvlText w:val=""/>
      <w:lvlJc w:val="left"/>
      <w:pPr>
        <w:ind w:left="4320" w:hanging="360"/>
      </w:pPr>
      <w:rPr>
        <w:rFonts w:ascii="Wingdings" w:hAnsi="Wingdings" w:hint="default"/>
      </w:rPr>
    </w:lvl>
    <w:lvl w:ilvl="6" w:tplc="C68EBED0">
      <w:start w:val="1"/>
      <w:numFmt w:val="bullet"/>
      <w:lvlText w:val=""/>
      <w:lvlJc w:val="left"/>
      <w:pPr>
        <w:ind w:left="5040" w:hanging="360"/>
      </w:pPr>
      <w:rPr>
        <w:rFonts w:ascii="Symbol" w:hAnsi="Symbol" w:hint="default"/>
      </w:rPr>
    </w:lvl>
    <w:lvl w:ilvl="7" w:tplc="A9021BD2">
      <w:start w:val="1"/>
      <w:numFmt w:val="bullet"/>
      <w:lvlText w:val="o"/>
      <w:lvlJc w:val="left"/>
      <w:pPr>
        <w:ind w:left="5760" w:hanging="360"/>
      </w:pPr>
      <w:rPr>
        <w:rFonts w:ascii="Courier New" w:hAnsi="Courier New" w:hint="default"/>
      </w:rPr>
    </w:lvl>
    <w:lvl w:ilvl="8" w:tplc="A1525778">
      <w:start w:val="1"/>
      <w:numFmt w:val="bullet"/>
      <w:lvlText w:val=""/>
      <w:lvlJc w:val="left"/>
      <w:pPr>
        <w:ind w:left="6480" w:hanging="360"/>
      </w:pPr>
      <w:rPr>
        <w:rFonts w:ascii="Wingdings" w:hAnsi="Wingdings" w:hint="default"/>
      </w:rPr>
    </w:lvl>
  </w:abstractNum>
  <w:abstractNum w:abstractNumId="35" w15:restartNumberingAfterBreak="0">
    <w:nsid w:val="6B240A2D"/>
    <w:multiLevelType w:val="hybridMultilevel"/>
    <w:tmpl w:val="1E06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B4EE2"/>
    <w:multiLevelType w:val="hybridMultilevel"/>
    <w:tmpl w:val="C322ABDE"/>
    <w:lvl w:ilvl="0" w:tplc="E8B64790">
      <w:start w:val="1"/>
      <w:numFmt w:val="bullet"/>
      <w:lvlText w:val=""/>
      <w:lvlJc w:val="left"/>
      <w:pPr>
        <w:ind w:left="720" w:hanging="360"/>
      </w:pPr>
      <w:rPr>
        <w:rFonts w:ascii="Symbol" w:hAnsi="Symbol" w:hint="default"/>
      </w:rPr>
    </w:lvl>
    <w:lvl w:ilvl="1" w:tplc="D0C0E96C">
      <w:start w:val="1"/>
      <w:numFmt w:val="bullet"/>
      <w:lvlText w:val="o"/>
      <w:lvlJc w:val="left"/>
      <w:pPr>
        <w:ind w:left="1440" w:hanging="360"/>
      </w:pPr>
      <w:rPr>
        <w:rFonts w:ascii="Courier New" w:hAnsi="Courier New" w:hint="default"/>
      </w:rPr>
    </w:lvl>
    <w:lvl w:ilvl="2" w:tplc="5CB03316">
      <w:start w:val="1"/>
      <w:numFmt w:val="bullet"/>
      <w:lvlText w:val=""/>
      <w:lvlJc w:val="left"/>
      <w:pPr>
        <w:ind w:left="2160" w:hanging="360"/>
      </w:pPr>
      <w:rPr>
        <w:rFonts w:ascii="Wingdings" w:hAnsi="Wingdings" w:hint="default"/>
      </w:rPr>
    </w:lvl>
    <w:lvl w:ilvl="3" w:tplc="591E449E">
      <w:start w:val="1"/>
      <w:numFmt w:val="bullet"/>
      <w:lvlText w:val=""/>
      <w:lvlJc w:val="left"/>
      <w:pPr>
        <w:ind w:left="2880" w:hanging="360"/>
      </w:pPr>
      <w:rPr>
        <w:rFonts w:ascii="Symbol" w:hAnsi="Symbol" w:hint="default"/>
      </w:rPr>
    </w:lvl>
    <w:lvl w:ilvl="4" w:tplc="AE72F10A">
      <w:start w:val="1"/>
      <w:numFmt w:val="bullet"/>
      <w:lvlText w:val="o"/>
      <w:lvlJc w:val="left"/>
      <w:pPr>
        <w:ind w:left="3600" w:hanging="360"/>
      </w:pPr>
      <w:rPr>
        <w:rFonts w:ascii="Courier New" w:hAnsi="Courier New" w:hint="default"/>
      </w:rPr>
    </w:lvl>
    <w:lvl w:ilvl="5" w:tplc="8DFA12F6">
      <w:start w:val="1"/>
      <w:numFmt w:val="bullet"/>
      <w:lvlText w:val=""/>
      <w:lvlJc w:val="left"/>
      <w:pPr>
        <w:ind w:left="4320" w:hanging="360"/>
      </w:pPr>
      <w:rPr>
        <w:rFonts w:ascii="Wingdings" w:hAnsi="Wingdings" w:hint="default"/>
      </w:rPr>
    </w:lvl>
    <w:lvl w:ilvl="6" w:tplc="BD341FD2">
      <w:start w:val="1"/>
      <w:numFmt w:val="bullet"/>
      <w:lvlText w:val=""/>
      <w:lvlJc w:val="left"/>
      <w:pPr>
        <w:ind w:left="5040" w:hanging="360"/>
      </w:pPr>
      <w:rPr>
        <w:rFonts w:ascii="Symbol" w:hAnsi="Symbol" w:hint="default"/>
      </w:rPr>
    </w:lvl>
    <w:lvl w:ilvl="7" w:tplc="1EFAD61E">
      <w:start w:val="1"/>
      <w:numFmt w:val="bullet"/>
      <w:lvlText w:val="o"/>
      <w:lvlJc w:val="left"/>
      <w:pPr>
        <w:ind w:left="5760" w:hanging="360"/>
      </w:pPr>
      <w:rPr>
        <w:rFonts w:ascii="Courier New" w:hAnsi="Courier New" w:hint="default"/>
      </w:rPr>
    </w:lvl>
    <w:lvl w:ilvl="8" w:tplc="D63A1F86">
      <w:start w:val="1"/>
      <w:numFmt w:val="bullet"/>
      <w:lvlText w:val=""/>
      <w:lvlJc w:val="left"/>
      <w:pPr>
        <w:ind w:left="6480" w:hanging="360"/>
      </w:pPr>
      <w:rPr>
        <w:rFonts w:ascii="Wingdings" w:hAnsi="Wingdings" w:hint="default"/>
      </w:rPr>
    </w:lvl>
  </w:abstractNum>
  <w:abstractNum w:abstractNumId="37" w15:restartNumberingAfterBreak="0">
    <w:nsid w:val="6E8D33D6"/>
    <w:multiLevelType w:val="hybridMultilevel"/>
    <w:tmpl w:val="77B03AD2"/>
    <w:lvl w:ilvl="0" w:tplc="F8E85E52">
      <w:start w:val="1"/>
      <w:numFmt w:val="bullet"/>
      <w:lvlText w:val=""/>
      <w:lvlJc w:val="left"/>
      <w:pPr>
        <w:ind w:left="720" w:hanging="360"/>
      </w:pPr>
      <w:rPr>
        <w:rFonts w:ascii="Symbol" w:hAnsi="Symbol" w:hint="default"/>
      </w:rPr>
    </w:lvl>
    <w:lvl w:ilvl="1" w:tplc="E39A0804">
      <w:start w:val="1"/>
      <w:numFmt w:val="bullet"/>
      <w:lvlText w:val="o"/>
      <w:lvlJc w:val="left"/>
      <w:pPr>
        <w:ind w:left="1440" w:hanging="360"/>
      </w:pPr>
      <w:rPr>
        <w:rFonts w:ascii="Courier New" w:hAnsi="Courier New" w:hint="default"/>
      </w:rPr>
    </w:lvl>
    <w:lvl w:ilvl="2" w:tplc="FB0213FE">
      <w:start w:val="1"/>
      <w:numFmt w:val="bullet"/>
      <w:lvlText w:val=""/>
      <w:lvlJc w:val="left"/>
      <w:pPr>
        <w:ind w:left="2160" w:hanging="360"/>
      </w:pPr>
      <w:rPr>
        <w:rFonts w:ascii="Wingdings" w:hAnsi="Wingdings" w:hint="default"/>
      </w:rPr>
    </w:lvl>
    <w:lvl w:ilvl="3" w:tplc="39BA0A4C">
      <w:start w:val="1"/>
      <w:numFmt w:val="bullet"/>
      <w:lvlText w:val=""/>
      <w:lvlJc w:val="left"/>
      <w:pPr>
        <w:ind w:left="2880" w:hanging="360"/>
      </w:pPr>
      <w:rPr>
        <w:rFonts w:ascii="Symbol" w:hAnsi="Symbol" w:hint="default"/>
      </w:rPr>
    </w:lvl>
    <w:lvl w:ilvl="4" w:tplc="7F72A4D8">
      <w:start w:val="1"/>
      <w:numFmt w:val="bullet"/>
      <w:lvlText w:val="o"/>
      <w:lvlJc w:val="left"/>
      <w:pPr>
        <w:ind w:left="3600" w:hanging="360"/>
      </w:pPr>
      <w:rPr>
        <w:rFonts w:ascii="Courier New" w:hAnsi="Courier New" w:hint="default"/>
      </w:rPr>
    </w:lvl>
    <w:lvl w:ilvl="5" w:tplc="8954CA5E">
      <w:start w:val="1"/>
      <w:numFmt w:val="bullet"/>
      <w:lvlText w:val=""/>
      <w:lvlJc w:val="left"/>
      <w:pPr>
        <w:ind w:left="4320" w:hanging="360"/>
      </w:pPr>
      <w:rPr>
        <w:rFonts w:ascii="Wingdings" w:hAnsi="Wingdings" w:hint="default"/>
      </w:rPr>
    </w:lvl>
    <w:lvl w:ilvl="6" w:tplc="F214725E">
      <w:start w:val="1"/>
      <w:numFmt w:val="bullet"/>
      <w:lvlText w:val=""/>
      <w:lvlJc w:val="left"/>
      <w:pPr>
        <w:ind w:left="5040" w:hanging="360"/>
      </w:pPr>
      <w:rPr>
        <w:rFonts w:ascii="Symbol" w:hAnsi="Symbol" w:hint="default"/>
      </w:rPr>
    </w:lvl>
    <w:lvl w:ilvl="7" w:tplc="21FC23EA">
      <w:start w:val="1"/>
      <w:numFmt w:val="bullet"/>
      <w:lvlText w:val="o"/>
      <w:lvlJc w:val="left"/>
      <w:pPr>
        <w:ind w:left="5760" w:hanging="360"/>
      </w:pPr>
      <w:rPr>
        <w:rFonts w:ascii="Courier New" w:hAnsi="Courier New" w:hint="default"/>
      </w:rPr>
    </w:lvl>
    <w:lvl w:ilvl="8" w:tplc="2D9C0324">
      <w:start w:val="1"/>
      <w:numFmt w:val="bullet"/>
      <w:lvlText w:val=""/>
      <w:lvlJc w:val="left"/>
      <w:pPr>
        <w:ind w:left="6480" w:hanging="360"/>
      </w:pPr>
      <w:rPr>
        <w:rFonts w:ascii="Wingdings" w:hAnsi="Wingdings" w:hint="default"/>
      </w:rPr>
    </w:lvl>
  </w:abstractNum>
  <w:abstractNum w:abstractNumId="38" w15:restartNumberingAfterBreak="0">
    <w:nsid w:val="72F8D147"/>
    <w:multiLevelType w:val="hybridMultilevel"/>
    <w:tmpl w:val="AF2A824C"/>
    <w:lvl w:ilvl="0" w:tplc="FEE07B9E">
      <w:start w:val="1"/>
      <w:numFmt w:val="bullet"/>
      <w:lvlText w:val=""/>
      <w:lvlJc w:val="left"/>
      <w:pPr>
        <w:ind w:left="720" w:hanging="360"/>
      </w:pPr>
      <w:rPr>
        <w:rFonts w:ascii="Symbol" w:hAnsi="Symbol" w:hint="default"/>
      </w:rPr>
    </w:lvl>
    <w:lvl w:ilvl="1" w:tplc="C34A7EC8">
      <w:start w:val="1"/>
      <w:numFmt w:val="bullet"/>
      <w:lvlText w:val="o"/>
      <w:lvlJc w:val="left"/>
      <w:pPr>
        <w:ind w:left="1440" w:hanging="360"/>
      </w:pPr>
      <w:rPr>
        <w:rFonts w:ascii="Courier New" w:hAnsi="Courier New" w:hint="default"/>
      </w:rPr>
    </w:lvl>
    <w:lvl w:ilvl="2" w:tplc="3FE8F2D6">
      <w:start w:val="1"/>
      <w:numFmt w:val="bullet"/>
      <w:lvlText w:val=""/>
      <w:lvlJc w:val="left"/>
      <w:pPr>
        <w:ind w:left="2160" w:hanging="360"/>
      </w:pPr>
      <w:rPr>
        <w:rFonts w:ascii="Wingdings" w:hAnsi="Wingdings" w:hint="default"/>
      </w:rPr>
    </w:lvl>
    <w:lvl w:ilvl="3" w:tplc="BA7CD66C">
      <w:start w:val="1"/>
      <w:numFmt w:val="bullet"/>
      <w:lvlText w:val=""/>
      <w:lvlJc w:val="left"/>
      <w:pPr>
        <w:ind w:left="2880" w:hanging="360"/>
      </w:pPr>
      <w:rPr>
        <w:rFonts w:ascii="Symbol" w:hAnsi="Symbol" w:hint="default"/>
      </w:rPr>
    </w:lvl>
    <w:lvl w:ilvl="4" w:tplc="6E482092">
      <w:start w:val="1"/>
      <w:numFmt w:val="bullet"/>
      <w:lvlText w:val="o"/>
      <w:lvlJc w:val="left"/>
      <w:pPr>
        <w:ind w:left="3600" w:hanging="360"/>
      </w:pPr>
      <w:rPr>
        <w:rFonts w:ascii="Courier New" w:hAnsi="Courier New" w:hint="default"/>
      </w:rPr>
    </w:lvl>
    <w:lvl w:ilvl="5" w:tplc="08AE6DC2">
      <w:start w:val="1"/>
      <w:numFmt w:val="bullet"/>
      <w:lvlText w:val=""/>
      <w:lvlJc w:val="left"/>
      <w:pPr>
        <w:ind w:left="4320" w:hanging="360"/>
      </w:pPr>
      <w:rPr>
        <w:rFonts w:ascii="Wingdings" w:hAnsi="Wingdings" w:hint="default"/>
      </w:rPr>
    </w:lvl>
    <w:lvl w:ilvl="6" w:tplc="14984FDA">
      <w:start w:val="1"/>
      <w:numFmt w:val="bullet"/>
      <w:lvlText w:val=""/>
      <w:lvlJc w:val="left"/>
      <w:pPr>
        <w:ind w:left="5040" w:hanging="360"/>
      </w:pPr>
      <w:rPr>
        <w:rFonts w:ascii="Symbol" w:hAnsi="Symbol" w:hint="default"/>
      </w:rPr>
    </w:lvl>
    <w:lvl w:ilvl="7" w:tplc="DA3827A0">
      <w:start w:val="1"/>
      <w:numFmt w:val="bullet"/>
      <w:lvlText w:val="o"/>
      <w:lvlJc w:val="left"/>
      <w:pPr>
        <w:ind w:left="5760" w:hanging="360"/>
      </w:pPr>
      <w:rPr>
        <w:rFonts w:ascii="Courier New" w:hAnsi="Courier New" w:hint="default"/>
      </w:rPr>
    </w:lvl>
    <w:lvl w:ilvl="8" w:tplc="AA225CEA">
      <w:start w:val="1"/>
      <w:numFmt w:val="bullet"/>
      <w:lvlText w:val=""/>
      <w:lvlJc w:val="left"/>
      <w:pPr>
        <w:ind w:left="6480" w:hanging="360"/>
      </w:pPr>
      <w:rPr>
        <w:rFonts w:ascii="Wingdings" w:hAnsi="Wingdings" w:hint="default"/>
      </w:rPr>
    </w:lvl>
  </w:abstractNum>
  <w:abstractNum w:abstractNumId="39" w15:restartNumberingAfterBreak="0">
    <w:nsid w:val="73FF38C9"/>
    <w:multiLevelType w:val="hybridMultilevel"/>
    <w:tmpl w:val="2752E8A6"/>
    <w:lvl w:ilvl="0" w:tplc="C420924A">
      <w:start w:val="1"/>
      <w:numFmt w:val="bullet"/>
      <w:lvlText w:val=""/>
      <w:lvlJc w:val="left"/>
      <w:pPr>
        <w:ind w:left="720" w:hanging="360"/>
      </w:pPr>
      <w:rPr>
        <w:rFonts w:ascii="Symbol" w:hAnsi="Symbol" w:hint="default"/>
      </w:rPr>
    </w:lvl>
    <w:lvl w:ilvl="1" w:tplc="A936E628">
      <w:start w:val="1"/>
      <w:numFmt w:val="bullet"/>
      <w:lvlText w:val="o"/>
      <w:lvlJc w:val="left"/>
      <w:pPr>
        <w:ind w:left="1440" w:hanging="360"/>
      </w:pPr>
      <w:rPr>
        <w:rFonts w:ascii="Courier New" w:hAnsi="Courier New" w:hint="default"/>
      </w:rPr>
    </w:lvl>
    <w:lvl w:ilvl="2" w:tplc="342CCD5C">
      <w:start w:val="1"/>
      <w:numFmt w:val="bullet"/>
      <w:lvlText w:val=""/>
      <w:lvlJc w:val="left"/>
      <w:pPr>
        <w:ind w:left="2160" w:hanging="360"/>
      </w:pPr>
      <w:rPr>
        <w:rFonts w:ascii="Wingdings" w:hAnsi="Wingdings" w:hint="default"/>
      </w:rPr>
    </w:lvl>
    <w:lvl w:ilvl="3" w:tplc="C4080D5C">
      <w:start w:val="1"/>
      <w:numFmt w:val="bullet"/>
      <w:lvlText w:val=""/>
      <w:lvlJc w:val="left"/>
      <w:pPr>
        <w:ind w:left="2880" w:hanging="360"/>
      </w:pPr>
      <w:rPr>
        <w:rFonts w:ascii="Symbol" w:hAnsi="Symbol" w:hint="default"/>
      </w:rPr>
    </w:lvl>
    <w:lvl w:ilvl="4" w:tplc="029C5CDC">
      <w:start w:val="1"/>
      <w:numFmt w:val="bullet"/>
      <w:lvlText w:val="o"/>
      <w:lvlJc w:val="left"/>
      <w:pPr>
        <w:ind w:left="3600" w:hanging="360"/>
      </w:pPr>
      <w:rPr>
        <w:rFonts w:ascii="Courier New" w:hAnsi="Courier New" w:hint="default"/>
      </w:rPr>
    </w:lvl>
    <w:lvl w:ilvl="5" w:tplc="EE967AA8">
      <w:start w:val="1"/>
      <w:numFmt w:val="bullet"/>
      <w:lvlText w:val=""/>
      <w:lvlJc w:val="left"/>
      <w:pPr>
        <w:ind w:left="4320" w:hanging="360"/>
      </w:pPr>
      <w:rPr>
        <w:rFonts w:ascii="Wingdings" w:hAnsi="Wingdings" w:hint="default"/>
      </w:rPr>
    </w:lvl>
    <w:lvl w:ilvl="6" w:tplc="EC3E9AB4">
      <w:start w:val="1"/>
      <w:numFmt w:val="bullet"/>
      <w:lvlText w:val=""/>
      <w:lvlJc w:val="left"/>
      <w:pPr>
        <w:ind w:left="5040" w:hanging="360"/>
      </w:pPr>
      <w:rPr>
        <w:rFonts w:ascii="Symbol" w:hAnsi="Symbol" w:hint="default"/>
      </w:rPr>
    </w:lvl>
    <w:lvl w:ilvl="7" w:tplc="9A5A0B18">
      <w:start w:val="1"/>
      <w:numFmt w:val="bullet"/>
      <w:lvlText w:val="o"/>
      <w:lvlJc w:val="left"/>
      <w:pPr>
        <w:ind w:left="5760" w:hanging="360"/>
      </w:pPr>
      <w:rPr>
        <w:rFonts w:ascii="Courier New" w:hAnsi="Courier New" w:hint="default"/>
      </w:rPr>
    </w:lvl>
    <w:lvl w:ilvl="8" w:tplc="DA66391C">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7"/>
  </w:num>
  <w:num w:numId="4">
    <w:abstractNumId w:val="31"/>
  </w:num>
  <w:num w:numId="5">
    <w:abstractNumId w:val="16"/>
  </w:num>
  <w:num w:numId="6">
    <w:abstractNumId w:val="7"/>
  </w:num>
  <w:num w:numId="7">
    <w:abstractNumId w:val="30"/>
  </w:num>
  <w:num w:numId="8">
    <w:abstractNumId w:val="38"/>
  </w:num>
  <w:num w:numId="9">
    <w:abstractNumId w:val="14"/>
  </w:num>
  <w:num w:numId="10">
    <w:abstractNumId w:val="4"/>
  </w:num>
  <w:num w:numId="11">
    <w:abstractNumId w:val="21"/>
  </w:num>
  <w:num w:numId="12">
    <w:abstractNumId w:val="6"/>
  </w:num>
  <w:num w:numId="13">
    <w:abstractNumId w:val="15"/>
  </w:num>
  <w:num w:numId="14">
    <w:abstractNumId w:val="37"/>
  </w:num>
  <w:num w:numId="15">
    <w:abstractNumId w:val="25"/>
  </w:num>
  <w:num w:numId="16">
    <w:abstractNumId w:val="17"/>
  </w:num>
  <w:num w:numId="17">
    <w:abstractNumId w:val="12"/>
  </w:num>
  <w:num w:numId="18">
    <w:abstractNumId w:val="36"/>
  </w:num>
  <w:num w:numId="19">
    <w:abstractNumId w:val="13"/>
  </w:num>
  <w:num w:numId="20">
    <w:abstractNumId w:val="26"/>
  </w:num>
  <w:num w:numId="21">
    <w:abstractNumId w:val="34"/>
  </w:num>
  <w:num w:numId="22">
    <w:abstractNumId w:val="5"/>
  </w:num>
  <w:num w:numId="23">
    <w:abstractNumId w:val="39"/>
  </w:num>
  <w:num w:numId="24">
    <w:abstractNumId w:val="19"/>
  </w:num>
  <w:num w:numId="25">
    <w:abstractNumId w:val="23"/>
  </w:num>
  <w:num w:numId="26">
    <w:abstractNumId w:val="8"/>
  </w:num>
  <w:num w:numId="27">
    <w:abstractNumId w:val="29"/>
  </w:num>
  <w:num w:numId="28">
    <w:abstractNumId w:val="32"/>
  </w:num>
  <w:num w:numId="29">
    <w:abstractNumId w:val="22"/>
  </w:num>
  <w:num w:numId="30">
    <w:abstractNumId w:val="9"/>
  </w:num>
  <w:num w:numId="31">
    <w:abstractNumId w:val="28"/>
  </w:num>
  <w:num w:numId="32">
    <w:abstractNumId w:val="3"/>
  </w:num>
  <w:num w:numId="33">
    <w:abstractNumId w:val="20"/>
  </w:num>
  <w:num w:numId="34">
    <w:abstractNumId w:val="24"/>
  </w:num>
  <w:num w:numId="35">
    <w:abstractNumId w:val="33"/>
  </w:num>
  <w:num w:numId="36">
    <w:abstractNumId w:val="11"/>
  </w:num>
  <w:num w:numId="37">
    <w:abstractNumId w:val="35"/>
  </w:num>
  <w:num w:numId="38">
    <w:abstractNumId w:val="10"/>
  </w:num>
  <w:num w:numId="39">
    <w:abstractNumId w:val="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0CA"/>
    <w:rsid w:val="00033251"/>
    <w:rsid w:val="00040395"/>
    <w:rsid w:val="00042BE8"/>
    <w:rsid w:val="00044D25"/>
    <w:rsid w:val="00055566"/>
    <w:rsid w:val="000A3140"/>
    <w:rsid w:val="000B4053"/>
    <w:rsid w:val="000C4D53"/>
    <w:rsid w:val="000D2DEE"/>
    <w:rsid w:val="000D4E47"/>
    <w:rsid w:val="000D55EA"/>
    <w:rsid w:val="000D7284"/>
    <w:rsid w:val="00110046"/>
    <w:rsid w:val="001210CB"/>
    <w:rsid w:val="00151257"/>
    <w:rsid w:val="001719FF"/>
    <w:rsid w:val="00190938"/>
    <w:rsid w:val="00194A50"/>
    <w:rsid w:val="001B62ED"/>
    <w:rsid w:val="001C19A0"/>
    <w:rsid w:val="00204B25"/>
    <w:rsid w:val="002053F6"/>
    <w:rsid w:val="002300A9"/>
    <w:rsid w:val="002310CA"/>
    <w:rsid w:val="00236C71"/>
    <w:rsid w:val="002828EB"/>
    <w:rsid w:val="002C3C66"/>
    <w:rsid w:val="002D7FB7"/>
    <w:rsid w:val="002F177F"/>
    <w:rsid w:val="00310D44"/>
    <w:rsid w:val="00331AD3"/>
    <w:rsid w:val="00334033"/>
    <w:rsid w:val="00345077"/>
    <w:rsid w:val="0035455A"/>
    <w:rsid w:val="003A0E01"/>
    <w:rsid w:val="003A67A1"/>
    <w:rsid w:val="003B3113"/>
    <w:rsid w:val="003E35AF"/>
    <w:rsid w:val="003F2749"/>
    <w:rsid w:val="003F799C"/>
    <w:rsid w:val="00412B38"/>
    <w:rsid w:val="0044667C"/>
    <w:rsid w:val="0045477B"/>
    <w:rsid w:val="00486AD6"/>
    <w:rsid w:val="00491A71"/>
    <w:rsid w:val="004A560A"/>
    <w:rsid w:val="00501115"/>
    <w:rsid w:val="00543996"/>
    <w:rsid w:val="00562D01"/>
    <w:rsid w:val="00575D9D"/>
    <w:rsid w:val="005967CB"/>
    <w:rsid w:val="005A3248"/>
    <w:rsid w:val="005A7DD4"/>
    <w:rsid w:val="005B2801"/>
    <w:rsid w:val="005B3D76"/>
    <w:rsid w:val="005D15B9"/>
    <w:rsid w:val="006209D5"/>
    <w:rsid w:val="00626231"/>
    <w:rsid w:val="006303E5"/>
    <w:rsid w:val="00636175"/>
    <w:rsid w:val="00640599"/>
    <w:rsid w:val="006519E9"/>
    <w:rsid w:val="00666466"/>
    <w:rsid w:val="00677DE0"/>
    <w:rsid w:val="006E5C40"/>
    <w:rsid w:val="00740A33"/>
    <w:rsid w:val="007479D5"/>
    <w:rsid w:val="00755D33"/>
    <w:rsid w:val="00790F40"/>
    <w:rsid w:val="007A33B9"/>
    <w:rsid w:val="007B78A7"/>
    <w:rsid w:val="0080299B"/>
    <w:rsid w:val="008069C7"/>
    <w:rsid w:val="00813F6E"/>
    <w:rsid w:val="00844EE8"/>
    <w:rsid w:val="00870225"/>
    <w:rsid w:val="00875BA9"/>
    <w:rsid w:val="008A159C"/>
    <w:rsid w:val="008A3328"/>
    <w:rsid w:val="008A43A1"/>
    <w:rsid w:val="008B4325"/>
    <w:rsid w:val="008C1455"/>
    <w:rsid w:val="008C20A4"/>
    <w:rsid w:val="008C2C4B"/>
    <w:rsid w:val="00901803"/>
    <w:rsid w:val="009175E0"/>
    <w:rsid w:val="00927FE2"/>
    <w:rsid w:val="009347B4"/>
    <w:rsid w:val="00937546"/>
    <w:rsid w:val="00940A1B"/>
    <w:rsid w:val="00944E90"/>
    <w:rsid w:val="0094739A"/>
    <w:rsid w:val="00960D3B"/>
    <w:rsid w:val="009677A9"/>
    <w:rsid w:val="00985F6C"/>
    <w:rsid w:val="009A2B20"/>
    <w:rsid w:val="009B7621"/>
    <w:rsid w:val="009C4EDE"/>
    <w:rsid w:val="009D5265"/>
    <w:rsid w:val="009E49AB"/>
    <w:rsid w:val="00A5244B"/>
    <w:rsid w:val="00AA79F8"/>
    <w:rsid w:val="00AB51C1"/>
    <w:rsid w:val="00AB65D8"/>
    <w:rsid w:val="00AF5B33"/>
    <w:rsid w:val="00B31E79"/>
    <w:rsid w:val="00B331BA"/>
    <w:rsid w:val="00B337D9"/>
    <w:rsid w:val="00B571A5"/>
    <w:rsid w:val="00B705C2"/>
    <w:rsid w:val="00B754E3"/>
    <w:rsid w:val="00B92882"/>
    <w:rsid w:val="00B92D56"/>
    <w:rsid w:val="00BA02DA"/>
    <w:rsid w:val="00BB592C"/>
    <w:rsid w:val="00BC38B5"/>
    <w:rsid w:val="00BF0EB2"/>
    <w:rsid w:val="00BF1322"/>
    <w:rsid w:val="00C40332"/>
    <w:rsid w:val="00C476B2"/>
    <w:rsid w:val="00C56B9A"/>
    <w:rsid w:val="00C75D64"/>
    <w:rsid w:val="00C8388D"/>
    <w:rsid w:val="00C87895"/>
    <w:rsid w:val="00CA386E"/>
    <w:rsid w:val="00CB5406"/>
    <w:rsid w:val="00CD4758"/>
    <w:rsid w:val="00CF3FDB"/>
    <w:rsid w:val="00CF520C"/>
    <w:rsid w:val="00CF7B7B"/>
    <w:rsid w:val="00D03D8B"/>
    <w:rsid w:val="00D414AD"/>
    <w:rsid w:val="00D671E2"/>
    <w:rsid w:val="00D92977"/>
    <w:rsid w:val="00DB74E1"/>
    <w:rsid w:val="00DC296B"/>
    <w:rsid w:val="00E0224C"/>
    <w:rsid w:val="00E21D2F"/>
    <w:rsid w:val="00EA29B3"/>
    <w:rsid w:val="00EA654B"/>
    <w:rsid w:val="00EB5A59"/>
    <w:rsid w:val="00EC2A9D"/>
    <w:rsid w:val="00EF401D"/>
    <w:rsid w:val="00EF56A0"/>
    <w:rsid w:val="00F23BFA"/>
    <w:rsid w:val="00F240B8"/>
    <w:rsid w:val="00F346B0"/>
    <w:rsid w:val="00F51A7B"/>
    <w:rsid w:val="00F662B8"/>
    <w:rsid w:val="00F67221"/>
    <w:rsid w:val="00F81211"/>
    <w:rsid w:val="00FA2899"/>
    <w:rsid w:val="00FE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BC482-EA9C-4266-9940-48B2857C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10CA"/>
    <w:pPr>
      <w:keepNext/>
      <w:keepLines/>
      <w:spacing w:before="360" w:after="80" w:line="279" w:lineRule="auto"/>
      <w:outlineLvl w:val="0"/>
    </w:pPr>
    <w:rPr>
      <w:rFonts w:asciiTheme="majorHAnsi" w:eastAsiaTheme="majorEastAsia" w:hAnsiTheme="majorHAnsi" w:cstheme="majorBidi"/>
      <w:color w:val="2E74B5" w:themeColor="accent1" w:themeShade="BF"/>
      <w:sz w:val="40"/>
      <w:szCs w:val="40"/>
      <w:lang w:eastAsia="ja-JP"/>
    </w:rPr>
  </w:style>
  <w:style w:type="paragraph" w:styleId="Heading2">
    <w:name w:val="heading 2"/>
    <w:basedOn w:val="Normal"/>
    <w:next w:val="Normal"/>
    <w:link w:val="Heading2Char"/>
    <w:uiPriority w:val="9"/>
    <w:unhideWhenUsed/>
    <w:qFormat/>
    <w:rsid w:val="002310CA"/>
    <w:pPr>
      <w:keepNext/>
      <w:keepLines/>
      <w:spacing w:before="160" w:after="80" w:line="279" w:lineRule="auto"/>
      <w:outlineLvl w:val="1"/>
    </w:pPr>
    <w:rPr>
      <w:rFonts w:asciiTheme="majorHAnsi" w:eastAsiaTheme="majorEastAsia" w:hAnsiTheme="majorHAnsi" w:cstheme="majorBidi"/>
      <w:color w:val="2E74B5" w:themeColor="accent1" w:themeShade="BF"/>
      <w:sz w:val="32"/>
      <w:szCs w:val="32"/>
      <w:lang w:eastAsia="ja-JP"/>
    </w:rPr>
  </w:style>
  <w:style w:type="paragraph" w:styleId="Heading3">
    <w:name w:val="heading 3"/>
    <w:basedOn w:val="Normal"/>
    <w:next w:val="Normal"/>
    <w:link w:val="Heading3Char"/>
    <w:uiPriority w:val="9"/>
    <w:unhideWhenUsed/>
    <w:qFormat/>
    <w:rsid w:val="002310CA"/>
    <w:pPr>
      <w:keepNext/>
      <w:keepLines/>
      <w:spacing w:before="160" w:after="80" w:line="279" w:lineRule="auto"/>
      <w:outlineLvl w:val="2"/>
    </w:pPr>
    <w:rPr>
      <w:rFonts w:eastAsiaTheme="majorEastAsia" w:cstheme="majorBidi"/>
      <w:color w:val="2E74B5" w:themeColor="accent1" w:themeShade="BF"/>
      <w:sz w:val="28"/>
      <w:szCs w:val="28"/>
      <w:lang w:eastAsia="ja-JP"/>
    </w:rPr>
  </w:style>
  <w:style w:type="paragraph" w:styleId="Heading4">
    <w:name w:val="heading 4"/>
    <w:basedOn w:val="Normal"/>
    <w:next w:val="Normal"/>
    <w:link w:val="Heading4Char"/>
    <w:uiPriority w:val="9"/>
    <w:unhideWhenUsed/>
    <w:qFormat/>
    <w:rsid w:val="002310CA"/>
    <w:pPr>
      <w:keepNext/>
      <w:keepLines/>
      <w:spacing w:before="80" w:after="40" w:line="279" w:lineRule="auto"/>
      <w:outlineLvl w:val="3"/>
    </w:pPr>
    <w:rPr>
      <w:rFonts w:eastAsiaTheme="majorEastAsia" w:cstheme="majorBidi"/>
      <w:i/>
      <w:iCs/>
      <w:color w:val="2E74B5" w:themeColor="accent1" w:themeShade="BF"/>
      <w:sz w:val="24"/>
      <w:szCs w:val="24"/>
      <w:lang w:eastAsia="ja-JP"/>
    </w:rPr>
  </w:style>
  <w:style w:type="paragraph" w:styleId="Heading5">
    <w:name w:val="heading 5"/>
    <w:basedOn w:val="Normal"/>
    <w:next w:val="Normal"/>
    <w:link w:val="Heading5Char"/>
    <w:uiPriority w:val="9"/>
    <w:unhideWhenUsed/>
    <w:qFormat/>
    <w:rsid w:val="002310CA"/>
    <w:pPr>
      <w:keepNext/>
      <w:keepLines/>
      <w:spacing w:before="80" w:after="40" w:line="279" w:lineRule="auto"/>
      <w:outlineLvl w:val="4"/>
    </w:pPr>
    <w:rPr>
      <w:rFonts w:eastAsiaTheme="majorEastAsia" w:cstheme="majorBidi"/>
      <w:color w:val="2E74B5" w:themeColor="accent1" w:themeShade="BF"/>
      <w:sz w:val="24"/>
      <w:szCs w:val="24"/>
      <w:lang w:eastAsia="ja-JP"/>
    </w:rPr>
  </w:style>
  <w:style w:type="paragraph" w:styleId="Heading6">
    <w:name w:val="heading 6"/>
    <w:basedOn w:val="Normal"/>
    <w:next w:val="Normal"/>
    <w:link w:val="Heading6Char"/>
    <w:uiPriority w:val="9"/>
    <w:unhideWhenUsed/>
    <w:qFormat/>
    <w:rsid w:val="002310CA"/>
    <w:pPr>
      <w:keepNext/>
      <w:keepLines/>
      <w:spacing w:before="40" w:after="0" w:line="279" w:lineRule="auto"/>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unhideWhenUsed/>
    <w:qFormat/>
    <w:rsid w:val="002310CA"/>
    <w:pPr>
      <w:keepNext/>
      <w:keepLines/>
      <w:spacing w:before="40" w:after="0" w:line="279" w:lineRule="auto"/>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unhideWhenUsed/>
    <w:qFormat/>
    <w:rsid w:val="002310CA"/>
    <w:pPr>
      <w:keepNext/>
      <w:keepLines/>
      <w:spacing w:after="0" w:line="279" w:lineRule="auto"/>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unhideWhenUsed/>
    <w:qFormat/>
    <w:rsid w:val="002310CA"/>
    <w:pPr>
      <w:keepNext/>
      <w:keepLines/>
      <w:spacing w:after="0" w:line="279" w:lineRule="auto"/>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5455A"/>
    <w:pPr>
      <w:spacing w:after="120"/>
    </w:pPr>
  </w:style>
  <w:style w:type="character" w:customStyle="1" w:styleId="BodyTextChar">
    <w:name w:val="Body Text Char"/>
    <w:basedOn w:val="DefaultParagraphFont"/>
    <w:link w:val="BodyText"/>
    <w:rsid w:val="0035455A"/>
  </w:style>
  <w:style w:type="character" w:customStyle="1" w:styleId="Heading1Char">
    <w:name w:val="Heading 1 Char"/>
    <w:basedOn w:val="DefaultParagraphFont"/>
    <w:link w:val="Heading1"/>
    <w:uiPriority w:val="9"/>
    <w:rsid w:val="002310CA"/>
    <w:rPr>
      <w:rFonts w:asciiTheme="majorHAnsi" w:eastAsiaTheme="majorEastAsia" w:hAnsiTheme="majorHAnsi" w:cstheme="majorBidi"/>
      <w:color w:val="2E74B5" w:themeColor="accent1" w:themeShade="BF"/>
      <w:sz w:val="40"/>
      <w:szCs w:val="40"/>
      <w:lang w:eastAsia="ja-JP"/>
    </w:rPr>
  </w:style>
  <w:style w:type="character" w:customStyle="1" w:styleId="Heading2Char">
    <w:name w:val="Heading 2 Char"/>
    <w:basedOn w:val="DefaultParagraphFont"/>
    <w:link w:val="Heading2"/>
    <w:uiPriority w:val="9"/>
    <w:rsid w:val="002310CA"/>
    <w:rPr>
      <w:rFonts w:asciiTheme="majorHAnsi" w:eastAsiaTheme="majorEastAsia" w:hAnsiTheme="majorHAnsi" w:cstheme="majorBidi"/>
      <w:color w:val="2E74B5" w:themeColor="accent1" w:themeShade="BF"/>
      <w:sz w:val="32"/>
      <w:szCs w:val="32"/>
      <w:lang w:eastAsia="ja-JP"/>
    </w:rPr>
  </w:style>
  <w:style w:type="character" w:customStyle="1" w:styleId="Heading3Char">
    <w:name w:val="Heading 3 Char"/>
    <w:basedOn w:val="DefaultParagraphFont"/>
    <w:link w:val="Heading3"/>
    <w:uiPriority w:val="9"/>
    <w:rsid w:val="002310CA"/>
    <w:rPr>
      <w:rFonts w:eastAsiaTheme="majorEastAsia" w:cstheme="majorBidi"/>
      <w:color w:val="2E74B5" w:themeColor="accent1" w:themeShade="BF"/>
      <w:sz w:val="28"/>
      <w:szCs w:val="28"/>
      <w:lang w:eastAsia="ja-JP"/>
    </w:rPr>
  </w:style>
  <w:style w:type="character" w:customStyle="1" w:styleId="Heading4Char">
    <w:name w:val="Heading 4 Char"/>
    <w:basedOn w:val="DefaultParagraphFont"/>
    <w:link w:val="Heading4"/>
    <w:uiPriority w:val="9"/>
    <w:rsid w:val="002310CA"/>
    <w:rPr>
      <w:rFonts w:eastAsiaTheme="majorEastAsia" w:cstheme="majorBidi"/>
      <w:i/>
      <w:iCs/>
      <w:color w:val="2E74B5" w:themeColor="accent1" w:themeShade="BF"/>
      <w:sz w:val="24"/>
      <w:szCs w:val="24"/>
      <w:lang w:eastAsia="ja-JP"/>
    </w:rPr>
  </w:style>
  <w:style w:type="character" w:customStyle="1" w:styleId="Heading5Char">
    <w:name w:val="Heading 5 Char"/>
    <w:basedOn w:val="DefaultParagraphFont"/>
    <w:link w:val="Heading5"/>
    <w:uiPriority w:val="9"/>
    <w:rsid w:val="002310CA"/>
    <w:rPr>
      <w:rFonts w:eastAsiaTheme="majorEastAsia" w:cstheme="majorBidi"/>
      <w:color w:val="2E74B5" w:themeColor="accent1" w:themeShade="BF"/>
      <w:sz w:val="24"/>
      <w:szCs w:val="24"/>
      <w:lang w:eastAsia="ja-JP"/>
    </w:rPr>
  </w:style>
  <w:style w:type="character" w:customStyle="1" w:styleId="Heading6Char">
    <w:name w:val="Heading 6 Char"/>
    <w:basedOn w:val="DefaultParagraphFont"/>
    <w:link w:val="Heading6"/>
    <w:uiPriority w:val="9"/>
    <w:rsid w:val="002310CA"/>
    <w:rPr>
      <w:rFonts w:eastAsiaTheme="majorEastAsia" w:cstheme="majorBidi"/>
      <w:i/>
      <w:iCs/>
      <w:color w:val="595959" w:themeColor="text1" w:themeTint="A6"/>
      <w:sz w:val="24"/>
      <w:szCs w:val="24"/>
      <w:lang w:eastAsia="ja-JP"/>
    </w:rPr>
  </w:style>
  <w:style w:type="character" w:customStyle="1" w:styleId="Heading7Char">
    <w:name w:val="Heading 7 Char"/>
    <w:basedOn w:val="DefaultParagraphFont"/>
    <w:link w:val="Heading7"/>
    <w:uiPriority w:val="9"/>
    <w:rsid w:val="002310CA"/>
    <w:rPr>
      <w:rFonts w:eastAsiaTheme="majorEastAsia" w:cstheme="majorBidi"/>
      <w:color w:val="595959" w:themeColor="text1" w:themeTint="A6"/>
      <w:sz w:val="24"/>
      <w:szCs w:val="24"/>
      <w:lang w:eastAsia="ja-JP"/>
    </w:rPr>
  </w:style>
  <w:style w:type="character" w:customStyle="1" w:styleId="Heading8Char">
    <w:name w:val="Heading 8 Char"/>
    <w:basedOn w:val="DefaultParagraphFont"/>
    <w:link w:val="Heading8"/>
    <w:uiPriority w:val="9"/>
    <w:rsid w:val="002310CA"/>
    <w:rPr>
      <w:rFonts w:eastAsiaTheme="majorEastAsia" w:cstheme="majorBidi"/>
      <w:i/>
      <w:iCs/>
      <w:color w:val="272727" w:themeColor="text1" w:themeTint="D8"/>
      <w:sz w:val="24"/>
      <w:szCs w:val="24"/>
      <w:lang w:eastAsia="ja-JP"/>
    </w:rPr>
  </w:style>
  <w:style w:type="character" w:customStyle="1" w:styleId="Heading9Char">
    <w:name w:val="Heading 9 Char"/>
    <w:basedOn w:val="DefaultParagraphFont"/>
    <w:link w:val="Heading9"/>
    <w:uiPriority w:val="9"/>
    <w:rsid w:val="002310CA"/>
    <w:rPr>
      <w:rFonts w:eastAsiaTheme="majorEastAsia" w:cstheme="majorBidi"/>
      <w:color w:val="272727" w:themeColor="text1" w:themeTint="D8"/>
      <w:sz w:val="24"/>
      <w:szCs w:val="24"/>
      <w:lang w:eastAsia="ja-JP"/>
    </w:rPr>
  </w:style>
  <w:style w:type="character" w:customStyle="1" w:styleId="TitleChar">
    <w:name w:val="Title Char"/>
    <w:basedOn w:val="DefaultParagraphFont"/>
    <w:link w:val="Title"/>
    <w:uiPriority w:val="10"/>
    <w:rsid w:val="002310CA"/>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231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2310C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310CA"/>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2310CA"/>
    <w:pPr>
      <w:numPr>
        <w:ilvl w:val="1"/>
      </w:numPr>
      <w:spacing w:line="279" w:lineRule="auto"/>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2310CA"/>
    <w:rPr>
      <w:rFonts w:eastAsiaTheme="minorEastAsia"/>
      <w:color w:val="5A5A5A" w:themeColor="text1" w:themeTint="A5"/>
      <w:spacing w:val="15"/>
    </w:rPr>
  </w:style>
  <w:style w:type="character" w:styleId="IntenseEmphasis">
    <w:name w:val="Intense Emphasis"/>
    <w:basedOn w:val="DefaultParagraphFont"/>
    <w:uiPriority w:val="21"/>
    <w:qFormat/>
    <w:rsid w:val="002310CA"/>
    <w:rPr>
      <w:i/>
      <w:iCs/>
      <w:color w:val="2E74B5" w:themeColor="accent1" w:themeShade="BF"/>
    </w:rPr>
  </w:style>
  <w:style w:type="character" w:customStyle="1" w:styleId="QuoteChar">
    <w:name w:val="Quote Char"/>
    <w:basedOn w:val="DefaultParagraphFont"/>
    <w:link w:val="Quote"/>
    <w:uiPriority w:val="29"/>
    <w:rsid w:val="002310CA"/>
    <w:rPr>
      <w:i/>
      <w:iCs/>
      <w:color w:val="404040" w:themeColor="text1" w:themeTint="BF"/>
    </w:rPr>
  </w:style>
  <w:style w:type="paragraph" w:styleId="Quote">
    <w:name w:val="Quote"/>
    <w:basedOn w:val="Normal"/>
    <w:next w:val="Normal"/>
    <w:link w:val="QuoteChar"/>
    <w:uiPriority w:val="29"/>
    <w:qFormat/>
    <w:rsid w:val="002310CA"/>
    <w:pPr>
      <w:spacing w:before="160" w:line="279" w:lineRule="auto"/>
      <w:jc w:val="center"/>
    </w:pPr>
    <w:rPr>
      <w:i/>
      <w:iCs/>
      <w:color w:val="404040" w:themeColor="text1" w:themeTint="BF"/>
    </w:rPr>
  </w:style>
  <w:style w:type="character" w:customStyle="1" w:styleId="QuoteChar1">
    <w:name w:val="Quote Char1"/>
    <w:basedOn w:val="DefaultParagraphFont"/>
    <w:uiPriority w:val="29"/>
    <w:rsid w:val="002310CA"/>
    <w:rPr>
      <w:i/>
      <w:iCs/>
      <w:color w:val="404040" w:themeColor="text1" w:themeTint="BF"/>
    </w:rPr>
  </w:style>
  <w:style w:type="character" w:customStyle="1" w:styleId="IntenseQuoteChar">
    <w:name w:val="Intense Quote Char"/>
    <w:basedOn w:val="DefaultParagraphFont"/>
    <w:link w:val="IntenseQuote"/>
    <w:uiPriority w:val="30"/>
    <w:rsid w:val="002310CA"/>
    <w:rPr>
      <w:i/>
      <w:iCs/>
      <w:color w:val="2E74B5" w:themeColor="accent1" w:themeShade="BF"/>
    </w:rPr>
  </w:style>
  <w:style w:type="paragraph" w:styleId="IntenseQuote">
    <w:name w:val="Intense Quote"/>
    <w:basedOn w:val="Normal"/>
    <w:next w:val="Normal"/>
    <w:link w:val="IntenseQuoteChar"/>
    <w:uiPriority w:val="30"/>
    <w:qFormat/>
    <w:rsid w:val="002310CA"/>
    <w:pPr>
      <w:pBdr>
        <w:top w:val="single" w:sz="4" w:space="10" w:color="2E74B5" w:themeColor="accent1" w:themeShade="BF"/>
        <w:bottom w:val="single" w:sz="4" w:space="10" w:color="2E74B5" w:themeColor="accent1" w:themeShade="BF"/>
      </w:pBdr>
      <w:spacing w:before="360" w:after="360" w:line="279" w:lineRule="auto"/>
      <w:ind w:left="864" w:right="864"/>
      <w:jc w:val="center"/>
    </w:pPr>
    <w:rPr>
      <w:i/>
      <w:iCs/>
      <w:color w:val="2E74B5" w:themeColor="accent1" w:themeShade="BF"/>
    </w:rPr>
  </w:style>
  <w:style w:type="character" w:customStyle="1" w:styleId="IntenseQuoteChar1">
    <w:name w:val="Intense Quote Char1"/>
    <w:basedOn w:val="DefaultParagraphFont"/>
    <w:uiPriority w:val="30"/>
    <w:rsid w:val="002310CA"/>
    <w:rPr>
      <w:i/>
      <w:iCs/>
      <w:color w:val="5B9BD5" w:themeColor="accent1"/>
    </w:rPr>
  </w:style>
  <w:style w:type="character" w:styleId="IntenseReference">
    <w:name w:val="Intense Reference"/>
    <w:basedOn w:val="DefaultParagraphFont"/>
    <w:uiPriority w:val="32"/>
    <w:qFormat/>
    <w:rsid w:val="002310CA"/>
    <w:rPr>
      <w:b/>
      <w:bCs/>
      <w:smallCaps/>
      <w:color w:val="2E74B5" w:themeColor="accent1" w:themeShade="BF"/>
      <w:spacing w:val="5"/>
    </w:rPr>
  </w:style>
  <w:style w:type="paragraph" w:styleId="ListParagraph">
    <w:name w:val="List Paragraph"/>
    <w:basedOn w:val="Normal"/>
    <w:uiPriority w:val="34"/>
    <w:qFormat/>
    <w:rsid w:val="002310CA"/>
    <w:pPr>
      <w:spacing w:line="279" w:lineRule="auto"/>
      <w:ind w:left="720"/>
      <w:contextualSpacing/>
    </w:pPr>
    <w:rPr>
      <w:rFonts w:eastAsiaTheme="minorEastAsia"/>
      <w:sz w:val="24"/>
      <w:szCs w:val="24"/>
      <w:lang w:eastAsia="ja-JP"/>
    </w:rPr>
  </w:style>
  <w:style w:type="character" w:styleId="Hyperlink">
    <w:name w:val="Hyperlink"/>
    <w:basedOn w:val="DefaultParagraphFont"/>
    <w:uiPriority w:val="99"/>
    <w:unhideWhenUsed/>
    <w:rsid w:val="002310CA"/>
    <w:rPr>
      <w:color w:val="467886"/>
      <w:u w:val="single"/>
    </w:rPr>
  </w:style>
  <w:style w:type="paragraph" w:styleId="Caption">
    <w:name w:val="caption"/>
    <w:basedOn w:val="Normal"/>
    <w:next w:val="Normal"/>
    <w:uiPriority w:val="35"/>
    <w:unhideWhenUsed/>
    <w:qFormat/>
    <w:rsid w:val="002310CA"/>
    <w:pPr>
      <w:spacing w:after="200" w:line="240" w:lineRule="auto"/>
    </w:pPr>
    <w:rPr>
      <w:rFonts w:eastAsiaTheme="minorEastAsia"/>
      <w:i/>
      <w:iCs/>
      <w:color w:val="44546A" w:themeColor="text2"/>
      <w:sz w:val="18"/>
      <w:szCs w:val="18"/>
      <w:lang w:eastAsia="ja-JP"/>
    </w:rPr>
  </w:style>
  <w:style w:type="table" w:styleId="TableGrid">
    <w:name w:val="Table Grid"/>
    <w:basedOn w:val="TableNormal"/>
    <w:uiPriority w:val="39"/>
    <w:rsid w:val="002310CA"/>
    <w:pPr>
      <w:spacing w:after="0" w:line="240" w:lineRule="auto"/>
    </w:pPr>
    <w:rPr>
      <w:rFonts w:eastAsiaTheme="minorEastAsia"/>
      <w:sz w:val="24"/>
      <w:szCs w:val="24"/>
      <w:lang w:val="en-GB"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2310CA"/>
    <w:rPr>
      <w:b/>
      <w:bCs/>
    </w:rPr>
  </w:style>
  <w:style w:type="table" w:styleId="TableGridLight">
    <w:name w:val="Grid Table Light"/>
    <w:basedOn w:val="TableNormal"/>
    <w:uiPriority w:val="40"/>
    <w:rsid w:val="002310CA"/>
    <w:pPr>
      <w:spacing w:after="0" w:line="240" w:lineRule="auto"/>
    </w:pPr>
    <w:rPr>
      <w:rFonts w:eastAsiaTheme="minorEastAsia"/>
      <w:sz w:val="24"/>
      <w:szCs w:val="24"/>
      <w:lang w:val="en-GB"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310CA"/>
    <w:rPr>
      <w:color w:val="954F72"/>
      <w:u w:val="single"/>
    </w:rPr>
  </w:style>
  <w:style w:type="paragraph" w:customStyle="1" w:styleId="msonormal0">
    <w:name w:val="msonormal"/>
    <w:basedOn w:val="Normal"/>
    <w:rsid w:val="002310CA"/>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xl65">
    <w:name w:val="xl65"/>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B050"/>
      <w:sz w:val="16"/>
      <w:szCs w:val="16"/>
      <w:lang w:val="en-MY" w:eastAsia="zh-CN"/>
    </w:rPr>
  </w:style>
  <w:style w:type="paragraph" w:customStyle="1" w:styleId="xl66">
    <w:name w:val="xl66"/>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67">
    <w:name w:val="xl67"/>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MY" w:eastAsia="zh-CN"/>
    </w:rPr>
  </w:style>
  <w:style w:type="paragraph" w:customStyle="1" w:styleId="xl68">
    <w:name w:val="xl68"/>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16"/>
      <w:szCs w:val="16"/>
      <w:lang w:val="en-MY" w:eastAsia="zh-CN"/>
    </w:rPr>
  </w:style>
  <w:style w:type="paragraph" w:customStyle="1" w:styleId="xl69">
    <w:name w:val="xl69"/>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MY" w:eastAsia="zh-CN"/>
    </w:rPr>
  </w:style>
  <w:style w:type="paragraph" w:customStyle="1" w:styleId="xl70">
    <w:name w:val="xl70"/>
    <w:basedOn w:val="Normal"/>
    <w:rsid w:val="002310CA"/>
    <w:pPr>
      <w:spacing w:before="100" w:beforeAutospacing="1" w:after="100" w:afterAutospacing="1" w:line="240" w:lineRule="auto"/>
    </w:pPr>
    <w:rPr>
      <w:rFonts w:ascii="Times New Roman" w:eastAsia="Times New Roman" w:hAnsi="Times New Roman" w:cs="Times New Roman"/>
      <w:color w:val="FF0000"/>
      <w:sz w:val="24"/>
      <w:szCs w:val="24"/>
      <w:lang w:val="en-MY" w:eastAsia="zh-CN"/>
    </w:rPr>
  </w:style>
  <w:style w:type="paragraph" w:customStyle="1" w:styleId="xl71">
    <w:name w:val="xl71"/>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72">
    <w:name w:val="xl72"/>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73">
    <w:name w:val="xl73"/>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74">
    <w:name w:val="xl74"/>
    <w:basedOn w:val="Normal"/>
    <w:rsid w:val="002310CA"/>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xl75">
    <w:name w:val="xl75"/>
    <w:basedOn w:val="Normal"/>
    <w:rsid w:val="002310C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MY" w:eastAsia="zh-CN"/>
    </w:rPr>
  </w:style>
  <w:style w:type="paragraph" w:customStyle="1" w:styleId="xl76">
    <w:name w:val="xl76"/>
    <w:basedOn w:val="Normal"/>
    <w:rsid w:val="002310CA"/>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val="en-MY" w:eastAsia="zh-CN"/>
    </w:rPr>
  </w:style>
  <w:style w:type="paragraph" w:customStyle="1" w:styleId="xl77">
    <w:name w:val="xl77"/>
    <w:basedOn w:val="Normal"/>
    <w:rsid w:val="002310C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FF0000"/>
      <w:sz w:val="16"/>
      <w:szCs w:val="16"/>
      <w:lang w:val="en-MY" w:eastAsia="zh-CN"/>
    </w:rPr>
  </w:style>
  <w:style w:type="paragraph" w:customStyle="1" w:styleId="xl78">
    <w:name w:val="xl78"/>
    <w:basedOn w:val="Normal"/>
    <w:rsid w:val="002310C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B050"/>
      <w:sz w:val="16"/>
      <w:szCs w:val="16"/>
      <w:lang w:val="en-MY" w:eastAsia="zh-CN"/>
    </w:rPr>
  </w:style>
  <w:style w:type="paragraph" w:customStyle="1" w:styleId="xl79">
    <w:name w:val="xl79"/>
    <w:basedOn w:val="Normal"/>
    <w:rsid w:val="002310C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80">
    <w:name w:val="xl80"/>
    <w:basedOn w:val="Normal"/>
    <w:rsid w:val="002310CA"/>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n-MY" w:eastAsia="zh-CN"/>
    </w:rPr>
  </w:style>
  <w:style w:type="paragraph" w:customStyle="1" w:styleId="xl81">
    <w:name w:val="xl81"/>
    <w:basedOn w:val="Normal"/>
    <w:rsid w:val="002310C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82">
    <w:name w:val="xl82"/>
    <w:basedOn w:val="Normal"/>
    <w:rsid w:val="002310C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83">
    <w:name w:val="xl83"/>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84">
    <w:name w:val="xl84"/>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4472C4"/>
      <w:sz w:val="16"/>
      <w:szCs w:val="16"/>
      <w:lang w:val="en-MY" w:eastAsia="zh-CN"/>
    </w:rPr>
  </w:style>
  <w:style w:type="paragraph" w:customStyle="1" w:styleId="xl85">
    <w:name w:val="xl85"/>
    <w:basedOn w:val="Normal"/>
    <w:rsid w:val="002310CA"/>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val="en-MY" w:eastAsia="zh-CN"/>
    </w:rPr>
  </w:style>
  <w:style w:type="paragraph" w:customStyle="1" w:styleId="xl86">
    <w:name w:val="xl86"/>
    <w:basedOn w:val="Normal"/>
    <w:rsid w:val="002310CA"/>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MY" w:eastAsia="zh-CN"/>
    </w:rPr>
  </w:style>
  <w:style w:type="paragraph" w:customStyle="1" w:styleId="xl87">
    <w:name w:val="xl87"/>
    <w:basedOn w:val="Normal"/>
    <w:rsid w:val="002310C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FF0000"/>
      <w:sz w:val="16"/>
      <w:szCs w:val="16"/>
      <w:lang w:val="en-MY" w:eastAsia="zh-CN"/>
    </w:rPr>
  </w:style>
  <w:style w:type="paragraph" w:customStyle="1" w:styleId="xl88">
    <w:name w:val="xl88"/>
    <w:basedOn w:val="Normal"/>
    <w:rsid w:val="002310C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MY" w:eastAsia="zh-CN"/>
    </w:rPr>
  </w:style>
  <w:style w:type="paragraph" w:customStyle="1" w:styleId="xl89">
    <w:name w:val="xl89"/>
    <w:basedOn w:val="Normal"/>
    <w:rsid w:val="002310CA"/>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90">
    <w:name w:val="xl90"/>
    <w:basedOn w:val="Normal"/>
    <w:rsid w:val="002310C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91">
    <w:name w:val="xl91"/>
    <w:basedOn w:val="Normal"/>
    <w:rsid w:val="002310CA"/>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n-MY" w:eastAsia="zh-CN"/>
    </w:rPr>
  </w:style>
  <w:style w:type="paragraph" w:customStyle="1" w:styleId="xl92">
    <w:name w:val="xl92"/>
    <w:basedOn w:val="Normal"/>
    <w:rsid w:val="002310C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val="en-MY" w:eastAsia="zh-CN"/>
    </w:rPr>
  </w:style>
  <w:style w:type="paragraph" w:customStyle="1" w:styleId="xl93">
    <w:name w:val="xl93"/>
    <w:basedOn w:val="Normal"/>
    <w:rsid w:val="002310C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xl94">
    <w:name w:val="xl94"/>
    <w:basedOn w:val="Normal"/>
    <w:rsid w:val="002310CA"/>
    <w:pP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95">
    <w:name w:val="xl95"/>
    <w:basedOn w:val="Normal"/>
    <w:rsid w:val="002310CA"/>
    <w:pP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MY" w:eastAsia="zh-CN"/>
    </w:rPr>
  </w:style>
  <w:style w:type="paragraph" w:customStyle="1" w:styleId="xl96">
    <w:name w:val="xl96"/>
    <w:basedOn w:val="Normal"/>
    <w:rsid w:val="002310CA"/>
    <w:pP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63">
    <w:name w:val="xl63"/>
    <w:basedOn w:val="Normal"/>
    <w:rsid w:val="002310C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B050"/>
      <w:sz w:val="16"/>
      <w:szCs w:val="16"/>
      <w:lang w:val="en-MY" w:eastAsia="zh-CN"/>
    </w:rPr>
  </w:style>
  <w:style w:type="paragraph" w:customStyle="1" w:styleId="xl64">
    <w:name w:val="xl64"/>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97">
    <w:name w:val="xl97"/>
    <w:basedOn w:val="Normal"/>
    <w:rsid w:val="002310C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98">
    <w:name w:val="xl98"/>
    <w:basedOn w:val="Normal"/>
    <w:rsid w:val="002310CA"/>
    <w:pP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100">
    <w:name w:val="xl100"/>
    <w:basedOn w:val="Normal"/>
    <w:rsid w:val="002310CA"/>
    <w:pPr>
      <w:spacing w:before="100" w:beforeAutospacing="1" w:after="100" w:afterAutospacing="1" w:line="240" w:lineRule="auto"/>
      <w:textAlignment w:val="center"/>
    </w:pPr>
    <w:rPr>
      <w:rFonts w:ascii="Times New Roman" w:eastAsia="Times New Roman" w:hAnsi="Times New Roman" w:cs="Times New Roman"/>
      <w:sz w:val="24"/>
      <w:szCs w:val="24"/>
      <w:lang w:val="en-MY" w:eastAsia="zh-CN"/>
    </w:rPr>
  </w:style>
  <w:style w:type="paragraph" w:customStyle="1" w:styleId="xl101">
    <w:name w:val="xl101"/>
    <w:basedOn w:val="Normal"/>
    <w:rsid w:val="002310CA"/>
    <w:pP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MY" w:eastAsia="zh-CN"/>
    </w:rPr>
  </w:style>
  <w:style w:type="paragraph" w:styleId="Header">
    <w:name w:val="header"/>
    <w:basedOn w:val="Normal"/>
    <w:link w:val="HeaderChar"/>
    <w:uiPriority w:val="99"/>
    <w:unhideWhenUsed/>
    <w:rsid w:val="002310CA"/>
    <w:pPr>
      <w:tabs>
        <w:tab w:val="center" w:pos="4513"/>
        <w:tab w:val="right" w:pos="9026"/>
      </w:tabs>
      <w:spacing w:after="0" w:line="240" w:lineRule="auto"/>
    </w:pPr>
    <w:rPr>
      <w:rFonts w:eastAsiaTheme="minorEastAsia"/>
      <w:sz w:val="24"/>
      <w:szCs w:val="24"/>
      <w:lang w:eastAsia="ja-JP"/>
    </w:rPr>
  </w:style>
  <w:style w:type="character" w:customStyle="1" w:styleId="HeaderChar">
    <w:name w:val="Header Char"/>
    <w:basedOn w:val="DefaultParagraphFont"/>
    <w:link w:val="Header"/>
    <w:uiPriority w:val="99"/>
    <w:rsid w:val="002310CA"/>
    <w:rPr>
      <w:rFonts w:eastAsiaTheme="minorEastAsia"/>
      <w:sz w:val="24"/>
      <w:szCs w:val="24"/>
      <w:lang w:eastAsia="ja-JP"/>
    </w:rPr>
  </w:style>
  <w:style w:type="paragraph" w:styleId="Footer">
    <w:name w:val="footer"/>
    <w:basedOn w:val="Normal"/>
    <w:link w:val="FooterChar"/>
    <w:uiPriority w:val="99"/>
    <w:unhideWhenUsed/>
    <w:rsid w:val="002310CA"/>
    <w:pPr>
      <w:tabs>
        <w:tab w:val="center" w:pos="4513"/>
        <w:tab w:val="right" w:pos="9026"/>
      </w:tabs>
      <w:spacing w:after="0" w:line="240" w:lineRule="auto"/>
    </w:pPr>
    <w:rPr>
      <w:rFonts w:eastAsiaTheme="minorEastAsia"/>
      <w:sz w:val="24"/>
      <w:szCs w:val="24"/>
      <w:lang w:eastAsia="ja-JP"/>
    </w:rPr>
  </w:style>
  <w:style w:type="character" w:customStyle="1" w:styleId="FooterChar">
    <w:name w:val="Footer Char"/>
    <w:basedOn w:val="DefaultParagraphFont"/>
    <w:link w:val="Footer"/>
    <w:uiPriority w:val="99"/>
    <w:rsid w:val="002310CA"/>
    <w:rPr>
      <w:rFonts w:eastAsiaTheme="minorEastAsia"/>
      <w:sz w:val="24"/>
      <w:szCs w:val="24"/>
      <w:lang w:eastAsia="ja-JP"/>
    </w:rPr>
  </w:style>
  <w:style w:type="paragraph" w:customStyle="1" w:styleId="paragraph">
    <w:name w:val="paragraph"/>
    <w:basedOn w:val="Normal"/>
    <w:rsid w:val="002310CA"/>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normaltextrun">
    <w:name w:val="normaltextrun"/>
    <w:basedOn w:val="DefaultParagraphFont"/>
    <w:rsid w:val="002310CA"/>
  </w:style>
  <w:style w:type="character" w:customStyle="1" w:styleId="eop">
    <w:name w:val="eop"/>
    <w:basedOn w:val="DefaultParagraphFont"/>
    <w:rsid w:val="002310CA"/>
  </w:style>
  <w:style w:type="character" w:customStyle="1" w:styleId="scxw86879877">
    <w:name w:val="scxw86879877"/>
    <w:basedOn w:val="DefaultParagraphFont"/>
    <w:rsid w:val="002310CA"/>
  </w:style>
  <w:style w:type="paragraph" w:customStyle="1" w:styleId="EndNoteBibliographyTitle">
    <w:name w:val="EndNote Bibliography Title"/>
    <w:basedOn w:val="Normal"/>
    <w:link w:val="EndNoteBibliographyTitleChar"/>
    <w:rsid w:val="002310CA"/>
    <w:pPr>
      <w:spacing w:after="0" w:line="279" w:lineRule="auto"/>
      <w:jc w:val="center"/>
    </w:pPr>
    <w:rPr>
      <w:rFonts w:ascii="Aptos" w:eastAsiaTheme="minorEastAsia" w:hAnsi="Aptos"/>
      <w:sz w:val="24"/>
      <w:szCs w:val="24"/>
      <w:lang w:eastAsia="ja-JP"/>
    </w:rPr>
  </w:style>
  <w:style w:type="character" w:customStyle="1" w:styleId="EndNoteBibliographyTitleChar">
    <w:name w:val="EndNote Bibliography Title Char"/>
    <w:basedOn w:val="DefaultParagraphFont"/>
    <w:link w:val="EndNoteBibliographyTitle"/>
    <w:rsid w:val="002310CA"/>
    <w:rPr>
      <w:rFonts w:ascii="Aptos" w:eastAsiaTheme="minorEastAsia" w:hAnsi="Aptos"/>
      <w:sz w:val="24"/>
      <w:szCs w:val="24"/>
      <w:lang w:eastAsia="ja-JP"/>
    </w:rPr>
  </w:style>
  <w:style w:type="paragraph" w:customStyle="1" w:styleId="EndNoteBibliography">
    <w:name w:val="EndNote Bibliography"/>
    <w:basedOn w:val="Normal"/>
    <w:link w:val="EndNoteBibliographyChar"/>
    <w:rsid w:val="002310CA"/>
    <w:pPr>
      <w:spacing w:line="240" w:lineRule="auto"/>
    </w:pPr>
    <w:rPr>
      <w:rFonts w:ascii="Aptos" w:eastAsiaTheme="minorEastAsia" w:hAnsi="Aptos"/>
      <w:sz w:val="24"/>
      <w:szCs w:val="24"/>
      <w:lang w:eastAsia="ja-JP"/>
    </w:rPr>
  </w:style>
  <w:style w:type="character" w:customStyle="1" w:styleId="EndNoteBibliographyChar">
    <w:name w:val="EndNote Bibliography Char"/>
    <w:basedOn w:val="DefaultParagraphFont"/>
    <w:link w:val="EndNoteBibliography"/>
    <w:rsid w:val="002310CA"/>
    <w:rPr>
      <w:rFonts w:ascii="Aptos" w:eastAsiaTheme="minorEastAsia" w:hAnsi="Aptos"/>
      <w:sz w:val="24"/>
      <w:szCs w:val="24"/>
      <w:lang w:eastAsia="ja-JP"/>
    </w:rPr>
  </w:style>
  <w:style w:type="character" w:customStyle="1" w:styleId="UnresolvedMention">
    <w:name w:val="Unresolved Mention"/>
    <w:basedOn w:val="DefaultParagraphFont"/>
    <w:uiPriority w:val="99"/>
    <w:semiHidden/>
    <w:unhideWhenUsed/>
    <w:rsid w:val="002310CA"/>
    <w:rPr>
      <w:color w:val="605E5C"/>
      <w:shd w:val="clear" w:color="auto" w:fill="E1DFDD"/>
    </w:rPr>
  </w:style>
  <w:style w:type="character" w:styleId="CommentReference">
    <w:name w:val="annotation reference"/>
    <w:basedOn w:val="DefaultParagraphFont"/>
    <w:uiPriority w:val="99"/>
    <w:semiHidden/>
    <w:unhideWhenUsed/>
    <w:rsid w:val="002310CA"/>
    <w:rPr>
      <w:sz w:val="16"/>
      <w:szCs w:val="16"/>
    </w:rPr>
  </w:style>
  <w:style w:type="paragraph" w:styleId="CommentText">
    <w:name w:val="annotation text"/>
    <w:basedOn w:val="Normal"/>
    <w:link w:val="CommentTextChar"/>
    <w:uiPriority w:val="99"/>
    <w:semiHidden/>
    <w:unhideWhenUsed/>
    <w:rsid w:val="002310CA"/>
    <w:pPr>
      <w:spacing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semiHidden/>
    <w:rsid w:val="002310C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10CA"/>
    <w:rPr>
      <w:b/>
      <w:bCs/>
    </w:rPr>
  </w:style>
  <w:style w:type="character" w:customStyle="1" w:styleId="CommentSubjectChar">
    <w:name w:val="Comment Subject Char"/>
    <w:basedOn w:val="CommentTextChar"/>
    <w:link w:val="CommentSubject"/>
    <w:uiPriority w:val="99"/>
    <w:semiHidden/>
    <w:rsid w:val="002310CA"/>
    <w:rPr>
      <w:rFonts w:eastAsiaTheme="minorEastAsia"/>
      <w:b/>
      <w:bCs/>
      <w:sz w:val="20"/>
      <w:szCs w:val="20"/>
      <w:lang w:eastAsia="ja-JP"/>
    </w:rPr>
  </w:style>
  <w:style w:type="paragraph" w:styleId="Revision">
    <w:name w:val="Revision"/>
    <w:hidden/>
    <w:uiPriority w:val="99"/>
    <w:semiHidden/>
    <w:rsid w:val="002310CA"/>
    <w:pPr>
      <w:spacing w:after="0" w:line="240" w:lineRule="auto"/>
    </w:pPr>
    <w:rPr>
      <w:rFonts w:eastAsiaTheme="minorEastAsia"/>
      <w:sz w:val="24"/>
      <w:szCs w:val="24"/>
      <w:lang w:eastAsia="ja-JP"/>
    </w:rPr>
  </w:style>
  <w:style w:type="paragraph" w:styleId="NormalWeb">
    <w:name w:val="Normal (Web)"/>
    <w:basedOn w:val="Normal"/>
    <w:uiPriority w:val="99"/>
    <w:unhideWhenUsed/>
    <w:rsid w:val="002310CA"/>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nchor-text">
    <w:name w:val="anchor-text"/>
    <w:basedOn w:val="DefaultParagraphFont"/>
    <w:rsid w:val="002310CA"/>
  </w:style>
  <w:style w:type="paragraph" w:styleId="TOCHeading">
    <w:name w:val="TOC Heading"/>
    <w:basedOn w:val="Heading1"/>
    <w:next w:val="Normal"/>
    <w:uiPriority w:val="39"/>
    <w:unhideWhenUsed/>
    <w:qFormat/>
    <w:rsid w:val="002310CA"/>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2310CA"/>
    <w:pPr>
      <w:spacing w:before="120" w:after="0" w:line="279" w:lineRule="auto"/>
    </w:pPr>
    <w:rPr>
      <w:rFonts w:eastAsiaTheme="minorEastAsia"/>
      <w:b/>
      <w:bCs/>
      <w:i/>
      <w:iCs/>
      <w:sz w:val="24"/>
      <w:szCs w:val="24"/>
      <w:lang w:eastAsia="ja-JP"/>
    </w:rPr>
  </w:style>
  <w:style w:type="paragraph" w:styleId="TOC2">
    <w:name w:val="toc 2"/>
    <w:basedOn w:val="Normal"/>
    <w:next w:val="Normal"/>
    <w:autoRedefine/>
    <w:uiPriority w:val="39"/>
    <w:unhideWhenUsed/>
    <w:rsid w:val="002310CA"/>
    <w:pPr>
      <w:spacing w:before="120" w:after="0" w:line="279" w:lineRule="auto"/>
      <w:ind w:left="240"/>
    </w:pPr>
    <w:rPr>
      <w:rFonts w:eastAsiaTheme="minorEastAsia"/>
      <w:b/>
      <w:bCs/>
      <w:lang w:eastAsia="ja-JP"/>
    </w:rPr>
  </w:style>
  <w:style w:type="paragraph" w:styleId="TOC3">
    <w:name w:val="toc 3"/>
    <w:basedOn w:val="Normal"/>
    <w:next w:val="Normal"/>
    <w:autoRedefine/>
    <w:uiPriority w:val="39"/>
    <w:unhideWhenUsed/>
    <w:rsid w:val="002310CA"/>
    <w:pPr>
      <w:spacing w:after="0" w:line="279" w:lineRule="auto"/>
      <w:ind w:left="480"/>
    </w:pPr>
    <w:rPr>
      <w:rFonts w:eastAsiaTheme="minorEastAsia"/>
      <w:sz w:val="20"/>
      <w:szCs w:val="20"/>
      <w:lang w:eastAsia="ja-JP"/>
    </w:rPr>
  </w:style>
  <w:style w:type="paragraph" w:styleId="TOC4">
    <w:name w:val="toc 4"/>
    <w:basedOn w:val="Normal"/>
    <w:next w:val="Normal"/>
    <w:autoRedefine/>
    <w:uiPriority w:val="39"/>
    <w:semiHidden/>
    <w:unhideWhenUsed/>
    <w:rsid w:val="002310CA"/>
    <w:pPr>
      <w:spacing w:after="0" w:line="279" w:lineRule="auto"/>
      <w:ind w:left="720"/>
    </w:pPr>
    <w:rPr>
      <w:rFonts w:eastAsiaTheme="minorEastAsia"/>
      <w:sz w:val="20"/>
      <w:szCs w:val="20"/>
      <w:lang w:eastAsia="ja-JP"/>
    </w:rPr>
  </w:style>
  <w:style w:type="paragraph" w:styleId="TOC5">
    <w:name w:val="toc 5"/>
    <w:basedOn w:val="Normal"/>
    <w:next w:val="Normal"/>
    <w:autoRedefine/>
    <w:uiPriority w:val="39"/>
    <w:semiHidden/>
    <w:unhideWhenUsed/>
    <w:rsid w:val="002310CA"/>
    <w:pPr>
      <w:spacing w:after="0" w:line="279" w:lineRule="auto"/>
      <w:ind w:left="960"/>
    </w:pPr>
    <w:rPr>
      <w:rFonts w:eastAsiaTheme="minorEastAsia"/>
      <w:sz w:val="20"/>
      <w:szCs w:val="20"/>
      <w:lang w:eastAsia="ja-JP"/>
    </w:rPr>
  </w:style>
  <w:style w:type="paragraph" w:styleId="TOC6">
    <w:name w:val="toc 6"/>
    <w:basedOn w:val="Normal"/>
    <w:next w:val="Normal"/>
    <w:autoRedefine/>
    <w:uiPriority w:val="39"/>
    <w:semiHidden/>
    <w:unhideWhenUsed/>
    <w:rsid w:val="002310CA"/>
    <w:pPr>
      <w:spacing w:after="0" w:line="279" w:lineRule="auto"/>
      <w:ind w:left="1200"/>
    </w:pPr>
    <w:rPr>
      <w:rFonts w:eastAsiaTheme="minorEastAsia"/>
      <w:sz w:val="20"/>
      <w:szCs w:val="20"/>
      <w:lang w:eastAsia="ja-JP"/>
    </w:rPr>
  </w:style>
  <w:style w:type="paragraph" w:styleId="TOC7">
    <w:name w:val="toc 7"/>
    <w:basedOn w:val="Normal"/>
    <w:next w:val="Normal"/>
    <w:autoRedefine/>
    <w:uiPriority w:val="39"/>
    <w:semiHidden/>
    <w:unhideWhenUsed/>
    <w:rsid w:val="002310CA"/>
    <w:pPr>
      <w:spacing w:after="0" w:line="279" w:lineRule="auto"/>
      <w:ind w:left="1440"/>
    </w:pPr>
    <w:rPr>
      <w:rFonts w:eastAsiaTheme="minorEastAsia"/>
      <w:sz w:val="20"/>
      <w:szCs w:val="20"/>
      <w:lang w:eastAsia="ja-JP"/>
    </w:rPr>
  </w:style>
  <w:style w:type="paragraph" w:styleId="TOC8">
    <w:name w:val="toc 8"/>
    <w:basedOn w:val="Normal"/>
    <w:next w:val="Normal"/>
    <w:autoRedefine/>
    <w:uiPriority w:val="39"/>
    <w:semiHidden/>
    <w:unhideWhenUsed/>
    <w:rsid w:val="002310CA"/>
    <w:pPr>
      <w:spacing w:after="0" w:line="279" w:lineRule="auto"/>
      <w:ind w:left="1680"/>
    </w:pPr>
    <w:rPr>
      <w:rFonts w:eastAsiaTheme="minorEastAsia"/>
      <w:sz w:val="20"/>
      <w:szCs w:val="20"/>
      <w:lang w:eastAsia="ja-JP"/>
    </w:rPr>
  </w:style>
  <w:style w:type="paragraph" w:styleId="TOC9">
    <w:name w:val="toc 9"/>
    <w:basedOn w:val="Normal"/>
    <w:next w:val="Normal"/>
    <w:autoRedefine/>
    <w:uiPriority w:val="39"/>
    <w:semiHidden/>
    <w:unhideWhenUsed/>
    <w:rsid w:val="002310CA"/>
    <w:pPr>
      <w:spacing w:after="0" w:line="279" w:lineRule="auto"/>
      <w:ind w:left="1920"/>
    </w:pPr>
    <w:rPr>
      <w:rFonts w:eastAsiaTheme="minorEastAsia"/>
      <w:sz w:val="20"/>
      <w:szCs w:val="20"/>
      <w:lang w:eastAsia="ja-JP"/>
    </w:rPr>
  </w:style>
  <w:style w:type="character" w:styleId="LineNumber">
    <w:name w:val="line number"/>
    <w:basedOn w:val="DefaultParagraphFont"/>
    <w:uiPriority w:val="99"/>
    <w:semiHidden/>
    <w:unhideWhenUsed/>
    <w:rsid w:val="002310CA"/>
  </w:style>
  <w:style w:type="paragraph" w:customStyle="1" w:styleId="Default">
    <w:name w:val="Default"/>
    <w:rsid w:val="002310C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BalloonText">
    <w:name w:val="Balloon Text"/>
    <w:basedOn w:val="Normal"/>
    <w:link w:val="BalloonTextChar"/>
    <w:uiPriority w:val="99"/>
    <w:semiHidden/>
    <w:unhideWhenUsed/>
    <w:rsid w:val="002310CA"/>
    <w:pPr>
      <w:spacing w:after="0" w:line="240" w:lineRule="auto"/>
    </w:pPr>
    <w:rPr>
      <w:rFonts w:ascii="Segoe UI" w:eastAsiaTheme="minorEastAsia" w:hAnsi="Segoe UI" w:cs="Segoe UI"/>
      <w:sz w:val="18"/>
      <w:szCs w:val="18"/>
      <w:lang w:eastAsia="ja-JP"/>
    </w:rPr>
  </w:style>
  <w:style w:type="character" w:customStyle="1" w:styleId="BalloonTextChar">
    <w:name w:val="Balloon Text Char"/>
    <w:basedOn w:val="DefaultParagraphFont"/>
    <w:link w:val="BalloonText"/>
    <w:uiPriority w:val="99"/>
    <w:semiHidden/>
    <w:rsid w:val="002310CA"/>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creativecommons.org/licenses/by/4.0/"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3501</Words>
  <Characters>19958</Characters>
  <Application>Microsoft Office Word</Application>
  <DocSecurity>0</DocSecurity>
  <Lines>166</Lines>
  <Paragraphs>46</Paragraphs>
  <ScaleCrop>false</ScaleCrop>
  <Company/>
  <LinksUpToDate>false</LinksUpToDate>
  <CharactersWithSpaces>23413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Hopelyn Grace Oliveros Quilat-Quilat</dc:creator>
  <cp:keywords/>
  <dc:description/>
  <cp:lastModifiedBy>Hopelyn Grace Oliveros Quilat-Quilat</cp:lastModifiedBy>
  <cp:revision>1</cp:revision>
  <dcterms:created xsi:type="dcterms:W3CDTF">2026-04-15T01:18:00Z</dcterms:created>
  <dcterms:modified xsi:type="dcterms:W3CDTF">2026-04-15T01:18:00Z</dcterms:modified>
</cp:coreProperties>
</file>