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167" w:rsidRDefault="00722E2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en-US" w:eastAsia="ja-JP"/>
        </w:rPr>
        <w:t xml:space="preserve">Supplemental </w:t>
      </w:r>
      <w:r w:rsidR="002F6B4B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Table 1</w:t>
      </w:r>
      <w:r w:rsidR="002F6B4B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Cytokines, chemokines and growth factors studied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___________________________________________________________________________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Name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>Full name</w:t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Alternative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name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  <w:sectPr w:rsidR="00752D7F" w:rsidRPr="00E8766B" w:rsidSect="006C0594">
          <w:footerReference w:type="even" r:id="rId6"/>
          <w:footerReference w:type="default" r:id="rId7"/>
          <w:pgSz w:w="11909" w:h="16834" w:code="9"/>
          <w:pgMar w:top="1440" w:right="1008" w:bottom="1440" w:left="1008" w:header="720" w:footer="720" w:gutter="720"/>
          <w:lnNumType w:countBy="1" w:restart="continuous"/>
          <w:cols w:space="720"/>
          <w:docGrid w:linePitch="360"/>
        </w:sect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___________________________________________________________________________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lastRenderedPageBreak/>
        <w:t>CCL2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Monocyte Chemoattractant Protein 1 </w:t>
      </w:r>
    </w:p>
    <w:p w:rsidR="00752D7F" w:rsidRPr="00E8766B" w:rsidRDefault="000460F2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Ligand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(MCP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1)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CCL3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Macrophage Inflammatory Protein 1-alpha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Ligand 3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0460F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(MIP1A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)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CCL4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Macrophage Inflammatory Protein 1-beta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Ligand 4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0460F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(MIP1B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) 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CCL5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Regulated Upon Activation, Normally T-</w:t>
      </w:r>
    </w:p>
    <w:p w:rsid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Ligand 5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Expressed, and Presumably Secreted </w:t>
      </w:r>
    </w:p>
    <w:p w:rsidR="00752D7F" w:rsidRPr="00E8766B" w:rsidRDefault="00752D7F" w:rsidP="00E8766B">
      <w:pPr>
        <w:spacing w:line="480" w:lineRule="auto"/>
        <w:ind w:left="43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(RANTES) 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CCL7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Monocyte Chemoattractant Protein 3 </w:t>
      </w:r>
    </w:p>
    <w:p w:rsidR="00752D7F" w:rsidRPr="00E8766B" w:rsidRDefault="000460F2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Ligand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(MCP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3)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CCL11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Chemokine (C-C Motif)</w:t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Eosinophil Chemotactic Protein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Ligand 11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(Eotaxin-1) 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CCL27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Chemokine (C-C Motif)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Cutaneous T-cell-Attracting Chemokine</w:t>
      </w:r>
    </w:p>
    <w:p w:rsidR="00752D7F" w:rsidRPr="00E8766B" w:rsidRDefault="00752D7F" w:rsidP="00E87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Ligand 27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(CTACK)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lastRenderedPageBreak/>
        <w:t>CXCL1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>Chemokine (C-X-C Motif)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Growth-Regulated alpha Protein 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  <w:lang w:eastAsia="ja-JP"/>
        </w:rPr>
        <w:tab/>
      </w:r>
      <w:r>
        <w:rPr>
          <w:rFonts w:ascii="Times New Roman" w:hAnsi="Times New Roman" w:cs="Times New Roman"/>
          <w:sz w:val="24"/>
          <w:szCs w:val="24"/>
          <w:lang w:eastAsia="ja-JP"/>
        </w:rPr>
        <w:tab/>
        <w:t>Ligand 1</w:t>
      </w:r>
      <w:r>
        <w:rPr>
          <w:rFonts w:ascii="Times New Roman" w:hAnsi="Times New Roman" w:cs="Times New Roman"/>
          <w:sz w:val="24"/>
          <w:szCs w:val="24"/>
          <w:lang w:eastAsia="ja-JP"/>
        </w:rPr>
        <w:tab/>
      </w:r>
      <w:r>
        <w:rPr>
          <w:rFonts w:ascii="Times New Roman" w:hAnsi="Times New Roman" w:cs="Times New Roman"/>
          <w:sz w:val="24"/>
          <w:szCs w:val="24"/>
          <w:lang w:eastAsia="ja-JP"/>
        </w:rPr>
        <w:tab/>
      </w:r>
      <w:r>
        <w:rPr>
          <w:rFonts w:ascii="Times New Roman" w:hAnsi="Times New Roman" w:cs="Times New Roman"/>
          <w:sz w:val="24"/>
          <w:szCs w:val="24"/>
          <w:lang w:eastAsia="ja-JP"/>
        </w:rPr>
        <w:tab/>
      </w:r>
      <w:r>
        <w:rPr>
          <w:rFonts w:ascii="Times New Roman" w:hAnsi="Times New Roman" w:cs="Times New Roman"/>
          <w:sz w:val="24"/>
          <w:szCs w:val="24"/>
          <w:lang w:eastAsia="ja-JP"/>
        </w:rPr>
        <w:tab/>
        <w:t>(GROA</w:t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>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CXCL9</w:t>
      </w:r>
      <w:r w:rsidRPr="00E87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>Chemokine (C-X-C Motif)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Monokine Induced by Interferon-Gamma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>Ligand 9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(MIG)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>CXCL10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ab/>
        <w:t xml:space="preserve">Chemokine (C-X-C Motif)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ab/>
      </w:r>
      <w:r w:rsidRPr="00E87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v-SE" w:eastAsia="ja-JP"/>
        </w:rPr>
        <w:t xml:space="preserve">Interferon Gamma-Induced Protein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Ligand 10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(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IP-10)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CXCL12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Chemokine (C-X-C Motif)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Stromal Cell-Derived Factor 1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Ligand 12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(SDF-1) 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FGF2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Fibroblast Growth Factor 2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 xml:space="preserve">Basic Fibroblast Growth Factor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(bFGF)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GCSF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Granulocyte Colony-Stimulating 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Colony Stimulating Factor 3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Factor  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(CSF-3)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GMCSF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>Granulocyte-Macrophage Colony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Colony Stimulating Factor 2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-Stimulating Factor 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(CSF-2)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HGF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Hepatocyte Growth Factor  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 xml:space="preserve">Hepatocyte Growth Factor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>(HGF)</w:t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>
        <w:rPr>
          <w:rFonts w:ascii="Times New Roman" w:hAnsi="Times New Roman" w:cs="Times New Roman"/>
          <w:sz w:val="24"/>
          <w:szCs w:val="24"/>
          <w:lang w:val="it-IT" w:eastAsia="ja-JP"/>
        </w:rPr>
        <w:t>IFNA</w:t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>2</w:t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  <w:t xml:space="preserve">Interferon, alpha 2   </w:t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  <w:t xml:space="preserve">Interferon alpha-A (IFN-alphaA)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>IFNG</w:t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 xml:space="preserve">Interferon, gamma 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  <w:t>Immune Interferon (IFI)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>
        <w:rPr>
          <w:rFonts w:ascii="Times New Roman" w:hAnsi="Times New Roman" w:cs="Times New Roman"/>
          <w:sz w:val="24"/>
          <w:szCs w:val="24"/>
          <w:lang w:val="it-IT" w:eastAsia="ja-JP"/>
        </w:rPr>
        <w:t>IL1A</w:t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>Interleukin-1, alpha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  <w:t xml:space="preserve"> 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  <w:t xml:space="preserve">Hematopoietin-1  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>
        <w:rPr>
          <w:rFonts w:ascii="Times New Roman" w:hAnsi="Times New Roman" w:cs="Times New Roman"/>
          <w:sz w:val="24"/>
          <w:szCs w:val="24"/>
          <w:lang w:val="it-IT" w:eastAsia="ja-JP"/>
        </w:rPr>
        <w:t>IL1B</w:t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 xml:space="preserve">Interleukin 1, beta  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  <w:t xml:space="preserve">Catabolin   </w:t>
      </w:r>
    </w:p>
    <w:p w:rsidR="00752D7F" w:rsidRPr="00E8766B" w:rsidRDefault="000460F2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</w:pPr>
      <w:r>
        <w:rPr>
          <w:rFonts w:ascii="Times New Roman" w:hAnsi="Times New Roman" w:cs="Times New Roman"/>
          <w:sz w:val="24"/>
          <w:szCs w:val="24"/>
          <w:lang w:val="it-IT" w:eastAsia="ja-JP"/>
        </w:rPr>
        <w:lastRenderedPageBreak/>
        <w:t>IL-1RA</w:t>
      </w:r>
      <w:r w:rsidR="00FD363A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>Interleukin 1 Receptor Antagonist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ab/>
        <w:t xml:space="preserve">Interleukin 1 Receptor Antagonist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it-IT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it-IT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>(IL</w:t>
      </w:r>
      <w:r w:rsidR="00FD363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>-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IN"/>
        </w:rPr>
        <w:t>1RN)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2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Interleukin 2 </w:t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T-Cell Growth Factor (TCGF)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IL-2RA</w:t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</w:t>
      </w:r>
      <w:r w:rsid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Interleukin 2 Receptor, alpha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T-Cell Growth Factor receptor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(TCGFR)</w:t>
      </w:r>
    </w:p>
    <w:p w:rsidR="00752D7F" w:rsidRPr="00E8766B" w:rsidRDefault="000460F2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3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Interleukin 3 </w:t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Multipotential Colony-Stimulating Factor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(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MULTI-CSF)  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4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>Interleukin 4</w:t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8E1C83">
        <w:rPr>
          <w:rFonts w:ascii="Times New Roman" w:hAnsi="Times New Roman" w:cs="Times New Roman"/>
          <w:sz w:val="24"/>
          <w:szCs w:val="24"/>
          <w:lang w:val="en-US" w:eastAsia="ja-JP"/>
        </w:rPr>
        <w:t>B-Cell Growth Factor 1 (BCGF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1)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5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>Interleukin 5</w:t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Eosinophil Differentiation Factor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  <w:t>(EDF)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6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6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>nterferon beta-2  (IFNB2)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7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7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7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8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8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Chemokine (C-X-C Motif) Ligand 8 </w:t>
      </w:r>
    </w:p>
    <w:p w:rsidR="00752D7F" w:rsidRPr="00E8766B" w:rsidRDefault="00752D7F" w:rsidP="00E8766B">
      <w:pPr>
        <w:spacing w:line="480" w:lineRule="auto"/>
        <w:ind w:left="4320" w:firstLine="720"/>
        <w:rPr>
          <w:rFonts w:ascii="Times New Roman" w:hAnsi="Times New Roman" w:cs="Times New Roman"/>
          <w:sz w:val="24"/>
          <w:szCs w:val="24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>(CXCL8)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9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9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T-Cell Growth Factor p40 (HP40)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10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>Interleukin 10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T-Cell Growth Inhibitory Factor (TGIF)  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12p40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12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Subunit p40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Interleukin-12 subunit beta (IL12-beta)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12p70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12 (Holo)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Natural Killer Cell Stimulatory Factor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(NKSF)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13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13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13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lastRenderedPageBreak/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15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15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15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16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16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Lymphocyte Chemoattractant Factor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</w:p>
    <w:p w:rsidR="00752D7F" w:rsidRPr="00E8766B" w:rsidRDefault="00752D7F" w:rsidP="00E8766B">
      <w:pPr>
        <w:spacing w:line="480" w:lineRule="auto"/>
        <w:ind w:left="43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(LCF)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</w:p>
    <w:p w:rsidR="00752D7F" w:rsidRPr="00E8766B" w:rsidRDefault="000460F2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>17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eastAsia="ja-JP"/>
        </w:rPr>
        <w:t>Interleukin 17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Cytotoxic T-Lymphocyte-Associated </w:t>
      </w:r>
    </w:p>
    <w:p w:rsidR="00752D7F" w:rsidRPr="00E8766B" w:rsidRDefault="00E8766B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>Antigen 8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 xml:space="preserve"> (</w:t>
      </w:r>
      <w:r w:rsidR="00752D7F"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 xml:space="preserve">CTLA8)   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>
        <w:rPr>
          <w:rFonts w:ascii="Times New Roman" w:hAnsi="Times New Roman" w:cs="Times New Roman"/>
          <w:sz w:val="24"/>
          <w:szCs w:val="24"/>
          <w:lang w:val="sv-SE" w:eastAsia="ja-JP"/>
        </w:rPr>
        <w:t>IL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>18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Interleukin 18</w:t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="00752D7F"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Interferon Gamma-Inducing Factor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(IGIF)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LIF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Leukemia Inhibitory Factor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Differentiation Inhibitory Activity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pt-BR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>(DIA)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pt-BR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>LTA</w:t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ab/>
        <w:t>Lymphotoxin alpha</w:t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pt-BR" w:eastAsia="ja-JP"/>
        </w:rPr>
        <w:tab/>
        <w:t xml:space="preserve">Tumor Necrosis Factor Beta  </w:t>
      </w:r>
    </w:p>
    <w:p w:rsidR="00752D7F" w:rsidRPr="00E8766B" w:rsidRDefault="00752D7F" w:rsidP="00E8766B">
      <w:pPr>
        <w:spacing w:line="480" w:lineRule="auto"/>
        <w:ind w:left="43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t xml:space="preserve">(TNF-beta)  </w:t>
      </w:r>
    </w:p>
    <w:p w:rsidR="00752D7F" w:rsidRPr="00E8766B" w:rsidRDefault="00752D7F" w:rsidP="00E8766B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MCSF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Macrophage Colony-Stimulating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Colony-Stimulating Factor 1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Factor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(CSF1)</w:t>
      </w:r>
    </w:p>
    <w:p w:rsidR="00752D7F" w:rsidRPr="00E8766B" w:rsidRDefault="00752D7F" w:rsidP="00E8766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MIF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Macrophage Migration Inhibitory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Glycosylation-Inhibiting Factor  </w:t>
      </w:r>
    </w:p>
    <w:p w:rsidR="00752D7F" w:rsidRPr="00E8766B" w:rsidRDefault="00752D7F" w:rsidP="00E87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Factor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  <w:t>(GIF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)</w:t>
      </w:r>
    </w:p>
    <w:p w:rsidR="00752D7F" w:rsidRPr="00E8766B" w:rsidRDefault="00752D7F" w:rsidP="000460F2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NGF</w:t>
      </w:r>
      <w:r w:rsidR="000460F2">
        <w:rPr>
          <w:rFonts w:ascii="Times New Roman" w:hAnsi="Times New Roman" w:cs="Times New Roman"/>
          <w:sz w:val="24"/>
          <w:szCs w:val="24"/>
          <w:lang w:val="en-US" w:eastAsia="ja-JP"/>
        </w:rPr>
        <w:t>B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="000460F2" w:rsidRPr="00E8766B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Nerve Growth Factor, Beta Subunit </w:t>
      </w:r>
      <w:r w:rsidR="000460F2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beta-Nerve</w:t>
      </w:r>
      <w:r w:rsidR="000460F2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Growth Factor (bN</w:t>
      </w:r>
      <w:r w:rsidR="008E1C83">
        <w:rPr>
          <w:rFonts w:ascii="Times New Roman" w:hAnsi="Times New Roman" w:cs="Times New Roman"/>
          <w:sz w:val="24"/>
          <w:szCs w:val="24"/>
          <w:lang w:val="en-US" w:eastAsia="ja-JP"/>
        </w:rPr>
        <w:t>GF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) </w:t>
      </w:r>
    </w:p>
    <w:p w:rsidR="00752D7F" w:rsidRPr="00E8766B" w:rsidRDefault="000460F2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hAnsi="Times New Roman" w:cs="Times New Roman"/>
          <w:sz w:val="24"/>
          <w:szCs w:val="24"/>
          <w:lang w:val="en-US" w:eastAsia="ja-JP"/>
        </w:rPr>
        <w:t>PDGFB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Platelet-Derived Growth Factor </w:t>
      </w:r>
      <w:r w:rsidR="00752D7F"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Platelet-Derived Growth Factor 2</w:t>
      </w:r>
    </w:p>
    <w:p w:rsidR="00752D7F" w:rsidRPr="00E8766B" w:rsidRDefault="00752D7F" w:rsidP="00E87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>Beta Polypeptide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>(PDGF2)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sv-SE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>SCF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 xml:space="preserve">Stem Cell Factor  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val="sv-SE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val="sv-SE" w:eastAsia="en-IN"/>
        </w:rPr>
        <w:t>c-Kit ligand (c-KL)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SCGF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Stem Cell Growth Factor 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eastAsia="ja-JP"/>
        </w:rPr>
        <w:t>Lymphocyte Secreted Long form</w:t>
      </w:r>
    </w:p>
    <w:p w:rsidR="00752D7F" w:rsidRPr="00E8766B" w:rsidRDefault="00752D7F" w:rsidP="00E8766B">
      <w:pPr>
        <w:spacing w:line="480" w:lineRule="auto"/>
        <w:ind w:left="43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eastAsia="ja-JP"/>
        </w:rPr>
        <w:lastRenderedPageBreak/>
        <w:t xml:space="preserve">of C-type Lectin (LSLCL) 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TNF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Tumor Necrosis Factor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Tumor Necrosis Factor-alpha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(TNF-alpha)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TRAIL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TNF-Related Apoptosis Inducing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Tumor Necrosis Factor (Ligand) </w:t>
      </w:r>
    </w:p>
    <w:p w:rsidR="00752D7F" w:rsidRPr="00E8766B" w:rsidRDefault="00752D7F" w:rsidP="00E87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Ligand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Superfamily, Member 10 (TNFSF10)</w:t>
      </w:r>
    </w:p>
    <w:p w:rsidR="00752D7F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VEGF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Vascular Endothelial Growth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Vascular Endothelial Growth Factor A</w:t>
      </w:r>
    </w:p>
    <w:p w:rsidR="00752D7F" w:rsidRPr="00E8766B" w:rsidRDefault="00752D7F" w:rsidP="00E87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lang w:val="en-US" w:eastAsia="ja-JP"/>
        </w:rPr>
        <w:sectPr w:rsidR="00752D7F" w:rsidRPr="00E8766B" w:rsidSect="006C0594">
          <w:type w:val="continuous"/>
          <w:pgSz w:w="11909" w:h="16834" w:code="9"/>
          <w:pgMar w:top="1440" w:right="1009" w:bottom="1440" w:left="1009" w:header="720" w:footer="720" w:gutter="720"/>
          <w:lnNumType w:countBy="1" w:restart="continuous"/>
          <w:cols w:space="720"/>
          <w:docGrid w:linePitch="360"/>
        </w:sect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>Factor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 xml:space="preserve"> </w:t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</w: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tab/>
        <w:t>(VEGFA)</w:t>
      </w:r>
    </w:p>
    <w:p w:rsidR="00FB5E61" w:rsidRPr="00E8766B" w:rsidRDefault="00752D7F" w:rsidP="00E8766B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ja-JP"/>
        </w:rPr>
      </w:pPr>
      <w:r w:rsidRPr="00E8766B">
        <w:rPr>
          <w:rFonts w:ascii="Times New Roman" w:hAnsi="Times New Roman" w:cs="Times New Roman"/>
          <w:sz w:val="24"/>
          <w:szCs w:val="24"/>
          <w:lang w:val="en-US" w:eastAsia="ja-JP"/>
        </w:rPr>
        <w:lastRenderedPageBreak/>
        <w:t>___________________________________________________________________________</w:t>
      </w:r>
      <w:bookmarkEnd w:id="0"/>
    </w:p>
    <w:sectPr w:rsidR="00FB5E61" w:rsidRPr="00E8766B" w:rsidSect="006C0594">
      <w:type w:val="continuous"/>
      <w:pgSz w:w="11909" w:h="16834" w:code="9"/>
      <w:pgMar w:top="1440" w:right="1008" w:bottom="1440" w:left="1008" w:header="720" w:footer="720" w:gutter="72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779" w:rsidRDefault="00F90779">
      <w:pPr>
        <w:spacing w:after="0" w:line="240" w:lineRule="auto"/>
      </w:pPr>
      <w:r>
        <w:separator/>
      </w:r>
    </w:p>
  </w:endnote>
  <w:endnote w:type="continuationSeparator" w:id="0">
    <w:p w:rsidR="00F90779" w:rsidRDefault="00F90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36" w:rsidRDefault="00752D7F" w:rsidP="003B3B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7936" w:rsidRDefault="00F90779" w:rsidP="003B3BA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36" w:rsidRDefault="00752D7F" w:rsidP="003B3B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0594">
      <w:rPr>
        <w:rStyle w:val="PageNumber"/>
        <w:noProof/>
      </w:rPr>
      <w:t>2</w:t>
    </w:r>
    <w:r>
      <w:rPr>
        <w:rStyle w:val="PageNumber"/>
      </w:rPr>
      <w:fldChar w:fldCharType="end"/>
    </w:r>
  </w:p>
  <w:p w:rsidR="001D7936" w:rsidRDefault="00F90779" w:rsidP="003B3BA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779" w:rsidRDefault="00F90779">
      <w:pPr>
        <w:spacing w:after="0" w:line="240" w:lineRule="auto"/>
      </w:pPr>
      <w:r>
        <w:separator/>
      </w:r>
    </w:p>
  </w:footnote>
  <w:footnote w:type="continuationSeparator" w:id="0">
    <w:p w:rsidR="00F90779" w:rsidRDefault="00F907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7F"/>
    <w:rsid w:val="000460F2"/>
    <w:rsid w:val="000A449E"/>
    <w:rsid w:val="001D5769"/>
    <w:rsid w:val="002F6B4B"/>
    <w:rsid w:val="00304167"/>
    <w:rsid w:val="00387143"/>
    <w:rsid w:val="003958D1"/>
    <w:rsid w:val="00581607"/>
    <w:rsid w:val="006C0594"/>
    <w:rsid w:val="006F50C0"/>
    <w:rsid w:val="00722E2F"/>
    <w:rsid w:val="00752D7F"/>
    <w:rsid w:val="008C4E31"/>
    <w:rsid w:val="008E1C83"/>
    <w:rsid w:val="00972F84"/>
    <w:rsid w:val="00C02A7D"/>
    <w:rsid w:val="00D448C0"/>
    <w:rsid w:val="00DB0C45"/>
    <w:rsid w:val="00E8766B"/>
    <w:rsid w:val="00F90779"/>
    <w:rsid w:val="00FB5E61"/>
    <w:rsid w:val="00FD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093FC6-7400-45E7-AB49-804B2FE8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52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2D7F"/>
  </w:style>
  <w:style w:type="character" w:styleId="PageNumber">
    <w:name w:val="page number"/>
    <w:basedOn w:val="DefaultParagraphFont"/>
    <w:rsid w:val="00752D7F"/>
  </w:style>
  <w:style w:type="character" w:styleId="LineNumber">
    <w:name w:val="line number"/>
    <w:basedOn w:val="DefaultParagraphFont"/>
    <w:uiPriority w:val="99"/>
    <w:semiHidden/>
    <w:unhideWhenUsed/>
    <w:rsid w:val="00752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</dc:creator>
  <cp:keywords/>
  <dc:description/>
  <cp:lastModifiedBy>Dr. Ghosh</cp:lastModifiedBy>
  <cp:revision>16</cp:revision>
  <dcterms:created xsi:type="dcterms:W3CDTF">2014-12-23T04:34:00Z</dcterms:created>
  <dcterms:modified xsi:type="dcterms:W3CDTF">2015-07-16T03:54:00Z</dcterms:modified>
</cp:coreProperties>
</file>