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0AA83" w14:textId="77777777" w:rsidR="009279AC" w:rsidRDefault="009279AC" w:rsidP="001B577F">
      <w:pPr>
        <w:widowControl/>
        <w:jc w:val="left"/>
        <w:rPr>
          <w:rFonts w:ascii="Times New Roman" w:eastAsia="宋体" w:hAnsi="Times New Roman" w:cs="Times New Roman"/>
          <w:b/>
          <w:bCs/>
          <w:kern w:val="0"/>
          <w:szCs w:val="21"/>
        </w:rPr>
      </w:pPr>
    </w:p>
    <w:p w14:paraId="30217F1E" w14:textId="77777777" w:rsidR="009279AC" w:rsidRDefault="009279AC" w:rsidP="001B577F">
      <w:pPr>
        <w:widowControl/>
        <w:jc w:val="left"/>
        <w:rPr>
          <w:rFonts w:ascii="Times New Roman" w:eastAsia="宋体" w:hAnsi="Times New Roman" w:cs="Times New Roman"/>
          <w:b/>
          <w:bCs/>
          <w:kern w:val="0"/>
          <w:szCs w:val="21"/>
        </w:rPr>
      </w:pPr>
    </w:p>
    <w:p w14:paraId="1796814C" w14:textId="2FFA4B24" w:rsidR="009279AC" w:rsidRDefault="009279AC" w:rsidP="001B577F">
      <w:pPr>
        <w:widowControl/>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S</w:t>
      </w:r>
      <w:r w:rsidRPr="001B577F">
        <w:rPr>
          <w:rFonts w:ascii="Times New Roman" w:eastAsia="宋体" w:hAnsi="Times New Roman" w:cs="Times New Roman"/>
          <w:b/>
          <w:bCs/>
          <w:kern w:val="0"/>
          <w:szCs w:val="21"/>
        </w:rPr>
        <w:t>upplementary Table</w:t>
      </w:r>
      <w:r>
        <w:rPr>
          <w:rFonts w:ascii="Times New Roman" w:eastAsia="宋体" w:hAnsi="Times New Roman" w:cs="Times New Roman"/>
          <w:b/>
          <w:bCs/>
          <w:kern w:val="0"/>
          <w:szCs w:val="21"/>
        </w:rPr>
        <w:t>s</w:t>
      </w:r>
    </w:p>
    <w:p w14:paraId="76DCA5AD" w14:textId="09CCD7E9" w:rsidR="009279AC" w:rsidRDefault="009279AC" w:rsidP="001B577F">
      <w:pPr>
        <w:widowControl/>
        <w:jc w:val="left"/>
        <w:rPr>
          <w:rFonts w:ascii="Times New Roman" w:eastAsia="宋体" w:hAnsi="Times New Roman" w:cs="Times New Roman"/>
          <w:b/>
          <w:bCs/>
          <w:kern w:val="0"/>
          <w:szCs w:val="21"/>
        </w:rPr>
      </w:pPr>
    </w:p>
    <w:p w14:paraId="71D42641" w14:textId="0C9F1BE3" w:rsidR="009279AC" w:rsidRPr="009279AC" w:rsidRDefault="009279AC" w:rsidP="009279AC">
      <w:pPr>
        <w:widowControl/>
        <w:jc w:val="left"/>
        <w:rPr>
          <w:rFonts w:ascii="Times New Roman" w:eastAsia="宋体" w:hAnsi="Times New Roman" w:cs="Times New Roman"/>
          <w:kern w:val="0"/>
          <w:szCs w:val="21"/>
        </w:rPr>
      </w:pPr>
      <w:r w:rsidRPr="009279AC">
        <w:rPr>
          <w:rFonts w:ascii="Times New Roman" w:eastAsia="宋体" w:hAnsi="Times New Roman" w:cs="Times New Roman"/>
          <w:kern w:val="0"/>
          <w:szCs w:val="21"/>
        </w:rPr>
        <w:t>S</w:t>
      </w:r>
      <w:r w:rsidRPr="001B577F">
        <w:rPr>
          <w:rFonts w:ascii="Times New Roman" w:eastAsia="宋体" w:hAnsi="Times New Roman" w:cs="Times New Roman"/>
          <w:kern w:val="0"/>
          <w:szCs w:val="21"/>
        </w:rPr>
        <w:t>upplementary Table</w:t>
      </w:r>
      <w:r w:rsidRPr="009279AC">
        <w:rPr>
          <w:rFonts w:ascii="Times New Roman" w:eastAsia="宋体" w:hAnsi="Times New Roman" w:cs="Times New Roman"/>
          <w:kern w:val="0"/>
          <w:szCs w:val="21"/>
        </w:rPr>
        <w:t xml:space="preserve"> S1</w:t>
      </w:r>
      <w:r w:rsidR="00422D24">
        <w:rPr>
          <w:rFonts w:ascii="Times New Roman" w:eastAsia="宋体" w:hAnsi="Times New Roman" w:cs="Times New Roman"/>
          <w:kern w:val="0"/>
          <w:szCs w:val="21"/>
        </w:rPr>
        <w:t>……………………………………………………………………………1</w:t>
      </w:r>
    </w:p>
    <w:p w14:paraId="1283B514" w14:textId="77777777" w:rsidR="009279AC" w:rsidRDefault="009279AC" w:rsidP="001B577F">
      <w:pPr>
        <w:widowControl/>
        <w:jc w:val="left"/>
        <w:rPr>
          <w:rFonts w:ascii="Times New Roman" w:eastAsia="宋体" w:hAnsi="Times New Roman" w:cs="Times New Roman"/>
          <w:b/>
          <w:bCs/>
          <w:kern w:val="0"/>
          <w:szCs w:val="21"/>
        </w:rPr>
      </w:pPr>
    </w:p>
    <w:p w14:paraId="75FC4DC2" w14:textId="66BD2EA4" w:rsidR="009279AC" w:rsidRPr="009279AC" w:rsidRDefault="009279AC" w:rsidP="009279AC">
      <w:pPr>
        <w:widowControl/>
        <w:jc w:val="left"/>
        <w:rPr>
          <w:rFonts w:ascii="Times New Roman" w:eastAsia="宋体" w:hAnsi="Times New Roman" w:cs="Times New Roman"/>
          <w:kern w:val="0"/>
          <w:szCs w:val="21"/>
        </w:rPr>
      </w:pPr>
      <w:r w:rsidRPr="009279AC">
        <w:rPr>
          <w:rFonts w:ascii="Times New Roman" w:eastAsia="宋体" w:hAnsi="Times New Roman" w:cs="Times New Roman"/>
          <w:kern w:val="0"/>
          <w:szCs w:val="21"/>
        </w:rPr>
        <w:t>S</w:t>
      </w:r>
      <w:r w:rsidRPr="001B577F">
        <w:rPr>
          <w:rFonts w:ascii="Times New Roman" w:eastAsia="宋体" w:hAnsi="Times New Roman" w:cs="Times New Roman"/>
          <w:kern w:val="0"/>
          <w:szCs w:val="21"/>
        </w:rPr>
        <w:t>upplementary Table</w:t>
      </w:r>
      <w:r w:rsidRPr="009279AC">
        <w:rPr>
          <w:rFonts w:ascii="Times New Roman" w:eastAsia="宋体" w:hAnsi="Times New Roman" w:cs="Times New Roman"/>
          <w:kern w:val="0"/>
          <w:szCs w:val="21"/>
        </w:rPr>
        <w:t xml:space="preserve"> S</w:t>
      </w:r>
      <w:r>
        <w:rPr>
          <w:rFonts w:ascii="Times New Roman" w:eastAsia="宋体" w:hAnsi="Times New Roman" w:cs="Times New Roman"/>
          <w:kern w:val="0"/>
          <w:szCs w:val="21"/>
        </w:rPr>
        <w:t>2</w:t>
      </w:r>
      <w:r w:rsidR="00C8584F">
        <w:rPr>
          <w:rFonts w:ascii="Times New Roman" w:eastAsia="宋体" w:hAnsi="Times New Roman" w:cs="Times New Roman"/>
          <w:kern w:val="0"/>
          <w:szCs w:val="21"/>
        </w:rPr>
        <w:t>………………………………….……………………………………….2</w:t>
      </w:r>
      <w:r w:rsidR="00897C6D">
        <w:rPr>
          <w:rFonts w:ascii="Times New Roman" w:eastAsia="宋体" w:hAnsi="Times New Roman" w:cs="Times New Roman"/>
          <w:kern w:val="0"/>
          <w:szCs w:val="21"/>
        </w:rPr>
        <w:t>4</w:t>
      </w:r>
    </w:p>
    <w:p w14:paraId="69F5C6E4" w14:textId="6B3FF666" w:rsidR="009279AC" w:rsidRDefault="009279AC" w:rsidP="001B577F">
      <w:pPr>
        <w:widowControl/>
        <w:jc w:val="left"/>
        <w:rPr>
          <w:rFonts w:ascii="Times New Roman" w:eastAsia="宋体" w:hAnsi="Times New Roman" w:cs="Times New Roman"/>
          <w:b/>
          <w:bCs/>
          <w:kern w:val="0"/>
          <w:szCs w:val="21"/>
        </w:rPr>
      </w:pPr>
    </w:p>
    <w:p w14:paraId="1A74957E" w14:textId="3261B7FE" w:rsidR="009279AC" w:rsidRPr="009279AC" w:rsidRDefault="009279AC" w:rsidP="009279AC">
      <w:pPr>
        <w:widowControl/>
        <w:jc w:val="left"/>
        <w:rPr>
          <w:rFonts w:ascii="Times New Roman" w:eastAsia="宋体" w:hAnsi="Times New Roman" w:cs="Times New Roman"/>
          <w:kern w:val="0"/>
          <w:szCs w:val="21"/>
        </w:rPr>
      </w:pPr>
      <w:r w:rsidRPr="009279AC">
        <w:rPr>
          <w:rFonts w:ascii="Times New Roman" w:eastAsia="宋体" w:hAnsi="Times New Roman" w:cs="Times New Roman"/>
          <w:kern w:val="0"/>
          <w:szCs w:val="21"/>
        </w:rPr>
        <w:t>S</w:t>
      </w:r>
      <w:r w:rsidRPr="001B577F">
        <w:rPr>
          <w:rFonts w:ascii="Times New Roman" w:eastAsia="宋体" w:hAnsi="Times New Roman" w:cs="Times New Roman"/>
          <w:kern w:val="0"/>
          <w:szCs w:val="21"/>
        </w:rPr>
        <w:t>upplementary Table</w:t>
      </w:r>
      <w:r w:rsidRPr="009279AC">
        <w:rPr>
          <w:rFonts w:ascii="Times New Roman" w:eastAsia="宋体" w:hAnsi="Times New Roman" w:cs="Times New Roman"/>
          <w:kern w:val="0"/>
          <w:szCs w:val="21"/>
        </w:rPr>
        <w:t xml:space="preserve"> S</w:t>
      </w:r>
      <w:r>
        <w:rPr>
          <w:rFonts w:ascii="Times New Roman" w:eastAsia="宋体" w:hAnsi="Times New Roman" w:cs="Times New Roman"/>
          <w:kern w:val="0"/>
          <w:szCs w:val="21"/>
        </w:rPr>
        <w:t>3</w:t>
      </w:r>
      <w:r w:rsidR="00C8584F">
        <w:rPr>
          <w:rFonts w:ascii="Times New Roman" w:eastAsia="宋体" w:hAnsi="Times New Roman" w:cs="Times New Roman"/>
          <w:kern w:val="0"/>
          <w:szCs w:val="21"/>
        </w:rPr>
        <w:t>…………………………………………………………………………..2</w:t>
      </w:r>
      <w:r w:rsidR="00897C6D">
        <w:rPr>
          <w:rFonts w:ascii="Times New Roman" w:eastAsia="宋体" w:hAnsi="Times New Roman" w:cs="Times New Roman"/>
          <w:kern w:val="0"/>
          <w:szCs w:val="21"/>
        </w:rPr>
        <w:t>7</w:t>
      </w:r>
    </w:p>
    <w:p w14:paraId="0FDC88B1" w14:textId="0597B62E" w:rsidR="009279AC" w:rsidRDefault="009279AC" w:rsidP="001B577F">
      <w:pPr>
        <w:widowControl/>
        <w:jc w:val="left"/>
        <w:rPr>
          <w:rFonts w:ascii="Times New Roman" w:eastAsia="宋体" w:hAnsi="Times New Roman" w:cs="Times New Roman"/>
          <w:b/>
          <w:bCs/>
          <w:kern w:val="0"/>
          <w:szCs w:val="21"/>
        </w:rPr>
      </w:pPr>
    </w:p>
    <w:p w14:paraId="06F97B3D" w14:textId="483105ED" w:rsidR="009279AC" w:rsidRPr="009279AC" w:rsidRDefault="009279AC" w:rsidP="009279AC">
      <w:pPr>
        <w:widowControl/>
        <w:jc w:val="left"/>
        <w:rPr>
          <w:rFonts w:ascii="Times New Roman" w:eastAsia="宋体" w:hAnsi="Times New Roman" w:cs="Times New Roman"/>
          <w:kern w:val="0"/>
          <w:szCs w:val="21"/>
        </w:rPr>
      </w:pPr>
      <w:r w:rsidRPr="009279AC">
        <w:rPr>
          <w:rFonts w:ascii="Times New Roman" w:eastAsia="宋体" w:hAnsi="Times New Roman" w:cs="Times New Roman"/>
          <w:kern w:val="0"/>
          <w:szCs w:val="21"/>
        </w:rPr>
        <w:t>S</w:t>
      </w:r>
      <w:r w:rsidRPr="001B577F">
        <w:rPr>
          <w:rFonts w:ascii="Times New Roman" w:eastAsia="宋体" w:hAnsi="Times New Roman" w:cs="Times New Roman"/>
          <w:kern w:val="0"/>
          <w:szCs w:val="21"/>
        </w:rPr>
        <w:t>upplementary Table</w:t>
      </w:r>
      <w:r w:rsidRPr="009279AC">
        <w:rPr>
          <w:rFonts w:ascii="Times New Roman" w:eastAsia="宋体" w:hAnsi="Times New Roman" w:cs="Times New Roman"/>
          <w:kern w:val="0"/>
          <w:szCs w:val="21"/>
        </w:rPr>
        <w:t xml:space="preserve"> S</w:t>
      </w:r>
      <w:r>
        <w:rPr>
          <w:rFonts w:ascii="Times New Roman" w:eastAsia="宋体" w:hAnsi="Times New Roman" w:cs="Times New Roman"/>
          <w:kern w:val="0"/>
          <w:szCs w:val="21"/>
        </w:rPr>
        <w:t>4</w:t>
      </w:r>
      <w:r w:rsidR="00C8584F">
        <w:rPr>
          <w:rFonts w:ascii="Times New Roman" w:eastAsia="宋体" w:hAnsi="Times New Roman" w:cs="Times New Roman"/>
          <w:kern w:val="0"/>
          <w:szCs w:val="21"/>
        </w:rPr>
        <w:t>…………………………………………………………………………..2</w:t>
      </w:r>
      <w:r w:rsidR="00897C6D">
        <w:rPr>
          <w:rFonts w:ascii="Times New Roman" w:eastAsia="宋体" w:hAnsi="Times New Roman" w:cs="Times New Roman"/>
          <w:kern w:val="0"/>
          <w:szCs w:val="21"/>
        </w:rPr>
        <w:t>8</w:t>
      </w:r>
    </w:p>
    <w:p w14:paraId="2834A70E" w14:textId="2BF97AA6" w:rsidR="009279AC" w:rsidRDefault="009279AC" w:rsidP="001B577F">
      <w:pPr>
        <w:widowControl/>
        <w:jc w:val="left"/>
        <w:rPr>
          <w:rFonts w:ascii="Times New Roman" w:eastAsia="宋体" w:hAnsi="Times New Roman" w:cs="Times New Roman"/>
          <w:b/>
          <w:bCs/>
          <w:kern w:val="0"/>
          <w:szCs w:val="21"/>
        </w:rPr>
      </w:pPr>
    </w:p>
    <w:p w14:paraId="4BC06B59" w14:textId="0E45A0AE" w:rsidR="009279AC" w:rsidRPr="009279AC" w:rsidRDefault="009279AC" w:rsidP="009279AC">
      <w:pPr>
        <w:widowControl/>
        <w:jc w:val="left"/>
        <w:rPr>
          <w:rFonts w:ascii="Times New Roman" w:eastAsia="宋体" w:hAnsi="Times New Roman" w:cs="Times New Roman"/>
          <w:kern w:val="0"/>
          <w:szCs w:val="21"/>
        </w:rPr>
      </w:pPr>
      <w:r w:rsidRPr="009279AC">
        <w:rPr>
          <w:rFonts w:ascii="Times New Roman" w:eastAsia="宋体" w:hAnsi="Times New Roman" w:cs="Times New Roman"/>
          <w:kern w:val="0"/>
          <w:szCs w:val="21"/>
        </w:rPr>
        <w:t>S</w:t>
      </w:r>
      <w:r w:rsidRPr="001B577F">
        <w:rPr>
          <w:rFonts w:ascii="Times New Roman" w:eastAsia="宋体" w:hAnsi="Times New Roman" w:cs="Times New Roman"/>
          <w:kern w:val="0"/>
          <w:szCs w:val="21"/>
        </w:rPr>
        <w:t>upplementary Table</w:t>
      </w:r>
      <w:r w:rsidRPr="009279AC">
        <w:rPr>
          <w:rFonts w:ascii="Times New Roman" w:eastAsia="宋体" w:hAnsi="Times New Roman" w:cs="Times New Roman"/>
          <w:kern w:val="0"/>
          <w:szCs w:val="21"/>
        </w:rPr>
        <w:t xml:space="preserve"> S</w:t>
      </w:r>
      <w:r>
        <w:rPr>
          <w:rFonts w:ascii="Times New Roman" w:eastAsia="宋体" w:hAnsi="Times New Roman" w:cs="Times New Roman"/>
          <w:kern w:val="0"/>
          <w:szCs w:val="21"/>
        </w:rPr>
        <w:t>5</w:t>
      </w:r>
      <w:r w:rsidR="00C8584F">
        <w:rPr>
          <w:rFonts w:ascii="Times New Roman" w:eastAsia="宋体" w:hAnsi="Times New Roman" w:cs="Times New Roman"/>
          <w:kern w:val="0"/>
          <w:szCs w:val="21"/>
        </w:rPr>
        <w:t>…………………………………………………………………………..</w:t>
      </w:r>
      <w:r w:rsidR="00897C6D">
        <w:rPr>
          <w:rFonts w:ascii="Times New Roman" w:eastAsia="宋体" w:hAnsi="Times New Roman" w:cs="Times New Roman"/>
          <w:kern w:val="0"/>
          <w:szCs w:val="21"/>
        </w:rPr>
        <w:t>29</w:t>
      </w:r>
    </w:p>
    <w:p w14:paraId="1CE30195" w14:textId="2FE31458" w:rsidR="009279AC" w:rsidRDefault="009279AC" w:rsidP="001B577F">
      <w:pPr>
        <w:widowControl/>
        <w:jc w:val="left"/>
        <w:rPr>
          <w:rFonts w:ascii="Times New Roman" w:eastAsia="宋体" w:hAnsi="Times New Roman" w:cs="Times New Roman"/>
          <w:b/>
          <w:bCs/>
          <w:kern w:val="0"/>
          <w:szCs w:val="21"/>
        </w:rPr>
      </w:pPr>
    </w:p>
    <w:p w14:paraId="781D7CE0" w14:textId="37E70307" w:rsidR="009279AC" w:rsidRPr="009279AC" w:rsidRDefault="009279AC" w:rsidP="009279AC">
      <w:pPr>
        <w:widowControl/>
        <w:jc w:val="left"/>
        <w:rPr>
          <w:rFonts w:ascii="Times New Roman" w:eastAsia="宋体" w:hAnsi="Times New Roman" w:cs="Times New Roman"/>
          <w:kern w:val="0"/>
          <w:szCs w:val="21"/>
        </w:rPr>
      </w:pPr>
      <w:r w:rsidRPr="009279AC">
        <w:rPr>
          <w:rFonts w:ascii="Times New Roman" w:eastAsia="宋体" w:hAnsi="Times New Roman" w:cs="Times New Roman"/>
          <w:kern w:val="0"/>
          <w:szCs w:val="21"/>
        </w:rPr>
        <w:t>S</w:t>
      </w:r>
      <w:r w:rsidRPr="001B577F">
        <w:rPr>
          <w:rFonts w:ascii="Times New Roman" w:eastAsia="宋体" w:hAnsi="Times New Roman" w:cs="Times New Roman"/>
          <w:kern w:val="0"/>
          <w:szCs w:val="21"/>
        </w:rPr>
        <w:t>upplementary Table</w:t>
      </w:r>
      <w:r w:rsidRPr="009279AC">
        <w:rPr>
          <w:rFonts w:ascii="Times New Roman" w:eastAsia="宋体" w:hAnsi="Times New Roman" w:cs="Times New Roman"/>
          <w:kern w:val="0"/>
          <w:szCs w:val="21"/>
        </w:rPr>
        <w:t xml:space="preserve"> S</w:t>
      </w:r>
      <w:r>
        <w:rPr>
          <w:rFonts w:ascii="Times New Roman" w:eastAsia="宋体" w:hAnsi="Times New Roman" w:cs="Times New Roman"/>
          <w:kern w:val="0"/>
          <w:szCs w:val="21"/>
        </w:rPr>
        <w:t>6</w:t>
      </w:r>
      <w:r w:rsidR="00C8584F">
        <w:rPr>
          <w:rFonts w:ascii="Times New Roman" w:eastAsia="宋体" w:hAnsi="Times New Roman" w:cs="Times New Roman"/>
          <w:kern w:val="0"/>
          <w:szCs w:val="21"/>
        </w:rPr>
        <w:t>…………………………………………………………………………..3</w:t>
      </w:r>
      <w:r w:rsidR="00897C6D">
        <w:rPr>
          <w:rFonts w:ascii="Times New Roman" w:eastAsia="宋体" w:hAnsi="Times New Roman" w:cs="Times New Roman"/>
          <w:kern w:val="0"/>
          <w:szCs w:val="21"/>
        </w:rPr>
        <w:t>0</w:t>
      </w:r>
    </w:p>
    <w:p w14:paraId="359033BC" w14:textId="77777777" w:rsidR="009279AC" w:rsidRPr="009279AC" w:rsidRDefault="009279AC" w:rsidP="001B577F">
      <w:pPr>
        <w:widowControl/>
        <w:jc w:val="left"/>
        <w:rPr>
          <w:rFonts w:ascii="Times New Roman" w:eastAsia="宋体" w:hAnsi="Times New Roman" w:cs="Times New Roman"/>
          <w:b/>
          <w:bCs/>
          <w:kern w:val="0"/>
          <w:szCs w:val="21"/>
        </w:rPr>
      </w:pPr>
    </w:p>
    <w:p w14:paraId="594C0A00" w14:textId="77777777" w:rsidR="009279AC" w:rsidRDefault="009279AC" w:rsidP="001B577F">
      <w:pPr>
        <w:widowControl/>
        <w:jc w:val="left"/>
        <w:rPr>
          <w:rFonts w:ascii="Times New Roman" w:eastAsia="宋体" w:hAnsi="Times New Roman" w:cs="Times New Roman"/>
          <w:b/>
          <w:bCs/>
          <w:kern w:val="0"/>
          <w:szCs w:val="21"/>
        </w:rPr>
      </w:pPr>
    </w:p>
    <w:p w14:paraId="10C42F02" w14:textId="77777777" w:rsidR="009279AC" w:rsidRDefault="009279AC" w:rsidP="001B577F">
      <w:pPr>
        <w:widowControl/>
        <w:jc w:val="left"/>
        <w:rPr>
          <w:rFonts w:ascii="Times New Roman" w:eastAsia="宋体" w:hAnsi="Times New Roman" w:cs="Times New Roman"/>
          <w:b/>
          <w:bCs/>
          <w:kern w:val="0"/>
          <w:szCs w:val="21"/>
        </w:rPr>
      </w:pPr>
    </w:p>
    <w:p w14:paraId="17DCD501" w14:textId="472E6420" w:rsidR="007744EB" w:rsidRDefault="00E33F73" w:rsidP="001B577F">
      <w:pPr>
        <w:widowControl/>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br w:type="page"/>
      </w:r>
    </w:p>
    <w:p w14:paraId="188444DE" w14:textId="77777777" w:rsidR="009279AC" w:rsidRPr="009279AC" w:rsidRDefault="009279AC" w:rsidP="001B577F">
      <w:pPr>
        <w:widowControl/>
        <w:jc w:val="left"/>
        <w:rPr>
          <w:rFonts w:ascii="Times New Roman" w:eastAsia="宋体" w:hAnsi="Times New Roman" w:cs="Times New Roman"/>
          <w:b/>
          <w:bCs/>
          <w:kern w:val="0"/>
          <w:szCs w:val="21"/>
        </w:rPr>
        <w:sectPr w:rsidR="009279AC" w:rsidRPr="009279AC" w:rsidSect="00937EDD">
          <w:footerReference w:type="default" r:id="rId7"/>
          <w:pgSz w:w="11906" w:h="16838"/>
          <w:pgMar w:top="1440" w:right="1800" w:bottom="1440" w:left="1800" w:header="851" w:footer="992" w:gutter="0"/>
          <w:pgNumType w:start="0"/>
          <w:cols w:space="425"/>
          <w:titlePg/>
          <w:docGrid w:type="lines" w:linePitch="312"/>
        </w:sectPr>
      </w:pPr>
    </w:p>
    <w:tbl>
      <w:tblPr>
        <w:tblpPr w:leftFromText="180" w:rightFromText="180" w:horzAnchor="margin" w:tblpXSpec="center" w:tblpY="-1800"/>
        <w:tblW w:w="15451" w:type="dxa"/>
        <w:tblLayout w:type="fixed"/>
        <w:tblLook w:val="04A0" w:firstRow="1" w:lastRow="0" w:firstColumn="1" w:lastColumn="0" w:noHBand="0" w:noVBand="1"/>
      </w:tblPr>
      <w:tblGrid>
        <w:gridCol w:w="1207"/>
        <w:gridCol w:w="1203"/>
        <w:gridCol w:w="992"/>
        <w:gridCol w:w="851"/>
        <w:gridCol w:w="3137"/>
        <w:gridCol w:w="832"/>
        <w:gridCol w:w="992"/>
        <w:gridCol w:w="992"/>
        <w:gridCol w:w="1276"/>
        <w:gridCol w:w="851"/>
        <w:gridCol w:w="1134"/>
        <w:gridCol w:w="1984"/>
      </w:tblGrid>
      <w:tr w:rsidR="001B577F" w:rsidRPr="001B577F" w14:paraId="2CC1BE4D" w14:textId="77777777" w:rsidTr="001B577F">
        <w:trPr>
          <w:trHeight w:val="540"/>
        </w:trPr>
        <w:tc>
          <w:tcPr>
            <w:tcW w:w="15451" w:type="dxa"/>
            <w:gridSpan w:val="12"/>
            <w:tcBorders>
              <w:top w:val="nil"/>
              <w:left w:val="nil"/>
              <w:bottom w:val="nil"/>
              <w:right w:val="nil"/>
            </w:tcBorders>
            <w:shd w:val="clear" w:color="auto" w:fill="auto"/>
            <w:vAlign w:val="center"/>
            <w:hideMark/>
          </w:tcPr>
          <w:p w14:paraId="7C218394" w14:textId="65A57741"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lastRenderedPageBreak/>
              <w:t>Supplementary Table S1. The characteristics of the included studies.</w:t>
            </w:r>
          </w:p>
        </w:tc>
      </w:tr>
      <w:tr w:rsidR="001B577F" w:rsidRPr="001B577F" w14:paraId="18A24B27" w14:textId="77777777" w:rsidTr="009279AC">
        <w:trPr>
          <w:trHeight w:val="861"/>
        </w:trPr>
        <w:tc>
          <w:tcPr>
            <w:tcW w:w="1207" w:type="dxa"/>
            <w:tcBorders>
              <w:top w:val="single" w:sz="4" w:space="0" w:color="auto"/>
              <w:left w:val="nil"/>
              <w:bottom w:val="single" w:sz="4" w:space="0" w:color="auto"/>
              <w:right w:val="nil"/>
            </w:tcBorders>
            <w:shd w:val="clear" w:color="auto" w:fill="auto"/>
            <w:vAlign w:val="center"/>
            <w:hideMark/>
          </w:tcPr>
          <w:p w14:paraId="1FAE5B6E"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Study (year)</w:t>
            </w:r>
          </w:p>
        </w:tc>
        <w:tc>
          <w:tcPr>
            <w:tcW w:w="1203" w:type="dxa"/>
            <w:tcBorders>
              <w:top w:val="single" w:sz="4" w:space="0" w:color="auto"/>
              <w:left w:val="nil"/>
              <w:bottom w:val="single" w:sz="4" w:space="0" w:color="auto"/>
              <w:right w:val="nil"/>
            </w:tcBorders>
            <w:shd w:val="clear" w:color="auto" w:fill="auto"/>
            <w:vAlign w:val="center"/>
            <w:hideMark/>
          </w:tcPr>
          <w:p w14:paraId="7EF63B10"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Design</w:t>
            </w:r>
          </w:p>
        </w:tc>
        <w:tc>
          <w:tcPr>
            <w:tcW w:w="992" w:type="dxa"/>
            <w:tcBorders>
              <w:top w:val="single" w:sz="4" w:space="0" w:color="auto"/>
              <w:left w:val="nil"/>
              <w:bottom w:val="single" w:sz="4" w:space="0" w:color="auto"/>
              <w:right w:val="nil"/>
            </w:tcBorders>
            <w:shd w:val="clear" w:color="auto" w:fill="auto"/>
            <w:vAlign w:val="center"/>
            <w:hideMark/>
          </w:tcPr>
          <w:p w14:paraId="4744C62E"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Location</w:t>
            </w:r>
          </w:p>
        </w:tc>
        <w:tc>
          <w:tcPr>
            <w:tcW w:w="851" w:type="dxa"/>
            <w:tcBorders>
              <w:top w:val="single" w:sz="4" w:space="0" w:color="auto"/>
              <w:left w:val="nil"/>
              <w:bottom w:val="single" w:sz="4" w:space="0" w:color="auto"/>
              <w:right w:val="nil"/>
            </w:tcBorders>
            <w:shd w:val="clear" w:color="auto" w:fill="auto"/>
            <w:vAlign w:val="center"/>
            <w:hideMark/>
          </w:tcPr>
          <w:p w14:paraId="3473A5CF"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Study period</w:t>
            </w:r>
          </w:p>
        </w:tc>
        <w:tc>
          <w:tcPr>
            <w:tcW w:w="3137" w:type="dxa"/>
            <w:tcBorders>
              <w:top w:val="single" w:sz="4" w:space="0" w:color="auto"/>
              <w:left w:val="nil"/>
              <w:bottom w:val="single" w:sz="4" w:space="0" w:color="auto"/>
              <w:right w:val="nil"/>
            </w:tcBorders>
            <w:shd w:val="clear" w:color="auto" w:fill="auto"/>
            <w:vAlign w:val="center"/>
            <w:hideMark/>
          </w:tcPr>
          <w:p w14:paraId="53ACBA88"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Participants</w:t>
            </w:r>
          </w:p>
        </w:tc>
        <w:tc>
          <w:tcPr>
            <w:tcW w:w="832" w:type="dxa"/>
            <w:tcBorders>
              <w:top w:val="single" w:sz="4" w:space="0" w:color="auto"/>
              <w:left w:val="nil"/>
              <w:bottom w:val="single" w:sz="4" w:space="0" w:color="auto"/>
              <w:right w:val="nil"/>
            </w:tcBorders>
            <w:shd w:val="clear" w:color="auto" w:fill="auto"/>
            <w:vAlign w:val="center"/>
            <w:hideMark/>
          </w:tcPr>
          <w:p w14:paraId="247CE66C"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Cycle</w:t>
            </w:r>
          </w:p>
        </w:tc>
        <w:tc>
          <w:tcPr>
            <w:tcW w:w="992" w:type="dxa"/>
            <w:tcBorders>
              <w:top w:val="single" w:sz="4" w:space="0" w:color="auto"/>
              <w:left w:val="nil"/>
              <w:bottom w:val="single" w:sz="4" w:space="0" w:color="auto"/>
              <w:right w:val="nil"/>
            </w:tcBorders>
            <w:shd w:val="clear" w:color="auto" w:fill="auto"/>
            <w:vAlign w:val="center"/>
            <w:hideMark/>
          </w:tcPr>
          <w:p w14:paraId="66A0901A"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First cycle</w:t>
            </w:r>
          </w:p>
        </w:tc>
        <w:tc>
          <w:tcPr>
            <w:tcW w:w="992" w:type="dxa"/>
            <w:tcBorders>
              <w:top w:val="single" w:sz="4" w:space="0" w:color="auto"/>
              <w:left w:val="nil"/>
              <w:bottom w:val="single" w:sz="4" w:space="0" w:color="auto"/>
              <w:right w:val="nil"/>
            </w:tcBorders>
            <w:shd w:val="clear" w:color="auto" w:fill="auto"/>
            <w:vAlign w:val="center"/>
            <w:hideMark/>
          </w:tcPr>
          <w:p w14:paraId="38C5319A"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Embryo stage</w:t>
            </w:r>
          </w:p>
        </w:tc>
        <w:tc>
          <w:tcPr>
            <w:tcW w:w="1276" w:type="dxa"/>
            <w:tcBorders>
              <w:top w:val="single" w:sz="4" w:space="0" w:color="auto"/>
              <w:left w:val="nil"/>
              <w:bottom w:val="single" w:sz="4" w:space="0" w:color="auto"/>
              <w:right w:val="nil"/>
            </w:tcBorders>
            <w:shd w:val="clear" w:color="auto" w:fill="auto"/>
            <w:vAlign w:val="center"/>
            <w:hideMark/>
          </w:tcPr>
          <w:p w14:paraId="000CB9F7"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Comparison </w:t>
            </w:r>
          </w:p>
        </w:tc>
        <w:tc>
          <w:tcPr>
            <w:tcW w:w="851" w:type="dxa"/>
            <w:tcBorders>
              <w:top w:val="single" w:sz="4" w:space="0" w:color="auto"/>
              <w:left w:val="nil"/>
              <w:bottom w:val="single" w:sz="4" w:space="0" w:color="auto"/>
              <w:right w:val="nil"/>
            </w:tcBorders>
            <w:shd w:val="clear" w:color="auto" w:fill="auto"/>
            <w:vAlign w:val="center"/>
            <w:hideMark/>
          </w:tcPr>
          <w:p w14:paraId="0346E41E"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Total number</w:t>
            </w:r>
          </w:p>
        </w:tc>
        <w:tc>
          <w:tcPr>
            <w:tcW w:w="1134" w:type="dxa"/>
            <w:tcBorders>
              <w:top w:val="single" w:sz="4" w:space="0" w:color="auto"/>
              <w:left w:val="nil"/>
              <w:bottom w:val="single" w:sz="4" w:space="0" w:color="auto"/>
              <w:right w:val="nil"/>
            </w:tcBorders>
            <w:shd w:val="clear" w:color="auto" w:fill="auto"/>
            <w:vAlign w:val="center"/>
            <w:hideMark/>
          </w:tcPr>
          <w:p w14:paraId="51AA0CE5"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Age (mean/ median/ range) </w:t>
            </w:r>
          </w:p>
        </w:tc>
        <w:tc>
          <w:tcPr>
            <w:tcW w:w="1984" w:type="dxa"/>
            <w:tcBorders>
              <w:top w:val="single" w:sz="4" w:space="0" w:color="auto"/>
              <w:left w:val="nil"/>
              <w:bottom w:val="single" w:sz="4" w:space="0" w:color="auto"/>
              <w:right w:val="nil"/>
            </w:tcBorders>
            <w:shd w:val="clear" w:color="auto" w:fill="auto"/>
            <w:vAlign w:val="center"/>
            <w:hideMark/>
          </w:tcPr>
          <w:p w14:paraId="03BD84F5" w14:textId="77777777" w:rsidR="001B577F" w:rsidRPr="001B577F" w:rsidRDefault="001B577F" w:rsidP="001B577F">
            <w:pPr>
              <w:widowControl/>
              <w:jc w:val="center"/>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Clinical outcomes</w:t>
            </w:r>
          </w:p>
        </w:tc>
      </w:tr>
      <w:tr w:rsidR="001B577F" w:rsidRPr="001B577F" w14:paraId="71A65994" w14:textId="77777777" w:rsidTr="009279AC">
        <w:trPr>
          <w:trHeight w:val="1401"/>
        </w:trPr>
        <w:tc>
          <w:tcPr>
            <w:tcW w:w="1207" w:type="dxa"/>
            <w:vMerge w:val="restart"/>
            <w:tcBorders>
              <w:top w:val="nil"/>
              <w:left w:val="nil"/>
              <w:bottom w:val="nil"/>
              <w:right w:val="nil"/>
            </w:tcBorders>
            <w:shd w:val="clear" w:color="auto" w:fill="auto"/>
            <w:vAlign w:val="center"/>
            <w:hideMark/>
          </w:tcPr>
          <w:p w14:paraId="2529C7B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Abuzeid 2017</w:t>
            </w:r>
          </w:p>
        </w:tc>
        <w:tc>
          <w:tcPr>
            <w:tcW w:w="1203" w:type="dxa"/>
            <w:vMerge w:val="restart"/>
            <w:tcBorders>
              <w:top w:val="nil"/>
              <w:left w:val="nil"/>
              <w:bottom w:val="nil"/>
              <w:right w:val="nil"/>
            </w:tcBorders>
            <w:shd w:val="clear" w:color="auto" w:fill="auto"/>
            <w:vAlign w:val="center"/>
            <w:hideMark/>
          </w:tcPr>
          <w:p w14:paraId="4EDFD2A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RCT</w:t>
            </w:r>
          </w:p>
        </w:tc>
        <w:tc>
          <w:tcPr>
            <w:tcW w:w="992" w:type="dxa"/>
            <w:vMerge w:val="restart"/>
            <w:tcBorders>
              <w:top w:val="nil"/>
              <w:left w:val="nil"/>
              <w:bottom w:val="nil"/>
              <w:right w:val="nil"/>
            </w:tcBorders>
            <w:shd w:val="clear" w:color="auto" w:fill="auto"/>
            <w:vAlign w:val="center"/>
            <w:hideMark/>
          </w:tcPr>
          <w:p w14:paraId="7BA157A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USA</w:t>
            </w:r>
          </w:p>
        </w:tc>
        <w:tc>
          <w:tcPr>
            <w:tcW w:w="851" w:type="dxa"/>
            <w:vMerge w:val="restart"/>
            <w:tcBorders>
              <w:top w:val="nil"/>
              <w:left w:val="nil"/>
              <w:bottom w:val="nil"/>
              <w:right w:val="nil"/>
            </w:tcBorders>
            <w:shd w:val="clear" w:color="auto" w:fill="auto"/>
            <w:vAlign w:val="center"/>
            <w:hideMark/>
          </w:tcPr>
          <w:p w14:paraId="77ADE0E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2009.01 - 2013.10</w:t>
            </w:r>
          </w:p>
        </w:tc>
        <w:tc>
          <w:tcPr>
            <w:tcW w:w="3137" w:type="dxa"/>
            <w:vMerge w:val="restart"/>
            <w:tcBorders>
              <w:top w:val="nil"/>
              <w:left w:val="nil"/>
              <w:bottom w:val="nil"/>
              <w:right w:val="nil"/>
            </w:tcBorders>
            <w:shd w:val="clear" w:color="auto" w:fill="auto"/>
            <w:vAlign w:val="center"/>
            <w:hideMark/>
          </w:tcPr>
          <w:p w14:paraId="649A5316" w14:textId="2F4179E8"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&lt;35 years, day 3 FSH &lt;10 mIU/ml, no history of POR, ≤1 previous IVF failure, no uterine cavity abnormalities and no contraindication to treatment medications or procedures;</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had uterine factors such as submuc</w:t>
            </w:r>
            <w:r w:rsidR="00422D24">
              <w:rPr>
                <w:rFonts w:ascii="Times New Roman" w:eastAsia="宋体" w:hAnsi="Times New Roman" w:cs="Times New Roman"/>
                <w:kern w:val="0"/>
                <w:sz w:val="18"/>
                <w:szCs w:val="18"/>
              </w:rPr>
              <w:t>o</w:t>
            </w:r>
            <w:r w:rsidRPr="001B577F">
              <w:rPr>
                <w:rFonts w:ascii="Times New Roman" w:eastAsia="宋体" w:hAnsi="Times New Roman" w:cs="Times New Roman"/>
                <w:kern w:val="0"/>
                <w:sz w:val="18"/>
                <w:szCs w:val="18"/>
              </w:rPr>
              <w:t>us fibroid, endometrial polyps, uterine septum or significant arcuate uterine anomaly.</w:t>
            </w:r>
          </w:p>
        </w:tc>
        <w:tc>
          <w:tcPr>
            <w:tcW w:w="832" w:type="dxa"/>
            <w:vMerge w:val="restart"/>
            <w:tcBorders>
              <w:top w:val="nil"/>
              <w:left w:val="nil"/>
              <w:bottom w:val="nil"/>
              <w:right w:val="nil"/>
            </w:tcBorders>
            <w:shd w:val="clear" w:color="auto" w:fill="auto"/>
            <w:vAlign w:val="center"/>
            <w:hideMark/>
          </w:tcPr>
          <w:p w14:paraId="0F726A5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3366E61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0D961A0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auto" w:fill="auto"/>
            <w:vAlign w:val="center"/>
            <w:hideMark/>
          </w:tcPr>
          <w:p w14:paraId="527193A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auto" w:fill="auto"/>
            <w:vAlign w:val="center"/>
            <w:hideMark/>
          </w:tcPr>
          <w:p w14:paraId="6A3A32F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49</w:t>
            </w:r>
          </w:p>
        </w:tc>
        <w:tc>
          <w:tcPr>
            <w:tcW w:w="1134" w:type="dxa"/>
            <w:tcBorders>
              <w:top w:val="nil"/>
              <w:left w:val="nil"/>
              <w:bottom w:val="nil"/>
              <w:right w:val="nil"/>
            </w:tcBorders>
            <w:shd w:val="clear" w:color="auto" w:fill="auto"/>
            <w:vAlign w:val="center"/>
            <w:hideMark/>
          </w:tcPr>
          <w:p w14:paraId="55C27B5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29.4 ± 3.3</w:t>
            </w:r>
          </w:p>
        </w:tc>
        <w:tc>
          <w:tcPr>
            <w:tcW w:w="1984" w:type="dxa"/>
            <w:vMerge w:val="restart"/>
            <w:tcBorders>
              <w:top w:val="nil"/>
              <w:left w:val="nil"/>
              <w:bottom w:val="nil"/>
              <w:right w:val="nil"/>
            </w:tcBorders>
            <w:shd w:val="clear" w:color="auto" w:fill="auto"/>
            <w:vAlign w:val="center"/>
            <w:hideMark/>
          </w:tcPr>
          <w:p w14:paraId="210255E8" w14:textId="4150234F"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LBR, MBR, implantation rate, miscarriage rate, ectopic pregnancy rate, preterm birth rate, early and extremely preterm birth rate, gestational days at bi</w:t>
            </w:r>
            <w:r w:rsidR="00422D24">
              <w:rPr>
                <w:rFonts w:ascii="Times New Roman" w:eastAsia="宋体" w:hAnsi="Times New Roman" w:cs="Times New Roman"/>
                <w:kern w:val="0"/>
                <w:sz w:val="18"/>
                <w:szCs w:val="18"/>
              </w:rPr>
              <w:t>r</w:t>
            </w:r>
            <w:r w:rsidRPr="001B577F">
              <w:rPr>
                <w:rFonts w:ascii="Times New Roman" w:eastAsia="宋体" w:hAnsi="Times New Roman" w:cs="Times New Roman"/>
                <w:kern w:val="0"/>
                <w:sz w:val="18"/>
                <w:szCs w:val="18"/>
              </w:rPr>
              <w:t xml:space="preserve">th. </w:t>
            </w:r>
          </w:p>
        </w:tc>
      </w:tr>
      <w:tr w:rsidR="001B577F" w:rsidRPr="001B577F" w14:paraId="7119CDCF" w14:textId="77777777" w:rsidTr="009279AC">
        <w:trPr>
          <w:trHeight w:val="1401"/>
        </w:trPr>
        <w:tc>
          <w:tcPr>
            <w:tcW w:w="1207" w:type="dxa"/>
            <w:vMerge/>
            <w:tcBorders>
              <w:top w:val="nil"/>
              <w:left w:val="nil"/>
              <w:bottom w:val="nil"/>
              <w:right w:val="nil"/>
            </w:tcBorders>
            <w:vAlign w:val="center"/>
            <w:hideMark/>
          </w:tcPr>
          <w:p w14:paraId="15C77AB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0BC041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7F4D9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7487E0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317C8C7"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27E6C4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70C047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313C64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48AB9B6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vAlign w:val="center"/>
            <w:hideMark/>
          </w:tcPr>
          <w:p w14:paraId="7A752B3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50</w:t>
            </w:r>
          </w:p>
        </w:tc>
        <w:tc>
          <w:tcPr>
            <w:tcW w:w="1134" w:type="dxa"/>
            <w:tcBorders>
              <w:top w:val="nil"/>
              <w:left w:val="nil"/>
              <w:bottom w:val="nil"/>
              <w:right w:val="nil"/>
            </w:tcBorders>
            <w:shd w:val="clear" w:color="auto" w:fill="auto"/>
            <w:vAlign w:val="center"/>
            <w:hideMark/>
          </w:tcPr>
          <w:p w14:paraId="7C0889D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30.6 ± 2.8</w:t>
            </w:r>
          </w:p>
        </w:tc>
        <w:tc>
          <w:tcPr>
            <w:tcW w:w="1984" w:type="dxa"/>
            <w:vMerge/>
            <w:tcBorders>
              <w:top w:val="nil"/>
              <w:left w:val="nil"/>
              <w:bottom w:val="nil"/>
              <w:right w:val="nil"/>
            </w:tcBorders>
            <w:vAlign w:val="center"/>
            <w:hideMark/>
          </w:tcPr>
          <w:p w14:paraId="6E9BFBDA"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F6C190B" w14:textId="77777777" w:rsidTr="009279AC">
        <w:trPr>
          <w:trHeight w:val="420"/>
        </w:trPr>
        <w:tc>
          <w:tcPr>
            <w:tcW w:w="1207" w:type="dxa"/>
            <w:vMerge w:val="restart"/>
            <w:tcBorders>
              <w:top w:val="nil"/>
              <w:left w:val="nil"/>
              <w:bottom w:val="nil"/>
              <w:right w:val="nil"/>
            </w:tcBorders>
            <w:shd w:val="clear" w:color="000000" w:fill="DDEBF7"/>
            <w:vAlign w:val="center"/>
            <w:hideMark/>
          </w:tcPr>
          <w:p w14:paraId="05F9628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Prados 2015</w:t>
            </w:r>
          </w:p>
        </w:tc>
        <w:tc>
          <w:tcPr>
            <w:tcW w:w="1203" w:type="dxa"/>
            <w:vMerge w:val="restart"/>
            <w:tcBorders>
              <w:top w:val="nil"/>
              <w:left w:val="nil"/>
              <w:bottom w:val="nil"/>
              <w:right w:val="nil"/>
            </w:tcBorders>
            <w:shd w:val="clear" w:color="000000" w:fill="DDEBF7"/>
            <w:vAlign w:val="center"/>
            <w:hideMark/>
          </w:tcPr>
          <w:p w14:paraId="4B45B74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Open-label RCT</w:t>
            </w:r>
          </w:p>
        </w:tc>
        <w:tc>
          <w:tcPr>
            <w:tcW w:w="992" w:type="dxa"/>
            <w:vMerge w:val="restart"/>
            <w:tcBorders>
              <w:top w:val="nil"/>
              <w:left w:val="nil"/>
              <w:bottom w:val="nil"/>
              <w:right w:val="nil"/>
            </w:tcBorders>
            <w:shd w:val="clear" w:color="000000" w:fill="DDEBF7"/>
            <w:vAlign w:val="center"/>
            <w:hideMark/>
          </w:tcPr>
          <w:p w14:paraId="4C94D74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Spain</w:t>
            </w:r>
          </w:p>
        </w:tc>
        <w:tc>
          <w:tcPr>
            <w:tcW w:w="851" w:type="dxa"/>
            <w:vMerge w:val="restart"/>
            <w:tcBorders>
              <w:top w:val="nil"/>
              <w:left w:val="nil"/>
              <w:bottom w:val="nil"/>
              <w:right w:val="nil"/>
            </w:tcBorders>
            <w:shd w:val="clear" w:color="000000" w:fill="DDEBF7"/>
            <w:vAlign w:val="center"/>
            <w:hideMark/>
          </w:tcPr>
          <w:p w14:paraId="05140A1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2008.12 - 2009.09</w:t>
            </w:r>
          </w:p>
        </w:tc>
        <w:tc>
          <w:tcPr>
            <w:tcW w:w="3137" w:type="dxa"/>
            <w:vMerge w:val="restart"/>
            <w:tcBorders>
              <w:top w:val="nil"/>
              <w:left w:val="nil"/>
              <w:bottom w:val="nil"/>
              <w:right w:val="nil"/>
            </w:tcBorders>
            <w:shd w:val="clear" w:color="000000" w:fill="DDEBF7"/>
            <w:vAlign w:val="center"/>
            <w:hideMark/>
          </w:tcPr>
          <w:p w14:paraId="6CD34CB9"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&lt;38 years, first trial of IVF or ICSI; had ≥4 good-quality embryos on D3;</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donation treatments, PGD, no apermatozoa obtained.</w:t>
            </w:r>
          </w:p>
        </w:tc>
        <w:tc>
          <w:tcPr>
            <w:tcW w:w="832" w:type="dxa"/>
            <w:vMerge w:val="restart"/>
            <w:tcBorders>
              <w:top w:val="nil"/>
              <w:left w:val="nil"/>
              <w:bottom w:val="nil"/>
              <w:right w:val="nil"/>
            </w:tcBorders>
            <w:shd w:val="clear" w:color="000000" w:fill="DDEBF7"/>
            <w:vAlign w:val="center"/>
            <w:hideMark/>
          </w:tcPr>
          <w:p w14:paraId="01333C8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25A619D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7039AD7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6FC160B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 on D3</w:t>
            </w:r>
          </w:p>
        </w:tc>
        <w:tc>
          <w:tcPr>
            <w:tcW w:w="851" w:type="dxa"/>
            <w:tcBorders>
              <w:top w:val="nil"/>
              <w:left w:val="nil"/>
              <w:bottom w:val="nil"/>
              <w:right w:val="nil"/>
            </w:tcBorders>
            <w:shd w:val="clear" w:color="000000" w:fill="DDEBF7"/>
            <w:vAlign w:val="center"/>
            <w:hideMark/>
          </w:tcPr>
          <w:p w14:paraId="68A8866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50</w:t>
            </w:r>
          </w:p>
        </w:tc>
        <w:tc>
          <w:tcPr>
            <w:tcW w:w="1134" w:type="dxa"/>
            <w:tcBorders>
              <w:top w:val="nil"/>
              <w:left w:val="nil"/>
              <w:bottom w:val="nil"/>
              <w:right w:val="nil"/>
            </w:tcBorders>
            <w:shd w:val="clear" w:color="000000" w:fill="DDEBF7"/>
            <w:vAlign w:val="center"/>
            <w:hideMark/>
          </w:tcPr>
          <w:p w14:paraId="243803B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33.0 ± 2.9</w:t>
            </w:r>
          </w:p>
        </w:tc>
        <w:tc>
          <w:tcPr>
            <w:tcW w:w="1984" w:type="dxa"/>
            <w:vMerge w:val="restart"/>
            <w:tcBorders>
              <w:top w:val="nil"/>
              <w:left w:val="nil"/>
              <w:bottom w:val="nil"/>
              <w:right w:val="nil"/>
            </w:tcBorders>
            <w:shd w:val="clear" w:color="000000" w:fill="DDEBF7"/>
            <w:vAlign w:val="center"/>
            <w:hideMark/>
          </w:tcPr>
          <w:p w14:paraId="13F454F6"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LBR, MBR, implantation rate, miscarriage rate, live born rate per embryo.</w:t>
            </w:r>
          </w:p>
        </w:tc>
      </w:tr>
      <w:tr w:rsidR="001B577F" w:rsidRPr="001B577F" w14:paraId="3E66FF92" w14:textId="77777777" w:rsidTr="009279AC">
        <w:trPr>
          <w:trHeight w:val="420"/>
        </w:trPr>
        <w:tc>
          <w:tcPr>
            <w:tcW w:w="1207" w:type="dxa"/>
            <w:vMerge/>
            <w:tcBorders>
              <w:top w:val="nil"/>
              <w:left w:val="nil"/>
              <w:bottom w:val="nil"/>
              <w:right w:val="nil"/>
            </w:tcBorders>
            <w:vAlign w:val="center"/>
            <w:hideMark/>
          </w:tcPr>
          <w:p w14:paraId="11096CE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1A38C5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A4BEF2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E2357B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CE883BC"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F129A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7B01E9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A9138E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303FDCE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 on D5</w:t>
            </w:r>
          </w:p>
        </w:tc>
        <w:tc>
          <w:tcPr>
            <w:tcW w:w="851" w:type="dxa"/>
            <w:tcBorders>
              <w:top w:val="nil"/>
              <w:left w:val="nil"/>
              <w:bottom w:val="nil"/>
              <w:right w:val="nil"/>
            </w:tcBorders>
            <w:shd w:val="clear" w:color="000000" w:fill="DDEBF7"/>
            <w:vAlign w:val="center"/>
            <w:hideMark/>
          </w:tcPr>
          <w:p w14:paraId="1D0ADA7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50</w:t>
            </w:r>
          </w:p>
        </w:tc>
        <w:tc>
          <w:tcPr>
            <w:tcW w:w="1134" w:type="dxa"/>
            <w:tcBorders>
              <w:top w:val="nil"/>
              <w:left w:val="nil"/>
              <w:bottom w:val="nil"/>
              <w:right w:val="nil"/>
            </w:tcBorders>
            <w:shd w:val="clear" w:color="000000" w:fill="DDEBF7"/>
            <w:vAlign w:val="center"/>
            <w:hideMark/>
          </w:tcPr>
          <w:p w14:paraId="446B0E4C" w14:textId="4DD28BB6"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33.6 ± 2.6</w:t>
            </w:r>
          </w:p>
        </w:tc>
        <w:tc>
          <w:tcPr>
            <w:tcW w:w="1984" w:type="dxa"/>
            <w:vMerge/>
            <w:tcBorders>
              <w:top w:val="nil"/>
              <w:left w:val="nil"/>
              <w:bottom w:val="nil"/>
              <w:right w:val="nil"/>
            </w:tcBorders>
            <w:vAlign w:val="center"/>
            <w:hideMark/>
          </w:tcPr>
          <w:p w14:paraId="5A104D01"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7240EB6" w14:textId="77777777" w:rsidTr="009279AC">
        <w:trPr>
          <w:trHeight w:val="420"/>
        </w:trPr>
        <w:tc>
          <w:tcPr>
            <w:tcW w:w="1207" w:type="dxa"/>
            <w:vMerge/>
            <w:tcBorders>
              <w:top w:val="nil"/>
              <w:left w:val="nil"/>
              <w:bottom w:val="nil"/>
              <w:right w:val="nil"/>
            </w:tcBorders>
            <w:vAlign w:val="center"/>
            <w:hideMark/>
          </w:tcPr>
          <w:p w14:paraId="1067669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9D6C36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F135AD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491308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0FF1131"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4436B7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97E15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4FDAAF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6293C77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eDET on D3</w:t>
            </w:r>
          </w:p>
        </w:tc>
        <w:tc>
          <w:tcPr>
            <w:tcW w:w="851" w:type="dxa"/>
            <w:tcBorders>
              <w:top w:val="nil"/>
              <w:left w:val="nil"/>
              <w:bottom w:val="nil"/>
              <w:right w:val="nil"/>
            </w:tcBorders>
            <w:shd w:val="clear" w:color="000000" w:fill="DDEBF7"/>
            <w:vAlign w:val="center"/>
            <w:hideMark/>
          </w:tcPr>
          <w:p w14:paraId="5A586AA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49</w:t>
            </w:r>
          </w:p>
        </w:tc>
        <w:tc>
          <w:tcPr>
            <w:tcW w:w="1134" w:type="dxa"/>
            <w:tcBorders>
              <w:top w:val="nil"/>
              <w:left w:val="nil"/>
              <w:bottom w:val="nil"/>
              <w:right w:val="nil"/>
            </w:tcBorders>
            <w:shd w:val="clear" w:color="000000" w:fill="DDEBF7"/>
            <w:vAlign w:val="center"/>
            <w:hideMark/>
          </w:tcPr>
          <w:p w14:paraId="0D01B3D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33.0 ± 2.4</w:t>
            </w:r>
          </w:p>
        </w:tc>
        <w:tc>
          <w:tcPr>
            <w:tcW w:w="1984" w:type="dxa"/>
            <w:vMerge/>
            <w:tcBorders>
              <w:top w:val="nil"/>
              <w:left w:val="nil"/>
              <w:bottom w:val="nil"/>
              <w:right w:val="nil"/>
            </w:tcBorders>
            <w:vAlign w:val="center"/>
            <w:hideMark/>
          </w:tcPr>
          <w:p w14:paraId="155CE0A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24214ED" w14:textId="77777777" w:rsidTr="009279AC">
        <w:trPr>
          <w:trHeight w:val="420"/>
        </w:trPr>
        <w:tc>
          <w:tcPr>
            <w:tcW w:w="1207" w:type="dxa"/>
            <w:vMerge/>
            <w:tcBorders>
              <w:top w:val="nil"/>
              <w:left w:val="nil"/>
              <w:bottom w:val="nil"/>
              <w:right w:val="nil"/>
            </w:tcBorders>
            <w:vAlign w:val="center"/>
            <w:hideMark/>
          </w:tcPr>
          <w:p w14:paraId="2D5528F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712800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BC73C2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55B7E5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20963E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D499E0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C3F827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B7C59C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C8E208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eDET on D5</w:t>
            </w:r>
          </w:p>
        </w:tc>
        <w:tc>
          <w:tcPr>
            <w:tcW w:w="851" w:type="dxa"/>
            <w:tcBorders>
              <w:top w:val="nil"/>
              <w:left w:val="nil"/>
              <w:bottom w:val="nil"/>
              <w:right w:val="nil"/>
            </w:tcBorders>
            <w:shd w:val="clear" w:color="000000" w:fill="DDEBF7"/>
            <w:vAlign w:val="center"/>
            <w:hideMark/>
          </w:tcPr>
          <w:p w14:paraId="0383D6E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50</w:t>
            </w:r>
          </w:p>
        </w:tc>
        <w:tc>
          <w:tcPr>
            <w:tcW w:w="1134" w:type="dxa"/>
            <w:tcBorders>
              <w:top w:val="nil"/>
              <w:left w:val="nil"/>
              <w:bottom w:val="nil"/>
              <w:right w:val="nil"/>
            </w:tcBorders>
            <w:shd w:val="clear" w:color="000000" w:fill="DDEBF7"/>
            <w:vAlign w:val="center"/>
            <w:hideMark/>
          </w:tcPr>
          <w:p w14:paraId="73D93F2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32.7 ± 3.3</w:t>
            </w:r>
          </w:p>
        </w:tc>
        <w:tc>
          <w:tcPr>
            <w:tcW w:w="1984" w:type="dxa"/>
            <w:vMerge/>
            <w:tcBorders>
              <w:top w:val="nil"/>
              <w:left w:val="nil"/>
              <w:bottom w:val="nil"/>
              <w:right w:val="nil"/>
            </w:tcBorders>
            <w:vAlign w:val="center"/>
            <w:hideMark/>
          </w:tcPr>
          <w:p w14:paraId="70589B1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4C9BEA0" w14:textId="77777777" w:rsidTr="009279AC">
        <w:trPr>
          <w:trHeight w:val="1320"/>
        </w:trPr>
        <w:tc>
          <w:tcPr>
            <w:tcW w:w="1207" w:type="dxa"/>
            <w:vMerge w:val="restart"/>
            <w:tcBorders>
              <w:top w:val="nil"/>
              <w:left w:val="nil"/>
              <w:bottom w:val="nil"/>
              <w:right w:val="nil"/>
            </w:tcBorders>
            <w:shd w:val="clear" w:color="auto" w:fill="auto"/>
            <w:vAlign w:val="center"/>
            <w:hideMark/>
          </w:tcPr>
          <w:p w14:paraId="0C2986A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López-Regalado 2014 (a)</w:t>
            </w:r>
          </w:p>
        </w:tc>
        <w:tc>
          <w:tcPr>
            <w:tcW w:w="1203" w:type="dxa"/>
            <w:vMerge w:val="restart"/>
            <w:tcBorders>
              <w:top w:val="nil"/>
              <w:left w:val="nil"/>
              <w:bottom w:val="nil"/>
              <w:right w:val="nil"/>
            </w:tcBorders>
            <w:shd w:val="clear" w:color="auto" w:fill="auto"/>
            <w:vAlign w:val="center"/>
            <w:hideMark/>
          </w:tcPr>
          <w:p w14:paraId="301FF4E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RCT</w:t>
            </w:r>
          </w:p>
        </w:tc>
        <w:tc>
          <w:tcPr>
            <w:tcW w:w="992" w:type="dxa"/>
            <w:vMerge w:val="restart"/>
            <w:tcBorders>
              <w:top w:val="nil"/>
              <w:left w:val="nil"/>
              <w:bottom w:val="nil"/>
              <w:right w:val="nil"/>
            </w:tcBorders>
            <w:shd w:val="clear" w:color="auto" w:fill="auto"/>
            <w:vAlign w:val="center"/>
            <w:hideMark/>
          </w:tcPr>
          <w:p w14:paraId="5504521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Spain</w:t>
            </w:r>
          </w:p>
        </w:tc>
        <w:tc>
          <w:tcPr>
            <w:tcW w:w="851" w:type="dxa"/>
            <w:vMerge w:val="restart"/>
            <w:tcBorders>
              <w:top w:val="nil"/>
              <w:left w:val="nil"/>
              <w:bottom w:val="nil"/>
              <w:right w:val="nil"/>
            </w:tcBorders>
            <w:shd w:val="clear" w:color="auto" w:fill="auto"/>
            <w:vAlign w:val="center"/>
            <w:hideMark/>
          </w:tcPr>
          <w:p w14:paraId="21CEDB7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2010.01 - 2012.12</w:t>
            </w:r>
          </w:p>
        </w:tc>
        <w:tc>
          <w:tcPr>
            <w:tcW w:w="3137" w:type="dxa"/>
            <w:vMerge w:val="restart"/>
            <w:tcBorders>
              <w:top w:val="nil"/>
              <w:left w:val="nil"/>
              <w:bottom w:val="nil"/>
              <w:right w:val="nil"/>
            </w:tcBorders>
            <w:shd w:val="clear" w:color="auto" w:fill="auto"/>
            <w:vAlign w:val="center"/>
            <w:hideMark/>
          </w:tcPr>
          <w:p w14:paraId="17C6D953"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&lt;38 years, BMI 19-29 kg/m</w:t>
            </w:r>
            <w:r w:rsidRPr="001B577F">
              <w:rPr>
                <w:rFonts w:ascii="Times New Roman" w:eastAsia="宋体" w:hAnsi="Times New Roman" w:cs="Times New Roman"/>
                <w:kern w:val="0"/>
                <w:sz w:val="18"/>
                <w:szCs w:val="18"/>
                <w:vertAlign w:val="superscript"/>
              </w:rPr>
              <w:t>2</w:t>
            </w:r>
            <w:r w:rsidRPr="001B577F">
              <w:rPr>
                <w:rFonts w:ascii="Times New Roman" w:eastAsia="宋体" w:hAnsi="Times New Roman" w:cs="Times New Roman"/>
                <w:kern w:val="0"/>
                <w:sz w:val="18"/>
                <w:szCs w:val="18"/>
              </w:rPr>
              <w:t xml:space="preserve">, D3 FSH&lt;15mUI/ml, first cycle of IVF/ICSI or second cycle after a prior attempt with a positive pregnancy test </w:t>
            </w:r>
            <w:r w:rsidRPr="001B577F">
              <w:rPr>
                <w:rFonts w:ascii="Times New Roman" w:eastAsia="宋体" w:hAnsi="Times New Roman" w:cs="Times New Roman"/>
                <w:kern w:val="0"/>
                <w:sz w:val="18"/>
                <w:szCs w:val="18"/>
              </w:rPr>
              <w:lastRenderedPageBreak/>
              <w:t>result;</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 5 years of infertility, previous surgery, uterine malformations, ≥2 repeated spontaneous abortions.</w:t>
            </w:r>
          </w:p>
        </w:tc>
        <w:tc>
          <w:tcPr>
            <w:tcW w:w="832" w:type="dxa"/>
            <w:vMerge w:val="restart"/>
            <w:tcBorders>
              <w:top w:val="nil"/>
              <w:left w:val="nil"/>
              <w:bottom w:val="nil"/>
              <w:right w:val="nil"/>
            </w:tcBorders>
            <w:shd w:val="clear" w:color="auto" w:fill="auto"/>
            <w:vAlign w:val="center"/>
            <w:hideMark/>
          </w:tcPr>
          <w:p w14:paraId="428BFE3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Fresh/Frozen</w:t>
            </w:r>
          </w:p>
        </w:tc>
        <w:tc>
          <w:tcPr>
            <w:tcW w:w="992" w:type="dxa"/>
            <w:vMerge w:val="restart"/>
            <w:tcBorders>
              <w:top w:val="nil"/>
              <w:left w:val="nil"/>
              <w:bottom w:val="nil"/>
              <w:right w:val="nil"/>
            </w:tcBorders>
            <w:shd w:val="clear" w:color="auto" w:fill="auto"/>
            <w:vAlign w:val="center"/>
            <w:hideMark/>
          </w:tcPr>
          <w:p w14:paraId="0FA5A07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auto" w:fill="auto"/>
            <w:vAlign w:val="center"/>
            <w:hideMark/>
          </w:tcPr>
          <w:p w14:paraId="6009A61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6D355DF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336229D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84</w:t>
            </w:r>
          </w:p>
        </w:tc>
        <w:tc>
          <w:tcPr>
            <w:tcW w:w="1134" w:type="dxa"/>
            <w:tcBorders>
              <w:top w:val="nil"/>
              <w:left w:val="nil"/>
              <w:bottom w:val="nil"/>
              <w:right w:val="nil"/>
            </w:tcBorders>
            <w:shd w:val="clear" w:color="auto" w:fill="auto"/>
            <w:vAlign w:val="center"/>
            <w:hideMark/>
          </w:tcPr>
          <w:p w14:paraId="57EAF83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32.2 ± 3.6 (21-37)</w:t>
            </w:r>
          </w:p>
        </w:tc>
        <w:tc>
          <w:tcPr>
            <w:tcW w:w="1984" w:type="dxa"/>
            <w:vMerge w:val="restart"/>
            <w:tcBorders>
              <w:top w:val="nil"/>
              <w:left w:val="nil"/>
              <w:bottom w:val="nil"/>
              <w:right w:val="nil"/>
            </w:tcBorders>
            <w:shd w:val="clear" w:color="auto" w:fill="auto"/>
            <w:vAlign w:val="center"/>
            <w:hideMark/>
          </w:tcPr>
          <w:p w14:paraId="6C402B4B"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LBR, MBR, abortion rate weeks of gestation at delivery.</w:t>
            </w:r>
          </w:p>
        </w:tc>
      </w:tr>
      <w:tr w:rsidR="001B577F" w:rsidRPr="001B577F" w14:paraId="0CBFE624" w14:textId="77777777" w:rsidTr="009279AC">
        <w:trPr>
          <w:trHeight w:val="1320"/>
        </w:trPr>
        <w:tc>
          <w:tcPr>
            <w:tcW w:w="1207" w:type="dxa"/>
            <w:vMerge/>
            <w:tcBorders>
              <w:top w:val="nil"/>
              <w:left w:val="nil"/>
              <w:bottom w:val="nil"/>
              <w:right w:val="nil"/>
            </w:tcBorders>
            <w:vAlign w:val="center"/>
            <w:hideMark/>
          </w:tcPr>
          <w:p w14:paraId="7AA2ECF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76AC9A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6C5FAF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43A52B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C830C2C"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A76AC7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5C3C2D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217DD3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88DAE7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0E6BDDD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91</w:t>
            </w:r>
          </w:p>
        </w:tc>
        <w:tc>
          <w:tcPr>
            <w:tcW w:w="1134" w:type="dxa"/>
            <w:tcBorders>
              <w:top w:val="nil"/>
              <w:left w:val="nil"/>
              <w:bottom w:val="nil"/>
              <w:right w:val="nil"/>
            </w:tcBorders>
            <w:shd w:val="clear" w:color="auto" w:fill="auto"/>
            <w:vAlign w:val="center"/>
            <w:hideMark/>
          </w:tcPr>
          <w:p w14:paraId="5B2A07D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31.7 ± 3.8 (20-37)</w:t>
            </w:r>
          </w:p>
        </w:tc>
        <w:tc>
          <w:tcPr>
            <w:tcW w:w="1984" w:type="dxa"/>
            <w:vMerge/>
            <w:tcBorders>
              <w:top w:val="nil"/>
              <w:left w:val="nil"/>
              <w:bottom w:val="nil"/>
              <w:right w:val="nil"/>
            </w:tcBorders>
            <w:vAlign w:val="center"/>
            <w:hideMark/>
          </w:tcPr>
          <w:p w14:paraId="767BF701"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5D51B4F" w14:textId="77777777" w:rsidTr="009279AC">
        <w:trPr>
          <w:trHeight w:val="1161"/>
        </w:trPr>
        <w:tc>
          <w:tcPr>
            <w:tcW w:w="1207" w:type="dxa"/>
            <w:vMerge w:val="restart"/>
            <w:tcBorders>
              <w:top w:val="nil"/>
              <w:left w:val="nil"/>
              <w:bottom w:val="nil"/>
              <w:right w:val="nil"/>
            </w:tcBorders>
            <w:shd w:val="clear" w:color="000000" w:fill="DDEBF7"/>
            <w:vAlign w:val="center"/>
            <w:hideMark/>
          </w:tcPr>
          <w:p w14:paraId="38ECA17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Forman 2013</w:t>
            </w:r>
          </w:p>
        </w:tc>
        <w:tc>
          <w:tcPr>
            <w:tcW w:w="1203" w:type="dxa"/>
            <w:vMerge w:val="restart"/>
            <w:tcBorders>
              <w:top w:val="nil"/>
              <w:left w:val="nil"/>
              <w:bottom w:val="nil"/>
              <w:right w:val="nil"/>
            </w:tcBorders>
            <w:shd w:val="clear" w:color="000000" w:fill="DDEBF7"/>
            <w:vAlign w:val="center"/>
            <w:hideMark/>
          </w:tcPr>
          <w:p w14:paraId="68FAF00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Non-inferiority RCT</w:t>
            </w:r>
          </w:p>
        </w:tc>
        <w:tc>
          <w:tcPr>
            <w:tcW w:w="992" w:type="dxa"/>
            <w:vMerge w:val="restart"/>
            <w:tcBorders>
              <w:top w:val="nil"/>
              <w:left w:val="nil"/>
              <w:bottom w:val="nil"/>
              <w:right w:val="nil"/>
            </w:tcBorders>
            <w:shd w:val="clear" w:color="000000" w:fill="DDEBF7"/>
            <w:vAlign w:val="center"/>
            <w:hideMark/>
          </w:tcPr>
          <w:p w14:paraId="7DD807C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USA</w:t>
            </w:r>
          </w:p>
        </w:tc>
        <w:tc>
          <w:tcPr>
            <w:tcW w:w="851" w:type="dxa"/>
            <w:vMerge w:val="restart"/>
            <w:tcBorders>
              <w:top w:val="nil"/>
              <w:left w:val="nil"/>
              <w:bottom w:val="nil"/>
              <w:right w:val="nil"/>
            </w:tcBorders>
            <w:shd w:val="clear" w:color="000000" w:fill="DDEBF7"/>
            <w:vAlign w:val="center"/>
            <w:hideMark/>
          </w:tcPr>
          <w:p w14:paraId="63B01E9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2011.08 - 2012.06</w:t>
            </w:r>
          </w:p>
        </w:tc>
        <w:tc>
          <w:tcPr>
            <w:tcW w:w="3137" w:type="dxa"/>
            <w:vMerge w:val="restart"/>
            <w:tcBorders>
              <w:top w:val="nil"/>
              <w:left w:val="nil"/>
              <w:bottom w:val="nil"/>
              <w:right w:val="nil"/>
            </w:tcBorders>
            <w:shd w:val="clear" w:color="000000" w:fill="DDEBF7"/>
            <w:vAlign w:val="center"/>
            <w:hideMark/>
          </w:tcPr>
          <w:p w14:paraId="76923588"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42 years, ≤1 prior failed IVF cycle, a normal endometrial cavity, normal ovarian reserve, ≥2 expanded blastocysts;</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severe male factor infertility requiring surgical sperm extraction, anovulatory PCOS, BMI &gt; 30 kg/m</w:t>
            </w:r>
            <w:r w:rsidRPr="001B577F">
              <w:rPr>
                <w:rFonts w:ascii="Times New Roman" w:eastAsia="宋体" w:hAnsi="Times New Roman" w:cs="Times New Roman"/>
                <w:kern w:val="0"/>
                <w:sz w:val="18"/>
                <w:szCs w:val="18"/>
                <w:vertAlign w:val="superscript"/>
              </w:rPr>
              <w:t>2</w:t>
            </w:r>
            <w:r w:rsidRPr="001B577F">
              <w:rPr>
                <w:rFonts w:ascii="Times New Roman" w:eastAsia="宋体" w:hAnsi="Times New Roman" w:cs="Times New Roman"/>
                <w:kern w:val="0"/>
                <w:sz w:val="18"/>
                <w:szCs w:val="18"/>
              </w:rPr>
              <w:t>.</w:t>
            </w:r>
          </w:p>
        </w:tc>
        <w:tc>
          <w:tcPr>
            <w:tcW w:w="832" w:type="dxa"/>
            <w:vMerge w:val="restart"/>
            <w:tcBorders>
              <w:top w:val="nil"/>
              <w:left w:val="nil"/>
              <w:bottom w:val="nil"/>
              <w:right w:val="nil"/>
            </w:tcBorders>
            <w:shd w:val="clear" w:color="000000" w:fill="DDEBF7"/>
            <w:vAlign w:val="center"/>
            <w:hideMark/>
          </w:tcPr>
          <w:p w14:paraId="621CA8D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Fresh/Frozen</w:t>
            </w:r>
          </w:p>
        </w:tc>
        <w:tc>
          <w:tcPr>
            <w:tcW w:w="992" w:type="dxa"/>
            <w:vMerge w:val="restart"/>
            <w:tcBorders>
              <w:top w:val="nil"/>
              <w:left w:val="nil"/>
              <w:bottom w:val="nil"/>
              <w:right w:val="nil"/>
            </w:tcBorders>
            <w:shd w:val="clear" w:color="000000" w:fill="DDEBF7"/>
            <w:vAlign w:val="center"/>
            <w:hideMark/>
          </w:tcPr>
          <w:p w14:paraId="0085A1C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219B7A0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000000" w:fill="DDEBF7"/>
            <w:vAlign w:val="center"/>
            <w:hideMark/>
          </w:tcPr>
          <w:p w14:paraId="64A51D4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 (Euploid)</w:t>
            </w:r>
          </w:p>
        </w:tc>
        <w:tc>
          <w:tcPr>
            <w:tcW w:w="851" w:type="dxa"/>
            <w:tcBorders>
              <w:top w:val="nil"/>
              <w:left w:val="nil"/>
              <w:bottom w:val="nil"/>
              <w:right w:val="nil"/>
            </w:tcBorders>
            <w:shd w:val="clear" w:color="000000" w:fill="DDEBF7"/>
            <w:vAlign w:val="center"/>
            <w:hideMark/>
          </w:tcPr>
          <w:p w14:paraId="2D60539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89</w:t>
            </w:r>
          </w:p>
        </w:tc>
        <w:tc>
          <w:tcPr>
            <w:tcW w:w="1134" w:type="dxa"/>
            <w:tcBorders>
              <w:top w:val="nil"/>
              <w:left w:val="nil"/>
              <w:bottom w:val="nil"/>
              <w:right w:val="nil"/>
            </w:tcBorders>
            <w:shd w:val="clear" w:color="000000" w:fill="DDEBF7"/>
            <w:vAlign w:val="center"/>
            <w:hideMark/>
          </w:tcPr>
          <w:p w14:paraId="6373AB8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35.1 ± 3.9 (25.1-41.4)</w:t>
            </w:r>
          </w:p>
        </w:tc>
        <w:tc>
          <w:tcPr>
            <w:tcW w:w="1984" w:type="dxa"/>
            <w:vMerge w:val="restart"/>
            <w:tcBorders>
              <w:top w:val="nil"/>
              <w:left w:val="nil"/>
              <w:bottom w:val="nil"/>
              <w:right w:val="nil"/>
            </w:tcBorders>
            <w:shd w:val="clear" w:color="000000" w:fill="DDEBF7"/>
            <w:vAlign w:val="center"/>
            <w:hideMark/>
          </w:tcPr>
          <w:p w14:paraId="67878A64"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LBR, single birth rate, MBR, clinical miscarriage rate.</w:t>
            </w:r>
          </w:p>
        </w:tc>
      </w:tr>
      <w:tr w:rsidR="001B577F" w:rsidRPr="001B577F" w14:paraId="5EE5AE33" w14:textId="77777777" w:rsidTr="009279AC">
        <w:trPr>
          <w:trHeight w:val="1161"/>
        </w:trPr>
        <w:tc>
          <w:tcPr>
            <w:tcW w:w="1207" w:type="dxa"/>
            <w:vMerge/>
            <w:tcBorders>
              <w:top w:val="nil"/>
              <w:left w:val="nil"/>
              <w:bottom w:val="nil"/>
              <w:right w:val="nil"/>
            </w:tcBorders>
            <w:vAlign w:val="center"/>
            <w:hideMark/>
          </w:tcPr>
          <w:p w14:paraId="6B857EA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B58245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F779BA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A9C86A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1E78FA9"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B7F270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80A03B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33CCC0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5E6C3F3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(untested)</w:t>
            </w:r>
          </w:p>
        </w:tc>
        <w:tc>
          <w:tcPr>
            <w:tcW w:w="851" w:type="dxa"/>
            <w:tcBorders>
              <w:top w:val="nil"/>
              <w:left w:val="nil"/>
              <w:bottom w:val="nil"/>
              <w:right w:val="nil"/>
            </w:tcBorders>
            <w:shd w:val="clear" w:color="000000" w:fill="DDEBF7"/>
            <w:vAlign w:val="center"/>
            <w:hideMark/>
          </w:tcPr>
          <w:p w14:paraId="79C2524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86</w:t>
            </w:r>
          </w:p>
        </w:tc>
        <w:tc>
          <w:tcPr>
            <w:tcW w:w="1134" w:type="dxa"/>
            <w:tcBorders>
              <w:top w:val="nil"/>
              <w:left w:val="nil"/>
              <w:bottom w:val="nil"/>
              <w:right w:val="nil"/>
            </w:tcBorders>
            <w:shd w:val="clear" w:color="000000" w:fill="DDEBF7"/>
            <w:vAlign w:val="center"/>
            <w:hideMark/>
          </w:tcPr>
          <w:p w14:paraId="2EDAA50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34.5 ± 4.7 (22.9-42.6)</w:t>
            </w:r>
          </w:p>
        </w:tc>
        <w:tc>
          <w:tcPr>
            <w:tcW w:w="1984" w:type="dxa"/>
            <w:vMerge/>
            <w:tcBorders>
              <w:top w:val="nil"/>
              <w:left w:val="nil"/>
              <w:bottom w:val="nil"/>
              <w:right w:val="nil"/>
            </w:tcBorders>
            <w:vAlign w:val="center"/>
            <w:hideMark/>
          </w:tcPr>
          <w:p w14:paraId="14FA3C3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672E472" w14:textId="77777777" w:rsidTr="009279AC">
        <w:trPr>
          <w:trHeight w:val="1161"/>
        </w:trPr>
        <w:tc>
          <w:tcPr>
            <w:tcW w:w="1207" w:type="dxa"/>
            <w:vMerge w:val="restart"/>
            <w:tcBorders>
              <w:top w:val="nil"/>
              <w:left w:val="nil"/>
              <w:bottom w:val="nil"/>
              <w:right w:val="nil"/>
            </w:tcBorders>
            <w:shd w:val="clear" w:color="auto" w:fill="auto"/>
            <w:vAlign w:val="center"/>
            <w:hideMark/>
          </w:tcPr>
          <w:p w14:paraId="2C58C3A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Moustafa 2008</w:t>
            </w:r>
          </w:p>
        </w:tc>
        <w:tc>
          <w:tcPr>
            <w:tcW w:w="1203" w:type="dxa"/>
            <w:vMerge w:val="restart"/>
            <w:tcBorders>
              <w:top w:val="nil"/>
              <w:left w:val="nil"/>
              <w:bottom w:val="nil"/>
              <w:right w:val="nil"/>
            </w:tcBorders>
            <w:shd w:val="clear" w:color="auto" w:fill="auto"/>
            <w:vAlign w:val="center"/>
            <w:hideMark/>
          </w:tcPr>
          <w:p w14:paraId="6456B17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Open-label RCT</w:t>
            </w:r>
          </w:p>
        </w:tc>
        <w:tc>
          <w:tcPr>
            <w:tcW w:w="992" w:type="dxa"/>
            <w:vMerge w:val="restart"/>
            <w:tcBorders>
              <w:top w:val="nil"/>
              <w:left w:val="nil"/>
              <w:bottom w:val="nil"/>
              <w:right w:val="nil"/>
            </w:tcBorders>
            <w:shd w:val="clear" w:color="auto" w:fill="auto"/>
            <w:vAlign w:val="center"/>
            <w:hideMark/>
          </w:tcPr>
          <w:p w14:paraId="6CE1F25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Egypt</w:t>
            </w:r>
          </w:p>
        </w:tc>
        <w:tc>
          <w:tcPr>
            <w:tcW w:w="851" w:type="dxa"/>
            <w:vMerge w:val="restart"/>
            <w:tcBorders>
              <w:top w:val="nil"/>
              <w:left w:val="nil"/>
              <w:bottom w:val="nil"/>
              <w:right w:val="nil"/>
            </w:tcBorders>
            <w:shd w:val="clear" w:color="auto" w:fill="auto"/>
            <w:vAlign w:val="center"/>
            <w:hideMark/>
          </w:tcPr>
          <w:p w14:paraId="331C1AC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2004.09-2006.09</w:t>
            </w:r>
          </w:p>
        </w:tc>
        <w:tc>
          <w:tcPr>
            <w:tcW w:w="3137" w:type="dxa"/>
            <w:vMerge w:val="restart"/>
            <w:tcBorders>
              <w:top w:val="nil"/>
              <w:left w:val="nil"/>
              <w:bottom w:val="nil"/>
              <w:right w:val="nil"/>
            </w:tcBorders>
            <w:shd w:val="clear" w:color="auto" w:fill="auto"/>
            <w:vAlign w:val="center"/>
            <w:hideMark/>
          </w:tcPr>
          <w:p w14:paraId="583D00B7"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fresh cycle, ≥1 good quality embryo (Grade I–II), ≤ 30 years, no contraindication for pregnancy; </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only poor quality embryos available for transfer, refusal to consent or participate in the clinical trial.</w:t>
            </w:r>
          </w:p>
        </w:tc>
        <w:tc>
          <w:tcPr>
            <w:tcW w:w="832" w:type="dxa"/>
            <w:vMerge w:val="restart"/>
            <w:tcBorders>
              <w:top w:val="nil"/>
              <w:left w:val="nil"/>
              <w:bottom w:val="nil"/>
              <w:right w:val="nil"/>
            </w:tcBorders>
            <w:shd w:val="clear" w:color="auto" w:fill="auto"/>
            <w:vAlign w:val="center"/>
            <w:hideMark/>
          </w:tcPr>
          <w:p w14:paraId="375148F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446824E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6A5DC76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2AB8A24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0837279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40</w:t>
            </w:r>
          </w:p>
        </w:tc>
        <w:tc>
          <w:tcPr>
            <w:tcW w:w="1134" w:type="dxa"/>
            <w:tcBorders>
              <w:top w:val="nil"/>
              <w:left w:val="nil"/>
              <w:bottom w:val="nil"/>
              <w:right w:val="nil"/>
            </w:tcBorders>
            <w:shd w:val="clear" w:color="auto" w:fill="auto"/>
            <w:vAlign w:val="center"/>
            <w:hideMark/>
          </w:tcPr>
          <w:p w14:paraId="46F56CA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25.1 ± 3.0 (20-30)</w:t>
            </w:r>
          </w:p>
        </w:tc>
        <w:tc>
          <w:tcPr>
            <w:tcW w:w="1984" w:type="dxa"/>
            <w:vMerge w:val="restart"/>
            <w:tcBorders>
              <w:top w:val="nil"/>
              <w:left w:val="nil"/>
              <w:bottom w:val="nil"/>
              <w:right w:val="nil"/>
            </w:tcBorders>
            <w:shd w:val="clear" w:color="auto" w:fill="auto"/>
            <w:vAlign w:val="center"/>
            <w:hideMark/>
          </w:tcPr>
          <w:p w14:paraId="5055CBA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LBR, gestational days at birth.</w:t>
            </w:r>
          </w:p>
        </w:tc>
      </w:tr>
      <w:tr w:rsidR="001B577F" w:rsidRPr="001B577F" w14:paraId="06149EB2" w14:textId="77777777" w:rsidTr="009279AC">
        <w:trPr>
          <w:trHeight w:val="1161"/>
        </w:trPr>
        <w:tc>
          <w:tcPr>
            <w:tcW w:w="1207" w:type="dxa"/>
            <w:vMerge/>
            <w:tcBorders>
              <w:top w:val="nil"/>
              <w:left w:val="nil"/>
              <w:bottom w:val="nil"/>
              <w:right w:val="nil"/>
            </w:tcBorders>
            <w:vAlign w:val="center"/>
            <w:hideMark/>
          </w:tcPr>
          <w:p w14:paraId="00B298E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EA14F5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D6E23A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55BDCC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031567F"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FD0135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C81C15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8E352A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73E6393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622DD27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41</w:t>
            </w:r>
          </w:p>
        </w:tc>
        <w:tc>
          <w:tcPr>
            <w:tcW w:w="1134" w:type="dxa"/>
            <w:tcBorders>
              <w:top w:val="nil"/>
              <w:left w:val="nil"/>
              <w:bottom w:val="nil"/>
              <w:right w:val="nil"/>
            </w:tcBorders>
            <w:shd w:val="clear" w:color="auto" w:fill="auto"/>
            <w:vAlign w:val="center"/>
            <w:hideMark/>
          </w:tcPr>
          <w:p w14:paraId="12EEFC6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25.4 ± 3.2 (20-30)</w:t>
            </w:r>
          </w:p>
        </w:tc>
        <w:tc>
          <w:tcPr>
            <w:tcW w:w="1984" w:type="dxa"/>
            <w:vMerge/>
            <w:tcBorders>
              <w:top w:val="nil"/>
              <w:left w:val="nil"/>
              <w:bottom w:val="nil"/>
              <w:right w:val="nil"/>
            </w:tcBorders>
            <w:vAlign w:val="center"/>
            <w:hideMark/>
          </w:tcPr>
          <w:p w14:paraId="75562D4B"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C3D7C4D" w14:textId="77777777" w:rsidTr="009279AC">
        <w:trPr>
          <w:trHeight w:val="921"/>
        </w:trPr>
        <w:tc>
          <w:tcPr>
            <w:tcW w:w="1207" w:type="dxa"/>
            <w:vMerge w:val="restart"/>
            <w:tcBorders>
              <w:top w:val="nil"/>
              <w:left w:val="nil"/>
              <w:bottom w:val="nil"/>
              <w:right w:val="nil"/>
            </w:tcBorders>
            <w:shd w:val="clear" w:color="000000" w:fill="DDEBF7"/>
            <w:vAlign w:val="center"/>
            <w:hideMark/>
          </w:tcPr>
          <w:p w14:paraId="6018BD4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van Montfoort 2006</w:t>
            </w:r>
          </w:p>
        </w:tc>
        <w:tc>
          <w:tcPr>
            <w:tcW w:w="1203" w:type="dxa"/>
            <w:vMerge w:val="restart"/>
            <w:tcBorders>
              <w:top w:val="nil"/>
              <w:left w:val="nil"/>
              <w:bottom w:val="nil"/>
              <w:right w:val="nil"/>
            </w:tcBorders>
            <w:shd w:val="clear" w:color="000000" w:fill="DDEBF7"/>
            <w:vAlign w:val="center"/>
            <w:hideMark/>
          </w:tcPr>
          <w:p w14:paraId="3022F40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Patient-blind RCT</w:t>
            </w:r>
          </w:p>
        </w:tc>
        <w:tc>
          <w:tcPr>
            <w:tcW w:w="992" w:type="dxa"/>
            <w:vMerge w:val="restart"/>
            <w:tcBorders>
              <w:top w:val="nil"/>
              <w:left w:val="nil"/>
              <w:bottom w:val="nil"/>
              <w:right w:val="nil"/>
            </w:tcBorders>
            <w:shd w:val="clear" w:color="000000" w:fill="DDEBF7"/>
            <w:vAlign w:val="center"/>
            <w:hideMark/>
          </w:tcPr>
          <w:p w14:paraId="47F7E40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The Netherlands</w:t>
            </w:r>
          </w:p>
        </w:tc>
        <w:tc>
          <w:tcPr>
            <w:tcW w:w="851" w:type="dxa"/>
            <w:vMerge w:val="restart"/>
            <w:tcBorders>
              <w:top w:val="nil"/>
              <w:left w:val="nil"/>
              <w:bottom w:val="nil"/>
              <w:right w:val="nil"/>
            </w:tcBorders>
            <w:shd w:val="clear" w:color="000000" w:fill="DDEBF7"/>
            <w:vAlign w:val="center"/>
            <w:hideMark/>
          </w:tcPr>
          <w:p w14:paraId="0BF4426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2002.01-2004.12</w:t>
            </w:r>
          </w:p>
        </w:tc>
        <w:tc>
          <w:tcPr>
            <w:tcW w:w="3137" w:type="dxa"/>
            <w:vMerge w:val="restart"/>
            <w:tcBorders>
              <w:top w:val="nil"/>
              <w:left w:val="nil"/>
              <w:bottom w:val="nil"/>
              <w:right w:val="nil"/>
            </w:tcBorders>
            <w:shd w:val="clear" w:color="000000" w:fill="DDEBF7"/>
            <w:vAlign w:val="center"/>
            <w:hideMark/>
          </w:tcPr>
          <w:p w14:paraId="34A3488C" w14:textId="2ADE476A"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first treatment cycle, ≥2 normally fertilized oocytes;                    </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PGD, eSET for medical reasons, could not be informed adequately because of a language barrier.</w:t>
            </w:r>
          </w:p>
        </w:tc>
        <w:tc>
          <w:tcPr>
            <w:tcW w:w="832" w:type="dxa"/>
            <w:vMerge w:val="restart"/>
            <w:tcBorders>
              <w:top w:val="nil"/>
              <w:left w:val="nil"/>
              <w:bottom w:val="nil"/>
              <w:right w:val="nil"/>
            </w:tcBorders>
            <w:shd w:val="clear" w:color="000000" w:fill="DDEBF7"/>
            <w:vAlign w:val="center"/>
            <w:hideMark/>
          </w:tcPr>
          <w:p w14:paraId="7722FD5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145F0F8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1DE3D58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4882B4C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000000" w:fill="DDEBF7"/>
            <w:vAlign w:val="center"/>
            <w:hideMark/>
          </w:tcPr>
          <w:p w14:paraId="595E9E0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154</w:t>
            </w:r>
          </w:p>
        </w:tc>
        <w:tc>
          <w:tcPr>
            <w:tcW w:w="1134" w:type="dxa"/>
            <w:tcBorders>
              <w:top w:val="nil"/>
              <w:left w:val="nil"/>
              <w:bottom w:val="nil"/>
              <w:right w:val="nil"/>
            </w:tcBorders>
            <w:shd w:val="clear" w:color="000000" w:fill="DDEBF7"/>
            <w:vAlign w:val="center"/>
            <w:hideMark/>
          </w:tcPr>
          <w:p w14:paraId="1DE2051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32.7 ± 3.3</w:t>
            </w:r>
          </w:p>
        </w:tc>
        <w:tc>
          <w:tcPr>
            <w:tcW w:w="1984" w:type="dxa"/>
            <w:vMerge w:val="restart"/>
            <w:tcBorders>
              <w:top w:val="nil"/>
              <w:left w:val="nil"/>
              <w:bottom w:val="nil"/>
              <w:right w:val="nil"/>
            </w:tcBorders>
            <w:shd w:val="clear" w:color="000000" w:fill="DDEBF7"/>
            <w:vAlign w:val="center"/>
            <w:hideMark/>
          </w:tcPr>
          <w:p w14:paraId="02E9BE7D"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Positive HCG rate, abortion &lt;13 weeks rate, ongoing CPR, LBR, MBR.</w:t>
            </w:r>
          </w:p>
        </w:tc>
      </w:tr>
      <w:tr w:rsidR="001B577F" w:rsidRPr="001B577F" w14:paraId="6FC1FAD6" w14:textId="77777777" w:rsidTr="009279AC">
        <w:trPr>
          <w:trHeight w:val="921"/>
        </w:trPr>
        <w:tc>
          <w:tcPr>
            <w:tcW w:w="1207" w:type="dxa"/>
            <w:vMerge/>
            <w:tcBorders>
              <w:top w:val="nil"/>
              <w:left w:val="nil"/>
              <w:bottom w:val="nil"/>
              <w:right w:val="nil"/>
            </w:tcBorders>
            <w:vAlign w:val="center"/>
            <w:hideMark/>
          </w:tcPr>
          <w:p w14:paraId="3DD68D5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AF8F44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BC0586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D0C57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D77ACF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3332BA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D1DF72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19EDB4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64ED31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5904D7D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154</w:t>
            </w:r>
          </w:p>
        </w:tc>
        <w:tc>
          <w:tcPr>
            <w:tcW w:w="1134" w:type="dxa"/>
            <w:tcBorders>
              <w:top w:val="nil"/>
              <w:left w:val="nil"/>
              <w:bottom w:val="nil"/>
              <w:right w:val="nil"/>
            </w:tcBorders>
            <w:shd w:val="clear" w:color="000000" w:fill="DDEBF7"/>
            <w:vAlign w:val="center"/>
            <w:hideMark/>
          </w:tcPr>
          <w:p w14:paraId="29D9718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32.4 ± 3.3</w:t>
            </w:r>
          </w:p>
        </w:tc>
        <w:tc>
          <w:tcPr>
            <w:tcW w:w="1984" w:type="dxa"/>
            <w:vMerge/>
            <w:tcBorders>
              <w:top w:val="nil"/>
              <w:left w:val="nil"/>
              <w:bottom w:val="nil"/>
              <w:right w:val="nil"/>
            </w:tcBorders>
            <w:vAlign w:val="center"/>
            <w:hideMark/>
          </w:tcPr>
          <w:p w14:paraId="15E43B41"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F00592A" w14:textId="77777777" w:rsidTr="009279AC">
        <w:trPr>
          <w:trHeight w:val="1440"/>
        </w:trPr>
        <w:tc>
          <w:tcPr>
            <w:tcW w:w="1207" w:type="dxa"/>
            <w:vMerge w:val="restart"/>
            <w:tcBorders>
              <w:top w:val="nil"/>
              <w:left w:val="nil"/>
              <w:bottom w:val="nil"/>
              <w:right w:val="nil"/>
            </w:tcBorders>
            <w:shd w:val="clear" w:color="auto" w:fill="auto"/>
            <w:vAlign w:val="center"/>
            <w:hideMark/>
          </w:tcPr>
          <w:p w14:paraId="38F08AFF" w14:textId="77777777" w:rsidR="00BD2534"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Bhattacharya 200</w:t>
            </w:r>
            <w:r w:rsidR="00BD2534">
              <w:rPr>
                <w:rFonts w:ascii="Times New Roman" w:eastAsia="宋体" w:hAnsi="Times New Roman" w:cs="Times New Roman"/>
                <w:kern w:val="0"/>
                <w:sz w:val="18"/>
                <w:szCs w:val="18"/>
              </w:rPr>
              <w:t>6</w:t>
            </w:r>
          </w:p>
          <w:p w14:paraId="7FC0D5DB" w14:textId="64EB7B92"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(ECOSSE)</w:t>
            </w:r>
          </w:p>
        </w:tc>
        <w:tc>
          <w:tcPr>
            <w:tcW w:w="1203" w:type="dxa"/>
            <w:vMerge w:val="restart"/>
            <w:tcBorders>
              <w:top w:val="nil"/>
              <w:left w:val="nil"/>
              <w:bottom w:val="nil"/>
              <w:right w:val="nil"/>
            </w:tcBorders>
            <w:shd w:val="clear" w:color="auto" w:fill="auto"/>
            <w:vAlign w:val="center"/>
            <w:hideMark/>
          </w:tcPr>
          <w:p w14:paraId="0D8AFF5C" w14:textId="7D973879" w:rsidR="00BD2534"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Multi-cent</w:t>
            </w:r>
            <w:r w:rsidR="00BD2534">
              <w:rPr>
                <w:rFonts w:ascii="Times New Roman" w:eastAsia="宋体" w:hAnsi="Times New Roman" w:cs="Times New Roman"/>
                <w:kern w:val="0"/>
                <w:sz w:val="18"/>
                <w:szCs w:val="18"/>
              </w:rPr>
              <w:t>er</w:t>
            </w:r>
          </w:p>
          <w:p w14:paraId="23D924FA" w14:textId="47CC8EB1"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RCT</w:t>
            </w:r>
          </w:p>
        </w:tc>
        <w:tc>
          <w:tcPr>
            <w:tcW w:w="992" w:type="dxa"/>
            <w:vMerge w:val="restart"/>
            <w:tcBorders>
              <w:top w:val="nil"/>
              <w:left w:val="nil"/>
              <w:bottom w:val="nil"/>
              <w:right w:val="nil"/>
            </w:tcBorders>
            <w:shd w:val="clear" w:color="auto" w:fill="auto"/>
            <w:vAlign w:val="center"/>
            <w:hideMark/>
          </w:tcPr>
          <w:p w14:paraId="5C6C4C6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UK</w:t>
            </w:r>
          </w:p>
        </w:tc>
        <w:tc>
          <w:tcPr>
            <w:tcW w:w="851" w:type="dxa"/>
            <w:vMerge w:val="restart"/>
            <w:tcBorders>
              <w:top w:val="nil"/>
              <w:left w:val="nil"/>
              <w:bottom w:val="nil"/>
              <w:right w:val="nil"/>
            </w:tcBorders>
            <w:shd w:val="clear" w:color="auto" w:fill="auto"/>
            <w:vAlign w:val="center"/>
            <w:hideMark/>
          </w:tcPr>
          <w:p w14:paraId="41BB22F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2005.01-2005.11</w:t>
            </w:r>
          </w:p>
        </w:tc>
        <w:tc>
          <w:tcPr>
            <w:tcW w:w="3137" w:type="dxa"/>
            <w:vMerge w:val="restart"/>
            <w:tcBorders>
              <w:top w:val="nil"/>
              <w:left w:val="nil"/>
              <w:bottom w:val="nil"/>
              <w:right w:val="nil"/>
            </w:tcBorders>
            <w:shd w:val="clear" w:color="auto" w:fill="auto"/>
            <w:vAlign w:val="center"/>
            <w:hideMark/>
          </w:tcPr>
          <w:p w14:paraId="433955FE" w14:textId="50B90B05"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≤37years, first or second IVF/ICSI cycle, ≥4 good quality embryos at time of embryo transfer</w:t>
            </w:r>
            <w:r w:rsidR="009D28BC">
              <w:rPr>
                <w:rFonts w:ascii="Times New Roman" w:eastAsia="宋体" w:hAnsi="Times New Roman" w:cs="Times New Roman"/>
                <w:kern w:val="0"/>
                <w:sz w:val="18"/>
                <w:szCs w:val="18"/>
              </w:rPr>
              <w:t>;</w:t>
            </w:r>
            <w:r w:rsidRPr="001B577F">
              <w:rPr>
                <w:rFonts w:ascii="Times New Roman" w:eastAsia="宋体" w:hAnsi="Times New Roman" w:cs="Times New Roman"/>
                <w:kern w:val="0"/>
                <w:sz w:val="18"/>
                <w:szCs w:val="18"/>
              </w:rPr>
              <w:t xml:space="preserve">                           </w:t>
            </w:r>
            <w:r w:rsidRPr="001B577F">
              <w:rPr>
                <w:rFonts w:ascii="Times New Roman" w:eastAsia="宋体" w:hAnsi="Times New Roman" w:cs="Times New Roman"/>
                <w:b/>
                <w:bCs/>
                <w:kern w:val="0"/>
                <w:sz w:val="18"/>
                <w:szCs w:val="18"/>
              </w:rPr>
              <w:t xml:space="preserve">Exclusion : </w:t>
            </w:r>
            <w:r w:rsidRPr="001B577F">
              <w:rPr>
                <w:rFonts w:ascii="Times New Roman" w:eastAsia="宋体" w:hAnsi="Times New Roman" w:cs="Times New Roman"/>
                <w:kern w:val="0"/>
                <w:sz w:val="18"/>
                <w:szCs w:val="18"/>
              </w:rPr>
              <w:t>women undergoing PGD, or assisted hatching, or a history of  ≥3 recurrent miscarriage, or multiple IVF failure, or donor or recipient of gametes, or previous non-IVF live birth.</w:t>
            </w:r>
          </w:p>
        </w:tc>
        <w:tc>
          <w:tcPr>
            <w:tcW w:w="832" w:type="dxa"/>
            <w:vMerge w:val="restart"/>
            <w:tcBorders>
              <w:top w:val="nil"/>
              <w:left w:val="nil"/>
              <w:bottom w:val="nil"/>
              <w:right w:val="nil"/>
            </w:tcBorders>
            <w:shd w:val="clear" w:color="auto" w:fill="auto"/>
            <w:vAlign w:val="center"/>
            <w:hideMark/>
          </w:tcPr>
          <w:p w14:paraId="09A4B93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0F61E81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auto" w:fill="auto"/>
            <w:vAlign w:val="center"/>
            <w:hideMark/>
          </w:tcPr>
          <w:p w14:paraId="3A1293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75BBFA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478DBB2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11</w:t>
            </w:r>
          </w:p>
        </w:tc>
        <w:tc>
          <w:tcPr>
            <w:tcW w:w="1134" w:type="dxa"/>
            <w:tcBorders>
              <w:top w:val="nil"/>
              <w:left w:val="nil"/>
              <w:bottom w:val="nil"/>
              <w:right w:val="nil"/>
            </w:tcBorders>
            <w:shd w:val="clear" w:color="auto" w:fill="auto"/>
            <w:vAlign w:val="center"/>
            <w:hideMark/>
          </w:tcPr>
          <w:p w14:paraId="2352D43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≤37</w:t>
            </w:r>
          </w:p>
        </w:tc>
        <w:tc>
          <w:tcPr>
            <w:tcW w:w="1984" w:type="dxa"/>
            <w:vMerge w:val="restart"/>
            <w:tcBorders>
              <w:top w:val="nil"/>
              <w:left w:val="nil"/>
              <w:bottom w:val="nil"/>
              <w:right w:val="nil"/>
            </w:tcBorders>
            <w:shd w:val="clear" w:color="auto" w:fill="auto"/>
            <w:vAlign w:val="center"/>
            <w:hideMark/>
          </w:tcPr>
          <w:p w14:paraId="3BA4092A"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MBR.</w:t>
            </w:r>
          </w:p>
        </w:tc>
      </w:tr>
      <w:tr w:rsidR="001B577F" w:rsidRPr="001B577F" w14:paraId="0127B2E1" w14:textId="77777777" w:rsidTr="009279AC">
        <w:trPr>
          <w:trHeight w:val="1440"/>
        </w:trPr>
        <w:tc>
          <w:tcPr>
            <w:tcW w:w="1207" w:type="dxa"/>
            <w:vMerge/>
            <w:tcBorders>
              <w:top w:val="nil"/>
              <w:left w:val="nil"/>
              <w:bottom w:val="nil"/>
              <w:right w:val="nil"/>
            </w:tcBorders>
            <w:vAlign w:val="center"/>
            <w:hideMark/>
          </w:tcPr>
          <w:p w14:paraId="6B696FF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6F9D43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94F085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7FFBA9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8A5E35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F0F21B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28D9AF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D7F9B3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2372C63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052A935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12</w:t>
            </w:r>
          </w:p>
        </w:tc>
        <w:tc>
          <w:tcPr>
            <w:tcW w:w="1134" w:type="dxa"/>
            <w:tcBorders>
              <w:top w:val="nil"/>
              <w:left w:val="nil"/>
              <w:bottom w:val="nil"/>
              <w:right w:val="nil"/>
            </w:tcBorders>
            <w:shd w:val="clear" w:color="auto" w:fill="auto"/>
            <w:vAlign w:val="center"/>
            <w:hideMark/>
          </w:tcPr>
          <w:p w14:paraId="4D62E09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≤37</w:t>
            </w:r>
          </w:p>
        </w:tc>
        <w:tc>
          <w:tcPr>
            <w:tcW w:w="1984" w:type="dxa"/>
            <w:vMerge/>
            <w:tcBorders>
              <w:top w:val="nil"/>
              <w:left w:val="nil"/>
              <w:bottom w:val="nil"/>
              <w:right w:val="nil"/>
            </w:tcBorders>
            <w:vAlign w:val="center"/>
            <w:hideMark/>
          </w:tcPr>
          <w:p w14:paraId="654E1FD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D237C84" w14:textId="77777777" w:rsidTr="009279AC">
        <w:trPr>
          <w:trHeight w:val="741"/>
        </w:trPr>
        <w:tc>
          <w:tcPr>
            <w:tcW w:w="1207" w:type="dxa"/>
            <w:vMerge w:val="restart"/>
            <w:tcBorders>
              <w:top w:val="nil"/>
              <w:left w:val="nil"/>
              <w:bottom w:val="nil"/>
              <w:right w:val="nil"/>
            </w:tcBorders>
            <w:shd w:val="clear" w:color="000000" w:fill="DDEBF7"/>
            <w:vAlign w:val="center"/>
            <w:hideMark/>
          </w:tcPr>
          <w:p w14:paraId="6B06115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Thurin 2005</w:t>
            </w:r>
          </w:p>
        </w:tc>
        <w:tc>
          <w:tcPr>
            <w:tcW w:w="1203" w:type="dxa"/>
            <w:vMerge w:val="restart"/>
            <w:tcBorders>
              <w:top w:val="nil"/>
              <w:left w:val="nil"/>
              <w:bottom w:val="nil"/>
              <w:right w:val="nil"/>
            </w:tcBorders>
            <w:shd w:val="clear" w:color="000000" w:fill="DDEBF7"/>
            <w:vAlign w:val="center"/>
            <w:hideMark/>
          </w:tcPr>
          <w:p w14:paraId="62D33760" w14:textId="3D9172EF"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Multi-cent</w:t>
            </w:r>
            <w:r w:rsidR="00BD2534">
              <w:rPr>
                <w:rFonts w:ascii="Times New Roman" w:eastAsia="宋体" w:hAnsi="Times New Roman" w:cs="Times New Roman"/>
                <w:kern w:val="0"/>
                <w:sz w:val="18"/>
                <w:szCs w:val="18"/>
              </w:rPr>
              <w:t>er</w:t>
            </w:r>
            <w:r w:rsidRPr="001B577F">
              <w:rPr>
                <w:rFonts w:ascii="Times New Roman" w:eastAsia="宋体" w:hAnsi="Times New Roman" w:cs="Times New Roman"/>
                <w:kern w:val="0"/>
                <w:sz w:val="18"/>
                <w:szCs w:val="18"/>
              </w:rPr>
              <w:t xml:space="preserve"> double-blind RCT</w:t>
            </w:r>
          </w:p>
        </w:tc>
        <w:tc>
          <w:tcPr>
            <w:tcW w:w="992" w:type="dxa"/>
            <w:vMerge w:val="restart"/>
            <w:tcBorders>
              <w:top w:val="nil"/>
              <w:left w:val="nil"/>
              <w:bottom w:val="nil"/>
              <w:right w:val="nil"/>
            </w:tcBorders>
            <w:shd w:val="clear" w:color="000000" w:fill="DDEBF7"/>
            <w:vAlign w:val="center"/>
            <w:hideMark/>
          </w:tcPr>
          <w:p w14:paraId="5C00594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Sweden</w:t>
            </w:r>
          </w:p>
        </w:tc>
        <w:tc>
          <w:tcPr>
            <w:tcW w:w="851" w:type="dxa"/>
            <w:vMerge w:val="restart"/>
            <w:tcBorders>
              <w:top w:val="nil"/>
              <w:left w:val="nil"/>
              <w:bottom w:val="nil"/>
              <w:right w:val="nil"/>
            </w:tcBorders>
            <w:shd w:val="clear" w:color="000000" w:fill="DDEBF7"/>
            <w:vAlign w:val="center"/>
            <w:hideMark/>
          </w:tcPr>
          <w:p w14:paraId="146DFF3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3137" w:type="dxa"/>
            <w:vMerge w:val="restart"/>
            <w:tcBorders>
              <w:top w:val="nil"/>
              <w:left w:val="nil"/>
              <w:bottom w:val="nil"/>
              <w:right w:val="nil"/>
            </w:tcBorders>
            <w:shd w:val="clear" w:color="000000" w:fill="DDEBF7"/>
            <w:vAlign w:val="center"/>
            <w:hideMark/>
          </w:tcPr>
          <w:p w14:paraId="5AE4B593"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≥36 years. First or second IVF/ICSI cycle. ≥2 good quality embryos available</w:t>
            </w:r>
          </w:p>
        </w:tc>
        <w:tc>
          <w:tcPr>
            <w:tcW w:w="832" w:type="dxa"/>
            <w:vMerge w:val="restart"/>
            <w:tcBorders>
              <w:top w:val="nil"/>
              <w:left w:val="nil"/>
              <w:bottom w:val="nil"/>
              <w:right w:val="nil"/>
            </w:tcBorders>
            <w:shd w:val="clear" w:color="000000" w:fill="DDEBF7"/>
            <w:vAlign w:val="center"/>
            <w:hideMark/>
          </w:tcPr>
          <w:p w14:paraId="1316A50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66C5516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000000" w:fill="DDEBF7"/>
            <w:vAlign w:val="center"/>
            <w:hideMark/>
          </w:tcPr>
          <w:p w14:paraId="3AD10382" w14:textId="23886705"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r w:rsidR="009D28BC">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w:t>
            </w:r>
            <w:r w:rsidR="009D28BC">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000000" w:fill="DDEBF7"/>
            <w:vAlign w:val="center"/>
            <w:hideMark/>
          </w:tcPr>
          <w:p w14:paraId="7F806E4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000000" w:fill="DDEBF7"/>
            <w:vAlign w:val="center"/>
            <w:hideMark/>
          </w:tcPr>
          <w:p w14:paraId="7D14D5F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w:t>
            </w:r>
          </w:p>
        </w:tc>
        <w:tc>
          <w:tcPr>
            <w:tcW w:w="1134" w:type="dxa"/>
            <w:tcBorders>
              <w:top w:val="nil"/>
              <w:left w:val="nil"/>
              <w:bottom w:val="nil"/>
              <w:right w:val="nil"/>
            </w:tcBorders>
            <w:shd w:val="clear" w:color="000000" w:fill="DDEBF7"/>
            <w:vAlign w:val="center"/>
            <w:hideMark/>
          </w:tcPr>
          <w:p w14:paraId="23615BF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≥36</w:t>
            </w:r>
          </w:p>
        </w:tc>
        <w:tc>
          <w:tcPr>
            <w:tcW w:w="1984" w:type="dxa"/>
            <w:vMerge w:val="restart"/>
            <w:tcBorders>
              <w:top w:val="nil"/>
              <w:left w:val="nil"/>
              <w:bottom w:val="nil"/>
              <w:right w:val="nil"/>
            </w:tcBorders>
            <w:shd w:val="clear" w:color="000000" w:fill="DDEBF7"/>
            <w:vAlign w:val="center"/>
            <w:hideMark/>
          </w:tcPr>
          <w:p w14:paraId="6911061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LBR, MBR, cLBR. </w:t>
            </w:r>
          </w:p>
        </w:tc>
      </w:tr>
      <w:tr w:rsidR="001B577F" w:rsidRPr="001B577F" w14:paraId="5C33707B" w14:textId="77777777" w:rsidTr="009279AC">
        <w:trPr>
          <w:trHeight w:val="741"/>
        </w:trPr>
        <w:tc>
          <w:tcPr>
            <w:tcW w:w="1207" w:type="dxa"/>
            <w:vMerge/>
            <w:tcBorders>
              <w:top w:val="nil"/>
              <w:left w:val="nil"/>
              <w:bottom w:val="nil"/>
              <w:right w:val="nil"/>
            </w:tcBorders>
            <w:vAlign w:val="center"/>
            <w:hideMark/>
          </w:tcPr>
          <w:p w14:paraId="656CBDD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7BB3AB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4C964D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D2F43F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94EE764"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430FDBE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274921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D16A19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84271D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3815A68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22</w:t>
            </w:r>
          </w:p>
        </w:tc>
        <w:tc>
          <w:tcPr>
            <w:tcW w:w="1134" w:type="dxa"/>
            <w:tcBorders>
              <w:top w:val="nil"/>
              <w:left w:val="nil"/>
              <w:bottom w:val="nil"/>
              <w:right w:val="nil"/>
            </w:tcBorders>
            <w:shd w:val="clear" w:color="000000" w:fill="DDEBF7"/>
            <w:vAlign w:val="center"/>
            <w:hideMark/>
          </w:tcPr>
          <w:p w14:paraId="31A2AB6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≥36</w:t>
            </w:r>
          </w:p>
        </w:tc>
        <w:tc>
          <w:tcPr>
            <w:tcW w:w="1984" w:type="dxa"/>
            <w:vMerge/>
            <w:tcBorders>
              <w:top w:val="nil"/>
              <w:left w:val="nil"/>
              <w:bottom w:val="nil"/>
              <w:right w:val="nil"/>
            </w:tcBorders>
            <w:vAlign w:val="center"/>
            <w:hideMark/>
          </w:tcPr>
          <w:p w14:paraId="4896CC96"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D389687" w14:textId="77777777" w:rsidTr="009279AC">
        <w:trPr>
          <w:trHeight w:val="1179"/>
        </w:trPr>
        <w:tc>
          <w:tcPr>
            <w:tcW w:w="1207" w:type="dxa"/>
            <w:vMerge w:val="restart"/>
            <w:tcBorders>
              <w:top w:val="nil"/>
              <w:left w:val="nil"/>
              <w:bottom w:val="nil"/>
              <w:right w:val="nil"/>
            </w:tcBorders>
            <w:shd w:val="clear" w:color="auto" w:fill="auto"/>
            <w:vAlign w:val="center"/>
            <w:hideMark/>
          </w:tcPr>
          <w:p w14:paraId="3C6EFE4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Lukassen 2005</w:t>
            </w:r>
          </w:p>
        </w:tc>
        <w:tc>
          <w:tcPr>
            <w:tcW w:w="1203" w:type="dxa"/>
            <w:vMerge w:val="restart"/>
            <w:tcBorders>
              <w:top w:val="nil"/>
              <w:left w:val="nil"/>
              <w:bottom w:val="nil"/>
              <w:right w:val="nil"/>
            </w:tcBorders>
            <w:shd w:val="clear" w:color="auto" w:fill="auto"/>
            <w:vAlign w:val="center"/>
            <w:hideMark/>
          </w:tcPr>
          <w:p w14:paraId="091E546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Open-label RCT</w:t>
            </w:r>
          </w:p>
        </w:tc>
        <w:tc>
          <w:tcPr>
            <w:tcW w:w="992" w:type="dxa"/>
            <w:vMerge w:val="restart"/>
            <w:tcBorders>
              <w:top w:val="nil"/>
              <w:left w:val="nil"/>
              <w:bottom w:val="nil"/>
              <w:right w:val="nil"/>
            </w:tcBorders>
            <w:shd w:val="clear" w:color="auto" w:fill="auto"/>
            <w:vAlign w:val="center"/>
            <w:hideMark/>
          </w:tcPr>
          <w:p w14:paraId="6B9875A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The Netherlands</w:t>
            </w:r>
          </w:p>
        </w:tc>
        <w:tc>
          <w:tcPr>
            <w:tcW w:w="851" w:type="dxa"/>
            <w:vMerge w:val="restart"/>
            <w:tcBorders>
              <w:top w:val="nil"/>
              <w:left w:val="nil"/>
              <w:bottom w:val="nil"/>
              <w:right w:val="nil"/>
            </w:tcBorders>
            <w:shd w:val="clear" w:color="auto" w:fill="auto"/>
            <w:vAlign w:val="center"/>
            <w:hideMark/>
          </w:tcPr>
          <w:p w14:paraId="52E6E5D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2001.01-2003.02</w:t>
            </w:r>
          </w:p>
        </w:tc>
        <w:tc>
          <w:tcPr>
            <w:tcW w:w="3137" w:type="dxa"/>
            <w:vMerge w:val="restart"/>
            <w:tcBorders>
              <w:top w:val="nil"/>
              <w:left w:val="nil"/>
              <w:bottom w:val="nil"/>
              <w:right w:val="nil"/>
            </w:tcBorders>
            <w:shd w:val="clear" w:color="auto" w:fill="auto"/>
            <w:vAlign w:val="center"/>
            <w:hideMark/>
          </w:tcPr>
          <w:p w14:paraId="7F0BE595"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ﬁrst IVF/ICSI cycle ever or the first cycle after a successful treatment, &lt; 35 years, basal FSH level &lt; 10 IU/l, ≥2 good embryos available for transfer on D3;</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with a medical reason for elective SET.</w:t>
            </w:r>
          </w:p>
        </w:tc>
        <w:tc>
          <w:tcPr>
            <w:tcW w:w="832" w:type="dxa"/>
            <w:vMerge w:val="restart"/>
            <w:tcBorders>
              <w:top w:val="nil"/>
              <w:left w:val="nil"/>
              <w:bottom w:val="nil"/>
              <w:right w:val="nil"/>
            </w:tcBorders>
            <w:shd w:val="clear" w:color="auto" w:fill="auto"/>
            <w:vAlign w:val="center"/>
            <w:hideMark/>
          </w:tcPr>
          <w:p w14:paraId="067370B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15B8631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auto" w:fill="auto"/>
            <w:vAlign w:val="center"/>
            <w:hideMark/>
          </w:tcPr>
          <w:p w14:paraId="5DBF3DA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0CAE168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0DA2019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54</w:t>
            </w:r>
          </w:p>
        </w:tc>
        <w:tc>
          <w:tcPr>
            <w:tcW w:w="1134" w:type="dxa"/>
            <w:tcBorders>
              <w:top w:val="nil"/>
              <w:left w:val="nil"/>
              <w:bottom w:val="nil"/>
              <w:right w:val="nil"/>
            </w:tcBorders>
            <w:shd w:val="clear" w:color="auto" w:fill="auto"/>
            <w:vAlign w:val="center"/>
            <w:hideMark/>
          </w:tcPr>
          <w:p w14:paraId="1B24F16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30.2 ± 3.2 (20-34)</w:t>
            </w:r>
          </w:p>
        </w:tc>
        <w:tc>
          <w:tcPr>
            <w:tcW w:w="1984" w:type="dxa"/>
            <w:vMerge w:val="restart"/>
            <w:tcBorders>
              <w:top w:val="nil"/>
              <w:left w:val="nil"/>
              <w:bottom w:val="nil"/>
              <w:right w:val="nil"/>
            </w:tcBorders>
            <w:shd w:val="clear" w:color="auto" w:fill="auto"/>
            <w:vAlign w:val="center"/>
            <w:hideMark/>
          </w:tcPr>
          <w:p w14:paraId="734EB311"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miscarriage rate, ectopic pregnancy rate, LBR, MBR, perinatal death rate, preterm birth rate, low birthweight rate.</w:t>
            </w:r>
          </w:p>
        </w:tc>
      </w:tr>
      <w:tr w:rsidR="001B577F" w:rsidRPr="001B577F" w14:paraId="08135496" w14:textId="77777777" w:rsidTr="009279AC">
        <w:trPr>
          <w:trHeight w:val="1179"/>
        </w:trPr>
        <w:tc>
          <w:tcPr>
            <w:tcW w:w="1207" w:type="dxa"/>
            <w:vMerge/>
            <w:tcBorders>
              <w:top w:val="nil"/>
              <w:left w:val="nil"/>
              <w:bottom w:val="nil"/>
              <w:right w:val="nil"/>
            </w:tcBorders>
            <w:vAlign w:val="center"/>
            <w:hideMark/>
          </w:tcPr>
          <w:p w14:paraId="6EF37C8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DFE205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92A76E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D204D9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B4D733E"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54B061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A36524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0FFACD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4B9754C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079D375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53</w:t>
            </w:r>
          </w:p>
        </w:tc>
        <w:tc>
          <w:tcPr>
            <w:tcW w:w="1134" w:type="dxa"/>
            <w:tcBorders>
              <w:top w:val="nil"/>
              <w:left w:val="nil"/>
              <w:bottom w:val="nil"/>
              <w:right w:val="nil"/>
            </w:tcBorders>
            <w:shd w:val="clear" w:color="auto" w:fill="auto"/>
            <w:vAlign w:val="center"/>
            <w:hideMark/>
          </w:tcPr>
          <w:p w14:paraId="356173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31.2 ± 2.9 (25-34)</w:t>
            </w:r>
          </w:p>
        </w:tc>
        <w:tc>
          <w:tcPr>
            <w:tcW w:w="1984" w:type="dxa"/>
            <w:vMerge/>
            <w:tcBorders>
              <w:top w:val="nil"/>
              <w:left w:val="nil"/>
              <w:bottom w:val="nil"/>
              <w:right w:val="nil"/>
            </w:tcBorders>
            <w:vAlign w:val="center"/>
            <w:hideMark/>
          </w:tcPr>
          <w:p w14:paraId="76A08B77"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7819F41" w14:textId="77777777" w:rsidTr="009279AC">
        <w:trPr>
          <w:trHeight w:val="801"/>
        </w:trPr>
        <w:tc>
          <w:tcPr>
            <w:tcW w:w="1207" w:type="dxa"/>
            <w:vMerge w:val="restart"/>
            <w:tcBorders>
              <w:top w:val="nil"/>
              <w:left w:val="nil"/>
              <w:bottom w:val="nil"/>
              <w:right w:val="nil"/>
            </w:tcBorders>
            <w:shd w:val="clear" w:color="000000" w:fill="DDEBF7"/>
            <w:vAlign w:val="center"/>
            <w:hideMark/>
          </w:tcPr>
          <w:p w14:paraId="68A0B7C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Thurin 2004 / Kjellberg 2006</w:t>
            </w:r>
          </w:p>
        </w:tc>
        <w:tc>
          <w:tcPr>
            <w:tcW w:w="1203" w:type="dxa"/>
            <w:vMerge w:val="restart"/>
            <w:tcBorders>
              <w:top w:val="nil"/>
              <w:left w:val="nil"/>
              <w:bottom w:val="nil"/>
              <w:right w:val="nil"/>
            </w:tcBorders>
            <w:shd w:val="clear" w:color="000000" w:fill="DDEBF7"/>
            <w:vAlign w:val="center"/>
            <w:hideMark/>
          </w:tcPr>
          <w:p w14:paraId="78B87EA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Multi-center, double-blind RCT</w:t>
            </w:r>
          </w:p>
        </w:tc>
        <w:tc>
          <w:tcPr>
            <w:tcW w:w="992" w:type="dxa"/>
            <w:vMerge w:val="restart"/>
            <w:tcBorders>
              <w:top w:val="nil"/>
              <w:left w:val="nil"/>
              <w:bottom w:val="nil"/>
              <w:right w:val="nil"/>
            </w:tcBorders>
            <w:shd w:val="clear" w:color="000000" w:fill="DDEBF7"/>
            <w:vAlign w:val="center"/>
            <w:hideMark/>
          </w:tcPr>
          <w:p w14:paraId="58E0A41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Sweden</w:t>
            </w:r>
          </w:p>
        </w:tc>
        <w:tc>
          <w:tcPr>
            <w:tcW w:w="851" w:type="dxa"/>
            <w:vMerge w:val="restart"/>
            <w:tcBorders>
              <w:top w:val="nil"/>
              <w:left w:val="nil"/>
              <w:bottom w:val="nil"/>
              <w:right w:val="nil"/>
            </w:tcBorders>
            <w:shd w:val="clear" w:color="000000" w:fill="DDEBF7"/>
            <w:vAlign w:val="center"/>
            <w:hideMark/>
          </w:tcPr>
          <w:p w14:paraId="3D02E55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2000.05-2003.10</w:t>
            </w:r>
          </w:p>
        </w:tc>
        <w:tc>
          <w:tcPr>
            <w:tcW w:w="3137" w:type="dxa"/>
            <w:vMerge w:val="restart"/>
            <w:tcBorders>
              <w:top w:val="nil"/>
              <w:left w:val="nil"/>
              <w:bottom w:val="nil"/>
              <w:right w:val="nil"/>
            </w:tcBorders>
            <w:shd w:val="clear" w:color="000000" w:fill="DDEBF7"/>
            <w:vAlign w:val="center"/>
            <w:hideMark/>
          </w:tcPr>
          <w:p w14:paraId="3324E0D2"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&lt; 36 years at the time of the transfer of fresh embryo, first or second </w:t>
            </w:r>
            <w:r w:rsidRPr="001B577F">
              <w:rPr>
                <w:rFonts w:ascii="Times New Roman" w:eastAsia="宋体" w:hAnsi="Times New Roman" w:cs="Times New Roman"/>
                <w:kern w:val="0"/>
                <w:sz w:val="18"/>
                <w:szCs w:val="18"/>
              </w:rPr>
              <w:lastRenderedPageBreak/>
              <w:t>IVF cycle, had ≥2 embryos of good quality available.</w:t>
            </w:r>
          </w:p>
        </w:tc>
        <w:tc>
          <w:tcPr>
            <w:tcW w:w="832" w:type="dxa"/>
            <w:vMerge w:val="restart"/>
            <w:tcBorders>
              <w:top w:val="nil"/>
              <w:left w:val="nil"/>
              <w:bottom w:val="nil"/>
              <w:right w:val="nil"/>
            </w:tcBorders>
            <w:shd w:val="clear" w:color="000000" w:fill="DDEBF7"/>
            <w:vAlign w:val="center"/>
            <w:hideMark/>
          </w:tcPr>
          <w:p w14:paraId="28D1A43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 xml:space="preserve">Fresh/Frozen </w:t>
            </w:r>
          </w:p>
        </w:tc>
        <w:tc>
          <w:tcPr>
            <w:tcW w:w="992" w:type="dxa"/>
            <w:vMerge w:val="restart"/>
            <w:tcBorders>
              <w:top w:val="nil"/>
              <w:left w:val="nil"/>
              <w:bottom w:val="nil"/>
              <w:right w:val="nil"/>
            </w:tcBorders>
            <w:shd w:val="clear" w:color="000000" w:fill="DDEBF7"/>
            <w:vAlign w:val="center"/>
            <w:hideMark/>
          </w:tcPr>
          <w:p w14:paraId="0D94C5B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000000" w:fill="DDEBF7"/>
            <w:vAlign w:val="center"/>
            <w:hideMark/>
          </w:tcPr>
          <w:p w14:paraId="1F71D61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6D30388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000000" w:fill="DDEBF7"/>
            <w:vAlign w:val="center"/>
            <w:hideMark/>
          </w:tcPr>
          <w:p w14:paraId="6DF5880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330</w:t>
            </w:r>
          </w:p>
        </w:tc>
        <w:tc>
          <w:tcPr>
            <w:tcW w:w="1134" w:type="dxa"/>
            <w:tcBorders>
              <w:top w:val="nil"/>
              <w:left w:val="nil"/>
              <w:bottom w:val="nil"/>
              <w:right w:val="nil"/>
            </w:tcBorders>
            <w:shd w:val="clear" w:color="000000" w:fill="DDEBF7"/>
            <w:vAlign w:val="center"/>
            <w:hideMark/>
          </w:tcPr>
          <w:p w14:paraId="7F6F7D0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30.9 ± 3.0 (22.6–35.9)</w:t>
            </w:r>
          </w:p>
        </w:tc>
        <w:tc>
          <w:tcPr>
            <w:tcW w:w="1984" w:type="dxa"/>
            <w:vMerge w:val="restart"/>
            <w:tcBorders>
              <w:top w:val="nil"/>
              <w:left w:val="nil"/>
              <w:bottom w:val="nil"/>
              <w:right w:val="nil"/>
            </w:tcBorders>
            <w:shd w:val="clear" w:color="000000" w:fill="DDEBF7"/>
            <w:vAlign w:val="center"/>
            <w:hideMark/>
          </w:tcPr>
          <w:p w14:paraId="731C80AF" w14:textId="3ABD14C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Ectopic pregnancy rate, miscarriage rate, </w:t>
            </w:r>
            <w:r w:rsidRPr="001B577F">
              <w:rPr>
                <w:rFonts w:ascii="Times New Roman" w:eastAsia="宋体" w:hAnsi="Times New Roman" w:cs="Times New Roman"/>
                <w:kern w:val="0"/>
                <w:sz w:val="18"/>
                <w:szCs w:val="18"/>
              </w:rPr>
              <w:lastRenderedPageBreak/>
              <w:t>ongoing pregnancy rate</w:t>
            </w:r>
            <w:r w:rsidR="009D28BC">
              <w:rPr>
                <w:rFonts w:ascii="Times New Roman" w:eastAsia="宋体" w:hAnsi="Times New Roman" w:cs="Times New Roman"/>
                <w:kern w:val="0"/>
                <w:sz w:val="18"/>
                <w:szCs w:val="18"/>
              </w:rPr>
              <w:t>,</w:t>
            </w:r>
            <w:r w:rsidR="00444F86">
              <w:rPr>
                <w:rFonts w:ascii="Times New Roman" w:eastAsia="宋体" w:hAnsi="Times New Roman" w:cs="Times New Roman"/>
                <w:kern w:val="0"/>
                <w:sz w:val="18"/>
                <w:szCs w:val="18"/>
              </w:rPr>
              <w:t xml:space="preserve"> s</w:t>
            </w:r>
            <w:r w:rsidRPr="001B577F">
              <w:rPr>
                <w:rFonts w:ascii="Times New Roman" w:eastAsia="宋体" w:hAnsi="Times New Roman" w:cs="Times New Roman"/>
                <w:kern w:val="0"/>
                <w:sz w:val="18"/>
                <w:szCs w:val="18"/>
              </w:rPr>
              <w:t>tillbirth rate, LBR.</w:t>
            </w:r>
          </w:p>
        </w:tc>
      </w:tr>
      <w:tr w:rsidR="001B577F" w:rsidRPr="001B577F" w14:paraId="26775051" w14:textId="77777777" w:rsidTr="009279AC">
        <w:trPr>
          <w:trHeight w:val="801"/>
        </w:trPr>
        <w:tc>
          <w:tcPr>
            <w:tcW w:w="1207" w:type="dxa"/>
            <w:vMerge/>
            <w:tcBorders>
              <w:top w:val="nil"/>
              <w:left w:val="nil"/>
              <w:bottom w:val="nil"/>
              <w:right w:val="nil"/>
            </w:tcBorders>
            <w:vAlign w:val="center"/>
            <w:hideMark/>
          </w:tcPr>
          <w:p w14:paraId="32C746D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1F4C7B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69DD69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03E8AB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A5D68B9"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C8768E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1D0751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5296B1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20FD58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32331AC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331</w:t>
            </w:r>
          </w:p>
        </w:tc>
        <w:tc>
          <w:tcPr>
            <w:tcW w:w="1134" w:type="dxa"/>
            <w:tcBorders>
              <w:top w:val="nil"/>
              <w:left w:val="nil"/>
              <w:bottom w:val="nil"/>
              <w:right w:val="nil"/>
            </w:tcBorders>
            <w:shd w:val="clear" w:color="000000" w:fill="DDEBF7"/>
            <w:vAlign w:val="center"/>
            <w:hideMark/>
          </w:tcPr>
          <w:p w14:paraId="6D9668C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30.8 ± 3.0 (21.6–35.9)</w:t>
            </w:r>
          </w:p>
        </w:tc>
        <w:tc>
          <w:tcPr>
            <w:tcW w:w="1984" w:type="dxa"/>
            <w:vMerge/>
            <w:tcBorders>
              <w:top w:val="nil"/>
              <w:left w:val="nil"/>
              <w:bottom w:val="nil"/>
              <w:right w:val="nil"/>
            </w:tcBorders>
            <w:vAlign w:val="center"/>
            <w:hideMark/>
          </w:tcPr>
          <w:p w14:paraId="3E3F88FE"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B241D24" w14:textId="77777777" w:rsidTr="009279AC">
        <w:trPr>
          <w:trHeight w:val="921"/>
        </w:trPr>
        <w:tc>
          <w:tcPr>
            <w:tcW w:w="1207" w:type="dxa"/>
            <w:vMerge w:val="restart"/>
            <w:tcBorders>
              <w:top w:val="nil"/>
              <w:left w:val="nil"/>
              <w:bottom w:val="nil"/>
              <w:right w:val="nil"/>
            </w:tcBorders>
            <w:shd w:val="clear" w:color="auto" w:fill="auto"/>
            <w:vAlign w:val="center"/>
            <w:hideMark/>
          </w:tcPr>
          <w:p w14:paraId="4A50F74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Gardner 2004</w:t>
            </w:r>
          </w:p>
        </w:tc>
        <w:tc>
          <w:tcPr>
            <w:tcW w:w="1203" w:type="dxa"/>
            <w:vMerge w:val="restart"/>
            <w:tcBorders>
              <w:top w:val="nil"/>
              <w:left w:val="nil"/>
              <w:bottom w:val="nil"/>
              <w:right w:val="nil"/>
            </w:tcBorders>
            <w:shd w:val="clear" w:color="auto" w:fill="auto"/>
            <w:vAlign w:val="center"/>
            <w:hideMark/>
          </w:tcPr>
          <w:p w14:paraId="1F2C814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Open-label RCT</w:t>
            </w:r>
          </w:p>
        </w:tc>
        <w:tc>
          <w:tcPr>
            <w:tcW w:w="992" w:type="dxa"/>
            <w:vMerge w:val="restart"/>
            <w:tcBorders>
              <w:top w:val="nil"/>
              <w:left w:val="nil"/>
              <w:bottom w:val="nil"/>
              <w:right w:val="nil"/>
            </w:tcBorders>
            <w:shd w:val="clear" w:color="auto" w:fill="auto"/>
            <w:vAlign w:val="center"/>
            <w:hideMark/>
          </w:tcPr>
          <w:p w14:paraId="0967F94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USA</w:t>
            </w:r>
          </w:p>
        </w:tc>
        <w:tc>
          <w:tcPr>
            <w:tcW w:w="851" w:type="dxa"/>
            <w:vMerge w:val="restart"/>
            <w:tcBorders>
              <w:top w:val="nil"/>
              <w:left w:val="nil"/>
              <w:bottom w:val="nil"/>
              <w:right w:val="nil"/>
            </w:tcBorders>
            <w:shd w:val="clear" w:color="auto" w:fill="auto"/>
            <w:vAlign w:val="center"/>
            <w:hideMark/>
          </w:tcPr>
          <w:p w14:paraId="74D3D28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24-month</w:t>
            </w:r>
          </w:p>
        </w:tc>
        <w:tc>
          <w:tcPr>
            <w:tcW w:w="3137" w:type="dxa"/>
            <w:vMerge w:val="restart"/>
            <w:tcBorders>
              <w:top w:val="nil"/>
              <w:left w:val="nil"/>
              <w:bottom w:val="nil"/>
              <w:right w:val="nil"/>
            </w:tcBorders>
            <w:shd w:val="clear" w:color="auto" w:fill="auto"/>
            <w:vAlign w:val="center"/>
            <w:hideMark/>
          </w:tcPr>
          <w:p w14:paraId="7D400018" w14:textId="3C9F2BA2"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D3 FSH ≤ 10 mIU/mL, E2 &lt; 80 pg/mL, hysteroscopically normal endometrial cavity, ≥10 follicles &gt; 12 mm in diameter on day of </w:t>
            </w:r>
            <w:r w:rsidR="009D28BC">
              <w:rPr>
                <w:rFonts w:ascii="Times New Roman" w:eastAsia="宋体" w:hAnsi="Times New Roman" w:cs="Times New Roman"/>
                <w:kern w:val="0"/>
                <w:sz w:val="18"/>
                <w:szCs w:val="18"/>
              </w:rPr>
              <w:t>H</w:t>
            </w:r>
            <w:r w:rsidRPr="001B577F">
              <w:rPr>
                <w:rFonts w:ascii="Times New Roman" w:eastAsia="宋体" w:hAnsi="Times New Roman" w:cs="Times New Roman"/>
                <w:kern w:val="0"/>
                <w:sz w:val="18"/>
                <w:szCs w:val="18"/>
              </w:rPr>
              <w:t xml:space="preserve">CG administration. </w:t>
            </w:r>
          </w:p>
        </w:tc>
        <w:tc>
          <w:tcPr>
            <w:tcW w:w="832" w:type="dxa"/>
            <w:vMerge w:val="restart"/>
            <w:tcBorders>
              <w:top w:val="nil"/>
              <w:left w:val="nil"/>
              <w:bottom w:val="nil"/>
              <w:right w:val="nil"/>
            </w:tcBorders>
            <w:shd w:val="clear" w:color="auto" w:fill="auto"/>
            <w:vAlign w:val="center"/>
            <w:hideMark/>
          </w:tcPr>
          <w:p w14:paraId="1B50998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7E1E66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6F4D092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auto" w:fill="auto"/>
            <w:vAlign w:val="center"/>
            <w:hideMark/>
          </w:tcPr>
          <w:p w14:paraId="796583D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auto" w:fill="auto"/>
            <w:vAlign w:val="center"/>
            <w:hideMark/>
          </w:tcPr>
          <w:p w14:paraId="4680E6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23</w:t>
            </w:r>
          </w:p>
        </w:tc>
        <w:tc>
          <w:tcPr>
            <w:tcW w:w="1134" w:type="dxa"/>
            <w:tcBorders>
              <w:top w:val="nil"/>
              <w:left w:val="nil"/>
              <w:bottom w:val="nil"/>
              <w:right w:val="nil"/>
            </w:tcBorders>
            <w:shd w:val="clear" w:color="auto" w:fill="auto"/>
            <w:vAlign w:val="center"/>
            <w:hideMark/>
          </w:tcPr>
          <w:p w14:paraId="5A1179D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33.5 ± 0.9 (26-43)</w:t>
            </w:r>
          </w:p>
        </w:tc>
        <w:tc>
          <w:tcPr>
            <w:tcW w:w="1984" w:type="dxa"/>
            <w:vMerge w:val="restart"/>
            <w:tcBorders>
              <w:top w:val="nil"/>
              <w:left w:val="nil"/>
              <w:bottom w:val="nil"/>
              <w:right w:val="nil"/>
            </w:tcBorders>
            <w:shd w:val="clear" w:color="auto" w:fill="auto"/>
            <w:vAlign w:val="center"/>
            <w:hideMark/>
          </w:tcPr>
          <w:p w14:paraId="6B7BE59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ongoing pregnancy rate, MPR.</w:t>
            </w:r>
          </w:p>
        </w:tc>
      </w:tr>
      <w:tr w:rsidR="001B577F" w:rsidRPr="001B577F" w14:paraId="03DE94CF" w14:textId="77777777" w:rsidTr="009279AC">
        <w:trPr>
          <w:trHeight w:val="921"/>
        </w:trPr>
        <w:tc>
          <w:tcPr>
            <w:tcW w:w="1207" w:type="dxa"/>
            <w:vMerge/>
            <w:tcBorders>
              <w:top w:val="nil"/>
              <w:left w:val="nil"/>
              <w:bottom w:val="nil"/>
              <w:right w:val="nil"/>
            </w:tcBorders>
            <w:vAlign w:val="center"/>
            <w:hideMark/>
          </w:tcPr>
          <w:p w14:paraId="037E999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AD7E3F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75162F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84E1DE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7DD2883"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A68196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6A29EB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7B0A64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EE7E8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vAlign w:val="center"/>
            <w:hideMark/>
          </w:tcPr>
          <w:p w14:paraId="61BD468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25</w:t>
            </w:r>
          </w:p>
        </w:tc>
        <w:tc>
          <w:tcPr>
            <w:tcW w:w="1134" w:type="dxa"/>
            <w:tcBorders>
              <w:top w:val="nil"/>
              <w:left w:val="nil"/>
              <w:bottom w:val="nil"/>
              <w:right w:val="nil"/>
            </w:tcBorders>
            <w:shd w:val="clear" w:color="auto" w:fill="auto"/>
            <w:vAlign w:val="center"/>
            <w:hideMark/>
          </w:tcPr>
          <w:p w14:paraId="3546CDA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34.2 ± 0.7 (29-41)</w:t>
            </w:r>
          </w:p>
        </w:tc>
        <w:tc>
          <w:tcPr>
            <w:tcW w:w="1984" w:type="dxa"/>
            <w:vMerge/>
            <w:tcBorders>
              <w:top w:val="nil"/>
              <w:left w:val="nil"/>
              <w:bottom w:val="nil"/>
              <w:right w:val="nil"/>
            </w:tcBorders>
            <w:vAlign w:val="center"/>
            <w:hideMark/>
          </w:tcPr>
          <w:p w14:paraId="784B829C"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A65FE2D" w14:textId="77777777" w:rsidTr="009279AC">
        <w:trPr>
          <w:trHeight w:val="780"/>
        </w:trPr>
        <w:tc>
          <w:tcPr>
            <w:tcW w:w="1207" w:type="dxa"/>
            <w:vMerge w:val="restart"/>
            <w:tcBorders>
              <w:top w:val="nil"/>
              <w:left w:val="nil"/>
              <w:bottom w:val="nil"/>
              <w:right w:val="nil"/>
            </w:tcBorders>
            <w:shd w:val="clear" w:color="000000" w:fill="DDEBF7"/>
            <w:vAlign w:val="center"/>
            <w:hideMark/>
          </w:tcPr>
          <w:p w14:paraId="0CFF7FA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Davies 2003 (ASSET)</w:t>
            </w:r>
          </w:p>
        </w:tc>
        <w:tc>
          <w:tcPr>
            <w:tcW w:w="1203" w:type="dxa"/>
            <w:vMerge w:val="restart"/>
            <w:tcBorders>
              <w:top w:val="nil"/>
              <w:left w:val="nil"/>
              <w:bottom w:val="nil"/>
              <w:right w:val="nil"/>
            </w:tcBorders>
            <w:shd w:val="clear" w:color="000000" w:fill="DDEBF7"/>
            <w:vAlign w:val="center"/>
            <w:hideMark/>
          </w:tcPr>
          <w:p w14:paraId="40D1C559" w14:textId="436BDF61"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Multi-cent</w:t>
            </w:r>
            <w:r w:rsidR="009D28BC">
              <w:rPr>
                <w:rFonts w:ascii="Times New Roman" w:eastAsia="宋体" w:hAnsi="Times New Roman" w:cs="Times New Roman"/>
                <w:kern w:val="0"/>
                <w:sz w:val="18"/>
                <w:szCs w:val="18"/>
              </w:rPr>
              <w:t>er</w:t>
            </w:r>
            <w:r w:rsidRPr="001B577F">
              <w:rPr>
                <w:rFonts w:ascii="Times New Roman" w:eastAsia="宋体" w:hAnsi="Times New Roman" w:cs="Times New Roman"/>
                <w:kern w:val="0"/>
                <w:sz w:val="18"/>
                <w:szCs w:val="18"/>
              </w:rPr>
              <w:t xml:space="preserve"> RCT</w:t>
            </w:r>
          </w:p>
        </w:tc>
        <w:tc>
          <w:tcPr>
            <w:tcW w:w="992" w:type="dxa"/>
            <w:vMerge w:val="restart"/>
            <w:tcBorders>
              <w:top w:val="nil"/>
              <w:left w:val="nil"/>
              <w:bottom w:val="nil"/>
              <w:right w:val="nil"/>
            </w:tcBorders>
            <w:shd w:val="clear" w:color="000000" w:fill="DDEBF7"/>
            <w:vAlign w:val="center"/>
            <w:hideMark/>
          </w:tcPr>
          <w:p w14:paraId="4A8CB55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Australian </w:t>
            </w:r>
          </w:p>
        </w:tc>
        <w:tc>
          <w:tcPr>
            <w:tcW w:w="851" w:type="dxa"/>
            <w:vMerge w:val="restart"/>
            <w:tcBorders>
              <w:top w:val="nil"/>
              <w:left w:val="nil"/>
              <w:bottom w:val="nil"/>
              <w:right w:val="nil"/>
            </w:tcBorders>
            <w:shd w:val="clear" w:color="000000" w:fill="DDEBF7"/>
            <w:vAlign w:val="center"/>
            <w:hideMark/>
          </w:tcPr>
          <w:p w14:paraId="13155B1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3137" w:type="dxa"/>
            <w:vMerge w:val="restart"/>
            <w:tcBorders>
              <w:top w:val="nil"/>
              <w:left w:val="nil"/>
              <w:bottom w:val="nil"/>
              <w:right w:val="nil"/>
            </w:tcBorders>
            <w:shd w:val="clear" w:color="000000" w:fill="DDEBF7"/>
            <w:vAlign w:val="center"/>
            <w:hideMark/>
          </w:tcPr>
          <w:p w14:paraId="355459B2" w14:textId="04C2242B"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&lt; 35 y</w:t>
            </w:r>
            <w:r w:rsidR="009D28BC">
              <w:rPr>
                <w:rFonts w:ascii="Times New Roman" w:eastAsia="宋体" w:hAnsi="Times New Roman" w:cs="Times New Roman"/>
                <w:kern w:val="0"/>
                <w:sz w:val="18"/>
                <w:szCs w:val="18"/>
              </w:rPr>
              <w:t>ea</w:t>
            </w:r>
            <w:r w:rsidRPr="001B577F">
              <w:rPr>
                <w:rFonts w:ascii="Times New Roman" w:eastAsia="宋体" w:hAnsi="Times New Roman" w:cs="Times New Roman"/>
                <w:kern w:val="0"/>
                <w:sz w:val="18"/>
                <w:szCs w:val="18"/>
              </w:rPr>
              <w:t>rs if no previous ART pregnancy, &lt; 40 if previous ART pregnancy, ≥4 good-quality embryos or ≥3 if previous ART pregnancy successful.</w:t>
            </w:r>
          </w:p>
        </w:tc>
        <w:tc>
          <w:tcPr>
            <w:tcW w:w="832" w:type="dxa"/>
            <w:vMerge w:val="restart"/>
            <w:tcBorders>
              <w:top w:val="nil"/>
              <w:left w:val="nil"/>
              <w:bottom w:val="nil"/>
              <w:right w:val="nil"/>
            </w:tcBorders>
            <w:shd w:val="clear" w:color="000000" w:fill="DDEBF7"/>
            <w:vAlign w:val="center"/>
            <w:hideMark/>
          </w:tcPr>
          <w:p w14:paraId="0001E16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6331CB5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0851CF8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45931B0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377FA83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13</w:t>
            </w:r>
          </w:p>
        </w:tc>
        <w:tc>
          <w:tcPr>
            <w:tcW w:w="1134" w:type="dxa"/>
            <w:tcBorders>
              <w:top w:val="nil"/>
              <w:left w:val="nil"/>
              <w:bottom w:val="nil"/>
              <w:right w:val="nil"/>
            </w:tcBorders>
            <w:shd w:val="clear" w:color="000000" w:fill="DDEBF7"/>
            <w:vAlign w:val="center"/>
            <w:hideMark/>
          </w:tcPr>
          <w:p w14:paraId="376612D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61EC898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MBR.</w:t>
            </w:r>
          </w:p>
        </w:tc>
      </w:tr>
      <w:tr w:rsidR="001B577F" w:rsidRPr="001B577F" w14:paraId="4B9EAFDA" w14:textId="77777777" w:rsidTr="009279AC">
        <w:trPr>
          <w:trHeight w:val="780"/>
        </w:trPr>
        <w:tc>
          <w:tcPr>
            <w:tcW w:w="1207" w:type="dxa"/>
            <w:vMerge/>
            <w:tcBorders>
              <w:top w:val="nil"/>
              <w:left w:val="nil"/>
              <w:bottom w:val="nil"/>
              <w:right w:val="nil"/>
            </w:tcBorders>
            <w:vAlign w:val="center"/>
            <w:hideMark/>
          </w:tcPr>
          <w:p w14:paraId="45D4EC4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47910C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386340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E85F8A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4A12D43"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65209D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450D7F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C7A34E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674BC29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60757B7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14</w:t>
            </w:r>
          </w:p>
        </w:tc>
        <w:tc>
          <w:tcPr>
            <w:tcW w:w="1134" w:type="dxa"/>
            <w:tcBorders>
              <w:top w:val="nil"/>
              <w:left w:val="nil"/>
              <w:bottom w:val="nil"/>
              <w:right w:val="nil"/>
            </w:tcBorders>
            <w:shd w:val="clear" w:color="000000" w:fill="DDEBF7"/>
            <w:vAlign w:val="center"/>
            <w:hideMark/>
          </w:tcPr>
          <w:p w14:paraId="160F59A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65F037EF"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8711287" w14:textId="77777777" w:rsidTr="009279AC">
        <w:trPr>
          <w:trHeight w:val="939"/>
        </w:trPr>
        <w:tc>
          <w:tcPr>
            <w:tcW w:w="1207" w:type="dxa"/>
            <w:vMerge w:val="restart"/>
            <w:tcBorders>
              <w:top w:val="nil"/>
              <w:left w:val="nil"/>
              <w:bottom w:val="nil"/>
              <w:right w:val="nil"/>
            </w:tcBorders>
            <w:shd w:val="clear" w:color="auto" w:fill="auto"/>
            <w:vAlign w:val="center"/>
            <w:hideMark/>
          </w:tcPr>
          <w:p w14:paraId="21CD2AD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Martikainen 2001</w:t>
            </w:r>
          </w:p>
        </w:tc>
        <w:tc>
          <w:tcPr>
            <w:tcW w:w="1203" w:type="dxa"/>
            <w:vMerge w:val="restart"/>
            <w:tcBorders>
              <w:top w:val="nil"/>
              <w:left w:val="nil"/>
              <w:bottom w:val="nil"/>
              <w:right w:val="nil"/>
            </w:tcBorders>
            <w:shd w:val="clear" w:color="auto" w:fill="auto"/>
            <w:vAlign w:val="center"/>
            <w:hideMark/>
          </w:tcPr>
          <w:p w14:paraId="56F1627B" w14:textId="5FDC8D08"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Multi-cent</w:t>
            </w:r>
            <w:r w:rsidR="009D28BC">
              <w:rPr>
                <w:rFonts w:ascii="Times New Roman" w:eastAsia="宋体" w:hAnsi="Times New Roman" w:cs="Times New Roman"/>
                <w:kern w:val="0"/>
                <w:sz w:val="18"/>
                <w:szCs w:val="18"/>
              </w:rPr>
              <w:t>er</w:t>
            </w:r>
            <w:r w:rsidRPr="001B577F">
              <w:rPr>
                <w:rFonts w:ascii="Times New Roman" w:eastAsia="宋体" w:hAnsi="Times New Roman" w:cs="Times New Roman"/>
                <w:kern w:val="0"/>
                <w:sz w:val="18"/>
                <w:szCs w:val="18"/>
              </w:rPr>
              <w:t xml:space="preserve"> RCT</w:t>
            </w:r>
          </w:p>
        </w:tc>
        <w:tc>
          <w:tcPr>
            <w:tcW w:w="992" w:type="dxa"/>
            <w:vMerge w:val="restart"/>
            <w:tcBorders>
              <w:top w:val="nil"/>
              <w:left w:val="nil"/>
              <w:bottom w:val="nil"/>
              <w:right w:val="nil"/>
            </w:tcBorders>
            <w:shd w:val="clear" w:color="auto" w:fill="auto"/>
            <w:vAlign w:val="center"/>
            <w:hideMark/>
          </w:tcPr>
          <w:p w14:paraId="055BE38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Finland</w:t>
            </w:r>
          </w:p>
        </w:tc>
        <w:tc>
          <w:tcPr>
            <w:tcW w:w="851" w:type="dxa"/>
            <w:vMerge w:val="restart"/>
            <w:tcBorders>
              <w:top w:val="nil"/>
              <w:left w:val="nil"/>
              <w:bottom w:val="nil"/>
              <w:right w:val="nil"/>
            </w:tcBorders>
            <w:shd w:val="clear" w:color="auto" w:fill="auto"/>
            <w:vAlign w:val="center"/>
            <w:hideMark/>
          </w:tcPr>
          <w:p w14:paraId="31335EA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3137" w:type="dxa"/>
            <w:vMerge w:val="restart"/>
            <w:tcBorders>
              <w:top w:val="nil"/>
              <w:left w:val="nil"/>
              <w:bottom w:val="nil"/>
              <w:right w:val="nil"/>
            </w:tcBorders>
            <w:shd w:val="clear" w:color="auto" w:fill="auto"/>
            <w:vAlign w:val="center"/>
            <w:hideMark/>
          </w:tcPr>
          <w:p w14:paraId="1AC3B6AA" w14:textId="0B89EF2D"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fresh cycle, had/not had </w:t>
            </w:r>
            <w:r w:rsidRPr="001B577F">
              <w:rPr>
                <w:rFonts w:ascii="宋体" w:eastAsia="宋体" w:hAnsi="宋体" w:cs="Times New Roman" w:hint="eastAsia"/>
                <w:kern w:val="0"/>
                <w:sz w:val="18"/>
                <w:szCs w:val="18"/>
              </w:rPr>
              <w:t>＞</w:t>
            </w:r>
            <w:r w:rsidRPr="001B577F">
              <w:rPr>
                <w:rFonts w:ascii="Times New Roman" w:eastAsia="宋体" w:hAnsi="Times New Roman" w:cs="Times New Roman"/>
                <w:kern w:val="0"/>
                <w:sz w:val="18"/>
                <w:szCs w:val="18"/>
              </w:rPr>
              <w:t>1 previous failed treatment, ≥4 good quality embryos, frozen embryo transfers were analysed separately.</w:t>
            </w:r>
          </w:p>
        </w:tc>
        <w:tc>
          <w:tcPr>
            <w:tcW w:w="832" w:type="dxa"/>
            <w:vMerge w:val="restart"/>
            <w:tcBorders>
              <w:top w:val="nil"/>
              <w:left w:val="nil"/>
              <w:bottom w:val="nil"/>
              <w:right w:val="nil"/>
            </w:tcBorders>
            <w:shd w:val="clear" w:color="auto" w:fill="auto"/>
            <w:vAlign w:val="center"/>
            <w:hideMark/>
          </w:tcPr>
          <w:p w14:paraId="61436AD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726717E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auto" w:fill="auto"/>
            <w:vAlign w:val="center"/>
            <w:hideMark/>
          </w:tcPr>
          <w:p w14:paraId="780C78D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1184C96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2E2FC45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74</w:t>
            </w:r>
          </w:p>
        </w:tc>
        <w:tc>
          <w:tcPr>
            <w:tcW w:w="1134" w:type="dxa"/>
            <w:tcBorders>
              <w:top w:val="nil"/>
              <w:left w:val="nil"/>
              <w:bottom w:val="nil"/>
              <w:right w:val="nil"/>
            </w:tcBorders>
            <w:shd w:val="clear" w:color="auto" w:fill="auto"/>
            <w:vAlign w:val="center"/>
            <w:hideMark/>
          </w:tcPr>
          <w:p w14:paraId="798C3FD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30.8 ± 3.9 (22-38)</w:t>
            </w:r>
          </w:p>
        </w:tc>
        <w:tc>
          <w:tcPr>
            <w:tcW w:w="1984" w:type="dxa"/>
            <w:vMerge w:val="restart"/>
            <w:tcBorders>
              <w:top w:val="nil"/>
              <w:left w:val="nil"/>
              <w:bottom w:val="nil"/>
              <w:right w:val="nil"/>
            </w:tcBorders>
            <w:shd w:val="clear" w:color="auto" w:fill="auto"/>
            <w:vAlign w:val="center"/>
            <w:hideMark/>
          </w:tcPr>
          <w:p w14:paraId="14799C62"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miscarriage rate, ectopic pregnancy rate, LBR, MBR, preterm birth rate, low birthweight rate.</w:t>
            </w:r>
          </w:p>
        </w:tc>
      </w:tr>
      <w:tr w:rsidR="001B577F" w:rsidRPr="001B577F" w14:paraId="2786EA99" w14:textId="77777777" w:rsidTr="009279AC">
        <w:trPr>
          <w:trHeight w:val="939"/>
        </w:trPr>
        <w:tc>
          <w:tcPr>
            <w:tcW w:w="1207" w:type="dxa"/>
            <w:vMerge/>
            <w:tcBorders>
              <w:top w:val="nil"/>
              <w:left w:val="nil"/>
              <w:bottom w:val="nil"/>
              <w:right w:val="nil"/>
            </w:tcBorders>
            <w:vAlign w:val="center"/>
            <w:hideMark/>
          </w:tcPr>
          <w:p w14:paraId="44E07DF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34E2E8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95C905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F195D2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B175FF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AC91C1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04748E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9C5197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296DD52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7596030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70</w:t>
            </w:r>
          </w:p>
        </w:tc>
        <w:tc>
          <w:tcPr>
            <w:tcW w:w="1134" w:type="dxa"/>
            <w:tcBorders>
              <w:top w:val="nil"/>
              <w:left w:val="nil"/>
              <w:bottom w:val="nil"/>
              <w:right w:val="nil"/>
            </w:tcBorders>
            <w:shd w:val="clear" w:color="auto" w:fill="auto"/>
            <w:vAlign w:val="center"/>
            <w:hideMark/>
          </w:tcPr>
          <w:p w14:paraId="16FE9AD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30.5 ± 4.1 (21-40)</w:t>
            </w:r>
          </w:p>
        </w:tc>
        <w:tc>
          <w:tcPr>
            <w:tcW w:w="1984" w:type="dxa"/>
            <w:vMerge/>
            <w:tcBorders>
              <w:top w:val="nil"/>
              <w:left w:val="nil"/>
              <w:bottom w:val="nil"/>
              <w:right w:val="nil"/>
            </w:tcBorders>
            <w:vAlign w:val="center"/>
            <w:hideMark/>
          </w:tcPr>
          <w:p w14:paraId="40877456"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4D3F056" w14:textId="77777777" w:rsidTr="009279AC">
        <w:trPr>
          <w:trHeight w:val="699"/>
        </w:trPr>
        <w:tc>
          <w:tcPr>
            <w:tcW w:w="1207" w:type="dxa"/>
            <w:vMerge w:val="restart"/>
            <w:tcBorders>
              <w:top w:val="nil"/>
              <w:left w:val="nil"/>
              <w:bottom w:val="nil"/>
              <w:right w:val="nil"/>
            </w:tcBorders>
            <w:shd w:val="clear" w:color="000000" w:fill="DDEBF7"/>
            <w:vAlign w:val="center"/>
            <w:hideMark/>
          </w:tcPr>
          <w:p w14:paraId="7DE2C3D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Gerris 1999</w:t>
            </w:r>
          </w:p>
        </w:tc>
        <w:tc>
          <w:tcPr>
            <w:tcW w:w="1203" w:type="dxa"/>
            <w:vMerge w:val="restart"/>
            <w:tcBorders>
              <w:top w:val="nil"/>
              <w:left w:val="nil"/>
              <w:bottom w:val="nil"/>
              <w:right w:val="nil"/>
            </w:tcBorders>
            <w:shd w:val="clear" w:color="000000" w:fill="DDEBF7"/>
            <w:vAlign w:val="center"/>
            <w:hideMark/>
          </w:tcPr>
          <w:p w14:paraId="7F814F7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Open-label RCT</w:t>
            </w:r>
          </w:p>
        </w:tc>
        <w:tc>
          <w:tcPr>
            <w:tcW w:w="992" w:type="dxa"/>
            <w:vMerge w:val="restart"/>
            <w:tcBorders>
              <w:top w:val="nil"/>
              <w:left w:val="nil"/>
              <w:bottom w:val="nil"/>
              <w:right w:val="nil"/>
            </w:tcBorders>
            <w:shd w:val="clear" w:color="000000" w:fill="DDEBF7"/>
            <w:vAlign w:val="center"/>
            <w:hideMark/>
          </w:tcPr>
          <w:p w14:paraId="1ED2D2C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Belgium</w:t>
            </w:r>
          </w:p>
        </w:tc>
        <w:tc>
          <w:tcPr>
            <w:tcW w:w="851" w:type="dxa"/>
            <w:vMerge w:val="restart"/>
            <w:tcBorders>
              <w:top w:val="nil"/>
              <w:left w:val="nil"/>
              <w:bottom w:val="nil"/>
              <w:right w:val="nil"/>
            </w:tcBorders>
            <w:shd w:val="clear" w:color="000000" w:fill="DDEBF7"/>
            <w:vAlign w:val="center"/>
            <w:hideMark/>
          </w:tcPr>
          <w:p w14:paraId="18EC5BC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1997.11-1999.05</w:t>
            </w:r>
          </w:p>
        </w:tc>
        <w:tc>
          <w:tcPr>
            <w:tcW w:w="3137" w:type="dxa"/>
            <w:vMerge w:val="restart"/>
            <w:tcBorders>
              <w:top w:val="nil"/>
              <w:left w:val="nil"/>
              <w:bottom w:val="nil"/>
              <w:right w:val="nil"/>
            </w:tcBorders>
            <w:shd w:val="clear" w:color="000000" w:fill="DDEBF7"/>
            <w:vAlign w:val="center"/>
            <w:hideMark/>
          </w:tcPr>
          <w:p w14:paraId="3E89D26F"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34 years in their first IVF/ICSI cycle, ≥2 top quality embryos at the time of transfer.</w:t>
            </w:r>
          </w:p>
        </w:tc>
        <w:tc>
          <w:tcPr>
            <w:tcW w:w="832" w:type="dxa"/>
            <w:vMerge w:val="restart"/>
            <w:tcBorders>
              <w:top w:val="nil"/>
              <w:left w:val="nil"/>
              <w:bottom w:val="nil"/>
              <w:right w:val="nil"/>
            </w:tcBorders>
            <w:shd w:val="clear" w:color="000000" w:fill="DDEBF7"/>
            <w:vAlign w:val="center"/>
            <w:hideMark/>
          </w:tcPr>
          <w:p w14:paraId="485AD0C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5F09389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7FCBE25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4BB6673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2FA2738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26</w:t>
            </w:r>
          </w:p>
        </w:tc>
        <w:tc>
          <w:tcPr>
            <w:tcW w:w="1134" w:type="dxa"/>
            <w:vMerge w:val="restart"/>
            <w:tcBorders>
              <w:top w:val="nil"/>
              <w:left w:val="nil"/>
              <w:bottom w:val="nil"/>
              <w:right w:val="nil"/>
            </w:tcBorders>
            <w:shd w:val="clear" w:color="000000" w:fill="DDEBF7"/>
            <w:vAlign w:val="center"/>
            <w:hideMark/>
          </w:tcPr>
          <w:p w14:paraId="06371E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31.9</w:t>
            </w:r>
          </w:p>
        </w:tc>
        <w:tc>
          <w:tcPr>
            <w:tcW w:w="1984" w:type="dxa"/>
            <w:vMerge w:val="restart"/>
            <w:tcBorders>
              <w:top w:val="nil"/>
              <w:left w:val="nil"/>
              <w:bottom w:val="nil"/>
              <w:right w:val="nil"/>
            </w:tcBorders>
            <w:shd w:val="clear" w:color="000000" w:fill="DDEBF7"/>
            <w:vAlign w:val="center"/>
            <w:hideMark/>
          </w:tcPr>
          <w:p w14:paraId="0B93EC11"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Positive HCG rate, ongoing pregnancy rate, implantation rate, CPR, MPR, LBR.</w:t>
            </w:r>
          </w:p>
        </w:tc>
      </w:tr>
      <w:tr w:rsidR="001B577F" w:rsidRPr="001B577F" w14:paraId="008DC60E" w14:textId="77777777" w:rsidTr="009279AC">
        <w:trPr>
          <w:trHeight w:val="699"/>
        </w:trPr>
        <w:tc>
          <w:tcPr>
            <w:tcW w:w="1207" w:type="dxa"/>
            <w:vMerge/>
            <w:tcBorders>
              <w:top w:val="nil"/>
              <w:left w:val="nil"/>
              <w:bottom w:val="nil"/>
              <w:right w:val="nil"/>
            </w:tcBorders>
            <w:vAlign w:val="center"/>
            <w:hideMark/>
          </w:tcPr>
          <w:p w14:paraId="11B7FAD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A1FF88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78D4F3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325EA5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09B1BBE"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983F43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63D5BB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AF4707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3E8A8DA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6468D0A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27</w:t>
            </w:r>
          </w:p>
        </w:tc>
        <w:tc>
          <w:tcPr>
            <w:tcW w:w="1134" w:type="dxa"/>
            <w:vMerge/>
            <w:tcBorders>
              <w:top w:val="nil"/>
              <w:left w:val="nil"/>
              <w:bottom w:val="nil"/>
              <w:right w:val="nil"/>
            </w:tcBorders>
            <w:vAlign w:val="center"/>
            <w:hideMark/>
          </w:tcPr>
          <w:p w14:paraId="241A5F9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2D28039"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55AD981" w14:textId="77777777" w:rsidTr="009279AC">
        <w:trPr>
          <w:trHeight w:val="360"/>
        </w:trPr>
        <w:tc>
          <w:tcPr>
            <w:tcW w:w="1207" w:type="dxa"/>
            <w:vMerge w:val="restart"/>
            <w:tcBorders>
              <w:top w:val="nil"/>
              <w:left w:val="nil"/>
              <w:bottom w:val="nil"/>
              <w:right w:val="nil"/>
            </w:tcBorders>
            <w:shd w:val="clear" w:color="auto" w:fill="auto"/>
            <w:vAlign w:val="center"/>
            <w:hideMark/>
          </w:tcPr>
          <w:p w14:paraId="59F3B52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Zhu 2020</w:t>
            </w:r>
          </w:p>
        </w:tc>
        <w:tc>
          <w:tcPr>
            <w:tcW w:w="1203" w:type="dxa"/>
            <w:vMerge w:val="restart"/>
            <w:tcBorders>
              <w:top w:val="nil"/>
              <w:left w:val="nil"/>
              <w:bottom w:val="nil"/>
              <w:right w:val="nil"/>
            </w:tcBorders>
            <w:shd w:val="clear" w:color="auto" w:fill="auto"/>
            <w:vAlign w:val="center"/>
            <w:hideMark/>
          </w:tcPr>
          <w:p w14:paraId="757A014B"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64909B4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China</w:t>
            </w:r>
          </w:p>
        </w:tc>
        <w:tc>
          <w:tcPr>
            <w:tcW w:w="851" w:type="dxa"/>
            <w:vMerge w:val="restart"/>
            <w:tcBorders>
              <w:top w:val="nil"/>
              <w:left w:val="nil"/>
              <w:bottom w:val="nil"/>
              <w:right w:val="nil"/>
            </w:tcBorders>
            <w:shd w:val="clear" w:color="auto" w:fill="auto"/>
            <w:vAlign w:val="center"/>
            <w:hideMark/>
          </w:tcPr>
          <w:p w14:paraId="1AA19E2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2011.01 - 2017.12</w:t>
            </w:r>
          </w:p>
        </w:tc>
        <w:tc>
          <w:tcPr>
            <w:tcW w:w="3137" w:type="dxa"/>
            <w:vMerge w:val="restart"/>
            <w:tcBorders>
              <w:top w:val="nil"/>
              <w:left w:val="nil"/>
              <w:bottom w:val="nil"/>
              <w:right w:val="nil"/>
            </w:tcBorders>
            <w:shd w:val="clear" w:color="auto" w:fill="auto"/>
            <w:vAlign w:val="center"/>
            <w:hideMark/>
          </w:tcPr>
          <w:p w14:paraId="453E04B5"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women receiving their first FET, used autologous oocytes, and each woman was included only once in this study.</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women with previous fresh or FET.</w:t>
            </w:r>
          </w:p>
        </w:tc>
        <w:tc>
          <w:tcPr>
            <w:tcW w:w="832" w:type="dxa"/>
            <w:vMerge w:val="restart"/>
            <w:tcBorders>
              <w:top w:val="nil"/>
              <w:left w:val="nil"/>
              <w:bottom w:val="nil"/>
              <w:right w:val="nil"/>
            </w:tcBorders>
            <w:shd w:val="clear" w:color="auto" w:fill="auto"/>
            <w:vAlign w:val="center"/>
            <w:hideMark/>
          </w:tcPr>
          <w:p w14:paraId="77475DD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Frozen</w:t>
            </w:r>
          </w:p>
        </w:tc>
        <w:tc>
          <w:tcPr>
            <w:tcW w:w="992" w:type="dxa"/>
            <w:vMerge w:val="restart"/>
            <w:tcBorders>
              <w:top w:val="nil"/>
              <w:left w:val="nil"/>
              <w:bottom w:val="nil"/>
              <w:right w:val="nil"/>
            </w:tcBorders>
            <w:shd w:val="clear" w:color="auto" w:fill="auto"/>
            <w:vAlign w:val="center"/>
            <w:hideMark/>
          </w:tcPr>
          <w:p w14:paraId="07E88D0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7F77F42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37DF54F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 (GQE)</w:t>
            </w:r>
          </w:p>
        </w:tc>
        <w:tc>
          <w:tcPr>
            <w:tcW w:w="851" w:type="dxa"/>
            <w:tcBorders>
              <w:top w:val="nil"/>
              <w:left w:val="nil"/>
              <w:bottom w:val="nil"/>
              <w:right w:val="nil"/>
            </w:tcBorders>
            <w:shd w:val="clear" w:color="auto" w:fill="auto"/>
            <w:vAlign w:val="center"/>
            <w:hideMark/>
          </w:tcPr>
          <w:p w14:paraId="0DCC447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2991</w:t>
            </w:r>
          </w:p>
        </w:tc>
        <w:tc>
          <w:tcPr>
            <w:tcW w:w="1134" w:type="dxa"/>
            <w:vMerge w:val="restart"/>
            <w:tcBorders>
              <w:top w:val="nil"/>
              <w:left w:val="nil"/>
              <w:bottom w:val="nil"/>
              <w:right w:val="nil"/>
            </w:tcBorders>
            <w:shd w:val="clear" w:color="auto" w:fill="auto"/>
            <w:vAlign w:val="center"/>
            <w:hideMark/>
          </w:tcPr>
          <w:p w14:paraId="706AE81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50576F6F"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MBR.</w:t>
            </w:r>
          </w:p>
        </w:tc>
      </w:tr>
      <w:tr w:rsidR="001B577F" w:rsidRPr="001B577F" w14:paraId="19555E63" w14:textId="77777777" w:rsidTr="009279AC">
        <w:trPr>
          <w:trHeight w:val="360"/>
        </w:trPr>
        <w:tc>
          <w:tcPr>
            <w:tcW w:w="1207" w:type="dxa"/>
            <w:vMerge/>
            <w:tcBorders>
              <w:top w:val="nil"/>
              <w:left w:val="nil"/>
              <w:bottom w:val="nil"/>
              <w:right w:val="nil"/>
            </w:tcBorders>
            <w:vAlign w:val="center"/>
            <w:hideMark/>
          </w:tcPr>
          <w:p w14:paraId="4956FE1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95E4BC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18D536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5C56EE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23CA7FA"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C04F8A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5C4593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8A05DF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6B40A5C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 (PQE)</w:t>
            </w:r>
          </w:p>
        </w:tc>
        <w:tc>
          <w:tcPr>
            <w:tcW w:w="851" w:type="dxa"/>
            <w:tcBorders>
              <w:top w:val="nil"/>
              <w:left w:val="nil"/>
              <w:bottom w:val="nil"/>
              <w:right w:val="nil"/>
            </w:tcBorders>
            <w:shd w:val="clear" w:color="auto" w:fill="auto"/>
            <w:vAlign w:val="center"/>
            <w:hideMark/>
          </w:tcPr>
          <w:p w14:paraId="2A251BE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510</w:t>
            </w:r>
          </w:p>
        </w:tc>
        <w:tc>
          <w:tcPr>
            <w:tcW w:w="1134" w:type="dxa"/>
            <w:vMerge/>
            <w:tcBorders>
              <w:top w:val="nil"/>
              <w:left w:val="nil"/>
              <w:bottom w:val="nil"/>
              <w:right w:val="nil"/>
            </w:tcBorders>
            <w:vAlign w:val="center"/>
            <w:hideMark/>
          </w:tcPr>
          <w:p w14:paraId="6CAC984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345AC571"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13FA20F" w14:textId="77777777" w:rsidTr="009279AC">
        <w:trPr>
          <w:trHeight w:val="360"/>
        </w:trPr>
        <w:tc>
          <w:tcPr>
            <w:tcW w:w="1207" w:type="dxa"/>
            <w:vMerge/>
            <w:tcBorders>
              <w:top w:val="nil"/>
              <w:left w:val="nil"/>
              <w:bottom w:val="nil"/>
              <w:right w:val="nil"/>
            </w:tcBorders>
            <w:vAlign w:val="center"/>
            <w:hideMark/>
          </w:tcPr>
          <w:p w14:paraId="7B12C9B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AD2465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FE0E94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262C7D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299B55C"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DCF68F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8FB47D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B00CB9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288F45A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(2GQE)</w:t>
            </w:r>
          </w:p>
        </w:tc>
        <w:tc>
          <w:tcPr>
            <w:tcW w:w="851" w:type="dxa"/>
            <w:tcBorders>
              <w:top w:val="nil"/>
              <w:left w:val="nil"/>
              <w:bottom w:val="nil"/>
              <w:right w:val="nil"/>
            </w:tcBorders>
            <w:shd w:val="clear" w:color="auto" w:fill="auto"/>
            <w:vAlign w:val="center"/>
            <w:hideMark/>
          </w:tcPr>
          <w:p w14:paraId="1B711EA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20980</w:t>
            </w:r>
          </w:p>
        </w:tc>
        <w:tc>
          <w:tcPr>
            <w:tcW w:w="1134" w:type="dxa"/>
            <w:vMerge/>
            <w:tcBorders>
              <w:top w:val="nil"/>
              <w:left w:val="nil"/>
              <w:bottom w:val="nil"/>
              <w:right w:val="nil"/>
            </w:tcBorders>
            <w:vAlign w:val="center"/>
            <w:hideMark/>
          </w:tcPr>
          <w:p w14:paraId="5DB172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7B748C84"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E9144B1" w14:textId="77777777" w:rsidTr="009279AC">
        <w:trPr>
          <w:trHeight w:val="621"/>
        </w:trPr>
        <w:tc>
          <w:tcPr>
            <w:tcW w:w="1207" w:type="dxa"/>
            <w:vMerge/>
            <w:tcBorders>
              <w:top w:val="nil"/>
              <w:left w:val="nil"/>
              <w:bottom w:val="nil"/>
              <w:right w:val="nil"/>
            </w:tcBorders>
            <w:vAlign w:val="center"/>
            <w:hideMark/>
          </w:tcPr>
          <w:p w14:paraId="4138E7E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F25433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390549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30A2D3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875D406"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B53CEB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92ED2F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4614C2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3B3C4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(GQE+PQE)</w:t>
            </w:r>
          </w:p>
        </w:tc>
        <w:tc>
          <w:tcPr>
            <w:tcW w:w="851" w:type="dxa"/>
            <w:tcBorders>
              <w:top w:val="nil"/>
              <w:left w:val="nil"/>
              <w:bottom w:val="nil"/>
              <w:right w:val="nil"/>
            </w:tcBorders>
            <w:shd w:val="clear" w:color="auto" w:fill="auto"/>
            <w:vAlign w:val="center"/>
            <w:hideMark/>
          </w:tcPr>
          <w:p w14:paraId="728DA78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1807</w:t>
            </w:r>
          </w:p>
        </w:tc>
        <w:tc>
          <w:tcPr>
            <w:tcW w:w="1134" w:type="dxa"/>
            <w:vMerge/>
            <w:tcBorders>
              <w:top w:val="nil"/>
              <w:left w:val="nil"/>
              <w:bottom w:val="nil"/>
              <w:right w:val="nil"/>
            </w:tcBorders>
            <w:vAlign w:val="center"/>
            <w:hideMark/>
          </w:tcPr>
          <w:p w14:paraId="3F61794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97592E6"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4D3BB1A" w14:textId="77777777" w:rsidTr="009279AC">
        <w:trPr>
          <w:trHeight w:val="360"/>
        </w:trPr>
        <w:tc>
          <w:tcPr>
            <w:tcW w:w="1207" w:type="dxa"/>
            <w:vMerge/>
            <w:tcBorders>
              <w:top w:val="nil"/>
              <w:left w:val="nil"/>
              <w:bottom w:val="nil"/>
              <w:right w:val="nil"/>
            </w:tcBorders>
            <w:vAlign w:val="center"/>
            <w:hideMark/>
          </w:tcPr>
          <w:p w14:paraId="36050A8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A728B4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756FF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F86A66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BAB6CBA"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A77003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24F7C4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E5F317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4F895B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(2PQE)</w:t>
            </w:r>
          </w:p>
        </w:tc>
        <w:tc>
          <w:tcPr>
            <w:tcW w:w="851" w:type="dxa"/>
            <w:tcBorders>
              <w:top w:val="nil"/>
              <w:left w:val="nil"/>
              <w:bottom w:val="nil"/>
              <w:right w:val="nil"/>
            </w:tcBorders>
            <w:shd w:val="clear" w:color="auto" w:fill="auto"/>
            <w:vAlign w:val="center"/>
            <w:hideMark/>
          </w:tcPr>
          <w:p w14:paraId="1F955DC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388</w:t>
            </w:r>
          </w:p>
        </w:tc>
        <w:tc>
          <w:tcPr>
            <w:tcW w:w="1134" w:type="dxa"/>
            <w:vMerge/>
            <w:tcBorders>
              <w:top w:val="nil"/>
              <w:left w:val="nil"/>
              <w:bottom w:val="nil"/>
              <w:right w:val="nil"/>
            </w:tcBorders>
            <w:vAlign w:val="center"/>
            <w:hideMark/>
          </w:tcPr>
          <w:p w14:paraId="403ABD1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875A8A6"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AAD4996" w14:textId="77777777" w:rsidTr="009279AC">
        <w:trPr>
          <w:trHeight w:val="1839"/>
        </w:trPr>
        <w:tc>
          <w:tcPr>
            <w:tcW w:w="1207" w:type="dxa"/>
            <w:vMerge w:val="restart"/>
            <w:tcBorders>
              <w:top w:val="nil"/>
              <w:left w:val="nil"/>
              <w:bottom w:val="nil"/>
              <w:right w:val="nil"/>
            </w:tcBorders>
            <w:shd w:val="clear" w:color="000000" w:fill="DDEBF7"/>
            <w:vAlign w:val="center"/>
            <w:hideMark/>
          </w:tcPr>
          <w:p w14:paraId="09BDA34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Su 2020</w:t>
            </w:r>
          </w:p>
        </w:tc>
        <w:tc>
          <w:tcPr>
            <w:tcW w:w="1203" w:type="dxa"/>
            <w:vMerge w:val="restart"/>
            <w:tcBorders>
              <w:top w:val="nil"/>
              <w:left w:val="nil"/>
              <w:bottom w:val="nil"/>
              <w:right w:val="nil"/>
            </w:tcBorders>
            <w:shd w:val="clear" w:color="000000" w:fill="DDEBF7"/>
            <w:vAlign w:val="center"/>
            <w:hideMark/>
          </w:tcPr>
          <w:p w14:paraId="4B2D6B34"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28767B4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China</w:t>
            </w:r>
          </w:p>
        </w:tc>
        <w:tc>
          <w:tcPr>
            <w:tcW w:w="851" w:type="dxa"/>
            <w:vMerge w:val="restart"/>
            <w:tcBorders>
              <w:top w:val="nil"/>
              <w:left w:val="nil"/>
              <w:bottom w:val="nil"/>
              <w:right w:val="nil"/>
            </w:tcBorders>
            <w:shd w:val="clear" w:color="000000" w:fill="DDEBF7"/>
            <w:vAlign w:val="center"/>
            <w:hideMark/>
          </w:tcPr>
          <w:p w14:paraId="64639D3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2017.01 - 2019.04</w:t>
            </w:r>
          </w:p>
        </w:tc>
        <w:tc>
          <w:tcPr>
            <w:tcW w:w="3137" w:type="dxa"/>
            <w:vMerge w:val="restart"/>
            <w:tcBorders>
              <w:top w:val="nil"/>
              <w:left w:val="nil"/>
              <w:bottom w:val="nil"/>
              <w:right w:val="nil"/>
            </w:tcBorders>
            <w:shd w:val="clear" w:color="000000" w:fill="DDEBF7"/>
            <w:vAlign w:val="center"/>
            <w:hideMark/>
          </w:tcPr>
          <w:p w14:paraId="5C934C0D"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35-43 years, no contraindications, BMI &lt; 27 kg/m</w:t>
            </w:r>
            <w:r w:rsidRPr="001B577F">
              <w:rPr>
                <w:rFonts w:ascii="Times New Roman" w:eastAsia="宋体" w:hAnsi="Times New Roman" w:cs="Times New Roman"/>
                <w:kern w:val="0"/>
                <w:sz w:val="18"/>
                <w:szCs w:val="18"/>
                <w:vertAlign w:val="superscript"/>
              </w:rPr>
              <w:t>2</w:t>
            </w:r>
            <w:r w:rsidRPr="001B577F">
              <w:rPr>
                <w:rFonts w:ascii="Times New Roman" w:eastAsia="宋体" w:hAnsi="Times New Roman" w:cs="Times New Roman"/>
                <w:kern w:val="0"/>
                <w:sz w:val="18"/>
                <w:szCs w:val="18"/>
              </w:rPr>
              <w:t>, AFC ≥ 5, b-FSH ≤ 12 IU/L;</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husbands had azoospermia, severe oligospermia, asthenozoospermia; endometriosis; adenomyosis; endometrial fibroids; uterine cavity adhesion; endometrial polyps; hydrosalpinx; recurrent miscarriage; chromosomal abnormalities in either of the couples; previous IVF/ICSI failed &gt;2 times.</w:t>
            </w:r>
          </w:p>
        </w:tc>
        <w:tc>
          <w:tcPr>
            <w:tcW w:w="832" w:type="dxa"/>
            <w:vMerge w:val="restart"/>
            <w:tcBorders>
              <w:top w:val="nil"/>
              <w:left w:val="nil"/>
              <w:bottom w:val="nil"/>
              <w:right w:val="nil"/>
            </w:tcBorders>
            <w:shd w:val="clear" w:color="000000" w:fill="DDEBF7"/>
            <w:vAlign w:val="center"/>
            <w:hideMark/>
          </w:tcPr>
          <w:p w14:paraId="19D97F5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47F706A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6AC7B4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000000" w:fill="DDEBF7"/>
            <w:vAlign w:val="center"/>
            <w:hideMark/>
          </w:tcPr>
          <w:p w14:paraId="0A6C040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000000" w:fill="DDEBF7"/>
            <w:vAlign w:val="center"/>
            <w:hideMark/>
          </w:tcPr>
          <w:p w14:paraId="6CE45C6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84</w:t>
            </w:r>
          </w:p>
        </w:tc>
        <w:tc>
          <w:tcPr>
            <w:tcW w:w="1134" w:type="dxa"/>
            <w:tcBorders>
              <w:top w:val="nil"/>
              <w:left w:val="nil"/>
              <w:bottom w:val="nil"/>
              <w:right w:val="nil"/>
            </w:tcBorders>
            <w:shd w:val="clear" w:color="000000" w:fill="DDEBF7"/>
            <w:vAlign w:val="center"/>
            <w:hideMark/>
          </w:tcPr>
          <w:p w14:paraId="0FBAF5E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36.8  </w:t>
            </w:r>
            <w:r w:rsidRPr="001B577F">
              <w:rPr>
                <w:rFonts w:ascii="Times New Roman" w:eastAsia="宋体" w:hAnsi="Times New Roman" w:cs="Times New Roman"/>
                <w:kern w:val="0"/>
                <w:sz w:val="18"/>
                <w:szCs w:val="18"/>
              </w:rPr>
              <w:br/>
              <w:t xml:space="preserve"> (35.7, 38.6)</w:t>
            </w:r>
          </w:p>
        </w:tc>
        <w:tc>
          <w:tcPr>
            <w:tcW w:w="1984" w:type="dxa"/>
            <w:vMerge w:val="restart"/>
            <w:tcBorders>
              <w:top w:val="nil"/>
              <w:left w:val="nil"/>
              <w:bottom w:val="nil"/>
              <w:right w:val="nil"/>
            </w:tcBorders>
            <w:shd w:val="clear" w:color="000000" w:fill="DDEBF7"/>
            <w:vAlign w:val="center"/>
            <w:hideMark/>
          </w:tcPr>
          <w:p w14:paraId="12776D6A" w14:textId="201D72A3"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chemistry pregnancy rate, ectopic pregnancy rate, implantation rate, MPR, miscarriage rate, preterm birth rate, LBR, low-weight infant rate, fetal macrosomia rate, neonatal birth weight.</w:t>
            </w:r>
          </w:p>
        </w:tc>
      </w:tr>
      <w:tr w:rsidR="001B577F" w:rsidRPr="001B577F" w14:paraId="40C6D1FA" w14:textId="77777777" w:rsidTr="009279AC">
        <w:trPr>
          <w:trHeight w:val="1839"/>
        </w:trPr>
        <w:tc>
          <w:tcPr>
            <w:tcW w:w="1207" w:type="dxa"/>
            <w:vMerge/>
            <w:tcBorders>
              <w:top w:val="nil"/>
              <w:left w:val="nil"/>
              <w:bottom w:val="nil"/>
              <w:right w:val="nil"/>
            </w:tcBorders>
            <w:vAlign w:val="center"/>
            <w:hideMark/>
          </w:tcPr>
          <w:p w14:paraId="34ECBD4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92753E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4CB3E8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429B68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F4B2C09"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41E51F7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DF451E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0F5C2B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1F3B8CC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000000" w:fill="DDEBF7"/>
            <w:vAlign w:val="center"/>
            <w:hideMark/>
          </w:tcPr>
          <w:p w14:paraId="4A94348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71</w:t>
            </w:r>
          </w:p>
        </w:tc>
        <w:tc>
          <w:tcPr>
            <w:tcW w:w="1134" w:type="dxa"/>
            <w:tcBorders>
              <w:top w:val="nil"/>
              <w:left w:val="nil"/>
              <w:bottom w:val="nil"/>
              <w:right w:val="nil"/>
            </w:tcBorders>
            <w:shd w:val="clear" w:color="000000" w:fill="DDEBF7"/>
            <w:vAlign w:val="center"/>
            <w:hideMark/>
          </w:tcPr>
          <w:p w14:paraId="32AF625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37.6 </w:t>
            </w:r>
            <w:r w:rsidRPr="001B577F">
              <w:rPr>
                <w:rFonts w:ascii="Times New Roman" w:eastAsia="宋体" w:hAnsi="Times New Roman" w:cs="Times New Roman"/>
                <w:kern w:val="0"/>
                <w:sz w:val="18"/>
                <w:szCs w:val="18"/>
              </w:rPr>
              <w:br/>
              <w:t>(35.9, 40.1)</w:t>
            </w:r>
          </w:p>
        </w:tc>
        <w:tc>
          <w:tcPr>
            <w:tcW w:w="1984" w:type="dxa"/>
            <w:vMerge/>
            <w:tcBorders>
              <w:top w:val="nil"/>
              <w:left w:val="nil"/>
              <w:bottom w:val="nil"/>
              <w:right w:val="nil"/>
            </w:tcBorders>
            <w:vAlign w:val="center"/>
            <w:hideMark/>
          </w:tcPr>
          <w:p w14:paraId="0D5CEB9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7CF450D" w14:textId="77777777" w:rsidTr="009279AC">
        <w:trPr>
          <w:trHeight w:val="981"/>
        </w:trPr>
        <w:tc>
          <w:tcPr>
            <w:tcW w:w="1207" w:type="dxa"/>
            <w:vMerge w:val="restart"/>
            <w:tcBorders>
              <w:top w:val="nil"/>
              <w:left w:val="nil"/>
              <w:bottom w:val="nil"/>
              <w:right w:val="nil"/>
            </w:tcBorders>
            <w:shd w:val="clear" w:color="auto" w:fill="auto"/>
            <w:vAlign w:val="center"/>
            <w:hideMark/>
          </w:tcPr>
          <w:p w14:paraId="267240A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Sini 2020</w:t>
            </w:r>
          </w:p>
        </w:tc>
        <w:tc>
          <w:tcPr>
            <w:tcW w:w="1203" w:type="dxa"/>
            <w:vMerge w:val="restart"/>
            <w:tcBorders>
              <w:top w:val="nil"/>
              <w:left w:val="nil"/>
              <w:bottom w:val="nil"/>
              <w:right w:val="nil"/>
            </w:tcBorders>
            <w:shd w:val="clear" w:color="auto" w:fill="auto"/>
            <w:vAlign w:val="center"/>
            <w:hideMark/>
          </w:tcPr>
          <w:p w14:paraId="082748E6"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6624473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Indonesia</w:t>
            </w:r>
          </w:p>
        </w:tc>
        <w:tc>
          <w:tcPr>
            <w:tcW w:w="851" w:type="dxa"/>
            <w:vMerge w:val="restart"/>
            <w:tcBorders>
              <w:top w:val="nil"/>
              <w:left w:val="nil"/>
              <w:bottom w:val="nil"/>
              <w:right w:val="nil"/>
            </w:tcBorders>
            <w:shd w:val="clear" w:color="auto" w:fill="auto"/>
            <w:vAlign w:val="center"/>
            <w:hideMark/>
          </w:tcPr>
          <w:p w14:paraId="18CC000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2015.01 - 2017.12</w:t>
            </w:r>
          </w:p>
        </w:tc>
        <w:tc>
          <w:tcPr>
            <w:tcW w:w="3137" w:type="dxa"/>
            <w:vMerge w:val="restart"/>
            <w:tcBorders>
              <w:top w:val="nil"/>
              <w:left w:val="nil"/>
              <w:bottom w:val="nil"/>
              <w:right w:val="nil"/>
            </w:tcBorders>
            <w:shd w:val="clear" w:color="auto" w:fill="auto"/>
            <w:vAlign w:val="center"/>
            <w:hideMark/>
          </w:tcPr>
          <w:p w14:paraId="65294B6E"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achieved birth following either a successful eSET or DET; </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with a history of recurrent miscarriages, severe endometriosis, or incomplete infants’ medical records.</w:t>
            </w:r>
          </w:p>
        </w:tc>
        <w:tc>
          <w:tcPr>
            <w:tcW w:w="832" w:type="dxa"/>
            <w:vMerge w:val="restart"/>
            <w:tcBorders>
              <w:top w:val="nil"/>
              <w:left w:val="nil"/>
              <w:bottom w:val="nil"/>
              <w:right w:val="nil"/>
            </w:tcBorders>
            <w:shd w:val="clear" w:color="auto" w:fill="auto"/>
            <w:vAlign w:val="center"/>
            <w:hideMark/>
          </w:tcPr>
          <w:p w14:paraId="7C3F9AB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2F1F63E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6249684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auto" w:fill="auto"/>
            <w:vAlign w:val="center"/>
            <w:hideMark/>
          </w:tcPr>
          <w:p w14:paraId="3531EB7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5724251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76</w:t>
            </w:r>
          </w:p>
        </w:tc>
        <w:tc>
          <w:tcPr>
            <w:tcW w:w="1134" w:type="dxa"/>
            <w:tcBorders>
              <w:top w:val="nil"/>
              <w:left w:val="nil"/>
              <w:bottom w:val="nil"/>
              <w:right w:val="nil"/>
            </w:tcBorders>
            <w:shd w:val="clear" w:color="auto" w:fill="auto"/>
            <w:vAlign w:val="center"/>
            <w:hideMark/>
          </w:tcPr>
          <w:p w14:paraId="20B0389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31.5 (5.0)</w:t>
            </w:r>
          </w:p>
        </w:tc>
        <w:tc>
          <w:tcPr>
            <w:tcW w:w="1984" w:type="dxa"/>
            <w:vMerge w:val="restart"/>
            <w:tcBorders>
              <w:top w:val="nil"/>
              <w:left w:val="nil"/>
              <w:bottom w:val="nil"/>
              <w:right w:val="nil"/>
            </w:tcBorders>
            <w:shd w:val="clear" w:color="auto" w:fill="auto"/>
            <w:vAlign w:val="center"/>
            <w:hideMark/>
          </w:tcPr>
          <w:p w14:paraId="237843D7"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CPR, MPR, LBR, low birth weight rate, preterm birth rate, perinatal mortality rate, Apgar score, NICU admission rate. </w:t>
            </w:r>
          </w:p>
        </w:tc>
      </w:tr>
      <w:tr w:rsidR="001B577F" w:rsidRPr="001B577F" w14:paraId="509CC67A" w14:textId="77777777" w:rsidTr="009279AC">
        <w:trPr>
          <w:trHeight w:val="981"/>
        </w:trPr>
        <w:tc>
          <w:tcPr>
            <w:tcW w:w="1207" w:type="dxa"/>
            <w:vMerge/>
            <w:tcBorders>
              <w:top w:val="nil"/>
              <w:left w:val="nil"/>
              <w:bottom w:val="nil"/>
              <w:right w:val="nil"/>
            </w:tcBorders>
            <w:vAlign w:val="center"/>
            <w:hideMark/>
          </w:tcPr>
          <w:p w14:paraId="4598FB8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8F67B4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2E3473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42F608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896A4DC"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63F5DE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801E91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C57FB7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656AB1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35EF822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103</w:t>
            </w:r>
          </w:p>
        </w:tc>
        <w:tc>
          <w:tcPr>
            <w:tcW w:w="1134" w:type="dxa"/>
            <w:tcBorders>
              <w:top w:val="nil"/>
              <w:left w:val="nil"/>
              <w:bottom w:val="nil"/>
              <w:right w:val="nil"/>
            </w:tcBorders>
            <w:shd w:val="clear" w:color="auto" w:fill="auto"/>
            <w:vAlign w:val="center"/>
            <w:hideMark/>
          </w:tcPr>
          <w:p w14:paraId="4060ED5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33.0 (6.0)</w:t>
            </w:r>
          </w:p>
        </w:tc>
        <w:tc>
          <w:tcPr>
            <w:tcW w:w="1984" w:type="dxa"/>
            <w:vMerge/>
            <w:tcBorders>
              <w:top w:val="nil"/>
              <w:left w:val="nil"/>
              <w:bottom w:val="nil"/>
              <w:right w:val="nil"/>
            </w:tcBorders>
            <w:vAlign w:val="center"/>
            <w:hideMark/>
          </w:tcPr>
          <w:p w14:paraId="617E981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03EF6EB" w14:textId="77777777" w:rsidTr="009279AC">
        <w:trPr>
          <w:trHeight w:val="861"/>
        </w:trPr>
        <w:tc>
          <w:tcPr>
            <w:tcW w:w="1207" w:type="dxa"/>
            <w:vMerge w:val="restart"/>
            <w:tcBorders>
              <w:top w:val="nil"/>
              <w:left w:val="nil"/>
              <w:bottom w:val="nil"/>
              <w:right w:val="nil"/>
            </w:tcBorders>
            <w:shd w:val="clear" w:color="000000" w:fill="DDEBF7"/>
            <w:vAlign w:val="center"/>
            <w:hideMark/>
          </w:tcPr>
          <w:p w14:paraId="29770B4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Racca 2020</w:t>
            </w:r>
          </w:p>
        </w:tc>
        <w:tc>
          <w:tcPr>
            <w:tcW w:w="1203" w:type="dxa"/>
            <w:vMerge w:val="restart"/>
            <w:tcBorders>
              <w:top w:val="nil"/>
              <w:left w:val="nil"/>
              <w:bottom w:val="nil"/>
              <w:right w:val="nil"/>
            </w:tcBorders>
            <w:shd w:val="clear" w:color="000000" w:fill="DDEBF7"/>
            <w:vAlign w:val="center"/>
            <w:hideMark/>
          </w:tcPr>
          <w:p w14:paraId="56F8EEF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Retro-spective, single-center cohort study </w:t>
            </w:r>
          </w:p>
        </w:tc>
        <w:tc>
          <w:tcPr>
            <w:tcW w:w="992" w:type="dxa"/>
            <w:vMerge w:val="restart"/>
            <w:tcBorders>
              <w:top w:val="nil"/>
              <w:left w:val="nil"/>
              <w:bottom w:val="nil"/>
              <w:right w:val="nil"/>
            </w:tcBorders>
            <w:shd w:val="clear" w:color="000000" w:fill="DDEBF7"/>
            <w:vAlign w:val="center"/>
            <w:hideMark/>
          </w:tcPr>
          <w:p w14:paraId="26F49F2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Belgium</w:t>
            </w:r>
          </w:p>
        </w:tc>
        <w:tc>
          <w:tcPr>
            <w:tcW w:w="851" w:type="dxa"/>
            <w:vMerge w:val="restart"/>
            <w:tcBorders>
              <w:top w:val="nil"/>
              <w:left w:val="nil"/>
              <w:bottom w:val="nil"/>
              <w:right w:val="nil"/>
            </w:tcBorders>
            <w:shd w:val="clear" w:color="000000" w:fill="DDEBF7"/>
            <w:vAlign w:val="center"/>
            <w:hideMark/>
          </w:tcPr>
          <w:p w14:paraId="118B373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2009.01 - 2014.12</w:t>
            </w:r>
          </w:p>
        </w:tc>
        <w:tc>
          <w:tcPr>
            <w:tcW w:w="3137" w:type="dxa"/>
            <w:vMerge w:val="restart"/>
            <w:tcBorders>
              <w:top w:val="nil"/>
              <w:left w:val="nil"/>
              <w:bottom w:val="nil"/>
              <w:right w:val="nil"/>
            </w:tcBorders>
            <w:shd w:val="clear" w:color="000000" w:fill="DDEBF7"/>
            <w:vAlign w:val="center"/>
            <w:hideMark/>
          </w:tcPr>
          <w:p w14:paraId="24D25030"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only the first frozen</w:t>
            </w:r>
            <w:r w:rsidRPr="001B577F">
              <w:rPr>
                <w:rFonts w:ascii="Times New Roman" w:eastAsia="宋体" w:hAnsi="Times New Roman" w:cs="Times New Roman"/>
                <w:kern w:val="0"/>
                <w:sz w:val="18"/>
                <w:szCs w:val="18"/>
              </w:rPr>
              <w:br/>
              <w:t xml:space="preserve">embryo transfer of each patient; </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PDG, social freezing, donated cycles.</w:t>
            </w:r>
          </w:p>
        </w:tc>
        <w:tc>
          <w:tcPr>
            <w:tcW w:w="832" w:type="dxa"/>
            <w:vMerge w:val="restart"/>
            <w:tcBorders>
              <w:top w:val="nil"/>
              <w:left w:val="nil"/>
              <w:bottom w:val="nil"/>
              <w:right w:val="nil"/>
            </w:tcBorders>
            <w:shd w:val="clear" w:color="000000" w:fill="DDEBF7"/>
            <w:vAlign w:val="center"/>
            <w:hideMark/>
          </w:tcPr>
          <w:p w14:paraId="335B0A0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Frozen</w:t>
            </w:r>
          </w:p>
        </w:tc>
        <w:tc>
          <w:tcPr>
            <w:tcW w:w="992" w:type="dxa"/>
            <w:vMerge w:val="restart"/>
            <w:tcBorders>
              <w:top w:val="nil"/>
              <w:left w:val="nil"/>
              <w:bottom w:val="nil"/>
              <w:right w:val="nil"/>
            </w:tcBorders>
            <w:shd w:val="clear" w:color="000000" w:fill="DDEBF7"/>
            <w:vAlign w:val="center"/>
            <w:hideMark/>
          </w:tcPr>
          <w:p w14:paraId="469D223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15363FC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5D392D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758DA5C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1936</w:t>
            </w:r>
          </w:p>
        </w:tc>
        <w:tc>
          <w:tcPr>
            <w:tcW w:w="1134" w:type="dxa"/>
            <w:tcBorders>
              <w:top w:val="nil"/>
              <w:left w:val="nil"/>
              <w:bottom w:val="nil"/>
              <w:right w:val="nil"/>
            </w:tcBorders>
            <w:shd w:val="clear" w:color="000000" w:fill="DDEBF7"/>
            <w:vAlign w:val="center"/>
            <w:hideMark/>
          </w:tcPr>
          <w:p w14:paraId="561E3D4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 (29-36)</w:t>
            </w:r>
          </w:p>
        </w:tc>
        <w:tc>
          <w:tcPr>
            <w:tcW w:w="1984" w:type="dxa"/>
            <w:vMerge w:val="restart"/>
            <w:tcBorders>
              <w:top w:val="nil"/>
              <w:left w:val="nil"/>
              <w:bottom w:val="nil"/>
              <w:right w:val="nil"/>
            </w:tcBorders>
            <w:shd w:val="clear" w:color="000000" w:fill="DDEBF7"/>
            <w:vAlign w:val="center"/>
            <w:hideMark/>
          </w:tcPr>
          <w:p w14:paraId="6120BEA7" w14:textId="7E758568"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CPR, LBR, MBR, positive </w:t>
            </w:r>
            <w:r w:rsidR="009D28BC">
              <w:rPr>
                <w:rFonts w:ascii="Times New Roman" w:eastAsia="宋体" w:hAnsi="Times New Roman" w:cs="Times New Roman"/>
                <w:kern w:val="0"/>
                <w:sz w:val="18"/>
                <w:szCs w:val="18"/>
              </w:rPr>
              <w:t>H</w:t>
            </w:r>
            <w:r w:rsidRPr="001B577F">
              <w:rPr>
                <w:rFonts w:ascii="Times New Roman" w:eastAsia="宋体" w:hAnsi="Times New Roman" w:cs="Times New Roman"/>
                <w:kern w:val="0"/>
                <w:sz w:val="18"/>
                <w:szCs w:val="18"/>
              </w:rPr>
              <w:t>CG rate, biochemical pregnancy and early pregnancy loss.</w:t>
            </w:r>
          </w:p>
        </w:tc>
      </w:tr>
      <w:tr w:rsidR="001B577F" w:rsidRPr="001B577F" w14:paraId="46ED2181" w14:textId="77777777" w:rsidTr="009279AC">
        <w:trPr>
          <w:trHeight w:val="861"/>
        </w:trPr>
        <w:tc>
          <w:tcPr>
            <w:tcW w:w="1207" w:type="dxa"/>
            <w:vMerge/>
            <w:tcBorders>
              <w:top w:val="nil"/>
              <w:left w:val="nil"/>
              <w:bottom w:val="nil"/>
              <w:right w:val="nil"/>
            </w:tcBorders>
            <w:vAlign w:val="center"/>
            <w:hideMark/>
          </w:tcPr>
          <w:p w14:paraId="4A935E9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2A0190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2EBE88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F450AA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6B60FDE"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18B8CC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1A4223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0C201E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DCFFE4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3F5A608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1665</w:t>
            </w:r>
          </w:p>
        </w:tc>
        <w:tc>
          <w:tcPr>
            <w:tcW w:w="1134" w:type="dxa"/>
            <w:tcBorders>
              <w:top w:val="nil"/>
              <w:left w:val="nil"/>
              <w:bottom w:val="nil"/>
              <w:right w:val="nil"/>
            </w:tcBorders>
            <w:shd w:val="clear" w:color="000000" w:fill="DDEBF7"/>
            <w:vAlign w:val="center"/>
            <w:hideMark/>
          </w:tcPr>
          <w:p w14:paraId="0934FAA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 (30-38)</w:t>
            </w:r>
          </w:p>
        </w:tc>
        <w:tc>
          <w:tcPr>
            <w:tcW w:w="1984" w:type="dxa"/>
            <w:vMerge/>
            <w:tcBorders>
              <w:top w:val="nil"/>
              <w:left w:val="nil"/>
              <w:bottom w:val="nil"/>
              <w:right w:val="nil"/>
            </w:tcBorders>
            <w:vAlign w:val="center"/>
            <w:hideMark/>
          </w:tcPr>
          <w:p w14:paraId="507F83B9"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932E3E5" w14:textId="77777777" w:rsidTr="009279AC">
        <w:trPr>
          <w:trHeight w:val="1059"/>
        </w:trPr>
        <w:tc>
          <w:tcPr>
            <w:tcW w:w="1207" w:type="dxa"/>
            <w:vMerge w:val="restart"/>
            <w:tcBorders>
              <w:top w:val="nil"/>
              <w:left w:val="nil"/>
              <w:bottom w:val="nil"/>
              <w:right w:val="nil"/>
            </w:tcBorders>
            <w:shd w:val="clear" w:color="auto" w:fill="auto"/>
            <w:vAlign w:val="center"/>
            <w:hideMark/>
          </w:tcPr>
          <w:p w14:paraId="122B2E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Park 2020</w:t>
            </w:r>
          </w:p>
        </w:tc>
        <w:tc>
          <w:tcPr>
            <w:tcW w:w="1203" w:type="dxa"/>
            <w:vMerge w:val="restart"/>
            <w:tcBorders>
              <w:top w:val="nil"/>
              <w:left w:val="nil"/>
              <w:bottom w:val="nil"/>
              <w:right w:val="nil"/>
            </w:tcBorders>
            <w:shd w:val="clear" w:color="auto" w:fill="auto"/>
            <w:vAlign w:val="center"/>
            <w:hideMark/>
          </w:tcPr>
          <w:p w14:paraId="1DAE44C3"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4190B6B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Korea</w:t>
            </w:r>
          </w:p>
        </w:tc>
        <w:tc>
          <w:tcPr>
            <w:tcW w:w="851" w:type="dxa"/>
            <w:vMerge w:val="restart"/>
            <w:tcBorders>
              <w:top w:val="nil"/>
              <w:left w:val="nil"/>
              <w:bottom w:val="nil"/>
              <w:right w:val="nil"/>
            </w:tcBorders>
            <w:shd w:val="clear" w:color="auto" w:fill="auto"/>
            <w:vAlign w:val="center"/>
            <w:hideMark/>
          </w:tcPr>
          <w:p w14:paraId="67BE8E6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2014 - 2015</w:t>
            </w:r>
          </w:p>
        </w:tc>
        <w:tc>
          <w:tcPr>
            <w:tcW w:w="3137" w:type="dxa"/>
            <w:vMerge w:val="restart"/>
            <w:tcBorders>
              <w:top w:val="nil"/>
              <w:left w:val="nil"/>
              <w:bottom w:val="nil"/>
              <w:right w:val="nil"/>
            </w:tcBorders>
            <w:shd w:val="clear" w:color="auto" w:fill="auto"/>
            <w:vAlign w:val="center"/>
            <w:hideMark/>
          </w:tcPr>
          <w:p w14:paraId="146AE6C8" w14:textId="7570AC9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aged &lt;40 years, with an endometrial thickness ≥7mm;</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donor oocytes or blastocysts from other hospitals or solely poor blastocysts, or uterine anoma</w:t>
            </w:r>
            <w:r w:rsidR="00302B76">
              <w:rPr>
                <w:rFonts w:ascii="Times New Roman" w:eastAsia="宋体" w:hAnsi="Times New Roman" w:cs="Times New Roman"/>
                <w:kern w:val="0"/>
                <w:sz w:val="18"/>
                <w:szCs w:val="18"/>
              </w:rPr>
              <w:t>.</w:t>
            </w:r>
          </w:p>
        </w:tc>
        <w:tc>
          <w:tcPr>
            <w:tcW w:w="832" w:type="dxa"/>
            <w:vMerge w:val="restart"/>
            <w:tcBorders>
              <w:top w:val="nil"/>
              <w:left w:val="nil"/>
              <w:bottom w:val="nil"/>
              <w:right w:val="nil"/>
            </w:tcBorders>
            <w:shd w:val="clear" w:color="auto" w:fill="auto"/>
            <w:vAlign w:val="center"/>
            <w:hideMark/>
          </w:tcPr>
          <w:p w14:paraId="642451C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Frozen</w:t>
            </w:r>
          </w:p>
        </w:tc>
        <w:tc>
          <w:tcPr>
            <w:tcW w:w="992" w:type="dxa"/>
            <w:vMerge w:val="restart"/>
            <w:tcBorders>
              <w:top w:val="nil"/>
              <w:left w:val="nil"/>
              <w:bottom w:val="nil"/>
              <w:right w:val="nil"/>
            </w:tcBorders>
            <w:shd w:val="clear" w:color="auto" w:fill="auto"/>
            <w:vAlign w:val="center"/>
            <w:hideMark/>
          </w:tcPr>
          <w:p w14:paraId="6063532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5D7A010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auto" w:fill="auto"/>
            <w:vAlign w:val="center"/>
            <w:hideMark/>
          </w:tcPr>
          <w:p w14:paraId="2C85EE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(GQE+GQE)</w:t>
            </w:r>
          </w:p>
        </w:tc>
        <w:tc>
          <w:tcPr>
            <w:tcW w:w="851" w:type="dxa"/>
            <w:tcBorders>
              <w:top w:val="nil"/>
              <w:left w:val="nil"/>
              <w:bottom w:val="nil"/>
              <w:right w:val="nil"/>
            </w:tcBorders>
            <w:shd w:val="clear" w:color="auto" w:fill="auto"/>
            <w:vAlign w:val="center"/>
            <w:hideMark/>
          </w:tcPr>
          <w:p w14:paraId="29154B0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628</w:t>
            </w:r>
          </w:p>
        </w:tc>
        <w:tc>
          <w:tcPr>
            <w:tcW w:w="1134" w:type="dxa"/>
            <w:tcBorders>
              <w:top w:val="nil"/>
              <w:left w:val="nil"/>
              <w:bottom w:val="nil"/>
              <w:right w:val="nil"/>
            </w:tcBorders>
            <w:shd w:val="clear" w:color="auto" w:fill="auto"/>
            <w:vAlign w:val="center"/>
            <w:hideMark/>
          </w:tcPr>
          <w:p w14:paraId="30ED54E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34.3 ± 2.7</w:t>
            </w:r>
          </w:p>
        </w:tc>
        <w:tc>
          <w:tcPr>
            <w:tcW w:w="1984" w:type="dxa"/>
            <w:vMerge w:val="restart"/>
            <w:tcBorders>
              <w:top w:val="nil"/>
              <w:left w:val="nil"/>
              <w:bottom w:val="nil"/>
              <w:right w:val="nil"/>
            </w:tcBorders>
            <w:shd w:val="clear" w:color="auto" w:fill="auto"/>
            <w:vAlign w:val="center"/>
            <w:hideMark/>
          </w:tcPr>
          <w:p w14:paraId="1BDF8660"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ectopic pregnancy rate, miscarriage rate, MPR, LBR, MBR, cesarean section rate, gestational ages, birth weight, low birth weight rates, preterm birth rates.</w:t>
            </w:r>
          </w:p>
        </w:tc>
      </w:tr>
      <w:tr w:rsidR="001B577F" w:rsidRPr="001B577F" w14:paraId="20340D22" w14:textId="77777777" w:rsidTr="009279AC">
        <w:trPr>
          <w:trHeight w:val="1059"/>
        </w:trPr>
        <w:tc>
          <w:tcPr>
            <w:tcW w:w="1207" w:type="dxa"/>
            <w:vMerge/>
            <w:tcBorders>
              <w:top w:val="nil"/>
              <w:left w:val="nil"/>
              <w:bottom w:val="nil"/>
              <w:right w:val="nil"/>
            </w:tcBorders>
            <w:vAlign w:val="center"/>
            <w:hideMark/>
          </w:tcPr>
          <w:p w14:paraId="605DABE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4994D8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83F46B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E89008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8E5DBEF"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53356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D7C4F4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4FA83C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699F38F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(GQE+PQE)</w:t>
            </w:r>
          </w:p>
        </w:tc>
        <w:tc>
          <w:tcPr>
            <w:tcW w:w="851" w:type="dxa"/>
            <w:tcBorders>
              <w:top w:val="nil"/>
              <w:left w:val="nil"/>
              <w:bottom w:val="nil"/>
              <w:right w:val="nil"/>
            </w:tcBorders>
            <w:shd w:val="clear" w:color="auto" w:fill="auto"/>
            <w:vAlign w:val="center"/>
            <w:hideMark/>
          </w:tcPr>
          <w:p w14:paraId="1C5978B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401</w:t>
            </w:r>
          </w:p>
        </w:tc>
        <w:tc>
          <w:tcPr>
            <w:tcW w:w="1134" w:type="dxa"/>
            <w:tcBorders>
              <w:top w:val="nil"/>
              <w:left w:val="nil"/>
              <w:bottom w:val="nil"/>
              <w:right w:val="nil"/>
            </w:tcBorders>
            <w:shd w:val="clear" w:color="auto" w:fill="auto"/>
            <w:vAlign w:val="center"/>
            <w:hideMark/>
          </w:tcPr>
          <w:p w14:paraId="2F787FD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34.6 ± 2.6</w:t>
            </w:r>
          </w:p>
        </w:tc>
        <w:tc>
          <w:tcPr>
            <w:tcW w:w="1984" w:type="dxa"/>
            <w:vMerge/>
            <w:tcBorders>
              <w:top w:val="nil"/>
              <w:left w:val="nil"/>
              <w:bottom w:val="nil"/>
              <w:right w:val="nil"/>
            </w:tcBorders>
            <w:vAlign w:val="center"/>
            <w:hideMark/>
          </w:tcPr>
          <w:p w14:paraId="3CCD048B"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AF881A2" w14:textId="77777777" w:rsidTr="009279AC">
        <w:trPr>
          <w:trHeight w:val="1059"/>
        </w:trPr>
        <w:tc>
          <w:tcPr>
            <w:tcW w:w="1207" w:type="dxa"/>
            <w:vMerge/>
            <w:tcBorders>
              <w:top w:val="nil"/>
              <w:left w:val="nil"/>
              <w:bottom w:val="nil"/>
              <w:right w:val="nil"/>
            </w:tcBorders>
            <w:vAlign w:val="center"/>
            <w:hideMark/>
          </w:tcPr>
          <w:p w14:paraId="07E8938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06FF15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18A6DE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6A6DB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A3EFB91"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D45A32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390A87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F9CD2E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0E53956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 (GQE)</w:t>
            </w:r>
          </w:p>
        </w:tc>
        <w:tc>
          <w:tcPr>
            <w:tcW w:w="851" w:type="dxa"/>
            <w:tcBorders>
              <w:top w:val="nil"/>
              <w:left w:val="nil"/>
              <w:bottom w:val="nil"/>
              <w:right w:val="nil"/>
            </w:tcBorders>
            <w:shd w:val="clear" w:color="auto" w:fill="auto"/>
            <w:vAlign w:val="center"/>
            <w:hideMark/>
          </w:tcPr>
          <w:p w14:paraId="37974DB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277</w:t>
            </w:r>
          </w:p>
        </w:tc>
        <w:tc>
          <w:tcPr>
            <w:tcW w:w="1134" w:type="dxa"/>
            <w:tcBorders>
              <w:top w:val="nil"/>
              <w:left w:val="nil"/>
              <w:bottom w:val="nil"/>
              <w:right w:val="nil"/>
            </w:tcBorders>
            <w:shd w:val="clear" w:color="auto" w:fill="auto"/>
            <w:vAlign w:val="center"/>
            <w:hideMark/>
          </w:tcPr>
          <w:p w14:paraId="428D08E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34.3 ± 2.9</w:t>
            </w:r>
          </w:p>
        </w:tc>
        <w:tc>
          <w:tcPr>
            <w:tcW w:w="1984" w:type="dxa"/>
            <w:vMerge/>
            <w:tcBorders>
              <w:top w:val="nil"/>
              <w:left w:val="nil"/>
              <w:bottom w:val="nil"/>
              <w:right w:val="nil"/>
            </w:tcBorders>
            <w:vAlign w:val="center"/>
            <w:hideMark/>
          </w:tcPr>
          <w:p w14:paraId="379C1C5A"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C89520B" w14:textId="77777777" w:rsidTr="009279AC">
        <w:trPr>
          <w:trHeight w:val="1860"/>
        </w:trPr>
        <w:tc>
          <w:tcPr>
            <w:tcW w:w="1207" w:type="dxa"/>
            <w:vMerge w:val="restart"/>
            <w:tcBorders>
              <w:top w:val="nil"/>
              <w:left w:val="nil"/>
              <w:bottom w:val="nil"/>
              <w:right w:val="nil"/>
            </w:tcBorders>
            <w:shd w:val="clear" w:color="000000" w:fill="DDEBF7"/>
            <w:vAlign w:val="center"/>
            <w:hideMark/>
          </w:tcPr>
          <w:p w14:paraId="2A9214F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Demirel 2020</w:t>
            </w:r>
          </w:p>
        </w:tc>
        <w:tc>
          <w:tcPr>
            <w:tcW w:w="1203" w:type="dxa"/>
            <w:vMerge w:val="restart"/>
            <w:tcBorders>
              <w:top w:val="nil"/>
              <w:left w:val="nil"/>
              <w:bottom w:val="nil"/>
              <w:right w:val="nil"/>
            </w:tcBorders>
            <w:shd w:val="clear" w:color="000000" w:fill="DDEBF7"/>
            <w:vAlign w:val="center"/>
            <w:hideMark/>
          </w:tcPr>
          <w:p w14:paraId="413C38E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3E5FCD9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Turkey</w:t>
            </w:r>
          </w:p>
        </w:tc>
        <w:tc>
          <w:tcPr>
            <w:tcW w:w="851" w:type="dxa"/>
            <w:vMerge w:val="restart"/>
            <w:tcBorders>
              <w:top w:val="nil"/>
              <w:left w:val="nil"/>
              <w:bottom w:val="nil"/>
              <w:right w:val="nil"/>
            </w:tcBorders>
            <w:shd w:val="clear" w:color="000000" w:fill="DDEBF7"/>
            <w:vAlign w:val="center"/>
            <w:hideMark/>
          </w:tcPr>
          <w:p w14:paraId="7C5EBAE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2010 - 2018</w:t>
            </w:r>
          </w:p>
        </w:tc>
        <w:tc>
          <w:tcPr>
            <w:tcW w:w="3137" w:type="dxa"/>
            <w:vMerge w:val="restart"/>
            <w:tcBorders>
              <w:top w:val="nil"/>
              <w:left w:val="nil"/>
              <w:bottom w:val="nil"/>
              <w:right w:val="nil"/>
            </w:tcBorders>
            <w:shd w:val="clear" w:color="000000" w:fill="DDEBF7"/>
            <w:vAlign w:val="center"/>
            <w:hideMark/>
          </w:tcPr>
          <w:p w14:paraId="5934E75D"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18-42 years, regular menstrual cycles, BMI 19.3–28.9 kg/m</w:t>
            </w:r>
            <w:r w:rsidRPr="001B577F">
              <w:rPr>
                <w:rFonts w:ascii="Times New Roman" w:eastAsia="宋体" w:hAnsi="Times New Roman" w:cs="Times New Roman"/>
                <w:kern w:val="0"/>
                <w:sz w:val="18"/>
                <w:szCs w:val="18"/>
                <w:vertAlign w:val="superscript"/>
              </w:rPr>
              <w:t>2</w:t>
            </w:r>
            <w:r w:rsidRPr="001B577F">
              <w:rPr>
                <w:rFonts w:ascii="Times New Roman" w:eastAsia="宋体" w:hAnsi="Times New Roman" w:cs="Times New Roman"/>
                <w:kern w:val="0"/>
                <w:sz w:val="18"/>
                <w:szCs w:val="18"/>
              </w:rPr>
              <w:t xml:space="preserve">, no metabolic or endocrine disorders, normal hormone panel, ICSI cycle with ejaculated sperm, normal uterine cavity, </w:t>
            </w:r>
            <w:r w:rsidRPr="001B577F">
              <w:rPr>
                <w:rFonts w:ascii="Times New Roman" w:eastAsia="宋体" w:hAnsi="Times New Roman" w:cs="Times New Roman"/>
                <w:kern w:val="0"/>
                <w:sz w:val="18"/>
                <w:szCs w:val="18"/>
              </w:rPr>
              <w:lastRenderedPageBreak/>
              <w:t>fresh blastocyst transplantation, only one cycle was evaluated;</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history of cytotoxic chemo-therapy, radiotherapy, ovarian surgery  dehydroepiandrosterone and/or testosterone supplement use.</w:t>
            </w:r>
          </w:p>
        </w:tc>
        <w:tc>
          <w:tcPr>
            <w:tcW w:w="832" w:type="dxa"/>
            <w:vMerge w:val="restart"/>
            <w:tcBorders>
              <w:top w:val="nil"/>
              <w:left w:val="nil"/>
              <w:bottom w:val="nil"/>
              <w:right w:val="nil"/>
            </w:tcBorders>
            <w:shd w:val="clear" w:color="000000" w:fill="DDEBF7"/>
            <w:vAlign w:val="center"/>
            <w:hideMark/>
          </w:tcPr>
          <w:p w14:paraId="5D9CC48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Fresh</w:t>
            </w:r>
          </w:p>
        </w:tc>
        <w:tc>
          <w:tcPr>
            <w:tcW w:w="992" w:type="dxa"/>
            <w:vMerge w:val="restart"/>
            <w:tcBorders>
              <w:top w:val="nil"/>
              <w:left w:val="nil"/>
              <w:bottom w:val="nil"/>
              <w:right w:val="nil"/>
            </w:tcBorders>
            <w:shd w:val="clear" w:color="000000" w:fill="DDEBF7"/>
            <w:vAlign w:val="center"/>
            <w:hideMark/>
          </w:tcPr>
          <w:p w14:paraId="622B946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3CE82F5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000000" w:fill="DDEBF7"/>
            <w:vAlign w:val="center"/>
            <w:hideMark/>
          </w:tcPr>
          <w:p w14:paraId="326C2DB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 (GQE)</w:t>
            </w:r>
          </w:p>
        </w:tc>
        <w:tc>
          <w:tcPr>
            <w:tcW w:w="851" w:type="dxa"/>
            <w:tcBorders>
              <w:top w:val="nil"/>
              <w:left w:val="nil"/>
              <w:bottom w:val="nil"/>
              <w:right w:val="nil"/>
            </w:tcBorders>
            <w:shd w:val="clear" w:color="000000" w:fill="DDEBF7"/>
            <w:vAlign w:val="center"/>
            <w:hideMark/>
          </w:tcPr>
          <w:p w14:paraId="7B227F8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317</w:t>
            </w:r>
          </w:p>
        </w:tc>
        <w:tc>
          <w:tcPr>
            <w:tcW w:w="1134" w:type="dxa"/>
            <w:tcBorders>
              <w:top w:val="nil"/>
              <w:left w:val="nil"/>
              <w:bottom w:val="nil"/>
              <w:right w:val="nil"/>
            </w:tcBorders>
            <w:shd w:val="clear" w:color="000000" w:fill="DDEBF7"/>
            <w:vAlign w:val="center"/>
            <w:hideMark/>
          </w:tcPr>
          <w:p w14:paraId="7584154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31.1 ± 4.8</w:t>
            </w:r>
          </w:p>
        </w:tc>
        <w:tc>
          <w:tcPr>
            <w:tcW w:w="1984" w:type="dxa"/>
            <w:vMerge w:val="restart"/>
            <w:tcBorders>
              <w:top w:val="nil"/>
              <w:left w:val="nil"/>
              <w:bottom w:val="nil"/>
              <w:right w:val="nil"/>
            </w:tcBorders>
            <w:shd w:val="clear" w:color="000000" w:fill="DDEBF7"/>
            <w:vAlign w:val="center"/>
            <w:hideMark/>
          </w:tcPr>
          <w:p w14:paraId="6731CCC3" w14:textId="2D11C4F0"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Positive </w:t>
            </w:r>
            <w:r w:rsidR="009D28BC">
              <w:rPr>
                <w:rFonts w:ascii="Times New Roman" w:eastAsia="宋体" w:hAnsi="Times New Roman" w:cs="Times New Roman"/>
                <w:kern w:val="0"/>
                <w:sz w:val="18"/>
                <w:szCs w:val="18"/>
              </w:rPr>
              <w:t>H</w:t>
            </w:r>
            <w:r w:rsidRPr="001B577F">
              <w:rPr>
                <w:rFonts w:ascii="Times New Roman" w:eastAsia="宋体" w:hAnsi="Times New Roman" w:cs="Times New Roman"/>
                <w:kern w:val="0"/>
                <w:sz w:val="18"/>
                <w:szCs w:val="18"/>
              </w:rPr>
              <w:t>CG rate, biochemical pregnancy rate, miscarriage rate, LBR, MBR, ongoing pregnancy rate.</w:t>
            </w:r>
          </w:p>
        </w:tc>
      </w:tr>
      <w:tr w:rsidR="001B577F" w:rsidRPr="001B577F" w14:paraId="475E5420" w14:textId="77777777" w:rsidTr="009279AC">
        <w:trPr>
          <w:trHeight w:val="1860"/>
        </w:trPr>
        <w:tc>
          <w:tcPr>
            <w:tcW w:w="1207" w:type="dxa"/>
            <w:vMerge/>
            <w:tcBorders>
              <w:top w:val="nil"/>
              <w:left w:val="nil"/>
              <w:bottom w:val="nil"/>
              <w:right w:val="nil"/>
            </w:tcBorders>
            <w:vAlign w:val="center"/>
            <w:hideMark/>
          </w:tcPr>
          <w:p w14:paraId="3B1D5DD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0A5E60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776B47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FF556D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211B014"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B9CC2A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7E4AD9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AE4CF7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76F84FB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(GQE+PQE)</w:t>
            </w:r>
          </w:p>
        </w:tc>
        <w:tc>
          <w:tcPr>
            <w:tcW w:w="851" w:type="dxa"/>
            <w:tcBorders>
              <w:top w:val="nil"/>
              <w:left w:val="nil"/>
              <w:bottom w:val="nil"/>
              <w:right w:val="nil"/>
            </w:tcBorders>
            <w:shd w:val="clear" w:color="000000" w:fill="DDEBF7"/>
            <w:vAlign w:val="center"/>
            <w:hideMark/>
          </w:tcPr>
          <w:p w14:paraId="2F16010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95</w:t>
            </w:r>
          </w:p>
        </w:tc>
        <w:tc>
          <w:tcPr>
            <w:tcW w:w="1134" w:type="dxa"/>
            <w:tcBorders>
              <w:top w:val="nil"/>
              <w:left w:val="nil"/>
              <w:bottom w:val="nil"/>
              <w:right w:val="nil"/>
            </w:tcBorders>
            <w:shd w:val="clear" w:color="000000" w:fill="DDEBF7"/>
            <w:vAlign w:val="center"/>
            <w:hideMark/>
          </w:tcPr>
          <w:p w14:paraId="7A317D1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34.6 ± 5.7</w:t>
            </w:r>
          </w:p>
        </w:tc>
        <w:tc>
          <w:tcPr>
            <w:tcW w:w="1984" w:type="dxa"/>
            <w:vMerge/>
            <w:tcBorders>
              <w:top w:val="nil"/>
              <w:left w:val="nil"/>
              <w:bottom w:val="nil"/>
              <w:right w:val="nil"/>
            </w:tcBorders>
            <w:vAlign w:val="center"/>
            <w:hideMark/>
          </w:tcPr>
          <w:p w14:paraId="5799EE7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4A6775C" w14:textId="77777777" w:rsidTr="009279AC">
        <w:trPr>
          <w:trHeight w:val="801"/>
        </w:trPr>
        <w:tc>
          <w:tcPr>
            <w:tcW w:w="1207" w:type="dxa"/>
            <w:vMerge w:val="restart"/>
            <w:tcBorders>
              <w:top w:val="nil"/>
              <w:left w:val="nil"/>
              <w:bottom w:val="nil"/>
              <w:right w:val="nil"/>
            </w:tcBorders>
            <w:shd w:val="clear" w:color="auto" w:fill="auto"/>
            <w:vAlign w:val="center"/>
            <w:hideMark/>
          </w:tcPr>
          <w:p w14:paraId="08CE23F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Chen 2020 </w:t>
            </w:r>
          </w:p>
        </w:tc>
        <w:tc>
          <w:tcPr>
            <w:tcW w:w="1203" w:type="dxa"/>
            <w:vMerge w:val="restart"/>
            <w:tcBorders>
              <w:top w:val="nil"/>
              <w:left w:val="nil"/>
              <w:bottom w:val="nil"/>
              <w:right w:val="nil"/>
            </w:tcBorders>
            <w:shd w:val="clear" w:color="auto" w:fill="auto"/>
            <w:vAlign w:val="center"/>
            <w:hideMark/>
          </w:tcPr>
          <w:p w14:paraId="6747B5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Retro-spective, single-center study </w:t>
            </w:r>
          </w:p>
        </w:tc>
        <w:tc>
          <w:tcPr>
            <w:tcW w:w="992" w:type="dxa"/>
            <w:vMerge w:val="restart"/>
            <w:tcBorders>
              <w:top w:val="nil"/>
              <w:left w:val="nil"/>
              <w:bottom w:val="nil"/>
              <w:right w:val="nil"/>
            </w:tcBorders>
            <w:shd w:val="clear" w:color="auto" w:fill="auto"/>
            <w:vAlign w:val="center"/>
            <w:hideMark/>
          </w:tcPr>
          <w:p w14:paraId="4504C44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China</w:t>
            </w:r>
          </w:p>
        </w:tc>
        <w:tc>
          <w:tcPr>
            <w:tcW w:w="851" w:type="dxa"/>
            <w:vMerge w:val="restart"/>
            <w:tcBorders>
              <w:top w:val="nil"/>
              <w:left w:val="nil"/>
              <w:bottom w:val="nil"/>
              <w:right w:val="nil"/>
            </w:tcBorders>
            <w:shd w:val="clear" w:color="auto" w:fill="auto"/>
            <w:vAlign w:val="center"/>
            <w:hideMark/>
          </w:tcPr>
          <w:p w14:paraId="62EB241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2016.01 - 2018.10</w:t>
            </w:r>
          </w:p>
        </w:tc>
        <w:tc>
          <w:tcPr>
            <w:tcW w:w="3137" w:type="dxa"/>
            <w:vMerge w:val="restart"/>
            <w:tcBorders>
              <w:top w:val="nil"/>
              <w:left w:val="nil"/>
              <w:bottom w:val="nil"/>
              <w:right w:val="nil"/>
            </w:tcBorders>
            <w:shd w:val="clear" w:color="auto" w:fill="auto"/>
            <w:vAlign w:val="center"/>
            <w:hideMark/>
          </w:tcPr>
          <w:p w14:paraId="71D59FE9"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20-42 years, basal FSH &lt; 10 mIU/mL, first IVF/ICSI cycle, first FET cycle after whole embryo freezing, endometrium ≥ 7 mm;</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donated oocytes or embryos, PGT cycles, known uterine anomalies, untreated hydrosalpinx surgically prior to FET, stage III–IV endometriosis or adenomyosis,  uncontrolled endocrine and/ or immune disorders or other systemic diseases.</w:t>
            </w:r>
          </w:p>
        </w:tc>
        <w:tc>
          <w:tcPr>
            <w:tcW w:w="832" w:type="dxa"/>
            <w:vMerge w:val="restart"/>
            <w:tcBorders>
              <w:top w:val="nil"/>
              <w:left w:val="nil"/>
              <w:bottom w:val="nil"/>
              <w:right w:val="nil"/>
            </w:tcBorders>
            <w:shd w:val="clear" w:color="auto" w:fill="auto"/>
            <w:vAlign w:val="center"/>
            <w:hideMark/>
          </w:tcPr>
          <w:p w14:paraId="2B64A80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Frozen</w:t>
            </w:r>
          </w:p>
        </w:tc>
        <w:tc>
          <w:tcPr>
            <w:tcW w:w="992" w:type="dxa"/>
            <w:vMerge w:val="restart"/>
            <w:tcBorders>
              <w:top w:val="nil"/>
              <w:left w:val="nil"/>
              <w:bottom w:val="nil"/>
              <w:right w:val="nil"/>
            </w:tcBorders>
            <w:shd w:val="clear" w:color="auto" w:fill="auto"/>
            <w:vAlign w:val="center"/>
            <w:hideMark/>
          </w:tcPr>
          <w:p w14:paraId="4F8DF9A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14AFDDA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auto" w:fill="auto"/>
            <w:vAlign w:val="center"/>
            <w:hideMark/>
          </w:tcPr>
          <w:p w14:paraId="39D722E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 (GQE)</w:t>
            </w:r>
          </w:p>
        </w:tc>
        <w:tc>
          <w:tcPr>
            <w:tcW w:w="851" w:type="dxa"/>
            <w:tcBorders>
              <w:top w:val="nil"/>
              <w:left w:val="nil"/>
              <w:bottom w:val="nil"/>
              <w:right w:val="nil"/>
            </w:tcBorders>
            <w:shd w:val="clear" w:color="auto" w:fill="auto"/>
            <w:vAlign w:val="center"/>
            <w:hideMark/>
          </w:tcPr>
          <w:p w14:paraId="0D633D4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1569</w:t>
            </w:r>
          </w:p>
        </w:tc>
        <w:tc>
          <w:tcPr>
            <w:tcW w:w="1134" w:type="dxa"/>
            <w:tcBorders>
              <w:top w:val="nil"/>
              <w:left w:val="nil"/>
              <w:bottom w:val="nil"/>
              <w:right w:val="nil"/>
            </w:tcBorders>
            <w:shd w:val="clear" w:color="auto" w:fill="auto"/>
            <w:vAlign w:val="center"/>
            <w:hideMark/>
          </w:tcPr>
          <w:p w14:paraId="3332B79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29.86</w:t>
            </w:r>
          </w:p>
        </w:tc>
        <w:tc>
          <w:tcPr>
            <w:tcW w:w="1984" w:type="dxa"/>
            <w:vMerge w:val="restart"/>
            <w:tcBorders>
              <w:top w:val="nil"/>
              <w:left w:val="nil"/>
              <w:bottom w:val="nil"/>
              <w:right w:val="nil"/>
            </w:tcBorders>
            <w:shd w:val="clear" w:color="auto" w:fill="auto"/>
            <w:vAlign w:val="center"/>
            <w:hideMark/>
          </w:tcPr>
          <w:p w14:paraId="3BB9094C"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ectopic pregnancy, miscarriage, MPR, LBR, MBR, gestational ages, birth weight, low birth weight rates, preterm birth rate, still birth rate, congenital anomalies rate, gestational days at birth.</w:t>
            </w:r>
          </w:p>
        </w:tc>
      </w:tr>
      <w:tr w:rsidR="001B577F" w:rsidRPr="001B577F" w14:paraId="6BDDF2AC" w14:textId="77777777" w:rsidTr="009279AC">
        <w:trPr>
          <w:trHeight w:val="801"/>
        </w:trPr>
        <w:tc>
          <w:tcPr>
            <w:tcW w:w="1207" w:type="dxa"/>
            <w:vMerge/>
            <w:tcBorders>
              <w:top w:val="nil"/>
              <w:left w:val="nil"/>
              <w:bottom w:val="nil"/>
              <w:right w:val="nil"/>
            </w:tcBorders>
            <w:vAlign w:val="center"/>
            <w:hideMark/>
          </w:tcPr>
          <w:p w14:paraId="413DDA9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CF7A85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40241D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5A490F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55A7F51"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BD31E9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D4A653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A19FCA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61FF187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(2GQE)</w:t>
            </w:r>
          </w:p>
        </w:tc>
        <w:tc>
          <w:tcPr>
            <w:tcW w:w="851" w:type="dxa"/>
            <w:tcBorders>
              <w:top w:val="nil"/>
              <w:left w:val="nil"/>
              <w:bottom w:val="nil"/>
              <w:right w:val="nil"/>
            </w:tcBorders>
            <w:shd w:val="clear" w:color="auto" w:fill="auto"/>
            <w:vAlign w:val="center"/>
            <w:hideMark/>
          </w:tcPr>
          <w:p w14:paraId="125A801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1113</w:t>
            </w:r>
          </w:p>
        </w:tc>
        <w:tc>
          <w:tcPr>
            <w:tcW w:w="1134" w:type="dxa"/>
            <w:tcBorders>
              <w:top w:val="nil"/>
              <w:left w:val="nil"/>
              <w:bottom w:val="nil"/>
              <w:right w:val="nil"/>
            </w:tcBorders>
            <w:shd w:val="clear" w:color="auto" w:fill="auto"/>
            <w:vAlign w:val="center"/>
            <w:hideMark/>
          </w:tcPr>
          <w:p w14:paraId="34F1040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31.22</w:t>
            </w:r>
          </w:p>
        </w:tc>
        <w:tc>
          <w:tcPr>
            <w:tcW w:w="1984" w:type="dxa"/>
            <w:vMerge/>
            <w:tcBorders>
              <w:top w:val="nil"/>
              <w:left w:val="nil"/>
              <w:bottom w:val="nil"/>
              <w:right w:val="nil"/>
            </w:tcBorders>
            <w:vAlign w:val="center"/>
            <w:hideMark/>
          </w:tcPr>
          <w:p w14:paraId="1D33EB7E"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38D4511D" w14:textId="77777777" w:rsidTr="009279AC">
        <w:trPr>
          <w:trHeight w:val="801"/>
        </w:trPr>
        <w:tc>
          <w:tcPr>
            <w:tcW w:w="1207" w:type="dxa"/>
            <w:vMerge/>
            <w:tcBorders>
              <w:top w:val="nil"/>
              <w:left w:val="nil"/>
              <w:bottom w:val="nil"/>
              <w:right w:val="nil"/>
            </w:tcBorders>
            <w:vAlign w:val="center"/>
            <w:hideMark/>
          </w:tcPr>
          <w:p w14:paraId="3CB3AFA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465E37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3D54C7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8E3361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F9EE76D"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E20F69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1A20A2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06D471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6B4C7ED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(GQE+AQE)</w:t>
            </w:r>
          </w:p>
        </w:tc>
        <w:tc>
          <w:tcPr>
            <w:tcW w:w="851" w:type="dxa"/>
            <w:tcBorders>
              <w:top w:val="nil"/>
              <w:left w:val="nil"/>
              <w:bottom w:val="nil"/>
              <w:right w:val="nil"/>
            </w:tcBorders>
            <w:shd w:val="clear" w:color="auto" w:fill="auto"/>
            <w:vAlign w:val="center"/>
            <w:hideMark/>
          </w:tcPr>
          <w:p w14:paraId="70ABD1C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313</w:t>
            </w:r>
          </w:p>
        </w:tc>
        <w:tc>
          <w:tcPr>
            <w:tcW w:w="1134" w:type="dxa"/>
            <w:tcBorders>
              <w:top w:val="nil"/>
              <w:left w:val="nil"/>
              <w:bottom w:val="nil"/>
              <w:right w:val="nil"/>
            </w:tcBorders>
            <w:shd w:val="clear" w:color="auto" w:fill="auto"/>
            <w:vAlign w:val="center"/>
            <w:hideMark/>
          </w:tcPr>
          <w:p w14:paraId="0A9AC17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32.09</w:t>
            </w:r>
          </w:p>
        </w:tc>
        <w:tc>
          <w:tcPr>
            <w:tcW w:w="1984" w:type="dxa"/>
            <w:vMerge/>
            <w:tcBorders>
              <w:top w:val="nil"/>
              <w:left w:val="nil"/>
              <w:bottom w:val="nil"/>
              <w:right w:val="nil"/>
            </w:tcBorders>
            <w:vAlign w:val="center"/>
            <w:hideMark/>
          </w:tcPr>
          <w:p w14:paraId="6DFDB34C"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24C628D" w14:textId="77777777" w:rsidTr="009279AC">
        <w:trPr>
          <w:trHeight w:val="801"/>
        </w:trPr>
        <w:tc>
          <w:tcPr>
            <w:tcW w:w="1207" w:type="dxa"/>
            <w:vMerge/>
            <w:tcBorders>
              <w:top w:val="nil"/>
              <w:left w:val="nil"/>
              <w:bottom w:val="nil"/>
              <w:right w:val="nil"/>
            </w:tcBorders>
            <w:vAlign w:val="center"/>
            <w:hideMark/>
          </w:tcPr>
          <w:p w14:paraId="44388B9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85019B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3F65C1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D38A2F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0CFF2A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49D019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6526FD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3998C9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04B3052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(2AQE)</w:t>
            </w:r>
          </w:p>
        </w:tc>
        <w:tc>
          <w:tcPr>
            <w:tcW w:w="851" w:type="dxa"/>
            <w:tcBorders>
              <w:top w:val="nil"/>
              <w:left w:val="nil"/>
              <w:bottom w:val="nil"/>
              <w:right w:val="nil"/>
            </w:tcBorders>
            <w:shd w:val="clear" w:color="auto" w:fill="auto"/>
            <w:vAlign w:val="center"/>
            <w:hideMark/>
          </w:tcPr>
          <w:p w14:paraId="62DA490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222</w:t>
            </w:r>
          </w:p>
        </w:tc>
        <w:tc>
          <w:tcPr>
            <w:tcW w:w="1134" w:type="dxa"/>
            <w:tcBorders>
              <w:top w:val="nil"/>
              <w:left w:val="nil"/>
              <w:bottom w:val="nil"/>
              <w:right w:val="nil"/>
            </w:tcBorders>
            <w:shd w:val="clear" w:color="auto" w:fill="auto"/>
            <w:vAlign w:val="center"/>
            <w:hideMark/>
          </w:tcPr>
          <w:p w14:paraId="6B30FF9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30.91</w:t>
            </w:r>
          </w:p>
        </w:tc>
        <w:tc>
          <w:tcPr>
            <w:tcW w:w="1984" w:type="dxa"/>
            <w:vMerge/>
            <w:tcBorders>
              <w:top w:val="nil"/>
              <w:left w:val="nil"/>
              <w:bottom w:val="nil"/>
              <w:right w:val="nil"/>
            </w:tcBorders>
            <w:vAlign w:val="center"/>
            <w:hideMark/>
          </w:tcPr>
          <w:p w14:paraId="51CA2077"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41F8578" w14:textId="77777777" w:rsidTr="009279AC">
        <w:trPr>
          <w:trHeight w:val="801"/>
        </w:trPr>
        <w:tc>
          <w:tcPr>
            <w:tcW w:w="1207" w:type="dxa"/>
            <w:vMerge/>
            <w:tcBorders>
              <w:top w:val="nil"/>
              <w:left w:val="nil"/>
              <w:bottom w:val="nil"/>
              <w:right w:val="nil"/>
            </w:tcBorders>
            <w:vAlign w:val="center"/>
            <w:hideMark/>
          </w:tcPr>
          <w:p w14:paraId="576D959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210779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CC84BA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B0BD65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02A546A"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2F5690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BCB41E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FAD221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002F73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 (AQE)</w:t>
            </w:r>
          </w:p>
        </w:tc>
        <w:tc>
          <w:tcPr>
            <w:tcW w:w="851" w:type="dxa"/>
            <w:tcBorders>
              <w:top w:val="nil"/>
              <w:left w:val="nil"/>
              <w:bottom w:val="nil"/>
              <w:right w:val="nil"/>
            </w:tcBorders>
            <w:shd w:val="clear" w:color="auto" w:fill="auto"/>
            <w:vAlign w:val="center"/>
            <w:hideMark/>
          </w:tcPr>
          <w:p w14:paraId="7CD3183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145</w:t>
            </w:r>
          </w:p>
        </w:tc>
        <w:tc>
          <w:tcPr>
            <w:tcW w:w="1134" w:type="dxa"/>
            <w:tcBorders>
              <w:top w:val="nil"/>
              <w:left w:val="nil"/>
              <w:bottom w:val="nil"/>
              <w:right w:val="nil"/>
            </w:tcBorders>
            <w:shd w:val="clear" w:color="auto" w:fill="auto"/>
            <w:vAlign w:val="center"/>
            <w:hideMark/>
          </w:tcPr>
          <w:p w14:paraId="49545C3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30.71</w:t>
            </w:r>
          </w:p>
        </w:tc>
        <w:tc>
          <w:tcPr>
            <w:tcW w:w="1984" w:type="dxa"/>
            <w:vMerge/>
            <w:tcBorders>
              <w:top w:val="nil"/>
              <w:left w:val="nil"/>
              <w:bottom w:val="nil"/>
              <w:right w:val="nil"/>
            </w:tcBorders>
            <w:vAlign w:val="center"/>
            <w:hideMark/>
          </w:tcPr>
          <w:p w14:paraId="4462248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66DAA16" w14:textId="77777777" w:rsidTr="009279AC">
        <w:trPr>
          <w:trHeight w:val="921"/>
        </w:trPr>
        <w:tc>
          <w:tcPr>
            <w:tcW w:w="1207" w:type="dxa"/>
            <w:vMerge w:val="restart"/>
            <w:tcBorders>
              <w:top w:val="nil"/>
              <w:left w:val="nil"/>
              <w:bottom w:val="nil"/>
              <w:right w:val="nil"/>
            </w:tcBorders>
            <w:shd w:val="clear" w:color="000000" w:fill="DDEBF7"/>
            <w:vAlign w:val="center"/>
            <w:hideMark/>
          </w:tcPr>
          <w:p w14:paraId="484FF1D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Alecsandru 2020</w:t>
            </w:r>
          </w:p>
        </w:tc>
        <w:tc>
          <w:tcPr>
            <w:tcW w:w="1203" w:type="dxa"/>
            <w:vMerge w:val="restart"/>
            <w:tcBorders>
              <w:top w:val="nil"/>
              <w:left w:val="nil"/>
              <w:bottom w:val="nil"/>
              <w:right w:val="nil"/>
            </w:tcBorders>
            <w:shd w:val="clear" w:color="000000" w:fill="DDEBF7"/>
            <w:vAlign w:val="center"/>
            <w:hideMark/>
          </w:tcPr>
          <w:p w14:paraId="3DFD5CC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observational cohort study</w:t>
            </w:r>
          </w:p>
        </w:tc>
        <w:tc>
          <w:tcPr>
            <w:tcW w:w="992" w:type="dxa"/>
            <w:vMerge w:val="restart"/>
            <w:tcBorders>
              <w:top w:val="nil"/>
              <w:left w:val="nil"/>
              <w:bottom w:val="nil"/>
              <w:right w:val="nil"/>
            </w:tcBorders>
            <w:shd w:val="clear" w:color="000000" w:fill="DDEBF7"/>
            <w:vAlign w:val="center"/>
            <w:hideMark/>
          </w:tcPr>
          <w:p w14:paraId="3BDD4DC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Spain</w:t>
            </w:r>
          </w:p>
        </w:tc>
        <w:tc>
          <w:tcPr>
            <w:tcW w:w="851" w:type="dxa"/>
            <w:vMerge w:val="restart"/>
            <w:tcBorders>
              <w:top w:val="nil"/>
              <w:left w:val="nil"/>
              <w:bottom w:val="nil"/>
              <w:right w:val="nil"/>
            </w:tcBorders>
            <w:shd w:val="clear" w:color="000000" w:fill="DDEBF7"/>
            <w:vAlign w:val="center"/>
            <w:hideMark/>
          </w:tcPr>
          <w:p w14:paraId="33FDC56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2014.11 - 2017.11</w:t>
            </w:r>
          </w:p>
        </w:tc>
        <w:tc>
          <w:tcPr>
            <w:tcW w:w="3137" w:type="dxa"/>
            <w:vMerge w:val="restart"/>
            <w:tcBorders>
              <w:top w:val="nil"/>
              <w:left w:val="nil"/>
              <w:bottom w:val="nil"/>
              <w:right w:val="nil"/>
            </w:tcBorders>
            <w:shd w:val="clear" w:color="000000" w:fill="DDEBF7"/>
            <w:vAlign w:val="center"/>
            <w:hideMark/>
          </w:tcPr>
          <w:p w14:paraId="298BC349"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had either experienced RM (≥2 unexplained miscarriages), or RIF (≥2 failed ART cycles with &gt;4 good-quality embryos transferred);</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donated oocytes.</w:t>
            </w:r>
          </w:p>
        </w:tc>
        <w:tc>
          <w:tcPr>
            <w:tcW w:w="832" w:type="dxa"/>
            <w:vMerge w:val="restart"/>
            <w:tcBorders>
              <w:top w:val="nil"/>
              <w:left w:val="nil"/>
              <w:bottom w:val="nil"/>
              <w:right w:val="nil"/>
            </w:tcBorders>
            <w:shd w:val="clear" w:color="000000" w:fill="DDEBF7"/>
            <w:vAlign w:val="center"/>
            <w:hideMark/>
          </w:tcPr>
          <w:p w14:paraId="71CF95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43A50CA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2DE3659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276" w:type="dxa"/>
            <w:tcBorders>
              <w:top w:val="nil"/>
              <w:left w:val="nil"/>
              <w:bottom w:val="nil"/>
              <w:right w:val="nil"/>
            </w:tcBorders>
            <w:shd w:val="clear" w:color="000000" w:fill="DDEBF7"/>
            <w:vAlign w:val="center"/>
            <w:hideMark/>
          </w:tcPr>
          <w:p w14:paraId="07BC52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5EA3B50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38</w:t>
            </w:r>
          </w:p>
        </w:tc>
        <w:tc>
          <w:tcPr>
            <w:tcW w:w="1134" w:type="dxa"/>
            <w:vMerge w:val="restart"/>
            <w:tcBorders>
              <w:top w:val="nil"/>
              <w:left w:val="nil"/>
              <w:bottom w:val="nil"/>
              <w:right w:val="nil"/>
            </w:tcBorders>
            <w:shd w:val="clear" w:color="000000" w:fill="DDEBF7"/>
            <w:vAlign w:val="center"/>
            <w:hideMark/>
          </w:tcPr>
          <w:p w14:paraId="4964A94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36.9</w:t>
            </w:r>
          </w:p>
        </w:tc>
        <w:tc>
          <w:tcPr>
            <w:tcW w:w="1984" w:type="dxa"/>
            <w:vMerge w:val="restart"/>
            <w:tcBorders>
              <w:top w:val="nil"/>
              <w:left w:val="nil"/>
              <w:bottom w:val="nil"/>
              <w:right w:val="nil"/>
            </w:tcBorders>
            <w:shd w:val="clear" w:color="000000" w:fill="DDEBF7"/>
            <w:vAlign w:val="center"/>
            <w:hideMark/>
          </w:tcPr>
          <w:p w14:paraId="35BE090B"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Positive pregnancy test rate, biochemical miscarriage rate, miscarriage rate, CPR, LBR.</w:t>
            </w:r>
          </w:p>
        </w:tc>
      </w:tr>
      <w:tr w:rsidR="001B577F" w:rsidRPr="001B577F" w14:paraId="6FD23B39" w14:textId="77777777" w:rsidTr="009279AC">
        <w:trPr>
          <w:trHeight w:val="921"/>
        </w:trPr>
        <w:tc>
          <w:tcPr>
            <w:tcW w:w="1207" w:type="dxa"/>
            <w:vMerge/>
            <w:tcBorders>
              <w:top w:val="nil"/>
              <w:left w:val="nil"/>
              <w:bottom w:val="nil"/>
              <w:right w:val="nil"/>
            </w:tcBorders>
            <w:vAlign w:val="center"/>
            <w:hideMark/>
          </w:tcPr>
          <w:p w14:paraId="4822E59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DCE6BE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30F6B6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197C4C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663E97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20073C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665F18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FEED0C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17CB75B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73700C7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27</w:t>
            </w:r>
          </w:p>
        </w:tc>
        <w:tc>
          <w:tcPr>
            <w:tcW w:w="1134" w:type="dxa"/>
            <w:vMerge/>
            <w:tcBorders>
              <w:top w:val="nil"/>
              <w:left w:val="nil"/>
              <w:bottom w:val="nil"/>
              <w:right w:val="nil"/>
            </w:tcBorders>
            <w:vAlign w:val="center"/>
            <w:hideMark/>
          </w:tcPr>
          <w:p w14:paraId="2C9B8F1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66CD5F69"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4D0FCB1" w14:textId="77777777" w:rsidTr="009279AC">
        <w:trPr>
          <w:trHeight w:val="600"/>
        </w:trPr>
        <w:tc>
          <w:tcPr>
            <w:tcW w:w="1207" w:type="dxa"/>
            <w:vMerge w:val="restart"/>
            <w:tcBorders>
              <w:top w:val="nil"/>
              <w:left w:val="nil"/>
              <w:bottom w:val="nil"/>
              <w:right w:val="nil"/>
            </w:tcBorders>
            <w:shd w:val="clear" w:color="auto" w:fill="auto"/>
            <w:vAlign w:val="center"/>
            <w:hideMark/>
          </w:tcPr>
          <w:p w14:paraId="6F36F21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Aldemir 2020</w:t>
            </w:r>
          </w:p>
        </w:tc>
        <w:tc>
          <w:tcPr>
            <w:tcW w:w="1203" w:type="dxa"/>
            <w:vMerge w:val="restart"/>
            <w:tcBorders>
              <w:top w:val="nil"/>
              <w:left w:val="nil"/>
              <w:bottom w:val="nil"/>
              <w:right w:val="nil"/>
            </w:tcBorders>
            <w:shd w:val="clear" w:color="auto" w:fill="auto"/>
            <w:vAlign w:val="center"/>
            <w:hideMark/>
          </w:tcPr>
          <w:p w14:paraId="29F33ED8"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73BEA52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Turkey</w:t>
            </w:r>
          </w:p>
        </w:tc>
        <w:tc>
          <w:tcPr>
            <w:tcW w:w="851" w:type="dxa"/>
            <w:vMerge w:val="restart"/>
            <w:tcBorders>
              <w:top w:val="nil"/>
              <w:left w:val="nil"/>
              <w:bottom w:val="nil"/>
              <w:right w:val="nil"/>
            </w:tcBorders>
            <w:shd w:val="clear" w:color="auto" w:fill="auto"/>
            <w:vAlign w:val="center"/>
            <w:hideMark/>
          </w:tcPr>
          <w:p w14:paraId="73D1D9D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2007.01 - 2018.02</w:t>
            </w:r>
          </w:p>
        </w:tc>
        <w:tc>
          <w:tcPr>
            <w:tcW w:w="3137" w:type="dxa"/>
            <w:vMerge w:val="restart"/>
            <w:tcBorders>
              <w:top w:val="nil"/>
              <w:left w:val="nil"/>
              <w:bottom w:val="nil"/>
              <w:right w:val="nil"/>
            </w:tcBorders>
            <w:shd w:val="clear" w:color="auto" w:fill="auto"/>
            <w:vAlign w:val="center"/>
            <w:hideMark/>
          </w:tcPr>
          <w:p w14:paraId="549E50CA"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40 years who had their first, second or third cycles with SET or DET;</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with endometrial, uterine pathologies, endometriosis or hydrosalpinx.</w:t>
            </w:r>
          </w:p>
        </w:tc>
        <w:tc>
          <w:tcPr>
            <w:tcW w:w="832" w:type="dxa"/>
            <w:vMerge w:val="restart"/>
            <w:tcBorders>
              <w:top w:val="nil"/>
              <w:left w:val="nil"/>
              <w:bottom w:val="nil"/>
              <w:right w:val="nil"/>
            </w:tcBorders>
            <w:shd w:val="clear" w:color="auto" w:fill="auto"/>
            <w:vAlign w:val="center"/>
            <w:hideMark/>
          </w:tcPr>
          <w:p w14:paraId="588E26D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60747DD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700D61D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4C70990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(GQE+GQE)</w:t>
            </w:r>
          </w:p>
        </w:tc>
        <w:tc>
          <w:tcPr>
            <w:tcW w:w="851" w:type="dxa"/>
            <w:tcBorders>
              <w:top w:val="nil"/>
              <w:left w:val="nil"/>
              <w:bottom w:val="nil"/>
              <w:right w:val="nil"/>
            </w:tcBorders>
            <w:shd w:val="clear" w:color="auto" w:fill="auto"/>
            <w:vAlign w:val="center"/>
            <w:hideMark/>
          </w:tcPr>
          <w:p w14:paraId="16AA91E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498</w:t>
            </w:r>
          </w:p>
        </w:tc>
        <w:tc>
          <w:tcPr>
            <w:tcW w:w="1134" w:type="dxa"/>
            <w:tcBorders>
              <w:top w:val="nil"/>
              <w:left w:val="nil"/>
              <w:bottom w:val="nil"/>
              <w:right w:val="nil"/>
            </w:tcBorders>
            <w:shd w:val="clear" w:color="auto" w:fill="auto"/>
            <w:vAlign w:val="center"/>
            <w:hideMark/>
          </w:tcPr>
          <w:p w14:paraId="28AC434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33.5 ± 4.6</w:t>
            </w:r>
          </w:p>
        </w:tc>
        <w:tc>
          <w:tcPr>
            <w:tcW w:w="1984" w:type="dxa"/>
            <w:vMerge w:val="restart"/>
            <w:tcBorders>
              <w:top w:val="nil"/>
              <w:left w:val="nil"/>
              <w:bottom w:val="nil"/>
              <w:right w:val="nil"/>
            </w:tcBorders>
            <w:shd w:val="clear" w:color="auto" w:fill="auto"/>
            <w:vAlign w:val="center"/>
            <w:hideMark/>
          </w:tcPr>
          <w:p w14:paraId="739CE383" w14:textId="21E577A1"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miscarriage rate, LBR, MPR, preterm delivery rate.</w:t>
            </w:r>
          </w:p>
        </w:tc>
      </w:tr>
      <w:tr w:rsidR="001B577F" w:rsidRPr="001B577F" w14:paraId="23CF6BD1" w14:textId="77777777" w:rsidTr="009279AC">
        <w:trPr>
          <w:trHeight w:val="600"/>
        </w:trPr>
        <w:tc>
          <w:tcPr>
            <w:tcW w:w="1207" w:type="dxa"/>
            <w:vMerge/>
            <w:tcBorders>
              <w:top w:val="nil"/>
              <w:left w:val="nil"/>
              <w:bottom w:val="nil"/>
              <w:right w:val="nil"/>
            </w:tcBorders>
            <w:vAlign w:val="center"/>
            <w:hideMark/>
          </w:tcPr>
          <w:p w14:paraId="407B05E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A9EC64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828D38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147BE0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852FB07"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4274EA2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A478CE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5F505E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63F0718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(GQE+PQE)</w:t>
            </w:r>
          </w:p>
        </w:tc>
        <w:tc>
          <w:tcPr>
            <w:tcW w:w="851" w:type="dxa"/>
            <w:tcBorders>
              <w:top w:val="nil"/>
              <w:left w:val="nil"/>
              <w:bottom w:val="nil"/>
              <w:right w:val="nil"/>
            </w:tcBorders>
            <w:shd w:val="clear" w:color="auto" w:fill="auto"/>
            <w:vAlign w:val="center"/>
            <w:hideMark/>
          </w:tcPr>
          <w:p w14:paraId="1A3FC5C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179</w:t>
            </w:r>
          </w:p>
        </w:tc>
        <w:tc>
          <w:tcPr>
            <w:tcW w:w="1134" w:type="dxa"/>
            <w:tcBorders>
              <w:top w:val="nil"/>
              <w:left w:val="nil"/>
              <w:bottom w:val="nil"/>
              <w:right w:val="nil"/>
            </w:tcBorders>
            <w:shd w:val="clear" w:color="auto" w:fill="auto"/>
            <w:vAlign w:val="center"/>
            <w:hideMark/>
          </w:tcPr>
          <w:p w14:paraId="1B93EBB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34.5 ± 4.3</w:t>
            </w:r>
          </w:p>
        </w:tc>
        <w:tc>
          <w:tcPr>
            <w:tcW w:w="1984" w:type="dxa"/>
            <w:vMerge/>
            <w:tcBorders>
              <w:top w:val="nil"/>
              <w:left w:val="nil"/>
              <w:bottom w:val="nil"/>
              <w:right w:val="nil"/>
            </w:tcBorders>
            <w:vAlign w:val="center"/>
            <w:hideMark/>
          </w:tcPr>
          <w:p w14:paraId="14C6A5B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D9855D0" w14:textId="77777777" w:rsidTr="009279AC">
        <w:trPr>
          <w:trHeight w:val="600"/>
        </w:trPr>
        <w:tc>
          <w:tcPr>
            <w:tcW w:w="1207" w:type="dxa"/>
            <w:vMerge/>
            <w:tcBorders>
              <w:top w:val="nil"/>
              <w:left w:val="nil"/>
              <w:bottom w:val="nil"/>
              <w:right w:val="nil"/>
            </w:tcBorders>
            <w:vAlign w:val="center"/>
            <w:hideMark/>
          </w:tcPr>
          <w:p w14:paraId="6767F5B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A4A173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76979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466887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C8D8E07"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D8E6BC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BC869F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296BC1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7BBAAC9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 (GQE)</w:t>
            </w:r>
          </w:p>
        </w:tc>
        <w:tc>
          <w:tcPr>
            <w:tcW w:w="851" w:type="dxa"/>
            <w:tcBorders>
              <w:top w:val="nil"/>
              <w:left w:val="nil"/>
              <w:bottom w:val="nil"/>
              <w:right w:val="nil"/>
            </w:tcBorders>
            <w:shd w:val="clear" w:color="auto" w:fill="auto"/>
            <w:vAlign w:val="center"/>
            <w:hideMark/>
          </w:tcPr>
          <w:p w14:paraId="437B64A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1621</w:t>
            </w:r>
          </w:p>
        </w:tc>
        <w:tc>
          <w:tcPr>
            <w:tcW w:w="1134" w:type="dxa"/>
            <w:tcBorders>
              <w:top w:val="nil"/>
              <w:left w:val="nil"/>
              <w:bottom w:val="nil"/>
              <w:right w:val="nil"/>
            </w:tcBorders>
            <w:shd w:val="clear" w:color="auto" w:fill="auto"/>
            <w:vAlign w:val="center"/>
            <w:hideMark/>
          </w:tcPr>
          <w:p w14:paraId="6FD1788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29.2 ± 4.3</w:t>
            </w:r>
          </w:p>
        </w:tc>
        <w:tc>
          <w:tcPr>
            <w:tcW w:w="1984" w:type="dxa"/>
            <w:vMerge/>
            <w:tcBorders>
              <w:top w:val="nil"/>
              <w:left w:val="nil"/>
              <w:bottom w:val="nil"/>
              <w:right w:val="nil"/>
            </w:tcBorders>
            <w:vAlign w:val="center"/>
            <w:hideMark/>
          </w:tcPr>
          <w:p w14:paraId="520A3B7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EFAC211" w14:textId="77777777" w:rsidTr="009279AC">
        <w:trPr>
          <w:trHeight w:val="921"/>
        </w:trPr>
        <w:tc>
          <w:tcPr>
            <w:tcW w:w="1207" w:type="dxa"/>
            <w:vMerge w:val="restart"/>
            <w:tcBorders>
              <w:top w:val="nil"/>
              <w:left w:val="nil"/>
              <w:bottom w:val="nil"/>
              <w:right w:val="nil"/>
            </w:tcBorders>
            <w:shd w:val="clear" w:color="000000" w:fill="DDEBF7"/>
            <w:vAlign w:val="center"/>
            <w:hideMark/>
          </w:tcPr>
          <w:p w14:paraId="082109F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Zhang 2019</w:t>
            </w:r>
          </w:p>
        </w:tc>
        <w:tc>
          <w:tcPr>
            <w:tcW w:w="1203" w:type="dxa"/>
            <w:vMerge w:val="restart"/>
            <w:tcBorders>
              <w:top w:val="nil"/>
              <w:left w:val="nil"/>
              <w:bottom w:val="nil"/>
              <w:right w:val="nil"/>
            </w:tcBorders>
            <w:shd w:val="clear" w:color="000000" w:fill="DDEBF7"/>
            <w:vAlign w:val="center"/>
            <w:hideMark/>
          </w:tcPr>
          <w:p w14:paraId="768931CF"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000000" w:fill="DDEBF7"/>
            <w:vAlign w:val="center"/>
            <w:hideMark/>
          </w:tcPr>
          <w:p w14:paraId="0848B88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China</w:t>
            </w:r>
          </w:p>
        </w:tc>
        <w:tc>
          <w:tcPr>
            <w:tcW w:w="851" w:type="dxa"/>
            <w:vMerge w:val="restart"/>
            <w:tcBorders>
              <w:top w:val="nil"/>
              <w:left w:val="nil"/>
              <w:bottom w:val="nil"/>
              <w:right w:val="nil"/>
            </w:tcBorders>
            <w:shd w:val="clear" w:color="000000" w:fill="DDEBF7"/>
            <w:vAlign w:val="center"/>
            <w:hideMark/>
          </w:tcPr>
          <w:p w14:paraId="68DCD7D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2015.02 - 2017.06</w:t>
            </w:r>
          </w:p>
        </w:tc>
        <w:tc>
          <w:tcPr>
            <w:tcW w:w="3137" w:type="dxa"/>
            <w:vMerge w:val="restart"/>
            <w:tcBorders>
              <w:top w:val="nil"/>
              <w:left w:val="nil"/>
              <w:bottom w:val="nil"/>
              <w:right w:val="nil"/>
            </w:tcBorders>
            <w:shd w:val="clear" w:color="000000" w:fill="DDEBF7"/>
            <w:vAlign w:val="center"/>
            <w:hideMark/>
          </w:tcPr>
          <w:p w14:paraId="7B51D634" w14:textId="1DBD05DA"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009D28BC">
              <w:rPr>
                <w:rFonts w:ascii="Times New Roman" w:eastAsia="宋体" w:hAnsi="Times New Roman" w:cs="Times New Roman"/>
                <w:b/>
                <w:bCs/>
                <w:kern w:val="0"/>
                <w:sz w:val="18"/>
                <w:szCs w:val="18"/>
              </w:rPr>
              <w:t xml:space="preserve"> </w:t>
            </w:r>
            <w:r w:rsidRPr="001B577F">
              <w:rPr>
                <w:rFonts w:ascii="Times New Roman" w:eastAsia="宋体" w:hAnsi="Times New Roman" w:cs="Times New Roman"/>
                <w:kern w:val="0"/>
                <w:sz w:val="18"/>
                <w:szCs w:val="18"/>
              </w:rPr>
              <w:t>≤ 42 years, had 3 unsuccessful IVF cycles, had normal ovarian responses to gonadotropic stimulation, exhibited no genetic disease.</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PGT, ICSI patients.</w:t>
            </w:r>
          </w:p>
        </w:tc>
        <w:tc>
          <w:tcPr>
            <w:tcW w:w="832" w:type="dxa"/>
            <w:vMerge w:val="restart"/>
            <w:tcBorders>
              <w:top w:val="nil"/>
              <w:left w:val="nil"/>
              <w:bottom w:val="nil"/>
              <w:right w:val="nil"/>
            </w:tcBorders>
            <w:shd w:val="clear" w:color="000000" w:fill="DDEBF7"/>
            <w:vAlign w:val="center"/>
            <w:hideMark/>
          </w:tcPr>
          <w:p w14:paraId="0D938D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Frozen</w:t>
            </w:r>
          </w:p>
        </w:tc>
        <w:tc>
          <w:tcPr>
            <w:tcW w:w="992" w:type="dxa"/>
            <w:vMerge w:val="restart"/>
            <w:tcBorders>
              <w:top w:val="nil"/>
              <w:left w:val="nil"/>
              <w:bottom w:val="nil"/>
              <w:right w:val="nil"/>
            </w:tcBorders>
            <w:shd w:val="clear" w:color="000000" w:fill="DDEBF7"/>
            <w:vAlign w:val="center"/>
            <w:hideMark/>
          </w:tcPr>
          <w:p w14:paraId="70A5E7F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27C0C64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29823EB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000000" w:fill="DDEBF7"/>
            <w:vAlign w:val="center"/>
            <w:hideMark/>
          </w:tcPr>
          <w:p w14:paraId="04ACFEE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243</w:t>
            </w:r>
          </w:p>
        </w:tc>
        <w:tc>
          <w:tcPr>
            <w:tcW w:w="1134" w:type="dxa"/>
            <w:tcBorders>
              <w:top w:val="nil"/>
              <w:left w:val="nil"/>
              <w:bottom w:val="nil"/>
              <w:right w:val="nil"/>
            </w:tcBorders>
            <w:shd w:val="clear" w:color="000000" w:fill="DDEBF7"/>
            <w:vAlign w:val="center"/>
            <w:hideMark/>
          </w:tcPr>
          <w:p w14:paraId="7BBB802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37.0 ± 5.0</w:t>
            </w:r>
          </w:p>
        </w:tc>
        <w:tc>
          <w:tcPr>
            <w:tcW w:w="1984" w:type="dxa"/>
            <w:vMerge w:val="restart"/>
            <w:tcBorders>
              <w:top w:val="nil"/>
              <w:left w:val="nil"/>
              <w:bottom w:val="nil"/>
              <w:right w:val="nil"/>
            </w:tcBorders>
            <w:shd w:val="clear" w:color="000000" w:fill="DDEBF7"/>
            <w:vAlign w:val="center"/>
            <w:hideMark/>
          </w:tcPr>
          <w:p w14:paraId="6330B774"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miscarriage rate, ongoing pregnancy rate.</w:t>
            </w:r>
          </w:p>
        </w:tc>
      </w:tr>
      <w:tr w:rsidR="001B577F" w:rsidRPr="001B577F" w14:paraId="1B36F8CD" w14:textId="77777777" w:rsidTr="009279AC">
        <w:trPr>
          <w:trHeight w:val="921"/>
        </w:trPr>
        <w:tc>
          <w:tcPr>
            <w:tcW w:w="1207" w:type="dxa"/>
            <w:vMerge/>
            <w:tcBorders>
              <w:top w:val="nil"/>
              <w:left w:val="nil"/>
              <w:bottom w:val="nil"/>
              <w:right w:val="nil"/>
            </w:tcBorders>
            <w:vAlign w:val="center"/>
            <w:hideMark/>
          </w:tcPr>
          <w:p w14:paraId="54F3F9B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EBFBEC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D06448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47F313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E905D87"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360ED9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8889D9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C137A5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2249EB9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08E00DB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332</w:t>
            </w:r>
          </w:p>
        </w:tc>
        <w:tc>
          <w:tcPr>
            <w:tcW w:w="1134" w:type="dxa"/>
            <w:tcBorders>
              <w:top w:val="nil"/>
              <w:left w:val="nil"/>
              <w:bottom w:val="nil"/>
              <w:right w:val="nil"/>
            </w:tcBorders>
            <w:shd w:val="clear" w:color="000000" w:fill="DDEBF7"/>
            <w:vAlign w:val="center"/>
            <w:hideMark/>
          </w:tcPr>
          <w:p w14:paraId="167A399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36.6 ± 4.9</w:t>
            </w:r>
          </w:p>
        </w:tc>
        <w:tc>
          <w:tcPr>
            <w:tcW w:w="1984" w:type="dxa"/>
            <w:vMerge/>
            <w:tcBorders>
              <w:top w:val="nil"/>
              <w:left w:val="nil"/>
              <w:bottom w:val="nil"/>
              <w:right w:val="nil"/>
            </w:tcBorders>
            <w:vAlign w:val="center"/>
            <w:hideMark/>
          </w:tcPr>
          <w:p w14:paraId="69FFF3C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103741C" w14:textId="77777777" w:rsidTr="009279AC">
        <w:trPr>
          <w:trHeight w:val="1020"/>
        </w:trPr>
        <w:tc>
          <w:tcPr>
            <w:tcW w:w="1207" w:type="dxa"/>
            <w:vMerge w:val="restart"/>
            <w:tcBorders>
              <w:top w:val="nil"/>
              <w:left w:val="nil"/>
              <w:bottom w:val="nil"/>
              <w:right w:val="nil"/>
            </w:tcBorders>
            <w:shd w:val="clear" w:color="auto" w:fill="auto"/>
            <w:vAlign w:val="center"/>
            <w:hideMark/>
          </w:tcPr>
          <w:p w14:paraId="26F3811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Revelli 2019</w:t>
            </w:r>
          </w:p>
        </w:tc>
        <w:tc>
          <w:tcPr>
            <w:tcW w:w="1203" w:type="dxa"/>
            <w:vMerge w:val="restart"/>
            <w:tcBorders>
              <w:top w:val="nil"/>
              <w:left w:val="nil"/>
              <w:bottom w:val="nil"/>
              <w:right w:val="nil"/>
            </w:tcBorders>
            <w:shd w:val="clear" w:color="auto" w:fill="auto"/>
            <w:vAlign w:val="center"/>
            <w:hideMark/>
          </w:tcPr>
          <w:p w14:paraId="66AC97DD"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064AD5D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Italy</w:t>
            </w:r>
          </w:p>
        </w:tc>
        <w:tc>
          <w:tcPr>
            <w:tcW w:w="851" w:type="dxa"/>
            <w:vMerge w:val="restart"/>
            <w:tcBorders>
              <w:top w:val="nil"/>
              <w:left w:val="nil"/>
              <w:bottom w:val="nil"/>
              <w:right w:val="nil"/>
            </w:tcBorders>
            <w:shd w:val="clear" w:color="auto" w:fill="auto"/>
            <w:vAlign w:val="center"/>
            <w:hideMark/>
          </w:tcPr>
          <w:p w14:paraId="7FF9BFA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2016.03 - 2018.07</w:t>
            </w:r>
          </w:p>
        </w:tc>
        <w:tc>
          <w:tcPr>
            <w:tcW w:w="3137" w:type="dxa"/>
            <w:vMerge w:val="restart"/>
            <w:tcBorders>
              <w:top w:val="nil"/>
              <w:left w:val="nil"/>
              <w:bottom w:val="nil"/>
              <w:right w:val="nil"/>
            </w:tcBorders>
            <w:shd w:val="clear" w:color="auto" w:fill="auto"/>
            <w:vAlign w:val="center"/>
            <w:hideMark/>
          </w:tcPr>
          <w:p w14:paraId="2B39D510" w14:textId="77964DCA"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28-40 years, BMI 18-25, normal response to gonadotropins, verified normal response to controlled ovarian stimulation, easy transfer of two embryos on D3 or of a single blastocyst on D5.</w:t>
            </w:r>
          </w:p>
        </w:tc>
        <w:tc>
          <w:tcPr>
            <w:tcW w:w="832" w:type="dxa"/>
            <w:vMerge w:val="restart"/>
            <w:tcBorders>
              <w:top w:val="nil"/>
              <w:left w:val="nil"/>
              <w:bottom w:val="nil"/>
              <w:right w:val="nil"/>
            </w:tcBorders>
            <w:shd w:val="clear" w:color="auto" w:fill="auto"/>
            <w:vAlign w:val="center"/>
            <w:hideMark/>
          </w:tcPr>
          <w:p w14:paraId="64AFA29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40FDB4F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6014BC2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1682FC2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auto" w:fill="auto"/>
            <w:vAlign w:val="center"/>
            <w:hideMark/>
          </w:tcPr>
          <w:p w14:paraId="3A0F87A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174</w:t>
            </w:r>
          </w:p>
        </w:tc>
        <w:tc>
          <w:tcPr>
            <w:tcW w:w="1134" w:type="dxa"/>
            <w:tcBorders>
              <w:top w:val="nil"/>
              <w:left w:val="nil"/>
              <w:bottom w:val="nil"/>
              <w:right w:val="nil"/>
            </w:tcBorders>
            <w:shd w:val="clear" w:color="auto" w:fill="auto"/>
            <w:vAlign w:val="center"/>
            <w:hideMark/>
          </w:tcPr>
          <w:p w14:paraId="00D31F2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34.4</w:t>
            </w:r>
          </w:p>
        </w:tc>
        <w:tc>
          <w:tcPr>
            <w:tcW w:w="1984" w:type="dxa"/>
            <w:vMerge w:val="restart"/>
            <w:tcBorders>
              <w:top w:val="nil"/>
              <w:left w:val="nil"/>
              <w:bottom w:val="nil"/>
              <w:right w:val="nil"/>
            </w:tcBorders>
            <w:shd w:val="clear" w:color="auto" w:fill="auto"/>
            <w:vAlign w:val="center"/>
            <w:hideMark/>
          </w:tcPr>
          <w:p w14:paraId="3E5FEC92"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MPR, miscarriage rate, ongoing pregnancy rate.</w:t>
            </w:r>
          </w:p>
        </w:tc>
      </w:tr>
      <w:tr w:rsidR="001B577F" w:rsidRPr="001B577F" w14:paraId="2ACA9600" w14:textId="77777777" w:rsidTr="009279AC">
        <w:trPr>
          <w:trHeight w:val="1020"/>
        </w:trPr>
        <w:tc>
          <w:tcPr>
            <w:tcW w:w="1207" w:type="dxa"/>
            <w:vMerge/>
            <w:tcBorders>
              <w:top w:val="nil"/>
              <w:left w:val="nil"/>
              <w:bottom w:val="nil"/>
              <w:right w:val="nil"/>
            </w:tcBorders>
            <w:vAlign w:val="center"/>
            <w:hideMark/>
          </w:tcPr>
          <w:p w14:paraId="7C8A17A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8BA7EC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59F136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2B73DB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AC7684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EF83A9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3ED9C8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D9B052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7F2119F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eDET</w:t>
            </w:r>
          </w:p>
        </w:tc>
        <w:tc>
          <w:tcPr>
            <w:tcW w:w="851" w:type="dxa"/>
            <w:tcBorders>
              <w:top w:val="nil"/>
              <w:left w:val="nil"/>
              <w:bottom w:val="nil"/>
              <w:right w:val="nil"/>
            </w:tcBorders>
            <w:shd w:val="clear" w:color="auto" w:fill="auto"/>
            <w:vAlign w:val="center"/>
            <w:hideMark/>
          </w:tcPr>
          <w:p w14:paraId="33EDAAB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154</w:t>
            </w:r>
          </w:p>
        </w:tc>
        <w:tc>
          <w:tcPr>
            <w:tcW w:w="1134" w:type="dxa"/>
            <w:tcBorders>
              <w:top w:val="nil"/>
              <w:left w:val="nil"/>
              <w:bottom w:val="nil"/>
              <w:right w:val="nil"/>
            </w:tcBorders>
            <w:shd w:val="clear" w:color="auto" w:fill="auto"/>
            <w:vAlign w:val="center"/>
            <w:hideMark/>
          </w:tcPr>
          <w:p w14:paraId="3FBAF8B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34.7</w:t>
            </w:r>
          </w:p>
        </w:tc>
        <w:tc>
          <w:tcPr>
            <w:tcW w:w="1984" w:type="dxa"/>
            <w:vMerge/>
            <w:tcBorders>
              <w:top w:val="nil"/>
              <w:left w:val="nil"/>
              <w:bottom w:val="nil"/>
              <w:right w:val="nil"/>
            </w:tcBorders>
            <w:vAlign w:val="center"/>
            <w:hideMark/>
          </w:tcPr>
          <w:p w14:paraId="02E51E5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5DB0047" w14:textId="77777777" w:rsidTr="009279AC">
        <w:trPr>
          <w:trHeight w:val="879"/>
        </w:trPr>
        <w:tc>
          <w:tcPr>
            <w:tcW w:w="1207" w:type="dxa"/>
            <w:vMerge w:val="restart"/>
            <w:tcBorders>
              <w:top w:val="nil"/>
              <w:left w:val="nil"/>
              <w:bottom w:val="nil"/>
              <w:right w:val="nil"/>
            </w:tcBorders>
            <w:shd w:val="clear" w:color="000000" w:fill="DDEBF7"/>
            <w:vAlign w:val="center"/>
            <w:hideMark/>
          </w:tcPr>
          <w:p w14:paraId="38E94B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Park 2019</w:t>
            </w:r>
          </w:p>
        </w:tc>
        <w:tc>
          <w:tcPr>
            <w:tcW w:w="1203" w:type="dxa"/>
            <w:vMerge w:val="restart"/>
            <w:tcBorders>
              <w:top w:val="nil"/>
              <w:left w:val="nil"/>
              <w:bottom w:val="nil"/>
              <w:right w:val="nil"/>
            </w:tcBorders>
            <w:shd w:val="clear" w:color="000000" w:fill="DDEBF7"/>
            <w:vAlign w:val="center"/>
            <w:hideMark/>
          </w:tcPr>
          <w:p w14:paraId="68F031E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61B6FCAD"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 xml:space="preserve">Fertility Center of CHA Gangnam Medical </w:t>
            </w:r>
            <w:r w:rsidRPr="001B577F">
              <w:rPr>
                <w:rFonts w:ascii="Times New Roman" w:eastAsia="宋体" w:hAnsi="Times New Roman" w:cs="Times New Roman"/>
                <w:color w:val="000000"/>
                <w:kern w:val="0"/>
                <w:sz w:val="18"/>
                <w:szCs w:val="18"/>
              </w:rPr>
              <w:lastRenderedPageBreak/>
              <w:t>Center (South Korea)</w:t>
            </w:r>
          </w:p>
        </w:tc>
        <w:tc>
          <w:tcPr>
            <w:tcW w:w="851" w:type="dxa"/>
            <w:vMerge w:val="restart"/>
            <w:tcBorders>
              <w:top w:val="nil"/>
              <w:left w:val="nil"/>
              <w:bottom w:val="nil"/>
              <w:right w:val="nil"/>
            </w:tcBorders>
            <w:shd w:val="clear" w:color="000000" w:fill="DDEBF7"/>
            <w:vAlign w:val="center"/>
            <w:hideMark/>
          </w:tcPr>
          <w:p w14:paraId="4408548F"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lastRenderedPageBreak/>
              <w:t>2014.01-2015.12</w:t>
            </w:r>
          </w:p>
        </w:tc>
        <w:tc>
          <w:tcPr>
            <w:tcW w:w="3137" w:type="dxa"/>
            <w:vMerge w:val="restart"/>
            <w:tcBorders>
              <w:top w:val="nil"/>
              <w:left w:val="nil"/>
              <w:bottom w:val="nil"/>
              <w:right w:val="nil"/>
            </w:tcBorders>
            <w:shd w:val="clear" w:color="000000" w:fill="DDEBF7"/>
            <w:vAlign w:val="center"/>
            <w:hideMark/>
          </w:tcPr>
          <w:p w14:paraId="0EA0D861" w14:textId="0331A076" w:rsidR="001B577F" w:rsidRPr="001B577F" w:rsidRDefault="001B577F" w:rsidP="001B577F">
            <w:pPr>
              <w:widowControl/>
              <w:jc w:val="left"/>
              <w:rPr>
                <w:rFonts w:ascii="Times New Roman" w:eastAsia="宋体" w:hAnsi="Times New Roman" w:cs="Times New Roman"/>
                <w:b/>
                <w:bCs/>
                <w:color w:val="000000"/>
                <w:kern w:val="0"/>
                <w:sz w:val="18"/>
                <w:szCs w:val="18"/>
              </w:rPr>
            </w:pPr>
            <w:r w:rsidRPr="001B577F">
              <w:rPr>
                <w:rFonts w:ascii="Times New Roman" w:eastAsia="宋体" w:hAnsi="Times New Roman" w:cs="Times New Roman"/>
                <w:b/>
                <w:bCs/>
                <w:color w:val="000000"/>
                <w:kern w:val="0"/>
                <w:sz w:val="18"/>
                <w:szCs w:val="18"/>
              </w:rPr>
              <w:t xml:space="preserve">Included: </w:t>
            </w:r>
            <w:r w:rsidRPr="001B577F">
              <w:rPr>
                <w:rFonts w:ascii="Times New Roman" w:eastAsia="宋体" w:hAnsi="Times New Roman" w:cs="Times New Roman"/>
                <w:color w:val="000000"/>
                <w:kern w:val="0"/>
                <w:sz w:val="18"/>
                <w:szCs w:val="18"/>
              </w:rPr>
              <w:t xml:space="preserve">aged 35-39 years;                                       </w:t>
            </w:r>
            <w:r w:rsidRPr="001B577F">
              <w:rPr>
                <w:rFonts w:ascii="Times New Roman" w:eastAsia="宋体" w:hAnsi="Times New Roman" w:cs="Times New Roman"/>
                <w:b/>
                <w:bCs/>
                <w:color w:val="000000"/>
                <w:kern w:val="0"/>
                <w:sz w:val="18"/>
                <w:szCs w:val="18"/>
              </w:rPr>
              <w:t xml:space="preserve">Excluded: </w:t>
            </w:r>
            <w:r w:rsidRPr="001B577F">
              <w:rPr>
                <w:rFonts w:ascii="Times New Roman" w:eastAsia="宋体" w:hAnsi="Times New Roman" w:cs="Times New Roman"/>
                <w:color w:val="000000"/>
                <w:kern w:val="0"/>
                <w:sz w:val="18"/>
                <w:szCs w:val="18"/>
              </w:rPr>
              <w:t xml:space="preserve">using donor oocytes or solely poor blastocysts or blastocysts from other hospitals, underwent either a natural protocol or an IVM protocol in </w:t>
            </w:r>
            <w:r w:rsidRPr="001B577F">
              <w:rPr>
                <w:rFonts w:ascii="Times New Roman" w:eastAsia="宋体" w:hAnsi="Times New Roman" w:cs="Times New Roman"/>
                <w:color w:val="000000"/>
                <w:kern w:val="0"/>
                <w:sz w:val="18"/>
                <w:szCs w:val="18"/>
              </w:rPr>
              <w:lastRenderedPageBreak/>
              <w:t>previous fresh cycles, had endometrial thickness ≤ 7 mm or uterine anomalies.</w:t>
            </w:r>
          </w:p>
        </w:tc>
        <w:tc>
          <w:tcPr>
            <w:tcW w:w="832" w:type="dxa"/>
            <w:vMerge w:val="restart"/>
            <w:tcBorders>
              <w:top w:val="nil"/>
              <w:left w:val="nil"/>
              <w:bottom w:val="nil"/>
              <w:right w:val="nil"/>
            </w:tcBorders>
            <w:shd w:val="clear" w:color="000000" w:fill="DDEBF7"/>
            <w:vAlign w:val="center"/>
            <w:hideMark/>
          </w:tcPr>
          <w:p w14:paraId="4B99C054"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lastRenderedPageBreak/>
              <w:t>Frozen</w:t>
            </w:r>
          </w:p>
        </w:tc>
        <w:tc>
          <w:tcPr>
            <w:tcW w:w="992" w:type="dxa"/>
            <w:vMerge w:val="restart"/>
            <w:tcBorders>
              <w:top w:val="nil"/>
              <w:left w:val="nil"/>
              <w:bottom w:val="nil"/>
              <w:right w:val="nil"/>
            </w:tcBorders>
            <w:shd w:val="clear" w:color="000000" w:fill="DDEBF7"/>
            <w:vAlign w:val="center"/>
            <w:hideMark/>
          </w:tcPr>
          <w:p w14:paraId="64742E1B"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NA</w:t>
            </w:r>
          </w:p>
        </w:tc>
        <w:tc>
          <w:tcPr>
            <w:tcW w:w="992" w:type="dxa"/>
            <w:vMerge w:val="restart"/>
            <w:tcBorders>
              <w:top w:val="nil"/>
              <w:left w:val="nil"/>
              <w:bottom w:val="nil"/>
              <w:right w:val="nil"/>
            </w:tcBorders>
            <w:shd w:val="clear" w:color="000000" w:fill="DDEBF7"/>
            <w:vAlign w:val="center"/>
            <w:hideMark/>
          </w:tcPr>
          <w:p w14:paraId="5819A89C"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Blastocyst</w:t>
            </w:r>
          </w:p>
        </w:tc>
        <w:tc>
          <w:tcPr>
            <w:tcW w:w="1276" w:type="dxa"/>
            <w:tcBorders>
              <w:top w:val="nil"/>
              <w:left w:val="nil"/>
              <w:bottom w:val="nil"/>
              <w:right w:val="nil"/>
            </w:tcBorders>
            <w:shd w:val="clear" w:color="000000" w:fill="DDEBF7"/>
            <w:vAlign w:val="center"/>
            <w:hideMark/>
          </w:tcPr>
          <w:p w14:paraId="6B664A9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 (GQE)</w:t>
            </w:r>
          </w:p>
        </w:tc>
        <w:tc>
          <w:tcPr>
            <w:tcW w:w="851" w:type="dxa"/>
            <w:tcBorders>
              <w:top w:val="nil"/>
              <w:left w:val="nil"/>
              <w:bottom w:val="nil"/>
              <w:right w:val="nil"/>
            </w:tcBorders>
            <w:shd w:val="clear" w:color="000000" w:fill="DDEBF7"/>
            <w:vAlign w:val="center"/>
            <w:hideMark/>
          </w:tcPr>
          <w:p w14:paraId="4E48DF4B"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102</w:t>
            </w:r>
          </w:p>
        </w:tc>
        <w:tc>
          <w:tcPr>
            <w:tcW w:w="1134" w:type="dxa"/>
            <w:tcBorders>
              <w:top w:val="nil"/>
              <w:left w:val="nil"/>
              <w:bottom w:val="nil"/>
              <w:right w:val="nil"/>
            </w:tcBorders>
            <w:shd w:val="clear" w:color="000000" w:fill="DDEBF7"/>
            <w:vAlign w:val="center"/>
            <w:hideMark/>
          </w:tcPr>
          <w:p w14:paraId="5CAB2912"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36.6 ± 1.4</w:t>
            </w:r>
          </w:p>
        </w:tc>
        <w:tc>
          <w:tcPr>
            <w:tcW w:w="1984" w:type="dxa"/>
            <w:vMerge w:val="restart"/>
            <w:tcBorders>
              <w:top w:val="nil"/>
              <w:left w:val="nil"/>
              <w:bottom w:val="nil"/>
              <w:right w:val="nil"/>
            </w:tcBorders>
            <w:shd w:val="clear" w:color="000000" w:fill="DDEBF7"/>
            <w:vAlign w:val="center"/>
            <w:hideMark/>
          </w:tcPr>
          <w:p w14:paraId="2D5375CD" w14:textId="77777777" w:rsidR="001B577F" w:rsidRPr="001B577F" w:rsidRDefault="001B577F" w:rsidP="001B577F">
            <w:pPr>
              <w:widowControl/>
              <w:jc w:val="left"/>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Implantation rate, CPR, MPR, ectopic pregnancy, miscarriage, LBR, birthweight, gestational age.</w:t>
            </w:r>
          </w:p>
        </w:tc>
      </w:tr>
      <w:tr w:rsidR="001B577F" w:rsidRPr="001B577F" w14:paraId="146D148B" w14:textId="77777777" w:rsidTr="009279AC">
        <w:trPr>
          <w:trHeight w:val="879"/>
        </w:trPr>
        <w:tc>
          <w:tcPr>
            <w:tcW w:w="1207" w:type="dxa"/>
            <w:vMerge/>
            <w:tcBorders>
              <w:top w:val="nil"/>
              <w:left w:val="nil"/>
              <w:bottom w:val="nil"/>
              <w:right w:val="nil"/>
            </w:tcBorders>
            <w:vAlign w:val="center"/>
            <w:hideMark/>
          </w:tcPr>
          <w:p w14:paraId="6DA6969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AEBB67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FC388BC"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851" w:type="dxa"/>
            <w:vMerge/>
            <w:tcBorders>
              <w:top w:val="nil"/>
              <w:left w:val="nil"/>
              <w:bottom w:val="nil"/>
              <w:right w:val="nil"/>
            </w:tcBorders>
            <w:vAlign w:val="center"/>
            <w:hideMark/>
          </w:tcPr>
          <w:p w14:paraId="7B617327"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3137" w:type="dxa"/>
            <w:vMerge/>
            <w:tcBorders>
              <w:top w:val="nil"/>
              <w:left w:val="nil"/>
              <w:bottom w:val="nil"/>
              <w:right w:val="nil"/>
            </w:tcBorders>
            <w:vAlign w:val="center"/>
            <w:hideMark/>
          </w:tcPr>
          <w:p w14:paraId="648B9DB8" w14:textId="77777777" w:rsidR="001B577F" w:rsidRPr="001B577F" w:rsidRDefault="001B577F" w:rsidP="001B577F">
            <w:pPr>
              <w:widowControl/>
              <w:jc w:val="left"/>
              <w:rPr>
                <w:rFonts w:ascii="Times New Roman" w:eastAsia="宋体" w:hAnsi="Times New Roman" w:cs="Times New Roman"/>
                <w:b/>
                <w:bCs/>
                <w:color w:val="000000"/>
                <w:kern w:val="0"/>
                <w:sz w:val="18"/>
                <w:szCs w:val="18"/>
              </w:rPr>
            </w:pPr>
          </w:p>
        </w:tc>
        <w:tc>
          <w:tcPr>
            <w:tcW w:w="832" w:type="dxa"/>
            <w:vMerge/>
            <w:tcBorders>
              <w:top w:val="nil"/>
              <w:left w:val="nil"/>
              <w:bottom w:val="nil"/>
              <w:right w:val="nil"/>
            </w:tcBorders>
            <w:vAlign w:val="center"/>
            <w:hideMark/>
          </w:tcPr>
          <w:p w14:paraId="5B2E941A"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24F497BE"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566E15E2"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1276" w:type="dxa"/>
            <w:tcBorders>
              <w:top w:val="nil"/>
              <w:left w:val="nil"/>
              <w:bottom w:val="nil"/>
              <w:right w:val="nil"/>
            </w:tcBorders>
            <w:shd w:val="clear" w:color="000000" w:fill="DDEBF7"/>
            <w:vAlign w:val="center"/>
            <w:hideMark/>
          </w:tcPr>
          <w:p w14:paraId="584A72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(GQE+PQE)</w:t>
            </w:r>
          </w:p>
        </w:tc>
        <w:tc>
          <w:tcPr>
            <w:tcW w:w="851" w:type="dxa"/>
            <w:tcBorders>
              <w:top w:val="nil"/>
              <w:left w:val="nil"/>
              <w:bottom w:val="nil"/>
              <w:right w:val="nil"/>
            </w:tcBorders>
            <w:shd w:val="clear" w:color="000000" w:fill="DDEBF7"/>
            <w:vAlign w:val="center"/>
            <w:hideMark/>
          </w:tcPr>
          <w:p w14:paraId="3B115B62"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166</w:t>
            </w:r>
          </w:p>
        </w:tc>
        <w:tc>
          <w:tcPr>
            <w:tcW w:w="1134" w:type="dxa"/>
            <w:tcBorders>
              <w:top w:val="nil"/>
              <w:left w:val="nil"/>
              <w:bottom w:val="nil"/>
              <w:right w:val="nil"/>
            </w:tcBorders>
            <w:shd w:val="clear" w:color="000000" w:fill="DDEBF7"/>
            <w:vAlign w:val="center"/>
            <w:hideMark/>
          </w:tcPr>
          <w:p w14:paraId="23EB8809"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36.6 ± 1.4</w:t>
            </w:r>
          </w:p>
        </w:tc>
        <w:tc>
          <w:tcPr>
            <w:tcW w:w="1984" w:type="dxa"/>
            <w:vMerge/>
            <w:tcBorders>
              <w:top w:val="nil"/>
              <w:left w:val="nil"/>
              <w:bottom w:val="nil"/>
              <w:right w:val="nil"/>
            </w:tcBorders>
            <w:vAlign w:val="center"/>
            <w:hideMark/>
          </w:tcPr>
          <w:p w14:paraId="1DCE750C"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r>
      <w:tr w:rsidR="001B577F" w:rsidRPr="001B577F" w14:paraId="0D9B1E4A" w14:textId="77777777" w:rsidTr="009279AC">
        <w:trPr>
          <w:trHeight w:val="879"/>
        </w:trPr>
        <w:tc>
          <w:tcPr>
            <w:tcW w:w="1207" w:type="dxa"/>
            <w:vMerge/>
            <w:tcBorders>
              <w:top w:val="nil"/>
              <w:left w:val="nil"/>
              <w:bottom w:val="nil"/>
              <w:right w:val="nil"/>
            </w:tcBorders>
            <w:vAlign w:val="center"/>
            <w:hideMark/>
          </w:tcPr>
          <w:p w14:paraId="37B9E16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108FC2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0BDD51D"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851" w:type="dxa"/>
            <w:vMerge/>
            <w:tcBorders>
              <w:top w:val="nil"/>
              <w:left w:val="nil"/>
              <w:bottom w:val="nil"/>
              <w:right w:val="nil"/>
            </w:tcBorders>
            <w:vAlign w:val="center"/>
            <w:hideMark/>
          </w:tcPr>
          <w:p w14:paraId="0DA55988"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3137" w:type="dxa"/>
            <w:vMerge/>
            <w:tcBorders>
              <w:top w:val="nil"/>
              <w:left w:val="nil"/>
              <w:bottom w:val="nil"/>
              <w:right w:val="nil"/>
            </w:tcBorders>
            <w:vAlign w:val="center"/>
            <w:hideMark/>
          </w:tcPr>
          <w:p w14:paraId="1B687F64" w14:textId="77777777" w:rsidR="001B577F" w:rsidRPr="001B577F" w:rsidRDefault="001B577F" w:rsidP="001B577F">
            <w:pPr>
              <w:widowControl/>
              <w:jc w:val="left"/>
              <w:rPr>
                <w:rFonts w:ascii="Times New Roman" w:eastAsia="宋体" w:hAnsi="Times New Roman" w:cs="Times New Roman"/>
                <w:b/>
                <w:bCs/>
                <w:color w:val="000000"/>
                <w:kern w:val="0"/>
                <w:sz w:val="18"/>
                <w:szCs w:val="18"/>
              </w:rPr>
            </w:pPr>
          </w:p>
        </w:tc>
        <w:tc>
          <w:tcPr>
            <w:tcW w:w="832" w:type="dxa"/>
            <w:vMerge/>
            <w:tcBorders>
              <w:top w:val="nil"/>
              <w:left w:val="nil"/>
              <w:bottom w:val="nil"/>
              <w:right w:val="nil"/>
            </w:tcBorders>
            <w:vAlign w:val="center"/>
            <w:hideMark/>
          </w:tcPr>
          <w:p w14:paraId="12EBDB29"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7D437C16"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20FC456D"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1276" w:type="dxa"/>
            <w:tcBorders>
              <w:top w:val="nil"/>
              <w:left w:val="nil"/>
              <w:bottom w:val="nil"/>
              <w:right w:val="nil"/>
            </w:tcBorders>
            <w:shd w:val="clear" w:color="000000" w:fill="DDEBF7"/>
            <w:vAlign w:val="center"/>
            <w:hideMark/>
          </w:tcPr>
          <w:p w14:paraId="090038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 (2GQE)</w:t>
            </w:r>
          </w:p>
        </w:tc>
        <w:tc>
          <w:tcPr>
            <w:tcW w:w="851" w:type="dxa"/>
            <w:tcBorders>
              <w:top w:val="nil"/>
              <w:left w:val="nil"/>
              <w:bottom w:val="nil"/>
              <w:right w:val="nil"/>
            </w:tcBorders>
            <w:shd w:val="clear" w:color="000000" w:fill="DDEBF7"/>
            <w:vAlign w:val="center"/>
            <w:hideMark/>
          </w:tcPr>
          <w:p w14:paraId="687E6853"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166</w:t>
            </w:r>
          </w:p>
        </w:tc>
        <w:tc>
          <w:tcPr>
            <w:tcW w:w="1134" w:type="dxa"/>
            <w:tcBorders>
              <w:top w:val="nil"/>
              <w:left w:val="nil"/>
              <w:bottom w:val="nil"/>
              <w:right w:val="nil"/>
            </w:tcBorders>
            <w:shd w:val="clear" w:color="000000" w:fill="DDEBF7"/>
            <w:vAlign w:val="center"/>
            <w:hideMark/>
          </w:tcPr>
          <w:p w14:paraId="5475289E"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36.6 ± 1.3</w:t>
            </w:r>
          </w:p>
        </w:tc>
        <w:tc>
          <w:tcPr>
            <w:tcW w:w="1984" w:type="dxa"/>
            <w:vMerge/>
            <w:tcBorders>
              <w:top w:val="nil"/>
              <w:left w:val="nil"/>
              <w:bottom w:val="nil"/>
              <w:right w:val="nil"/>
            </w:tcBorders>
            <w:vAlign w:val="center"/>
            <w:hideMark/>
          </w:tcPr>
          <w:p w14:paraId="2DA427E4"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r>
      <w:tr w:rsidR="001B577F" w:rsidRPr="001B577F" w14:paraId="622B05CC" w14:textId="77777777" w:rsidTr="009279AC">
        <w:trPr>
          <w:trHeight w:val="540"/>
        </w:trPr>
        <w:tc>
          <w:tcPr>
            <w:tcW w:w="1207" w:type="dxa"/>
            <w:vMerge w:val="restart"/>
            <w:tcBorders>
              <w:top w:val="nil"/>
              <w:left w:val="nil"/>
              <w:bottom w:val="nil"/>
              <w:right w:val="nil"/>
            </w:tcBorders>
            <w:shd w:val="clear" w:color="auto" w:fill="auto"/>
            <w:vAlign w:val="center"/>
            <w:hideMark/>
          </w:tcPr>
          <w:p w14:paraId="12E5A2C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Jin 2019</w:t>
            </w:r>
          </w:p>
        </w:tc>
        <w:tc>
          <w:tcPr>
            <w:tcW w:w="1203" w:type="dxa"/>
            <w:vMerge w:val="restart"/>
            <w:tcBorders>
              <w:top w:val="nil"/>
              <w:left w:val="nil"/>
              <w:bottom w:val="nil"/>
              <w:right w:val="nil"/>
            </w:tcBorders>
            <w:shd w:val="clear" w:color="auto" w:fill="auto"/>
            <w:vAlign w:val="center"/>
            <w:hideMark/>
          </w:tcPr>
          <w:p w14:paraId="0EA34281"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283B12E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China</w:t>
            </w:r>
          </w:p>
        </w:tc>
        <w:tc>
          <w:tcPr>
            <w:tcW w:w="851" w:type="dxa"/>
            <w:vMerge w:val="restart"/>
            <w:tcBorders>
              <w:top w:val="nil"/>
              <w:left w:val="nil"/>
              <w:bottom w:val="nil"/>
              <w:right w:val="nil"/>
            </w:tcBorders>
            <w:shd w:val="clear" w:color="auto" w:fill="auto"/>
            <w:vAlign w:val="center"/>
            <w:hideMark/>
          </w:tcPr>
          <w:p w14:paraId="7D50D8B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2010.01 - 2015.12</w:t>
            </w:r>
          </w:p>
        </w:tc>
        <w:tc>
          <w:tcPr>
            <w:tcW w:w="3137" w:type="dxa"/>
            <w:vMerge w:val="restart"/>
            <w:tcBorders>
              <w:top w:val="nil"/>
              <w:left w:val="nil"/>
              <w:bottom w:val="nil"/>
              <w:right w:val="nil"/>
            </w:tcBorders>
            <w:shd w:val="clear" w:color="auto" w:fill="auto"/>
            <w:vAlign w:val="center"/>
            <w:hideMark/>
          </w:tcPr>
          <w:p w14:paraId="21960805"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 37 years, with the first assisted reproduction cycle, without a history of hereditary diseases;</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PGD/PGS cycles due to chromosomal or other reasons, had no transferrable embryos, received whole-embryo cryopreservation.</w:t>
            </w:r>
          </w:p>
        </w:tc>
        <w:tc>
          <w:tcPr>
            <w:tcW w:w="832" w:type="dxa"/>
            <w:vMerge w:val="restart"/>
            <w:tcBorders>
              <w:top w:val="nil"/>
              <w:left w:val="nil"/>
              <w:bottom w:val="nil"/>
              <w:right w:val="nil"/>
            </w:tcBorders>
            <w:shd w:val="clear" w:color="auto" w:fill="auto"/>
            <w:vAlign w:val="center"/>
            <w:hideMark/>
          </w:tcPr>
          <w:p w14:paraId="13BE7C4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0DB1E50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7CAB99A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5E32754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noWrap/>
            <w:vAlign w:val="center"/>
            <w:hideMark/>
          </w:tcPr>
          <w:p w14:paraId="50CA2E4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231</w:t>
            </w:r>
          </w:p>
        </w:tc>
        <w:tc>
          <w:tcPr>
            <w:tcW w:w="1134" w:type="dxa"/>
            <w:vMerge w:val="restart"/>
            <w:tcBorders>
              <w:top w:val="nil"/>
              <w:left w:val="nil"/>
              <w:bottom w:val="nil"/>
              <w:right w:val="nil"/>
            </w:tcBorders>
            <w:shd w:val="clear" w:color="auto" w:fill="auto"/>
            <w:vAlign w:val="center"/>
            <w:hideMark/>
          </w:tcPr>
          <w:p w14:paraId="775E8C4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37</w:t>
            </w:r>
          </w:p>
        </w:tc>
        <w:tc>
          <w:tcPr>
            <w:tcW w:w="1984" w:type="dxa"/>
            <w:vMerge w:val="restart"/>
            <w:tcBorders>
              <w:top w:val="nil"/>
              <w:left w:val="nil"/>
              <w:bottom w:val="nil"/>
              <w:right w:val="nil"/>
            </w:tcBorders>
            <w:shd w:val="clear" w:color="auto" w:fill="auto"/>
            <w:vAlign w:val="center"/>
            <w:hideMark/>
          </w:tcPr>
          <w:p w14:paraId="0138268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Embryo implantation rate, CPR, abortion rate, MPR, LBR.</w:t>
            </w:r>
          </w:p>
        </w:tc>
      </w:tr>
      <w:tr w:rsidR="001B577F" w:rsidRPr="001B577F" w14:paraId="08DF2589" w14:textId="77777777" w:rsidTr="009279AC">
        <w:trPr>
          <w:trHeight w:val="540"/>
        </w:trPr>
        <w:tc>
          <w:tcPr>
            <w:tcW w:w="1207" w:type="dxa"/>
            <w:vMerge/>
            <w:tcBorders>
              <w:top w:val="nil"/>
              <w:left w:val="nil"/>
              <w:bottom w:val="nil"/>
              <w:right w:val="nil"/>
            </w:tcBorders>
            <w:vAlign w:val="center"/>
            <w:hideMark/>
          </w:tcPr>
          <w:p w14:paraId="278A4D8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FCC56D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D2C04B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CBDCA8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80E9187"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1F1B9C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1715AB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4B2F52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4072D61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noWrap/>
            <w:vAlign w:val="center"/>
            <w:hideMark/>
          </w:tcPr>
          <w:p w14:paraId="108D22A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13037</w:t>
            </w:r>
          </w:p>
        </w:tc>
        <w:tc>
          <w:tcPr>
            <w:tcW w:w="1134" w:type="dxa"/>
            <w:vMerge/>
            <w:tcBorders>
              <w:top w:val="nil"/>
              <w:left w:val="nil"/>
              <w:bottom w:val="nil"/>
              <w:right w:val="nil"/>
            </w:tcBorders>
            <w:vAlign w:val="center"/>
            <w:hideMark/>
          </w:tcPr>
          <w:p w14:paraId="11772DC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423B4E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78005CC" w14:textId="77777777" w:rsidTr="009279AC">
        <w:trPr>
          <w:trHeight w:val="540"/>
        </w:trPr>
        <w:tc>
          <w:tcPr>
            <w:tcW w:w="1207" w:type="dxa"/>
            <w:vMerge/>
            <w:tcBorders>
              <w:top w:val="nil"/>
              <w:left w:val="nil"/>
              <w:bottom w:val="nil"/>
              <w:right w:val="nil"/>
            </w:tcBorders>
            <w:vAlign w:val="center"/>
            <w:hideMark/>
          </w:tcPr>
          <w:p w14:paraId="73AFADA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5A65C1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A28295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1C6A48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CA3AD09"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E31F6C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DD43BB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203505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742D0AC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auto" w:fill="auto"/>
            <w:noWrap/>
            <w:vAlign w:val="center"/>
            <w:hideMark/>
          </w:tcPr>
          <w:p w14:paraId="7F03DFA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1623</w:t>
            </w:r>
          </w:p>
        </w:tc>
        <w:tc>
          <w:tcPr>
            <w:tcW w:w="1134" w:type="dxa"/>
            <w:vMerge/>
            <w:tcBorders>
              <w:top w:val="nil"/>
              <w:left w:val="nil"/>
              <w:bottom w:val="nil"/>
              <w:right w:val="nil"/>
            </w:tcBorders>
            <w:vAlign w:val="center"/>
            <w:hideMark/>
          </w:tcPr>
          <w:p w14:paraId="52A784F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7FA4272E"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321498CA" w14:textId="77777777" w:rsidTr="009279AC">
        <w:trPr>
          <w:trHeight w:val="540"/>
        </w:trPr>
        <w:tc>
          <w:tcPr>
            <w:tcW w:w="1207" w:type="dxa"/>
            <w:vMerge/>
            <w:tcBorders>
              <w:top w:val="nil"/>
              <w:left w:val="nil"/>
              <w:bottom w:val="nil"/>
              <w:right w:val="nil"/>
            </w:tcBorders>
            <w:vAlign w:val="center"/>
            <w:hideMark/>
          </w:tcPr>
          <w:p w14:paraId="656B47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F94F65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0BC0FC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9B6DFE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7B94044"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8E3615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61960E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6A851A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250EFD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noWrap/>
            <w:vAlign w:val="center"/>
            <w:hideMark/>
          </w:tcPr>
          <w:p w14:paraId="660E27A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116</w:t>
            </w:r>
          </w:p>
        </w:tc>
        <w:tc>
          <w:tcPr>
            <w:tcW w:w="1134" w:type="dxa"/>
            <w:vMerge/>
            <w:tcBorders>
              <w:top w:val="nil"/>
              <w:left w:val="nil"/>
              <w:bottom w:val="nil"/>
              <w:right w:val="nil"/>
            </w:tcBorders>
            <w:vAlign w:val="center"/>
            <w:hideMark/>
          </w:tcPr>
          <w:p w14:paraId="4813367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41E1B9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2B0B8A7" w14:textId="77777777" w:rsidTr="009279AC">
        <w:trPr>
          <w:trHeight w:val="921"/>
        </w:trPr>
        <w:tc>
          <w:tcPr>
            <w:tcW w:w="1207" w:type="dxa"/>
            <w:vMerge w:val="restart"/>
            <w:tcBorders>
              <w:top w:val="nil"/>
              <w:left w:val="nil"/>
              <w:bottom w:val="nil"/>
              <w:right w:val="nil"/>
            </w:tcBorders>
            <w:shd w:val="clear" w:color="000000" w:fill="DDEBF7"/>
            <w:vAlign w:val="center"/>
            <w:hideMark/>
          </w:tcPr>
          <w:p w14:paraId="5B3654A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Freeman 2019</w:t>
            </w:r>
          </w:p>
        </w:tc>
        <w:tc>
          <w:tcPr>
            <w:tcW w:w="1203" w:type="dxa"/>
            <w:vMerge w:val="restart"/>
            <w:tcBorders>
              <w:top w:val="nil"/>
              <w:left w:val="nil"/>
              <w:bottom w:val="nil"/>
              <w:right w:val="nil"/>
            </w:tcBorders>
            <w:shd w:val="clear" w:color="000000" w:fill="DDEBF7"/>
            <w:vAlign w:val="center"/>
            <w:hideMark/>
          </w:tcPr>
          <w:p w14:paraId="4E5B3B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1D110D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USA</w:t>
            </w:r>
          </w:p>
        </w:tc>
        <w:tc>
          <w:tcPr>
            <w:tcW w:w="851" w:type="dxa"/>
            <w:vMerge w:val="restart"/>
            <w:tcBorders>
              <w:top w:val="nil"/>
              <w:left w:val="nil"/>
              <w:bottom w:val="nil"/>
              <w:right w:val="nil"/>
            </w:tcBorders>
            <w:shd w:val="clear" w:color="000000" w:fill="DDEBF7"/>
            <w:vAlign w:val="center"/>
            <w:hideMark/>
          </w:tcPr>
          <w:p w14:paraId="3239D0D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2011.01 - 2017.12</w:t>
            </w:r>
          </w:p>
        </w:tc>
        <w:tc>
          <w:tcPr>
            <w:tcW w:w="3137" w:type="dxa"/>
            <w:vMerge w:val="restart"/>
            <w:tcBorders>
              <w:top w:val="nil"/>
              <w:left w:val="nil"/>
              <w:bottom w:val="nil"/>
              <w:right w:val="nil"/>
            </w:tcBorders>
            <w:shd w:val="clear" w:color="000000" w:fill="DDEBF7"/>
            <w:vAlign w:val="center"/>
            <w:hideMark/>
          </w:tcPr>
          <w:p w14:paraId="6F0CD8AF"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38 years at the time of oocyte collection, having ≥2 vitrified blastocysts in storage and their first FET during the study time period.</w:t>
            </w:r>
          </w:p>
        </w:tc>
        <w:tc>
          <w:tcPr>
            <w:tcW w:w="832" w:type="dxa"/>
            <w:vMerge w:val="restart"/>
            <w:tcBorders>
              <w:top w:val="nil"/>
              <w:left w:val="nil"/>
              <w:bottom w:val="nil"/>
              <w:right w:val="nil"/>
            </w:tcBorders>
            <w:shd w:val="clear" w:color="000000" w:fill="DDEBF7"/>
            <w:vAlign w:val="center"/>
            <w:hideMark/>
          </w:tcPr>
          <w:p w14:paraId="5AE1ADF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Frozen</w:t>
            </w:r>
          </w:p>
        </w:tc>
        <w:tc>
          <w:tcPr>
            <w:tcW w:w="992" w:type="dxa"/>
            <w:vMerge w:val="restart"/>
            <w:tcBorders>
              <w:top w:val="nil"/>
              <w:left w:val="nil"/>
              <w:bottom w:val="nil"/>
              <w:right w:val="nil"/>
            </w:tcBorders>
            <w:shd w:val="clear" w:color="000000" w:fill="DDEBF7"/>
            <w:vAlign w:val="center"/>
            <w:hideMark/>
          </w:tcPr>
          <w:p w14:paraId="1EDB579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5FBAF4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000000" w:fill="DDEBF7"/>
            <w:vAlign w:val="center"/>
            <w:hideMark/>
          </w:tcPr>
          <w:p w14:paraId="224A322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000000" w:fill="DDEBF7"/>
            <w:vAlign w:val="center"/>
            <w:hideMark/>
          </w:tcPr>
          <w:p w14:paraId="13729B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387</w:t>
            </w:r>
          </w:p>
        </w:tc>
        <w:tc>
          <w:tcPr>
            <w:tcW w:w="1134" w:type="dxa"/>
            <w:tcBorders>
              <w:top w:val="nil"/>
              <w:left w:val="nil"/>
              <w:bottom w:val="nil"/>
              <w:right w:val="nil"/>
            </w:tcBorders>
            <w:shd w:val="clear" w:color="000000" w:fill="DDEBF7"/>
            <w:vAlign w:val="center"/>
            <w:hideMark/>
          </w:tcPr>
          <w:p w14:paraId="2EBE5A0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31.8</w:t>
            </w:r>
            <w:r w:rsidRPr="001B577F">
              <w:rPr>
                <w:rFonts w:ascii="Times New Roman" w:eastAsia="宋体" w:hAnsi="Times New Roman" w:cs="Times New Roman"/>
                <w:kern w:val="0"/>
                <w:sz w:val="18"/>
                <w:szCs w:val="18"/>
              </w:rPr>
              <w:br/>
              <w:t>(23-37)</w:t>
            </w:r>
          </w:p>
        </w:tc>
        <w:tc>
          <w:tcPr>
            <w:tcW w:w="1984" w:type="dxa"/>
            <w:vMerge w:val="restart"/>
            <w:tcBorders>
              <w:top w:val="nil"/>
              <w:left w:val="nil"/>
              <w:bottom w:val="nil"/>
              <w:right w:val="nil"/>
            </w:tcBorders>
            <w:shd w:val="clear" w:color="000000" w:fill="DDEBF7"/>
            <w:vAlign w:val="center"/>
            <w:hideMark/>
          </w:tcPr>
          <w:p w14:paraId="578FCCCD"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MPR, implantation rate.</w:t>
            </w:r>
          </w:p>
        </w:tc>
      </w:tr>
      <w:tr w:rsidR="001B577F" w:rsidRPr="001B577F" w14:paraId="57E61F46" w14:textId="77777777" w:rsidTr="009279AC">
        <w:trPr>
          <w:trHeight w:val="921"/>
        </w:trPr>
        <w:tc>
          <w:tcPr>
            <w:tcW w:w="1207" w:type="dxa"/>
            <w:vMerge/>
            <w:tcBorders>
              <w:top w:val="nil"/>
              <w:left w:val="nil"/>
              <w:bottom w:val="nil"/>
              <w:right w:val="nil"/>
            </w:tcBorders>
            <w:vAlign w:val="center"/>
            <w:hideMark/>
          </w:tcPr>
          <w:p w14:paraId="10A8B2E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2E38E9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EE25F2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D68E6E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C70262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574A35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6AC615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E1FC4D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03CF2B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eDBT</w:t>
            </w:r>
          </w:p>
        </w:tc>
        <w:tc>
          <w:tcPr>
            <w:tcW w:w="851" w:type="dxa"/>
            <w:tcBorders>
              <w:top w:val="nil"/>
              <w:left w:val="nil"/>
              <w:bottom w:val="nil"/>
              <w:right w:val="nil"/>
            </w:tcBorders>
            <w:shd w:val="clear" w:color="000000" w:fill="DDEBF7"/>
            <w:vAlign w:val="center"/>
            <w:hideMark/>
          </w:tcPr>
          <w:p w14:paraId="3DBEB47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291</w:t>
            </w:r>
          </w:p>
        </w:tc>
        <w:tc>
          <w:tcPr>
            <w:tcW w:w="1134" w:type="dxa"/>
            <w:tcBorders>
              <w:top w:val="nil"/>
              <w:left w:val="nil"/>
              <w:bottom w:val="nil"/>
              <w:right w:val="nil"/>
            </w:tcBorders>
            <w:shd w:val="clear" w:color="000000" w:fill="DDEBF7"/>
            <w:vAlign w:val="center"/>
            <w:hideMark/>
          </w:tcPr>
          <w:p w14:paraId="581F4A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31.4</w:t>
            </w:r>
            <w:r w:rsidRPr="001B577F">
              <w:rPr>
                <w:rFonts w:ascii="Times New Roman" w:eastAsia="宋体" w:hAnsi="Times New Roman" w:cs="Times New Roman"/>
                <w:kern w:val="0"/>
                <w:sz w:val="18"/>
                <w:szCs w:val="18"/>
              </w:rPr>
              <w:br/>
              <w:t>(23-37)</w:t>
            </w:r>
          </w:p>
        </w:tc>
        <w:tc>
          <w:tcPr>
            <w:tcW w:w="1984" w:type="dxa"/>
            <w:vMerge/>
            <w:tcBorders>
              <w:top w:val="nil"/>
              <w:left w:val="nil"/>
              <w:bottom w:val="nil"/>
              <w:right w:val="nil"/>
            </w:tcBorders>
            <w:vAlign w:val="center"/>
            <w:hideMark/>
          </w:tcPr>
          <w:p w14:paraId="4381715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23F4EC1" w14:textId="77777777" w:rsidTr="009279AC">
        <w:trPr>
          <w:trHeight w:val="1140"/>
        </w:trPr>
        <w:tc>
          <w:tcPr>
            <w:tcW w:w="1207" w:type="dxa"/>
            <w:vMerge w:val="restart"/>
            <w:tcBorders>
              <w:top w:val="nil"/>
              <w:left w:val="nil"/>
              <w:bottom w:val="nil"/>
              <w:right w:val="nil"/>
            </w:tcBorders>
            <w:shd w:val="clear" w:color="auto" w:fill="auto"/>
            <w:vAlign w:val="center"/>
            <w:hideMark/>
          </w:tcPr>
          <w:p w14:paraId="324AA64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Tannus 2018</w:t>
            </w:r>
          </w:p>
        </w:tc>
        <w:tc>
          <w:tcPr>
            <w:tcW w:w="1203" w:type="dxa"/>
            <w:vMerge w:val="restart"/>
            <w:tcBorders>
              <w:top w:val="nil"/>
              <w:left w:val="nil"/>
              <w:bottom w:val="nil"/>
              <w:right w:val="nil"/>
            </w:tcBorders>
            <w:shd w:val="clear" w:color="auto" w:fill="auto"/>
            <w:vAlign w:val="center"/>
            <w:hideMark/>
          </w:tcPr>
          <w:p w14:paraId="74D9060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Retrospective analysis </w:t>
            </w:r>
          </w:p>
        </w:tc>
        <w:tc>
          <w:tcPr>
            <w:tcW w:w="992" w:type="dxa"/>
            <w:vMerge w:val="restart"/>
            <w:tcBorders>
              <w:top w:val="nil"/>
              <w:left w:val="nil"/>
              <w:bottom w:val="nil"/>
              <w:right w:val="nil"/>
            </w:tcBorders>
            <w:shd w:val="clear" w:color="auto" w:fill="auto"/>
            <w:vAlign w:val="center"/>
            <w:hideMark/>
          </w:tcPr>
          <w:p w14:paraId="44C9CC8E"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McGill University Reproductive Centre (Canada); ClinART Fertility Centre, (Turkey)</w:t>
            </w:r>
          </w:p>
        </w:tc>
        <w:tc>
          <w:tcPr>
            <w:tcW w:w="851" w:type="dxa"/>
            <w:vMerge w:val="restart"/>
            <w:tcBorders>
              <w:top w:val="nil"/>
              <w:left w:val="nil"/>
              <w:bottom w:val="nil"/>
              <w:right w:val="nil"/>
            </w:tcBorders>
            <w:shd w:val="clear" w:color="auto" w:fill="auto"/>
            <w:vAlign w:val="center"/>
            <w:hideMark/>
          </w:tcPr>
          <w:p w14:paraId="0CB94778"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2007.09 - 2014.05</w:t>
            </w:r>
          </w:p>
        </w:tc>
        <w:tc>
          <w:tcPr>
            <w:tcW w:w="3137" w:type="dxa"/>
            <w:vMerge w:val="restart"/>
            <w:tcBorders>
              <w:top w:val="nil"/>
              <w:left w:val="nil"/>
              <w:bottom w:val="nil"/>
              <w:right w:val="nil"/>
            </w:tcBorders>
            <w:shd w:val="clear" w:color="auto" w:fill="auto"/>
            <w:vAlign w:val="center"/>
            <w:hideMark/>
          </w:tcPr>
          <w:p w14:paraId="3AF77EF1" w14:textId="77777777" w:rsidR="001B577F" w:rsidRPr="001B577F" w:rsidRDefault="001B577F" w:rsidP="001B577F">
            <w:pPr>
              <w:widowControl/>
              <w:jc w:val="left"/>
              <w:rPr>
                <w:rFonts w:ascii="Times New Roman" w:eastAsia="宋体" w:hAnsi="Times New Roman" w:cs="Times New Roman"/>
                <w:b/>
                <w:bCs/>
                <w:color w:val="000000"/>
                <w:kern w:val="0"/>
                <w:sz w:val="18"/>
                <w:szCs w:val="18"/>
              </w:rPr>
            </w:pPr>
            <w:r w:rsidRPr="001B577F">
              <w:rPr>
                <w:rFonts w:ascii="Times New Roman" w:eastAsia="宋体" w:hAnsi="Times New Roman" w:cs="Times New Roman"/>
                <w:b/>
                <w:bCs/>
                <w:color w:val="000000"/>
                <w:kern w:val="0"/>
                <w:sz w:val="18"/>
                <w:szCs w:val="18"/>
              </w:rPr>
              <w:t xml:space="preserve">Included: </w:t>
            </w:r>
            <w:r w:rsidRPr="001B577F">
              <w:rPr>
                <w:rFonts w:ascii="Times New Roman" w:eastAsia="宋体" w:hAnsi="Times New Roman" w:cs="Times New Roman"/>
                <w:color w:val="000000"/>
                <w:kern w:val="0"/>
                <w:sz w:val="18"/>
                <w:szCs w:val="18"/>
              </w:rPr>
              <w:t>PCOS;</w:t>
            </w:r>
            <w:r w:rsidRPr="001B577F">
              <w:rPr>
                <w:rFonts w:ascii="Times New Roman" w:eastAsia="宋体" w:hAnsi="Times New Roman" w:cs="Times New Roman"/>
                <w:b/>
                <w:bCs/>
                <w:color w:val="000000"/>
                <w:kern w:val="0"/>
                <w:sz w:val="18"/>
                <w:szCs w:val="18"/>
              </w:rPr>
              <w:br/>
              <w:t xml:space="preserve">Excluded: </w:t>
            </w:r>
            <w:r w:rsidRPr="001B577F">
              <w:rPr>
                <w:rFonts w:ascii="Times New Roman" w:eastAsia="宋体" w:hAnsi="Times New Roman" w:cs="Times New Roman"/>
                <w:color w:val="000000"/>
                <w:kern w:val="0"/>
                <w:sz w:val="18"/>
                <w:szCs w:val="18"/>
              </w:rPr>
              <w:t>couples with severe male factor infertility that needed testicular sperm retrieval or patients with cryptozoospermia, other endocrine disorders.</w:t>
            </w:r>
          </w:p>
        </w:tc>
        <w:tc>
          <w:tcPr>
            <w:tcW w:w="832" w:type="dxa"/>
            <w:vMerge w:val="restart"/>
            <w:tcBorders>
              <w:top w:val="nil"/>
              <w:left w:val="nil"/>
              <w:bottom w:val="nil"/>
              <w:right w:val="nil"/>
            </w:tcBorders>
            <w:shd w:val="clear" w:color="auto" w:fill="auto"/>
            <w:vAlign w:val="center"/>
            <w:hideMark/>
          </w:tcPr>
          <w:p w14:paraId="43CDADCE"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Fresh</w:t>
            </w:r>
          </w:p>
        </w:tc>
        <w:tc>
          <w:tcPr>
            <w:tcW w:w="992" w:type="dxa"/>
            <w:vMerge w:val="restart"/>
            <w:tcBorders>
              <w:top w:val="nil"/>
              <w:left w:val="nil"/>
              <w:bottom w:val="nil"/>
              <w:right w:val="nil"/>
            </w:tcBorders>
            <w:shd w:val="clear" w:color="auto" w:fill="auto"/>
            <w:vAlign w:val="center"/>
            <w:hideMark/>
          </w:tcPr>
          <w:p w14:paraId="449191E6"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No</w:t>
            </w:r>
          </w:p>
        </w:tc>
        <w:tc>
          <w:tcPr>
            <w:tcW w:w="992" w:type="dxa"/>
            <w:vMerge w:val="restart"/>
            <w:tcBorders>
              <w:top w:val="nil"/>
              <w:left w:val="nil"/>
              <w:bottom w:val="nil"/>
              <w:right w:val="nil"/>
            </w:tcBorders>
            <w:shd w:val="clear" w:color="auto" w:fill="auto"/>
            <w:vAlign w:val="center"/>
            <w:hideMark/>
          </w:tcPr>
          <w:p w14:paraId="1F970B22"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Cleavage</w:t>
            </w:r>
          </w:p>
        </w:tc>
        <w:tc>
          <w:tcPr>
            <w:tcW w:w="1276" w:type="dxa"/>
            <w:tcBorders>
              <w:top w:val="nil"/>
              <w:left w:val="nil"/>
              <w:bottom w:val="nil"/>
              <w:right w:val="nil"/>
            </w:tcBorders>
            <w:shd w:val="clear" w:color="auto" w:fill="auto"/>
            <w:vAlign w:val="center"/>
            <w:hideMark/>
          </w:tcPr>
          <w:p w14:paraId="0092E462"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SET</w:t>
            </w:r>
          </w:p>
        </w:tc>
        <w:tc>
          <w:tcPr>
            <w:tcW w:w="851" w:type="dxa"/>
            <w:tcBorders>
              <w:top w:val="nil"/>
              <w:left w:val="nil"/>
              <w:bottom w:val="nil"/>
              <w:right w:val="nil"/>
            </w:tcBorders>
            <w:shd w:val="clear" w:color="auto" w:fill="auto"/>
            <w:vAlign w:val="center"/>
            <w:hideMark/>
          </w:tcPr>
          <w:p w14:paraId="1E502C97"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83</w:t>
            </w:r>
          </w:p>
        </w:tc>
        <w:tc>
          <w:tcPr>
            <w:tcW w:w="1134" w:type="dxa"/>
            <w:vMerge w:val="restart"/>
            <w:tcBorders>
              <w:top w:val="nil"/>
              <w:left w:val="nil"/>
              <w:bottom w:val="nil"/>
              <w:right w:val="nil"/>
            </w:tcBorders>
            <w:shd w:val="clear" w:color="auto" w:fill="auto"/>
            <w:vAlign w:val="center"/>
            <w:hideMark/>
          </w:tcPr>
          <w:p w14:paraId="04CB5E0C"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27.4 ± 3.3 (21-35)</w:t>
            </w:r>
          </w:p>
        </w:tc>
        <w:tc>
          <w:tcPr>
            <w:tcW w:w="1984" w:type="dxa"/>
            <w:vMerge w:val="restart"/>
            <w:tcBorders>
              <w:top w:val="nil"/>
              <w:left w:val="nil"/>
              <w:bottom w:val="nil"/>
              <w:right w:val="nil"/>
            </w:tcBorders>
            <w:shd w:val="clear" w:color="auto" w:fill="auto"/>
            <w:vAlign w:val="center"/>
            <w:hideMark/>
          </w:tcPr>
          <w:p w14:paraId="08E3B264" w14:textId="77777777" w:rsidR="001B577F" w:rsidRPr="001B577F" w:rsidRDefault="001B577F" w:rsidP="001B577F">
            <w:pPr>
              <w:widowControl/>
              <w:jc w:val="left"/>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Adjusted LBR.</w:t>
            </w:r>
          </w:p>
        </w:tc>
      </w:tr>
      <w:tr w:rsidR="001B577F" w:rsidRPr="001B577F" w14:paraId="4B2949CB" w14:textId="77777777" w:rsidTr="009279AC">
        <w:trPr>
          <w:trHeight w:val="1140"/>
        </w:trPr>
        <w:tc>
          <w:tcPr>
            <w:tcW w:w="1207" w:type="dxa"/>
            <w:vMerge/>
            <w:tcBorders>
              <w:top w:val="nil"/>
              <w:left w:val="nil"/>
              <w:bottom w:val="nil"/>
              <w:right w:val="nil"/>
            </w:tcBorders>
            <w:vAlign w:val="center"/>
            <w:hideMark/>
          </w:tcPr>
          <w:p w14:paraId="71BD089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BFF22B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5E4B6C2"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851" w:type="dxa"/>
            <w:vMerge/>
            <w:tcBorders>
              <w:top w:val="nil"/>
              <w:left w:val="nil"/>
              <w:bottom w:val="nil"/>
              <w:right w:val="nil"/>
            </w:tcBorders>
            <w:vAlign w:val="center"/>
            <w:hideMark/>
          </w:tcPr>
          <w:p w14:paraId="3243DAF6"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3137" w:type="dxa"/>
            <w:vMerge/>
            <w:tcBorders>
              <w:top w:val="nil"/>
              <w:left w:val="nil"/>
              <w:bottom w:val="nil"/>
              <w:right w:val="nil"/>
            </w:tcBorders>
            <w:vAlign w:val="center"/>
            <w:hideMark/>
          </w:tcPr>
          <w:p w14:paraId="7033E8D4" w14:textId="77777777" w:rsidR="001B577F" w:rsidRPr="001B577F" w:rsidRDefault="001B577F" w:rsidP="001B577F">
            <w:pPr>
              <w:widowControl/>
              <w:jc w:val="left"/>
              <w:rPr>
                <w:rFonts w:ascii="Times New Roman" w:eastAsia="宋体" w:hAnsi="Times New Roman" w:cs="Times New Roman"/>
                <w:b/>
                <w:bCs/>
                <w:color w:val="000000"/>
                <w:kern w:val="0"/>
                <w:sz w:val="18"/>
                <w:szCs w:val="18"/>
              </w:rPr>
            </w:pPr>
          </w:p>
        </w:tc>
        <w:tc>
          <w:tcPr>
            <w:tcW w:w="832" w:type="dxa"/>
            <w:vMerge/>
            <w:tcBorders>
              <w:top w:val="nil"/>
              <w:left w:val="nil"/>
              <w:bottom w:val="nil"/>
              <w:right w:val="nil"/>
            </w:tcBorders>
            <w:vAlign w:val="center"/>
            <w:hideMark/>
          </w:tcPr>
          <w:p w14:paraId="12780893"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21EDB71C"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3796807E"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1276" w:type="dxa"/>
            <w:tcBorders>
              <w:top w:val="nil"/>
              <w:left w:val="nil"/>
              <w:bottom w:val="nil"/>
              <w:right w:val="nil"/>
            </w:tcBorders>
            <w:shd w:val="clear" w:color="auto" w:fill="auto"/>
            <w:vAlign w:val="center"/>
            <w:hideMark/>
          </w:tcPr>
          <w:p w14:paraId="23CC3B04"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DET</w:t>
            </w:r>
          </w:p>
        </w:tc>
        <w:tc>
          <w:tcPr>
            <w:tcW w:w="851" w:type="dxa"/>
            <w:tcBorders>
              <w:top w:val="nil"/>
              <w:left w:val="nil"/>
              <w:bottom w:val="nil"/>
              <w:right w:val="nil"/>
            </w:tcBorders>
            <w:shd w:val="clear" w:color="auto" w:fill="auto"/>
            <w:vAlign w:val="center"/>
            <w:hideMark/>
          </w:tcPr>
          <w:p w14:paraId="6D00C8BD"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76</w:t>
            </w:r>
          </w:p>
        </w:tc>
        <w:tc>
          <w:tcPr>
            <w:tcW w:w="1134" w:type="dxa"/>
            <w:vMerge/>
            <w:tcBorders>
              <w:top w:val="nil"/>
              <w:left w:val="nil"/>
              <w:bottom w:val="nil"/>
              <w:right w:val="nil"/>
            </w:tcBorders>
            <w:vAlign w:val="center"/>
            <w:hideMark/>
          </w:tcPr>
          <w:p w14:paraId="5221F504"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1984" w:type="dxa"/>
            <w:vMerge/>
            <w:tcBorders>
              <w:top w:val="nil"/>
              <w:left w:val="nil"/>
              <w:bottom w:val="nil"/>
              <w:right w:val="nil"/>
            </w:tcBorders>
            <w:vAlign w:val="center"/>
            <w:hideMark/>
          </w:tcPr>
          <w:p w14:paraId="7BC18C1E"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r>
      <w:tr w:rsidR="001B577F" w:rsidRPr="001B577F" w14:paraId="5E515AEC" w14:textId="77777777" w:rsidTr="009279AC">
        <w:trPr>
          <w:trHeight w:val="1320"/>
        </w:trPr>
        <w:tc>
          <w:tcPr>
            <w:tcW w:w="1207" w:type="dxa"/>
            <w:vMerge w:val="restart"/>
            <w:tcBorders>
              <w:top w:val="nil"/>
              <w:left w:val="nil"/>
              <w:bottom w:val="nil"/>
              <w:right w:val="nil"/>
            </w:tcBorders>
            <w:shd w:val="clear" w:color="000000" w:fill="DDEBF7"/>
            <w:vAlign w:val="center"/>
            <w:hideMark/>
          </w:tcPr>
          <w:p w14:paraId="0A00C3F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Muteshi 2018</w:t>
            </w:r>
          </w:p>
        </w:tc>
        <w:tc>
          <w:tcPr>
            <w:tcW w:w="1203" w:type="dxa"/>
            <w:vMerge w:val="restart"/>
            <w:tcBorders>
              <w:top w:val="nil"/>
              <w:left w:val="nil"/>
              <w:bottom w:val="nil"/>
              <w:right w:val="nil"/>
            </w:tcBorders>
            <w:shd w:val="clear" w:color="000000" w:fill="DDEBF7"/>
            <w:vAlign w:val="center"/>
            <w:hideMark/>
          </w:tcPr>
          <w:p w14:paraId="5A6BB98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71B9F44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UK</w:t>
            </w:r>
          </w:p>
        </w:tc>
        <w:tc>
          <w:tcPr>
            <w:tcW w:w="851" w:type="dxa"/>
            <w:vMerge w:val="restart"/>
            <w:tcBorders>
              <w:top w:val="nil"/>
              <w:left w:val="nil"/>
              <w:bottom w:val="nil"/>
              <w:right w:val="nil"/>
            </w:tcBorders>
            <w:shd w:val="clear" w:color="000000" w:fill="DDEBF7"/>
            <w:vAlign w:val="center"/>
            <w:hideMark/>
          </w:tcPr>
          <w:p w14:paraId="05DCCEB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2000.01 - 2014.12</w:t>
            </w:r>
          </w:p>
        </w:tc>
        <w:tc>
          <w:tcPr>
            <w:tcW w:w="3137" w:type="dxa"/>
            <w:vMerge w:val="restart"/>
            <w:tcBorders>
              <w:top w:val="nil"/>
              <w:left w:val="nil"/>
              <w:bottom w:val="nil"/>
              <w:right w:val="nil"/>
            </w:tcBorders>
            <w:shd w:val="clear" w:color="000000" w:fill="DDEBF7"/>
            <w:vAlign w:val="center"/>
            <w:hideMark/>
          </w:tcPr>
          <w:p w14:paraId="02F204B1" w14:textId="65C0AF14"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first cycle of ART, confi</w:t>
            </w:r>
            <w:r w:rsidR="009D28BC">
              <w:rPr>
                <w:rFonts w:ascii="Times New Roman" w:eastAsia="宋体" w:hAnsi="Times New Roman" w:cs="Times New Roman"/>
                <w:kern w:val="0"/>
                <w:sz w:val="18"/>
                <w:szCs w:val="18"/>
              </w:rPr>
              <w:t>r</w:t>
            </w:r>
            <w:r w:rsidRPr="001B577F">
              <w:rPr>
                <w:rFonts w:ascii="Times New Roman" w:eastAsia="宋体" w:hAnsi="Times New Roman" w:cs="Times New Roman"/>
                <w:kern w:val="0"/>
                <w:sz w:val="18"/>
                <w:szCs w:val="18"/>
              </w:rPr>
              <w:t>med</w:t>
            </w:r>
            <w:r w:rsidR="009D28BC">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unexplained subfertility or endometriosis, long GnRH agonist;</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multiple diagnoses, severe male factor subfertility, donor ART treatment, choosing to freeze embryos or returning for a subsequent cycle.</w:t>
            </w:r>
          </w:p>
        </w:tc>
        <w:tc>
          <w:tcPr>
            <w:tcW w:w="832" w:type="dxa"/>
            <w:vMerge w:val="restart"/>
            <w:tcBorders>
              <w:top w:val="nil"/>
              <w:left w:val="nil"/>
              <w:bottom w:val="nil"/>
              <w:right w:val="nil"/>
            </w:tcBorders>
            <w:shd w:val="clear" w:color="000000" w:fill="DDEBF7"/>
            <w:vAlign w:val="center"/>
            <w:hideMark/>
          </w:tcPr>
          <w:p w14:paraId="19AAAA1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434CA34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6E21BB7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1F2236D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7E9F02A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205</w:t>
            </w:r>
          </w:p>
        </w:tc>
        <w:tc>
          <w:tcPr>
            <w:tcW w:w="1134" w:type="dxa"/>
            <w:vMerge w:val="restart"/>
            <w:tcBorders>
              <w:top w:val="nil"/>
              <w:left w:val="nil"/>
              <w:bottom w:val="nil"/>
              <w:right w:val="nil"/>
            </w:tcBorders>
            <w:shd w:val="clear" w:color="000000" w:fill="DDEBF7"/>
            <w:vAlign w:val="center"/>
            <w:hideMark/>
          </w:tcPr>
          <w:p w14:paraId="353619D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77890352"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MBR.</w:t>
            </w:r>
          </w:p>
        </w:tc>
      </w:tr>
      <w:tr w:rsidR="001B577F" w:rsidRPr="001B577F" w14:paraId="126CA7FA" w14:textId="77777777" w:rsidTr="009279AC">
        <w:trPr>
          <w:trHeight w:val="1320"/>
        </w:trPr>
        <w:tc>
          <w:tcPr>
            <w:tcW w:w="1207" w:type="dxa"/>
            <w:vMerge/>
            <w:tcBorders>
              <w:top w:val="nil"/>
              <w:left w:val="nil"/>
              <w:bottom w:val="nil"/>
              <w:right w:val="nil"/>
            </w:tcBorders>
            <w:vAlign w:val="center"/>
            <w:hideMark/>
          </w:tcPr>
          <w:p w14:paraId="7219EC9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79578E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C4C041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B44EB5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E049F66"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263FA7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08DD04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B7CDEA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6077A8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698FF17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778</w:t>
            </w:r>
          </w:p>
        </w:tc>
        <w:tc>
          <w:tcPr>
            <w:tcW w:w="1134" w:type="dxa"/>
            <w:vMerge/>
            <w:tcBorders>
              <w:top w:val="nil"/>
              <w:left w:val="nil"/>
              <w:bottom w:val="nil"/>
              <w:right w:val="nil"/>
            </w:tcBorders>
            <w:vAlign w:val="center"/>
            <w:hideMark/>
          </w:tcPr>
          <w:p w14:paraId="522FF1B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45816BA"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095AD1D" w14:textId="77777777" w:rsidTr="009279AC">
        <w:trPr>
          <w:trHeight w:val="1059"/>
        </w:trPr>
        <w:tc>
          <w:tcPr>
            <w:tcW w:w="1207" w:type="dxa"/>
            <w:vMerge w:val="restart"/>
            <w:tcBorders>
              <w:top w:val="nil"/>
              <w:left w:val="nil"/>
              <w:bottom w:val="nil"/>
              <w:right w:val="nil"/>
            </w:tcBorders>
            <w:shd w:val="clear" w:color="auto" w:fill="auto"/>
            <w:vAlign w:val="center"/>
            <w:hideMark/>
          </w:tcPr>
          <w:p w14:paraId="6D74E37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Mehta 2018</w:t>
            </w:r>
          </w:p>
        </w:tc>
        <w:tc>
          <w:tcPr>
            <w:tcW w:w="1203" w:type="dxa"/>
            <w:vMerge w:val="restart"/>
            <w:tcBorders>
              <w:top w:val="nil"/>
              <w:left w:val="nil"/>
              <w:bottom w:val="nil"/>
              <w:right w:val="nil"/>
            </w:tcBorders>
            <w:shd w:val="clear" w:color="auto" w:fill="auto"/>
            <w:vAlign w:val="center"/>
            <w:hideMark/>
          </w:tcPr>
          <w:p w14:paraId="3846DDD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11B94EF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India</w:t>
            </w:r>
          </w:p>
        </w:tc>
        <w:tc>
          <w:tcPr>
            <w:tcW w:w="851" w:type="dxa"/>
            <w:vMerge w:val="restart"/>
            <w:tcBorders>
              <w:top w:val="nil"/>
              <w:left w:val="nil"/>
              <w:bottom w:val="nil"/>
              <w:right w:val="nil"/>
            </w:tcBorders>
            <w:shd w:val="clear" w:color="auto" w:fill="auto"/>
            <w:vAlign w:val="center"/>
            <w:hideMark/>
          </w:tcPr>
          <w:p w14:paraId="0D16DC4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2015.01 - 2015.12</w:t>
            </w:r>
          </w:p>
        </w:tc>
        <w:tc>
          <w:tcPr>
            <w:tcW w:w="3137" w:type="dxa"/>
            <w:vMerge w:val="restart"/>
            <w:tcBorders>
              <w:top w:val="nil"/>
              <w:left w:val="nil"/>
              <w:bottom w:val="nil"/>
              <w:right w:val="nil"/>
            </w:tcBorders>
            <w:shd w:val="clear" w:color="auto" w:fill="auto"/>
            <w:vAlign w:val="center"/>
            <w:hideMark/>
          </w:tcPr>
          <w:p w14:paraId="410D7060"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having ≥2 transferable blastocysts;</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donor oocytes, had an all freeze cycle due to premature progesterone elevation, the risk of OHSS or unfavorable endometrium.</w:t>
            </w:r>
          </w:p>
        </w:tc>
        <w:tc>
          <w:tcPr>
            <w:tcW w:w="832" w:type="dxa"/>
            <w:vMerge w:val="restart"/>
            <w:tcBorders>
              <w:top w:val="nil"/>
              <w:left w:val="nil"/>
              <w:bottom w:val="nil"/>
              <w:right w:val="nil"/>
            </w:tcBorders>
            <w:shd w:val="clear" w:color="auto" w:fill="auto"/>
            <w:vAlign w:val="center"/>
            <w:hideMark/>
          </w:tcPr>
          <w:p w14:paraId="3B9CF1E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0EF8513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67510E0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auto" w:fill="auto"/>
            <w:vAlign w:val="center"/>
            <w:hideMark/>
          </w:tcPr>
          <w:p w14:paraId="2B93712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auto" w:fill="auto"/>
            <w:vAlign w:val="center"/>
            <w:hideMark/>
          </w:tcPr>
          <w:p w14:paraId="52693D8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41</w:t>
            </w:r>
          </w:p>
        </w:tc>
        <w:tc>
          <w:tcPr>
            <w:tcW w:w="1134" w:type="dxa"/>
            <w:tcBorders>
              <w:top w:val="nil"/>
              <w:left w:val="nil"/>
              <w:bottom w:val="nil"/>
              <w:right w:val="nil"/>
            </w:tcBorders>
            <w:shd w:val="clear" w:color="auto" w:fill="auto"/>
            <w:vAlign w:val="center"/>
            <w:hideMark/>
          </w:tcPr>
          <w:p w14:paraId="2A6B86F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34.5 ± 4.3</w:t>
            </w:r>
          </w:p>
        </w:tc>
        <w:tc>
          <w:tcPr>
            <w:tcW w:w="1984" w:type="dxa"/>
            <w:vMerge w:val="restart"/>
            <w:tcBorders>
              <w:top w:val="nil"/>
              <w:left w:val="nil"/>
              <w:bottom w:val="nil"/>
              <w:right w:val="nil"/>
            </w:tcBorders>
            <w:shd w:val="clear" w:color="auto" w:fill="auto"/>
            <w:vAlign w:val="center"/>
            <w:hideMark/>
          </w:tcPr>
          <w:p w14:paraId="7A25A0C5"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Pregnancy rate, implantation rate, CPR, MPR, miscarriage rate, ectopic pregnancy, LBR.</w:t>
            </w:r>
          </w:p>
        </w:tc>
      </w:tr>
      <w:tr w:rsidR="001B577F" w:rsidRPr="001B577F" w14:paraId="7CB8FB4C" w14:textId="77777777" w:rsidTr="009279AC">
        <w:trPr>
          <w:trHeight w:val="1059"/>
        </w:trPr>
        <w:tc>
          <w:tcPr>
            <w:tcW w:w="1207" w:type="dxa"/>
            <w:vMerge/>
            <w:tcBorders>
              <w:top w:val="nil"/>
              <w:left w:val="nil"/>
              <w:bottom w:val="nil"/>
              <w:right w:val="nil"/>
            </w:tcBorders>
            <w:vAlign w:val="center"/>
            <w:hideMark/>
          </w:tcPr>
          <w:p w14:paraId="591EFBA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4A88EB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1777E3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031A9E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C4F8C96"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2D11A8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AF3929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D4A6D9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6B5AF41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vAlign w:val="center"/>
            <w:hideMark/>
          </w:tcPr>
          <w:p w14:paraId="1B525BE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123</w:t>
            </w:r>
          </w:p>
        </w:tc>
        <w:tc>
          <w:tcPr>
            <w:tcW w:w="1134" w:type="dxa"/>
            <w:tcBorders>
              <w:top w:val="nil"/>
              <w:left w:val="nil"/>
              <w:bottom w:val="nil"/>
              <w:right w:val="nil"/>
            </w:tcBorders>
            <w:shd w:val="clear" w:color="auto" w:fill="auto"/>
            <w:vAlign w:val="center"/>
            <w:hideMark/>
          </w:tcPr>
          <w:p w14:paraId="419CDFC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35.0 ± 3.4</w:t>
            </w:r>
          </w:p>
        </w:tc>
        <w:tc>
          <w:tcPr>
            <w:tcW w:w="1984" w:type="dxa"/>
            <w:vMerge/>
            <w:tcBorders>
              <w:top w:val="nil"/>
              <w:left w:val="nil"/>
              <w:bottom w:val="nil"/>
              <w:right w:val="nil"/>
            </w:tcBorders>
            <w:vAlign w:val="center"/>
            <w:hideMark/>
          </w:tcPr>
          <w:p w14:paraId="3A41788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389033D" w14:textId="77777777" w:rsidTr="009279AC">
        <w:trPr>
          <w:trHeight w:val="540"/>
        </w:trPr>
        <w:tc>
          <w:tcPr>
            <w:tcW w:w="1207" w:type="dxa"/>
            <w:vMerge w:val="restart"/>
            <w:tcBorders>
              <w:top w:val="nil"/>
              <w:left w:val="nil"/>
              <w:bottom w:val="nil"/>
              <w:right w:val="nil"/>
            </w:tcBorders>
            <w:shd w:val="clear" w:color="000000" w:fill="DDEBF7"/>
            <w:vAlign w:val="center"/>
            <w:hideMark/>
          </w:tcPr>
          <w:p w14:paraId="5F8D9E4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Dobson 2018</w:t>
            </w:r>
          </w:p>
        </w:tc>
        <w:tc>
          <w:tcPr>
            <w:tcW w:w="1203" w:type="dxa"/>
            <w:vMerge w:val="restart"/>
            <w:tcBorders>
              <w:top w:val="nil"/>
              <w:left w:val="nil"/>
              <w:bottom w:val="nil"/>
              <w:right w:val="nil"/>
            </w:tcBorders>
            <w:shd w:val="clear" w:color="000000" w:fill="DDEBF7"/>
            <w:vAlign w:val="center"/>
            <w:hideMark/>
          </w:tcPr>
          <w:p w14:paraId="56FDD37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000000" w:fill="DDEBF7"/>
            <w:vAlign w:val="center"/>
            <w:hideMark/>
          </w:tcPr>
          <w:p w14:paraId="62A5AB7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Canada</w:t>
            </w:r>
          </w:p>
        </w:tc>
        <w:tc>
          <w:tcPr>
            <w:tcW w:w="851" w:type="dxa"/>
            <w:vMerge w:val="restart"/>
            <w:tcBorders>
              <w:top w:val="nil"/>
              <w:left w:val="nil"/>
              <w:bottom w:val="nil"/>
              <w:right w:val="nil"/>
            </w:tcBorders>
            <w:shd w:val="clear" w:color="000000" w:fill="DDEBF7"/>
            <w:vAlign w:val="center"/>
            <w:hideMark/>
          </w:tcPr>
          <w:p w14:paraId="08AF88B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2010 - 2016</w:t>
            </w:r>
          </w:p>
        </w:tc>
        <w:tc>
          <w:tcPr>
            <w:tcW w:w="3137" w:type="dxa"/>
            <w:vMerge w:val="restart"/>
            <w:tcBorders>
              <w:top w:val="nil"/>
              <w:left w:val="nil"/>
              <w:bottom w:val="nil"/>
              <w:right w:val="nil"/>
            </w:tcBorders>
            <w:shd w:val="clear" w:color="000000" w:fill="DDEBF7"/>
            <w:vAlign w:val="center"/>
            <w:hideMark/>
          </w:tcPr>
          <w:p w14:paraId="511B91F7" w14:textId="2C0978FE"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first cycle of fresh IVF/ICSI or first frozen ET cycle,</w:t>
            </w:r>
            <w:r w:rsidR="009D28BC">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autologous oocytes, only one cycle per participant;</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with gynecological pathologies like fibroids, endometrial polyps, hydrosalpinx, large ovarian cysts, and were not treated before IVF.</w:t>
            </w:r>
          </w:p>
        </w:tc>
        <w:tc>
          <w:tcPr>
            <w:tcW w:w="832" w:type="dxa"/>
            <w:vMerge w:val="restart"/>
            <w:tcBorders>
              <w:top w:val="nil"/>
              <w:left w:val="nil"/>
              <w:bottom w:val="nil"/>
              <w:right w:val="nil"/>
            </w:tcBorders>
            <w:shd w:val="clear" w:color="000000" w:fill="DDEBF7"/>
            <w:vAlign w:val="center"/>
            <w:hideMark/>
          </w:tcPr>
          <w:p w14:paraId="29BB9C4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Fresh/Frozen</w:t>
            </w:r>
          </w:p>
        </w:tc>
        <w:tc>
          <w:tcPr>
            <w:tcW w:w="992" w:type="dxa"/>
            <w:vMerge w:val="restart"/>
            <w:tcBorders>
              <w:top w:val="nil"/>
              <w:left w:val="nil"/>
              <w:bottom w:val="nil"/>
              <w:right w:val="nil"/>
            </w:tcBorders>
            <w:shd w:val="clear" w:color="000000" w:fill="DDEBF7"/>
            <w:vAlign w:val="center"/>
            <w:hideMark/>
          </w:tcPr>
          <w:p w14:paraId="1D66363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7539C1B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000000" w:fill="DDEBF7"/>
            <w:vAlign w:val="center"/>
            <w:hideMark/>
          </w:tcPr>
          <w:p w14:paraId="43C8F04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 (GQE)</w:t>
            </w:r>
          </w:p>
        </w:tc>
        <w:tc>
          <w:tcPr>
            <w:tcW w:w="851" w:type="dxa"/>
            <w:tcBorders>
              <w:top w:val="nil"/>
              <w:left w:val="nil"/>
              <w:bottom w:val="nil"/>
              <w:right w:val="nil"/>
            </w:tcBorders>
            <w:shd w:val="clear" w:color="000000" w:fill="DDEBF7"/>
            <w:noWrap/>
            <w:vAlign w:val="center"/>
            <w:hideMark/>
          </w:tcPr>
          <w:p w14:paraId="0EB7B8F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613</w:t>
            </w:r>
          </w:p>
        </w:tc>
        <w:tc>
          <w:tcPr>
            <w:tcW w:w="1134" w:type="dxa"/>
            <w:vMerge w:val="restart"/>
            <w:tcBorders>
              <w:top w:val="nil"/>
              <w:left w:val="nil"/>
              <w:bottom w:val="nil"/>
              <w:right w:val="nil"/>
            </w:tcBorders>
            <w:shd w:val="clear" w:color="000000" w:fill="DDEBF7"/>
            <w:vAlign w:val="center"/>
            <w:hideMark/>
          </w:tcPr>
          <w:p w14:paraId="3940241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35.3 ± 4.1</w:t>
            </w:r>
          </w:p>
        </w:tc>
        <w:tc>
          <w:tcPr>
            <w:tcW w:w="1984" w:type="dxa"/>
            <w:vMerge w:val="restart"/>
            <w:tcBorders>
              <w:top w:val="nil"/>
              <w:left w:val="nil"/>
              <w:bottom w:val="nil"/>
              <w:right w:val="nil"/>
            </w:tcBorders>
            <w:shd w:val="clear" w:color="000000" w:fill="DDEBF7"/>
            <w:vAlign w:val="center"/>
            <w:hideMark/>
          </w:tcPr>
          <w:p w14:paraId="6CB554F4"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LBR, MBR.</w:t>
            </w:r>
          </w:p>
        </w:tc>
      </w:tr>
      <w:tr w:rsidR="001B577F" w:rsidRPr="001B577F" w14:paraId="7B0A4B7F" w14:textId="77777777" w:rsidTr="009279AC">
        <w:trPr>
          <w:trHeight w:val="540"/>
        </w:trPr>
        <w:tc>
          <w:tcPr>
            <w:tcW w:w="1207" w:type="dxa"/>
            <w:vMerge/>
            <w:tcBorders>
              <w:top w:val="nil"/>
              <w:left w:val="nil"/>
              <w:bottom w:val="nil"/>
              <w:right w:val="nil"/>
            </w:tcBorders>
            <w:vAlign w:val="center"/>
            <w:hideMark/>
          </w:tcPr>
          <w:p w14:paraId="3A4DF28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B5E2E2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71DC42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BFB875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B8375F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D512D0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E39CE3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AA82DC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00F10E6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 (PQE)</w:t>
            </w:r>
          </w:p>
        </w:tc>
        <w:tc>
          <w:tcPr>
            <w:tcW w:w="851" w:type="dxa"/>
            <w:tcBorders>
              <w:top w:val="nil"/>
              <w:left w:val="nil"/>
              <w:bottom w:val="nil"/>
              <w:right w:val="nil"/>
            </w:tcBorders>
            <w:shd w:val="clear" w:color="000000" w:fill="DDEBF7"/>
            <w:noWrap/>
            <w:vAlign w:val="center"/>
            <w:hideMark/>
          </w:tcPr>
          <w:p w14:paraId="3AC32AF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131</w:t>
            </w:r>
          </w:p>
        </w:tc>
        <w:tc>
          <w:tcPr>
            <w:tcW w:w="1134" w:type="dxa"/>
            <w:vMerge/>
            <w:tcBorders>
              <w:top w:val="nil"/>
              <w:left w:val="nil"/>
              <w:bottom w:val="nil"/>
              <w:right w:val="nil"/>
            </w:tcBorders>
            <w:vAlign w:val="center"/>
            <w:hideMark/>
          </w:tcPr>
          <w:p w14:paraId="6C54F90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2E1C9E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58D7528" w14:textId="77777777" w:rsidTr="009279AC">
        <w:trPr>
          <w:trHeight w:val="540"/>
        </w:trPr>
        <w:tc>
          <w:tcPr>
            <w:tcW w:w="1207" w:type="dxa"/>
            <w:vMerge/>
            <w:tcBorders>
              <w:top w:val="nil"/>
              <w:left w:val="nil"/>
              <w:bottom w:val="nil"/>
              <w:right w:val="nil"/>
            </w:tcBorders>
            <w:vAlign w:val="center"/>
            <w:hideMark/>
          </w:tcPr>
          <w:p w14:paraId="54FF3F0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F2194A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64FE15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183D1C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9142BC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5DFE1E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8EB5E9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898E61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0CBF669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(2GQE)</w:t>
            </w:r>
          </w:p>
        </w:tc>
        <w:tc>
          <w:tcPr>
            <w:tcW w:w="851" w:type="dxa"/>
            <w:tcBorders>
              <w:top w:val="nil"/>
              <w:left w:val="nil"/>
              <w:bottom w:val="nil"/>
              <w:right w:val="nil"/>
            </w:tcBorders>
            <w:shd w:val="clear" w:color="000000" w:fill="DDEBF7"/>
            <w:noWrap/>
            <w:vAlign w:val="center"/>
            <w:hideMark/>
          </w:tcPr>
          <w:p w14:paraId="25CF296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890</w:t>
            </w:r>
          </w:p>
        </w:tc>
        <w:tc>
          <w:tcPr>
            <w:tcW w:w="1134" w:type="dxa"/>
            <w:vMerge/>
            <w:tcBorders>
              <w:top w:val="nil"/>
              <w:left w:val="nil"/>
              <w:bottom w:val="nil"/>
              <w:right w:val="nil"/>
            </w:tcBorders>
            <w:vAlign w:val="center"/>
            <w:hideMark/>
          </w:tcPr>
          <w:p w14:paraId="17738AD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46A225B5"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5DFAC17" w14:textId="77777777" w:rsidTr="009279AC">
        <w:trPr>
          <w:trHeight w:val="540"/>
        </w:trPr>
        <w:tc>
          <w:tcPr>
            <w:tcW w:w="1207" w:type="dxa"/>
            <w:vMerge/>
            <w:tcBorders>
              <w:top w:val="nil"/>
              <w:left w:val="nil"/>
              <w:bottom w:val="nil"/>
              <w:right w:val="nil"/>
            </w:tcBorders>
            <w:vAlign w:val="center"/>
            <w:hideMark/>
          </w:tcPr>
          <w:p w14:paraId="2ED468A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5BFC8C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9873D2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4421BD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7321D8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8A3C6D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E11120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FED9F8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0A0D3FE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(GQE+PQE)</w:t>
            </w:r>
          </w:p>
        </w:tc>
        <w:tc>
          <w:tcPr>
            <w:tcW w:w="851" w:type="dxa"/>
            <w:tcBorders>
              <w:top w:val="nil"/>
              <w:left w:val="nil"/>
              <w:bottom w:val="nil"/>
              <w:right w:val="nil"/>
            </w:tcBorders>
            <w:shd w:val="clear" w:color="000000" w:fill="DDEBF7"/>
            <w:noWrap/>
            <w:vAlign w:val="center"/>
            <w:hideMark/>
          </w:tcPr>
          <w:p w14:paraId="395A511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240</w:t>
            </w:r>
          </w:p>
        </w:tc>
        <w:tc>
          <w:tcPr>
            <w:tcW w:w="1134" w:type="dxa"/>
            <w:vMerge/>
            <w:tcBorders>
              <w:top w:val="nil"/>
              <w:left w:val="nil"/>
              <w:bottom w:val="nil"/>
              <w:right w:val="nil"/>
            </w:tcBorders>
            <w:vAlign w:val="center"/>
            <w:hideMark/>
          </w:tcPr>
          <w:p w14:paraId="58E6ECE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E1C11B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5243530" w14:textId="77777777" w:rsidTr="009279AC">
        <w:trPr>
          <w:trHeight w:val="540"/>
        </w:trPr>
        <w:tc>
          <w:tcPr>
            <w:tcW w:w="1207" w:type="dxa"/>
            <w:vMerge/>
            <w:tcBorders>
              <w:top w:val="nil"/>
              <w:left w:val="nil"/>
              <w:bottom w:val="nil"/>
              <w:right w:val="nil"/>
            </w:tcBorders>
            <w:vAlign w:val="center"/>
            <w:hideMark/>
          </w:tcPr>
          <w:p w14:paraId="70D99A5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702C6F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098813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5A1383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4F6D3A0"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C2170B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9ED591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180C8D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14A68E8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(2PQE)</w:t>
            </w:r>
          </w:p>
        </w:tc>
        <w:tc>
          <w:tcPr>
            <w:tcW w:w="851" w:type="dxa"/>
            <w:tcBorders>
              <w:top w:val="nil"/>
              <w:left w:val="nil"/>
              <w:bottom w:val="nil"/>
              <w:right w:val="nil"/>
            </w:tcBorders>
            <w:shd w:val="clear" w:color="000000" w:fill="DDEBF7"/>
            <w:noWrap/>
            <w:vAlign w:val="center"/>
            <w:hideMark/>
          </w:tcPr>
          <w:p w14:paraId="54B63BB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71</w:t>
            </w:r>
          </w:p>
        </w:tc>
        <w:tc>
          <w:tcPr>
            <w:tcW w:w="1134" w:type="dxa"/>
            <w:vMerge/>
            <w:tcBorders>
              <w:top w:val="nil"/>
              <w:left w:val="nil"/>
              <w:bottom w:val="nil"/>
              <w:right w:val="nil"/>
            </w:tcBorders>
            <w:vAlign w:val="center"/>
            <w:hideMark/>
          </w:tcPr>
          <w:p w14:paraId="6E1CB1B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5DD9BC9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BC11220" w14:textId="77777777" w:rsidTr="009279AC">
        <w:trPr>
          <w:trHeight w:val="621"/>
        </w:trPr>
        <w:tc>
          <w:tcPr>
            <w:tcW w:w="1207" w:type="dxa"/>
            <w:vMerge w:val="restart"/>
            <w:tcBorders>
              <w:top w:val="nil"/>
              <w:left w:val="nil"/>
              <w:bottom w:val="nil"/>
              <w:right w:val="nil"/>
            </w:tcBorders>
            <w:shd w:val="clear" w:color="auto" w:fill="auto"/>
            <w:vAlign w:val="center"/>
            <w:hideMark/>
          </w:tcPr>
          <w:p w14:paraId="5919277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Wintner 2017</w:t>
            </w:r>
          </w:p>
        </w:tc>
        <w:tc>
          <w:tcPr>
            <w:tcW w:w="1203" w:type="dxa"/>
            <w:vMerge w:val="restart"/>
            <w:tcBorders>
              <w:top w:val="nil"/>
              <w:left w:val="nil"/>
              <w:bottom w:val="nil"/>
              <w:right w:val="nil"/>
            </w:tcBorders>
            <w:shd w:val="clear" w:color="auto" w:fill="auto"/>
            <w:vAlign w:val="center"/>
            <w:hideMark/>
          </w:tcPr>
          <w:p w14:paraId="350CB0F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42EDC34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a single university affiliated ART center (Israel)</w:t>
            </w:r>
          </w:p>
        </w:tc>
        <w:tc>
          <w:tcPr>
            <w:tcW w:w="851" w:type="dxa"/>
            <w:vMerge w:val="restart"/>
            <w:tcBorders>
              <w:top w:val="nil"/>
              <w:left w:val="nil"/>
              <w:bottom w:val="nil"/>
              <w:right w:val="nil"/>
            </w:tcBorders>
            <w:shd w:val="clear" w:color="auto" w:fill="auto"/>
            <w:vAlign w:val="center"/>
            <w:hideMark/>
          </w:tcPr>
          <w:p w14:paraId="366A5D6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2010-2015</w:t>
            </w:r>
          </w:p>
        </w:tc>
        <w:tc>
          <w:tcPr>
            <w:tcW w:w="3137" w:type="dxa"/>
            <w:vMerge w:val="restart"/>
            <w:tcBorders>
              <w:top w:val="nil"/>
              <w:left w:val="nil"/>
              <w:bottom w:val="nil"/>
              <w:right w:val="nil"/>
            </w:tcBorders>
            <w:shd w:val="clear" w:color="auto" w:fill="auto"/>
            <w:vAlign w:val="center"/>
            <w:hideMark/>
          </w:tcPr>
          <w:p w14:paraId="298F137D"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IVF and IVF ICSI cycles of fresh non-donor oocytes. </w:t>
            </w:r>
          </w:p>
        </w:tc>
        <w:tc>
          <w:tcPr>
            <w:tcW w:w="832" w:type="dxa"/>
            <w:vMerge w:val="restart"/>
            <w:tcBorders>
              <w:top w:val="nil"/>
              <w:left w:val="nil"/>
              <w:bottom w:val="nil"/>
              <w:right w:val="nil"/>
            </w:tcBorders>
            <w:shd w:val="clear" w:color="auto" w:fill="auto"/>
            <w:vAlign w:val="center"/>
            <w:hideMark/>
          </w:tcPr>
          <w:p w14:paraId="70EB63A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115B9F58"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NA</w:t>
            </w:r>
          </w:p>
        </w:tc>
        <w:tc>
          <w:tcPr>
            <w:tcW w:w="992" w:type="dxa"/>
            <w:vMerge w:val="restart"/>
            <w:tcBorders>
              <w:top w:val="nil"/>
              <w:left w:val="nil"/>
              <w:bottom w:val="nil"/>
              <w:right w:val="nil"/>
            </w:tcBorders>
            <w:shd w:val="clear" w:color="auto" w:fill="auto"/>
            <w:vAlign w:val="center"/>
            <w:hideMark/>
          </w:tcPr>
          <w:p w14:paraId="02FCAF2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Cleavage/Blastocyst</w:t>
            </w:r>
          </w:p>
        </w:tc>
        <w:tc>
          <w:tcPr>
            <w:tcW w:w="1276" w:type="dxa"/>
            <w:tcBorders>
              <w:top w:val="nil"/>
              <w:left w:val="nil"/>
              <w:bottom w:val="nil"/>
              <w:right w:val="nil"/>
            </w:tcBorders>
            <w:shd w:val="clear" w:color="auto" w:fill="auto"/>
            <w:vAlign w:val="center"/>
            <w:hideMark/>
          </w:tcPr>
          <w:p w14:paraId="32D7A61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 (GQE)</w:t>
            </w:r>
          </w:p>
        </w:tc>
        <w:tc>
          <w:tcPr>
            <w:tcW w:w="851" w:type="dxa"/>
            <w:tcBorders>
              <w:top w:val="nil"/>
              <w:left w:val="nil"/>
              <w:bottom w:val="nil"/>
              <w:right w:val="nil"/>
            </w:tcBorders>
            <w:shd w:val="clear" w:color="auto" w:fill="auto"/>
            <w:vAlign w:val="center"/>
            <w:hideMark/>
          </w:tcPr>
          <w:p w14:paraId="160B61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120</w:t>
            </w:r>
          </w:p>
        </w:tc>
        <w:tc>
          <w:tcPr>
            <w:tcW w:w="1134" w:type="dxa"/>
            <w:tcBorders>
              <w:top w:val="nil"/>
              <w:left w:val="nil"/>
              <w:bottom w:val="nil"/>
              <w:right w:val="nil"/>
            </w:tcBorders>
            <w:shd w:val="clear" w:color="auto" w:fill="auto"/>
            <w:vAlign w:val="center"/>
            <w:hideMark/>
          </w:tcPr>
          <w:p w14:paraId="4DAFFA5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32.2 ± 5.8</w:t>
            </w:r>
          </w:p>
        </w:tc>
        <w:tc>
          <w:tcPr>
            <w:tcW w:w="1984" w:type="dxa"/>
            <w:vMerge w:val="restart"/>
            <w:tcBorders>
              <w:top w:val="nil"/>
              <w:left w:val="nil"/>
              <w:bottom w:val="nil"/>
              <w:right w:val="nil"/>
            </w:tcBorders>
            <w:shd w:val="clear" w:color="auto" w:fill="auto"/>
            <w:vAlign w:val="center"/>
            <w:hideMark/>
          </w:tcPr>
          <w:p w14:paraId="73241ED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MPR, LBR, miscarriage rate, ectopic pregnancy rate, chemical pregnancy rate.</w:t>
            </w:r>
          </w:p>
        </w:tc>
      </w:tr>
      <w:tr w:rsidR="001B577F" w:rsidRPr="001B577F" w14:paraId="6F565D9B" w14:textId="77777777" w:rsidTr="009279AC">
        <w:trPr>
          <w:trHeight w:val="621"/>
        </w:trPr>
        <w:tc>
          <w:tcPr>
            <w:tcW w:w="1207" w:type="dxa"/>
            <w:vMerge/>
            <w:tcBorders>
              <w:top w:val="nil"/>
              <w:left w:val="nil"/>
              <w:bottom w:val="nil"/>
              <w:right w:val="nil"/>
            </w:tcBorders>
            <w:vAlign w:val="center"/>
            <w:hideMark/>
          </w:tcPr>
          <w:p w14:paraId="48E1299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10683F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20268D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17CB11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7A35C9C"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124938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33D81FC"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39B05A6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D8890D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(GQE+PQE)</w:t>
            </w:r>
          </w:p>
        </w:tc>
        <w:tc>
          <w:tcPr>
            <w:tcW w:w="851" w:type="dxa"/>
            <w:tcBorders>
              <w:top w:val="nil"/>
              <w:left w:val="nil"/>
              <w:bottom w:val="nil"/>
              <w:right w:val="nil"/>
            </w:tcBorders>
            <w:shd w:val="clear" w:color="auto" w:fill="auto"/>
            <w:vAlign w:val="center"/>
            <w:hideMark/>
          </w:tcPr>
          <w:p w14:paraId="3B2A1C4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180</w:t>
            </w:r>
          </w:p>
        </w:tc>
        <w:tc>
          <w:tcPr>
            <w:tcW w:w="1134" w:type="dxa"/>
            <w:tcBorders>
              <w:top w:val="nil"/>
              <w:left w:val="nil"/>
              <w:bottom w:val="nil"/>
              <w:right w:val="nil"/>
            </w:tcBorders>
            <w:shd w:val="clear" w:color="auto" w:fill="auto"/>
            <w:vAlign w:val="center"/>
            <w:hideMark/>
          </w:tcPr>
          <w:p w14:paraId="598C30F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35.1 ± 4.9</w:t>
            </w:r>
          </w:p>
        </w:tc>
        <w:tc>
          <w:tcPr>
            <w:tcW w:w="1984" w:type="dxa"/>
            <w:vMerge/>
            <w:tcBorders>
              <w:top w:val="nil"/>
              <w:left w:val="nil"/>
              <w:bottom w:val="nil"/>
              <w:right w:val="nil"/>
            </w:tcBorders>
            <w:vAlign w:val="center"/>
            <w:hideMark/>
          </w:tcPr>
          <w:p w14:paraId="723ED3F5"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80BCF46" w14:textId="77777777" w:rsidTr="009279AC">
        <w:trPr>
          <w:trHeight w:val="621"/>
        </w:trPr>
        <w:tc>
          <w:tcPr>
            <w:tcW w:w="1207" w:type="dxa"/>
            <w:vMerge/>
            <w:tcBorders>
              <w:top w:val="nil"/>
              <w:left w:val="nil"/>
              <w:bottom w:val="nil"/>
              <w:right w:val="nil"/>
            </w:tcBorders>
            <w:vAlign w:val="center"/>
            <w:hideMark/>
          </w:tcPr>
          <w:p w14:paraId="5F51EA0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48C364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20C42C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B6A8A1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141287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BBA445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3DC4853"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04CF4AA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F6FD2D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 (2GQE)</w:t>
            </w:r>
          </w:p>
        </w:tc>
        <w:tc>
          <w:tcPr>
            <w:tcW w:w="851" w:type="dxa"/>
            <w:tcBorders>
              <w:top w:val="nil"/>
              <w:left w:val="nil"/>
              <w:bottom w:val="nil"/>
              <w:right w:val="nil"/>
            </w:tcBorders>
            <w:shd w:val="clear" w:color="auto" w:fill="auto"/>
            <w:vAlign w:val="center"/>
            <w:hideMark/>
          </w:tcPr>
          <w:p w14:paraId="1FF86AB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303</w:t>
            </w:r>
          </w:p>
        </w:tc>
        <w:tc>
          <w:tcPr>
            <w:tcW w:w="1134" w:type="dxa"/>
            <w:tcBorders>
              <w:top w:val="nil"/>
              <w:left w:val="nil"/>
              <w:bottom w:val="nil"/>
              <w:right w:val="nil"/>
            </w:tcBorders>
            <w:shd w:val="clear" w:color="auto" w:fill="auto"/>
            <w:vAlign w:val="center"/>
            <w:hideMark/>
          </w:tcPr>
          <w:p w14:paraId="18226B1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35.2 ± 4.7</w:t>
            </w:r>
          </w:p>
        </w:tc>
        <w:tc>
          <w:tcPr>
            <w:tcW w:w="1984" w:type="dxa"/>
            <w:vMerge/>
            <w:tcBorders>
              <w:top w:val="nil"/>
              <w:left w:val="nil"/>
              <w:bottom w:val="nil"/>
              <w:right w:val="nil"/>
            </w:tcBorders>
            <w:vAlign w:val="center"/>
            <w:hideMark/>
          </w:tcPr>
          <w:p w14:paraId="7B73E457"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D252121" w14:textId="77777777" w:rsidTr="009279AC">
        <w:trPr>
          <w:trHeight w:val="1140"/>
        </w:trPr>
        <w:tc>
          <w:tcPr>
            <w:tcW w:w="1207" w:type="dxa"/>
            <w:vMerge w:val="restart"/>
            <w:tcBorders>
              <w:top w:val="nil"/>
              <w:left w:val="nil"/>
              <w:bottom w:val="nil"/>
              <w:right w:val="nil"/>
            </w:tcBorders>
            <w:shd w:val="clear" w:color="000000" w:fill="DDEBF7"/>
            <w:vAlign w:val="center"/>
            <w:hideMark/>
          </w:tcPr>
          <w:p w14:paraId="681B79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Tannus 2017</w:t>
            </w:r>
          </w:p>
        </w:tc>
        <w:tc>
          <w:tcPr>
            <w:tcW w:w="1203" w:type="dxa"/>
            <w:vMerge w:val="restart"/>
            <w:tcBorders>
              <w:top w:val="nil"/>
              <w:left w:val="nil"/>
              <w:bottom w:val="nil"/>
              <w:right w:val="nil"/>
            </w:tcBorders>
            <w:shd w:val="clear" w:color="000000" w:fill="DDEBF7"/>
            <w:vAlign w:val="center"/>
            <w:hideMark/>
          </w:tcPr>
          <w:p w14:paraId="00FF287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57C0EB3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Turkey</w:t>
            </w:r>
          </w:p>
        </w:tc>
        <w:tc>
          <w:tcPr>
            <w:tcW w:w="851" w:type="dxa"/>
            <w:vMerge w:val="restart"/>
            <w:tcBorders>
              <w:top w:val="nil"/>
              <w:left w:val="nil"/>
              <w:bottom w:val="nil"/>
              <w:right w:val="nil"/>
            </w:tcBorders>
            <w:shd w:val="clear" w:color="000000" w:fill="DDEBF7"/>
            <w:vAlign w:val="center"/>
            <w:hideMark/>
          </w:tcPr>
          <w:p w14:paraId="1F0BC85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2012.01 - 2015.06</w:t>
            </w:r>
          </w:p>
        </w:tc>
        <w:tc>
          <w:tcPr>
            <w:tcW w:w="3137" w:type="dxa"/>
            <w:vMerge w:val="restart"/>
            <w:tcBorders>
              <w:top w:val="nil"/>
              <w:left w:val="nil"/>
              <w:bottom w:val="nil"/>
              <w:right w:val="nil"/>
            </w:tcBorders>
            <w:shd w:val="clear" w:color="000000" w:fill="DDEBF7"/>
            <w:vAlign w:val="center"/>
            <w:hideMark/>
          </w:tcPr>
          <w:p w14:paraId="221080A1" w14:textId="3EFD9DF5"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≥40 years, have a fresh blastocyst transfer on D5, only one cycle per subject;</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 xml:space="preserve">with </w:t>
            </w:r>
            <w:r w:rsidR="009D28BC">
              <w:rPr>
                <w:rFonts w:ascii="宋体" w:eastAsia="宋体" w:hAnsi="宋体" w:cs="Times New Roman"/>
                <w:kern w:val="0"/>
                <w:sz w:val="18"/>
                <w:szCs w:val="18"/>
              </w:rPr>
              <w:t>&gt;</w:t>
            </w:r>
            <w:r w:rsidRPr="001B577F">
              <w:rPr>
                <w:rFonts w:ascii="Times New Roman" w:eastAsia="宋体" w:hAnsi="Times New Roman" w:cs="Times New Roman"/>
                <w:kern w:val="0"/>
                <w:sz w:val="18"/>
                <w:szCs w:val="18"/>
              </w:rPr>
              <w:t>3 previous IVF cycles, oocyte donation cycles, PGD/PGS cycles,</w:t>
            </w:r>
            <w:r w:rsidR="009D28BC">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and cycles in which embryos did not reach the blastocyst stage on D5.</w:t>
            </w:r>
          </w:p>
        </w:tc>
        <w:tc>
          <w:tcPr>
            <w:tcW w:w="832" w:type="dxa"/>
            <w:vMerge w:val="restart"/>
            <w:tcBorders>
              <w:top w:val="nil"/>
              <w:left w:val="nil"/>
              <w:bottom w:val="nil"/>
              <w:right w:val="nil"/>
            </w:tcBorders>
            <w:shd w:val="clear" w:color="000000" w:fill="DDEBF7"/>
            <w:vAlign w:val="center"/>
            <w:hideMark/>
          </w:tcPr>
          <w:p w14:paraId="6E23529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5C253EB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1BE462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000000" w:fill="DDEBF7"/>
            <w:vAlign w:val="center"/>
            <w:hideMark/>
          </w:tcPr>
          <w:p w14:paraId="23AE33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000000" w:fill="DDEBF7"/>
            <w:vAlign w:val="center"/>
            <w:hideMark/>
          </w:tcPr>
          <w:p w14:paraId="6D0517B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148</w:t>
            </w:r>
          </w:p>
        </w:tc>
        <w:tc>
          <w:tcPr>
            <w:tcW w:w="1134" w:type="dxa"/>
            <w:tcBorders>
              <w:top w:val="nil"/>
              <w:left w:val="nil"/>
              <w:bottom w:val="nil"/>
              <w:right w:val="nil"/>
            </w:tcBorders>
            <w:shd w:val="clear" w:color="000000" w:fill="DDEBF7"/>
            <w:vAlign w:val="center"/>
            <w:hideMark/>
          </w:tcPr>
          <w:p w14:paraId="776B605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40.7 ± 0.8</w:t>
            </w:r>
          </w:p>
        </w:tc>
        <w:tc>
          <w:tcPr>
            <w:tcW w:w="1984" w:type="dxa"/>
            <w:vMerge w:val="restart"/>
            <w:tcBorders>
              <w:top w:val="nil"/>
              <w:left w:val="nil"/>
              <w:bottom w:val="nil"/>
              <w:right w:val="nil"/>
            </w:tcBorders>
            <w:shd w:val="clear" w:color="000000" w:fill="DDEBF7"/>
            <w:vAlign w:val="center"/>
            <w:hideMark/>
          </w:tcPr>
          <w:p w14:paraId="6D5C6896"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Positive pregnancy test rate, CPR, miscarriage rate, LBR, MBR.</w:t>
            </w:r>
          </w:p>
        </w:tc>
      </w:tr>
      <w:tr w:rsidR="001B577F" w:rsidRPr="001B577F" w14:paraId="04C31A69" w14:textId="77777777" w:rsidTr="009279AC">
        <w:trPr>
          <w:trHeight w:val="1140"/>
        </w:trPr>
        <w:tc>
          <w:tcPr>
            <w:tcW w:w="1207" w:type="dxa"/>
            <w:vMerge/>
            <w:tcBorders>
              <w:top w:val="nil"/>
              <w:left w:val="nil"/>
              <w:bottom w:val="nil"/>
              <w:right w:val="nil"/>
            </w:tcBorders>
            <w:vAlign w:val="center"/>
            <w:hideMark/>
          </w:tcPr>
          <w:p w14:paraId="6474B25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BEAE57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D72A82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2A8CAF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0800CF3"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B7D933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B8606D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FC0453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5E2CE96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000000" w:fill="DDEBF7"/>
            <w:vAlign w:val="center"/>
            <w:hideMark/>
          </w:tcPr>
          <w:p w14:paraId="7C02459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162</w:t>
            </w:r>
          </w:p>
        </w:tc>
        <w:tc>
          <w:tcPr>
            <w:tcW w:w="1134" w:type="dxa"/>
            <w:tcBorders>
              <w:top w:val="nil"/>
              <w:left w:val="nil"/>
              <w:bottom w:val="nil"/>
              <w:right w:val="nil"/>
            </w:tcBorders>
            <w:shd w:val="clear" w:color="000000" w:fill="DDEBF7"/>
            <w:vAlign w:val="center"/>
            <w:hideMark/>
          </w:tcPr>
          <w:p w14:paraId="7E34AEC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41.2 ± 0.9</w:t>
            </w:r>
          </w:p>
        </w:tc>
        <w:tc>
          <w:tcPr>
            <w:tcW w:w="1984" w:type="dxa"/>
            <w:vMerge/>
            <w:tcBorders>
              <w:top w:val="nil"/>
              <w:left w:val="nil"/>
              <w:bottom w:val="nil"/>
              <w:right w:val="nil"/>
            </w:tcBorders>
            <w:vAlign w:val="center"/>
            <w:hideMark/>
          </w:tcPr>
          <w:p w14:paraId="462140E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AE631FB" w14:textId="77777777" w:rsidTr="009279AC">
        <w:trPr>
          <w:trHeight w:val="579"/>
        </w:trPr>
        <w:tc>
          <w:tcPr>
            <w:tcW w:w="1207" w:type="dxa"/>
            <w:vMerge w:val="restart"/>
            <w:tcBorders>
              <w:top w:val="nil"/>
              <w:left w:val="nil"/>
              <w:bottom w:val="nil"/>
              <w:right w:val="nil"/>
            </w:tcBorders>
            <w:shd w:val="clear" w:color="auto" w:fill="auto"/>
            <w:vAlign w:val="center"/>
            <w:hideMark/>
          </w:tcPr>
          <w:p w14:paraId="4BD8EEB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Mersereau 2017</w:t>
            </w:r>
          </w:p>
        </w:tc>
        <w:tc>
          <w:tcPr>
            <w:tcW w:w="1203" w:type="dxa"/>
            <w:vMerge w:val="restart"/>
            <w:tcBorders>
              <w:top w:val="nil"/>
              <w:left w:val="nil"/>
              <w:bottom w:val="nil"/>
              <w:right w:val="nil"/>
            </w:tcBorders>
            <w:shd w:val="clear" w:color="auto" w:fill="auto"/>
            <w:vAlign w:val="center"/>
            <w:hideMark/>
          </w:tcPr>
          <w:p w14:paraId="5C4B6BC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Retro-spective database analysis </w:t>
            </w:r>
          </w:p>
        </w:tc>
        <w:tc>
          <w:tcPr>
            <w:tcW w:w="992" w:type="dxa"/>
            <w:vMerge w:val="restart"/>
            <w:tcBorders>
              <w:top w:val="nil"/>
              <w:left w:val="nil"/>
              <w:bottom w:val="nil"/>
              <w:right w:val="nil"/>
            </w:tcBorders>
            <w:shd w:val="clear" w:color="auto" w:fill="auto"/>
            <w:vAlign w:val="center"/>
            <w:hideMark/>
          </w:tcPr>
          <w:p w14:paraId="5473789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USA</w:t>
            </w:r>
          </w:p>
        </w:tc>
        <w:tc>
          <w:tcPr>
            <w:tcW w:w="851" w:type="dxa"/>
            <w:vMerge w:val="restart"/>
            <w:tcBorders>
              <w:top w:val="nil"/>
              <w:left w:val="nil"/>
              <w:bottom w:val="nil"/>
              <w:right w:val="nil"/>
            </w:tcBorders>
            <w:shd w:val="clear" w:color="auto" w:fill="auto"/>
            <w:vAlign w:val="center"/>
            <w:hideMark/>
          </w:tcPr>
          <w:p w14:paraId="6CE5AF3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2004 - 2013</w:t>
            </w:r>
          </w:p>
        </w:tc>
        <w:tc>
          <w:tcPr>
            <w:tcW w:w="3137" w:type="dxa"/>
            <w:vMerge w:val="restart"/>
            <w:tcBorders>
              <w:top w:val="nil"/>
              <w:left w:val="nil"/>
              <w:bottom w:val="nil"/>
              <w:right w:val="nil"/>
            </w:tcBorders>
            <w:shd w:val="clear" w:color="auto" w:fill="auto"/>
            <w:vAlign w:val="center"/>
            <w:hideMark/>
          </w:tcPr>
          <w:p w14:paraId="427EB415"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first autologous fresh cycle;</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history of prior gonadotropin or IVF treatment, research cycles, embryo banking cycles, or cycles that used a gestational carrier, PGS/PGD cycles.</w:t>
            </w:r>
          </w:p>
        </w:tc>
        <w:tc>
          <w:tcPr>
            <w:tcW w:w="832" w:type="dxa"/>
            <w:vMerge w:val="restart"/>
            <w:tcBorders>
              <w:top w:val="nil"/>
              <w:left w:val="nil"/>
              <w:bottom w:val="nil"/>
              <w:right w:val="nil"/>
            </w:tcBorders>
            <w:shd w:val="clear" w:color="auto" w:fill="auto"/>
            <w:vAlign w:val="center"/>
            <w:hideMark/>
          </w:tcPr>
          <w:p w14:paraId="11CF55F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5A225B8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731EC9C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7F2F88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5D925D3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15130</w:t>
            </w:r>
          </w:p>
        </w:tc>
        <w:tc>
          <w:tcPr>
            <w:tcW w:w="1134" w:type="dxa"/>
            <w:vMerge w:val="restart"/>
            <w:tcBorders>
              <w:top w:val="nil"/>
              <w:left w:val="nil"/>
              <w:bottom w:val="nil"/>
              <w:right w:val="nil"/>
            </w:tcBorders>
            <w:shd w:val="clear" w:color="auto" w:fill="auto"/>
            <w:vAlign w:val="center"/>
            <w:hideMark/>
          </w:tcPr>
          <w:p w14:paraId="5310200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33.5 ± 4.2</w:t>
            </w:r>
          </w:p>
        </w:tc>
        <w:tc>
          <w:tcPr>
            <w:tcW w:w="1984" w:type="dxa"/>
            <w:vMerge w:val="restart"/>
            <w:tcBorders>
              <w:top w:val="nil"/>
              <w:left w:val="nil"/>
              <w:bottom w:val="nil"/>
              <w:right w:val="nil"/>
            </w:tcBorders>
            <w:shd w:val="clear" w:color="auto" w:fill="auto"/>
            <w:vAlign w:val="center"/>
            <w:hideMark/>
          </w:tcPr>
          <w:p w14:paraId="2CA9030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MBR.</w:t>
            </w:r>
          </w:p>
        </w:tc>
      </w:tr>
      <w:tr w:rsidR="001B577F" w:rsidRPr="001B577F" w14:paraId="43C90106" w14:textId="77777777" w:rsidTr="009279AC">
        <w:trPr>
          <w:trHeight w:val="579"/>
        </w:trPr>
        <w:tc>
          <w:tcPr>
            <w:tcW w:w="1207" w:type="dxa"/>
            <w:vMerge/>
            <w:tcBorders>
              <w:top w:val="nil"/>
              <w:left w:val="nil"/>
              <w:bottom w:val="nil"/>
              <w:right w:val="nil"/>
            </w:tcBorders>
            <w:vAlign w:val="center"/>
            <w:hideMark/>
          </w:tcPr>
          <w:p w14:paraId="1C184F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BAE381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5A9ACD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9592EE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D68B8CB"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586270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69404D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78BA3E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31A791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auto" w:fill="auto"/>
            <w:vAlign w:val="center"/>
            <w:hideMark/>
          </w:tcPr>
          <w:p w14:paraId="79A3D0A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20256</w:t>
            </w:r>
          </w:p>
        </w:tc>
        <w:tc>
          <w:tcPr>
            <w:tcW w:w="1134" w:type="dxa"/>
            <w:vMerge/>
            <w:tcBorders>
              <w:top w:val="nil"/>
              <w:left w:val="nil"/>
              <w:bottom w:val="nil"/>
              <w:right w:val="nil"/>
            </w:tcBorders>
            <w:vAlign w:val="center"/>
            <w:hideMark/>
          </w:tcPr>
          <w:p w14:paraId="1C886F1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391A5F5B"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6CE1EE2" w14:textId="77777777" w:rsidTr="009279AC">
        <w:trPr>
          <w:trHeight w:val="579"/>
        </w:trPr>
        <w:tc>
          <w:tcPr>
            <w:tcW w:w="1207" w:type="dxa"/>
            <w:vMerge/>
            <w:tcBorders>
              <w:top w:val="nil"/>
              <w:left w:val="nil"/>
              <w:bottom w:val="nil"/>
              <w:right w:val="nil"/>
            </w:tcBorders>
            <w:vAlign w:val="center"/>
            <w:hideMark/>
          </w:tcPr>
          <w:p w14:paraId="11390A4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44C7AD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5109E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98F620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CAFB08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B14280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F50471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5C53B0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5A76D31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1B8DC94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71179</w:t>
            </w:r>
          </w:p>
        </w:tc>
        <w:tc>
          <w:tcPr>
            <w:tcW w:w="1134" w:type="dxa"/>
            <w:vMerge/>
            <w:tcBorders>
              <w:top w:val="nil"/>
              <w:left w:val="nil"/>
              <w:bottom w:val="nil"/>
              <w:right w:val="nil"/>
            </w:tcBorders>
            <w:vAlign w:val="center"/>
            <w:hideMark/>
          </w:tcPr>
          <w:p w14:paraId="296F055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32D2AC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61943F2" w14:textId="77777777" w:rsidTr="009279AC">
        <w:trPr>
          <w:trHeight w:val="579"/>
        </w:trPr>
        <w:tc>
          <w:tcPr>
            <w:tcW w:w="1207" w:type="dxa"/>
            <w:vMerge/>
            <w:tcBorders>
              <w:top w:val="nil"/>
              <w:left w:val="nil"/>
              <w:bottom w:val="nil"/>
              <w:right w:val="nil"/>
            </w:tcBorders>
            <w:vAlign w:val="center"/>
            <w:hideMark/>
          </w:tcPr>
          <w:p w14:paraId="7C8385B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CAE81F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DBDE1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88047A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C4AE529"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0460E8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AA8AA4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39895E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FBC4ED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vAlign w:val="center"/>
            <w:hideMark/>
          </w:tcPr>
          <w:p w14:paraId="162869F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74958</w:t>
            </w:r>
          </w:p>
        </w:tc>
        <w:tc>
          <w:tcPr>
            <w:tcW w:w="1134" w:type="dxa"/>
            <w:vMerge/>
            <w:tcBorders>
              <w:top w:val="nil"/>
              <w:left w:val="nil"/>
              <w:bottom w:val="nil"/>
              <w:right w:val="nil"/>
            </w:tcBorders>
            <w:vAlign w:val="center"/>
            <w:hideMark/>
          </w:tcPr>
          <w:p w14:paraId="2774F70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4D349A8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DF973C9" w14:textId="77777777" w:rsidTr="009279AC">
        <w:trPr>
          <w:trHeight w:val="1356"/>
        </w:trPr>
        <w:tc>
          <w:tcPr>
            <w:tcW w:w="1207" w:type="dxa"/>
            <w:vMerge w:val="restart"/>
            <w:tcBorders>
              <w:top w:val="nil"/>
              <w:left w:val="nil"/>
              <w:bottom w:val="nil"/>
              <w:right w:val="nil"/>
            </w:tcBorders>
            <w:shd w:val="clear" w:color="000000" w:fill="DDEBF7"/>
            <w:vAlign w:val="center"/>
            <w:hideMark/>
          </w:tcPr>
          <w:p w14:paraId="4250945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Zhang 2016</w:t>
            </w:r>
          </w:p>
        </w:tc>
        <w:tc>
          <w:tcPr>
            <w:tcW w:w="1203" w:type="dxa"/>
            <w:vMerge w:val="restart"/>
            <w:tcBorders>
              <w:top w:val="nil"/>
              <w:left w:val="nil"/>
              <w:bottom w:val="nil"/>
              <w:right w:val="nil"/>
            </w:tcBorders>
            <w:shd w:val="clear" w:color="000000" w:fill="DDEBF7"/>
            <w:vAlign w:val="center"/>
            <w:hideMark/>
          </w:tcPr>
          <w:p w14:paraId="2858EB4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7647232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China</w:t>
            </w:r>
          </w:p>
        </w:tc>
        <w:tc>
          <w:tcPr>
            <w:tcW w:w="851" w:type="dxa"/>
            <w:vMerge w:val="restart"/>
            <w:tcBorders>
              <w:top w:val="nil"/>
              <w:left w:val="nil"/>
              <w:bottom w:val="nil"/>
              <w:right w:val="nil"/>
            </w:tcBorders>
            <w:shd w:val="clear" w:color="000000" w:fill="DDEBF7"/>
            <w:vAlign w:val="center"/>
            <w:hideMark/>
          </w:tcPr>
          <w:p w14:paraId="221BEAD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2012.01 - 2014.09</w:t>
            </w:r>
          </w:p>
        </w:tc>
        <w:tc>
          <w:tcPr>
            <w:tcW w:w="3137" w:type="dxa"/>
            <w:vMerge w:val="restart"/>
            <w:tcBorders>
              <w:top w:val="nil"/>
              <w:left w:val="nil"/>
              <w:bottom w:val="nil"/>
              <w:right w:val="nil"/>
            </w:tcBorders>
            <w:shd w:val="clear" w:color="000000" w:fill="DDEBF7"/>
            <w:vAlign w:val="center"/>
            <w:hideMark/>
          </w:tcPr>
          <w:p w14:paraId="240C9D43"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with history of cesarean section delivery;</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 xml:space="preserve">did not receive embryo </w:t>
            </w:r>
            <w:r w:rsidRPr="001B577F">
              <w:rPr>
                <w:rFonts w:ascii="Times New Roman" w:eastAsia="宋体" w:hAnsi="Times New Roman" w:cs="Times New Roman"/>
                <w:kern w:val="0"/>
                <w:sz w:val="18"/>
                <w:szCs w:val="18"/>
              </w:rPr>
              <w:lastRenderedPageBreak/>
              <w:t>transfer during the oocyte retrieval cycle.</w:t>
            </w:r>
          </w:p>
        </w:tc>
        <w:tc>
          <w:tcPr>
            <w:tcW w:w="832" w:type="dxa"/>
            <w:vMerge w:val="restart"/>
            <w:tcBorders>
              <w:top w:val="nil"/>
              <w:left w:val="nil"/>
              <w:bottom w:val="nil"/>
              <w:right w:val="nil"/>
            </w:tcBorders>
            <w:shd w:val="clear" w:color="000000" w:fill="DDEBF7"/>
            <w:vAlign w:val="center"/>
            <w:hideMark/>
          </w:tcPr>
          <w:p w14:paraId="12F9C9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Fresh</w:t>
            </w:r>
          </w:p>
        </w:tc>
        <w:tc>
          <w:tcPr>
            <w:tcW w:w="992" w:type="dxa"/>
            <w:vMerge w:val="restart"/>
            <w:tcBorders>
              <w:top w:val="nil"/>
              <w:left w:val="nil"/>
              <w:bottom w:val="nil"/>
              <w:right w:val="nil"/>
            </w:tcBorders>
            <w:shd w:val="clear" w:color="000000" w:fill="DDEBF7"/>
            <w:vAlign w:val="center"/>
            <w:hideMark/>
          </w:tcPr>
          <w:p w14:paraId="13B1AD1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22496E2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76135C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000000" w:fill="DDEBF7"/>
            <w:vAlign w:val="center"/>
            <w:hideMark/>
          </w:tcPr>
          <w:p w14:paraId="5FDB283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56</w:t>
            </w:r>
          </w:p>
        </w:tc>
        <w:tc>
          <w:tcPr>
            <w:tcW w:w="1134" w:type="dxa"/>
            <w:tcBorders>
              <w:top w:val="nil"/>
              <w:left w:val="nil"/>
              <w:bottom w:val="nil"/>
              <w:right w:val="nil"/>
            </w:tcBorders>
            <w:shd w:val="clear" w:color="000000" w:fill="DDEBF7"/>
            <w:vAlign w:val="center"/>
            <w:hideMark/>
          </w:tcPr>
          <w:p w14:paraId="75A3A65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34.1 ± 3.9</w:t>
            </w:r>
          </w:p>
        </w:tc>
        <w:tc>
          <w:tcPr>
            <w:tcW w:w="1984" w:type="dxa"/>
            <w:vMerge w:val="restart"/>
            <w:tcBorders>
              <w:top w:val="nil"/>
              <w:left w:val="nil"/>
              <w:bottom w:val="nil"/>
              <w:right w:val="nil"/>
            </w:tcBorders>
            <w:shd w:val="clear" w:color="000000" w:fill="DDEBF7"/>
            <w:vAlign w:val="center"/>
            <w:hideMark/>
          </w:tcPr>
          <w:p w14:paraId="223247C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Implantation rate, CPR, MPR, miscarriage rate, ectopic pregnancy rate, LBR, MBR, preterm </w:t>
            </w:r>
            <w:r w:rsidRPr="001B577F">
              <w:rPr>
                <w:rFonts w:ascii="Times New Roman" w:eastAsia="宋体" w:hAnsi="Times New Roman" w:cs="Times New Roman"/>
                <w:kern w:val="0"/>
                <w:sz w:val="18"/>
                <w:szCs w:val="18"/>
              </w:rPr>
              <w:lastRenderedPageBreak/>
              <w:t>birth rates, birth defect rate, gestational days at birth, birth weight.</w:t>
            </w:r>
          </w:p>
        </w:tc>
      </w:tr>
      <w:tr w:rsidR="001B577F" w:rsidRPr="001B577F" w14:paraId="1CF8B01C" w14:textId="77777777" w:rsidTr="009279AC">
        <w:trPr>
          <w:trHeight w:val="1356"/>
        </w:trPr>
        <w:tc>
          <w:tcPr>
            <w:tcW w:w="1207" w:type="dxa"/>
            <w:vMerge/>
            <w:tcBorders>
              <w:top w:val="nil"/>
              <w:left w:val="nil"/>
              <w:bottom w:val="nil"/>
              <w:right w:val="nil"/>
            </w:tcBorders>
            <w:vAlign w:val="center"/>
            <w:hideMark/>
          </w:tcPr>
          <w:p w14:paraId="65DBF0E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1B6F80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3564AB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07DE37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88D206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92102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25BAFB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270BF6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2A6B5D3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73E39A1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74</w:t>
            </w:r>
          </w:p>
        </w:tc>
        <w:tc>
          <w:tcPr>
            <w:tcW w:w="1134" w:type="dxa"/>
            <w:tcBorders>
              <w:top w:val="nil"/>
              <w:left w:val="nil"/>
              <w:bottom w:val="nil"/>
              <w:right w:val="nil"/>
            </w:tcBorders>
            <w:shd w:val="clear" w:color="000000" w:fill="DDEBF7"/>
            <w:vAlign w:val="center"/>
            <w:hideMark/>
          </w:tcPr>
          <w:p w14:paraId="7D9B240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33.2 ± 4.4</w:t>
            </w:r>
          </w:p>
        </w:tc>
        <w:tc>
          <w:tcPr>
            <w:tcW w:w="1984" w:type="dxa"/>
            <w:vMerge/>
            <w:tcBorders>
              <w:top w:val="nil"/>
              <w:left w:val="nil"/>
              <w:bottom w:val="nil"/>
              <w:right w:val="nil"/>
            </w:tcBorders>
            <w:vAlign w:val="center"/>
            <w:hideMark/>
          </w:tcPr>
          <w:p w14:paraId="43C2A31F"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304CCEE" w14:textId="77777777" w:rsidTr="009279AC">
        <w:trPr>
          <w:trHeight w:val="720"/>
        </w:trPr>
        <w:tc>
          <w:tcPr>
            <w:tcW w:w="1207" w:type="dxa"/>
            <w:vMerge w:val="restart"/>
            <w:tcBorders>
              <w:top w:val="nil"/>
              <w:left w:val="nil"/>
              <w:bottom w:val="nil"/>
              <w:right w:val="nil"/>
            </w:tcBorders>
            <w:shd w:val="clear" w:color="auto" w:fill="auto"/>
            <w:vAlign w:val="center"/>
            <w:hideMark/>
          </w:tcPr>
          <w:p w14:paraId="0B88DF7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Monteleone 2016</w:t>
            </w:r>
          </w:p>
        </w:tc>
        <w:tc>
          <w:tcPr>
            <w:tcW w:w="1203" w:type="dxa"/>
            <w:vMerge w:val="restart"/>
            <w:tcBorders>
              <w:top w:val="nil"/>
              <w:left w:val="nil"/>
              <w:bottom w:val="nil"/>
              <w:right w:val="nil"/>
            </w:tcBorders>
            <w:shd w:val="clear" w:color="auto" w:fill="auto"/>
            <w:vAlign w:val="center"/>
            <w:hideMark/>
          </w:tcPr>
          <w:p w14:paraId="1CF1A20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7CE209E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Brazil</w:t>
            </w:r>
          </w:p>
        </w:tc>
        <w:tc>
          <w:tcPr>
            <w:tcW w:w="851" w:type="dxa"/>
            <w:vMerge w:val="restart"/>
            <w:tcBorders>
              <w:top w:val="nil"/>
              <w:left w:val="nil"/>
              <w:bottom w:val="nil"/>
              <w:right w:val="nil"/>
            </w:tcBorders>
            <w:shd w:val="clear" w:color="auto" w:fill="auto"/>
            <w:vAlign w:val="center"/>
            <w:hideMark/>
          </w:tcPr>
          <w:p w14:paraId="06A2226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2007 - 2015</w:t>
            </w:r>
          </w:p>
        </w:tc>
        <w:tc>
          <w:tcPr>
            <w:tcW w:w="3137" w:type="dxa"/>
            <w:vMerge w:val="restart"/>
            <w:tcBorders>
              <w:top w:val="nil"/>
              <w:left w:val="nil"/>
              <w:bottom w:val="nil"/>
              <w:right w:val="nil"/>
            </w:tcBorders>
            <w:shd w:val="clear" w:color="auto" w:fill="auto"/>
            <w:vAlign w:val="center"/>
            <w:hideMark/>
          </w:tcPr>
          <w:p w14:paraId="150EBAA3"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18-38 years, who failed to conceive in the fresh eSET, had ≥2 spare good-quality blastocysts that were cryopreserved.</w:t>
            </w:r>
          </w:p>
        </w:tc>
        <w:tc>
          <w:tcPr>
            <w:tcW w:w="832" w:type="dxa"/>
            <w:vMerge w:val="restart"/>
            <w:tcBorders>
              <w:top w:val="nil"/>
              <w:left w:val="nil"/>
              <w:bottom w:val="nil"/>
              <w:right w:val="nil"/>
            </w:tcBorders>
            <w:shd w:val="clear" w:color="auto" w:fill="auto"/>
            <w:vAlign w:val="center"/>
            <w:hideMark/>
          </w:tcPr>
          <w:p w14:paraId="711AC44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Frozen</w:t>
            </w:r>
          </w:p>
        </w:tc>
        <w:tc>
          <w:tcPr>
            <w:tcW w:w="992" w:type="dxa"/>
            <w:vMerge w:val="restart"/>
            <w:tcBorders>
              <w:top w:val="nil"/>
              <w:left w:val="nil"/>
              <w:bottom w:val="nil"/>
              <w:right w:val="nil"/>
            </w:tcBorders>
            <w:shd w:val="clear" w:color="auto" w:fill="auto"/>
            <w:vAlign w:val="center"/>
            <w:hideMark/>
          </w:tcPr>
          <w:p w14:paraId="2AE9839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5B69BB3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auto" w:fill="auto"/>
            <w:vAlign w:val="center"/>
            <w:hideMark/>
          </w:tcPr>
          <w:p w14:paraId="0240809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auto" w:fill="auto"/>
            <w:vAlign w:val="center"/>
            <w:hideMark/>
          </w:tcPr>
          <w:p w14:paraId="7F9185C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40</w:t>
            </w:r>
          </w:p>
        </w:tc>
        <w:tc>
          <w:tcPr>
            <w:tcW w:w="1134" w:type="dxa"/>
            <w:tcBorders>
              <w:top w:val="nil"/>
              <w:left w:val="nil"/>
              <w:bottom w:val="nil"/>
              <w:right w:val="nil"/>
            </w:tcBorders>
            <w:shd w:val="clear" w:color="auto" w:fill="auto"/>
            <w:vAlign w:val="center"/>
            <w:hideMark/>
          </w:tcPr>
          <w:p w14:paraId="0CC71A1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34.5 ± 2.6</w:t>
            </w:r>
          </w:p>
        </w:tc>
        <w:tc>
          <w:tcPr>
            <w:tcW w:w="1984" w:type="dxa"/>
            <w:vMerge w:val="restart"/>
            <w:tcBorders>
              <w:top w:val="nil"/>
              <w:left w:val="nil"/>
              <w:bottom w:val="nil"/>
              <w:right w:val="nil"/>
            </w:tcBorders>
            <w:shd w:val="clear" w:color="auto" w:fill="auto"/>
            <w:vAlign w:val="center"/>
            <w:hideMark/>
          </w:tcPr>
          <w:p w14:paraId="4D409E46"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MPR.</w:t>
            </w:r>
          </w:p>
        </w:tc>
      </w:tr>
      <w:tr w:rsidR="001B577F" w:rsidRPr="001B577F" w14:paraId="143C1589" w14:textId="77777777" w:rsidTr="009279AC">
        <w:trPr>
          <w:trHeight w:val="720"/>
        </w:trPr>
        <w:tc>
          <w:tcPr>
            <w:tcW w:w="1207" w:type="dxa"/>
            <w:vMerge/>
            <w:tcBorders>
              <w:top w:val="nil"/>
              <w:left w:val="nil"/>
              <w:bottom w:val="nil"/>
              <w:right w:val="nil"/>
            </w:tcBorders>
            <w:vAlign w:val="center"/>
            <w:hideMark/>
          </w:tcPr>
          <w:p w14:paraId="2A3696B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B408C3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64F505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BC96B2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920795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DDB745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70B0BD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DD30A7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7444F6E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eDBT</w:t>
            </w:r>
          </w:p>
        </w:tc>
        <w:tc>
          <w:tcPr>
            <w:tcW w:w="851" w:type="dxa"/>
            <w:tcBorders>
              <w:top w:val="nil"/>
              <w:left w:val="nil"/>
              <w:bottom w:val="nil"/>
              <w:right w:val="nil"/>
            </w:tcBorders>
            <w:shd w:val="clear" w:color="auto" w:fill="auto"/>
            <w:vAlign w:val="center"/>
            <w:hideMark/>
          </w:tcPr>
          <w:p w14:paraId="14C1ECC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102</w:t>
            </w:r>
          </w:p>
        </w:tc>
        <w:tc>
          <w:tcPr>
            <w:tcW w:w="1134" w:type="dxa"/>
            <w:tcBorders>
              <w:top w:val="nil"/>
              <w:left w:val="nil"/>
              <w:bottom w:val="nil"/>
              <w:right w:val="nil"/>
            </w:tcBorders>
            <w:shd w:val="clear" w:color="auto" w:fill="auto"/>
            <w:vAlign w:val="center"/>
            <w:hideMark/>
          </w:tcPr>
          <w:p w14:paraId="6EA5E39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34.2 ± 3.4</w:t>
            </w:r>
          </w:p>
        </w:tc>
        <w:tc>
          <w:tcPr>
            <w:tcW w:w="1984" w:type="dxa"/>
            <w:vMerge/>
            <w:tcBorders>
              <w:top w:val="nil"/>
              <w:left w:val="nil"/>
              <w:bottom w:val="nil"/>
              <w:right w:val="nil"/>
            </w:tcBorders>
            <w:vAlign w:val="center"/>
            <w:hideMark/>
          </w:tcPr>
          <w:p w14:paraId="6D19DCE4"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A8CDC2C" w14:textId="77777777" w:rsidTr="009279AC">
        <w:trPr>
          <w:trHeight w:val="720"/>
        </w:trPr>
        <w:tc>
          <w:tcPr>
            <w:tcW w:w="1207" w:type="dxa"/>
            <w:vMerge w:val="restart"/>
            <w:tcBorders>
              <w:top w:val="nil"/>
              <w:left w:val="nil"/>
              <w:bottom w:val="nil"/>
              <w:right w:val="nil"/>
            </w:tcBorders>
            <w:shd w:val="clear" w:color="000000" w:fill="DDEBF7"/>
            <w:vAlign w:val="center"/>
            <w:hideMark/>
          </w:tcPr>
          <w:p w14:paraId="6012E23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Li 2016</w:t>
            </w:r>
          </w:p>
        </w:tc>
        <w:tc>
          <w:tcPr>
            <w:tcW w:w="1203" w:type="dxa"/>
            <w:vMerge w:val="restart"/>
            <w:tcBorders>
              <w:top w:val="nil"/>
              <w:left w:val="nil"/>
              <w:bottom w:val="nil"/>
              <w:right w:val="nil"/>
            </w:tcBorders>
            <w:shd w:val="clear" w:color="000000" w:fill="DDEBF7"/>
            <w:vAlign w:val="center"/>
            <w:hideMark/>
          </w:tcPr>
          <w:p w14:paraId="4F7E243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3540149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China </w:t>
            </w:r>
          </w:p>
        </w:tc>
        <w:tc>
          <w:tcPr>
            <w:tcW w:w="851" w:type="dxa"/>
            <w:vMerge w:val="restart"/>
            <w:tcBorders>
              <w:top w:val="nil"/>
              <w:left w:val="nil"/>
              <w:bottom w:val="nil"/>
              <w:right w:val="nil"/>
            </w:tcBorders>
            <w:shd w:val="clear" w:color="000000" w:fill="DDEBF7"/>
            <w:vAlign w:val="center"/>
            <w:hideMark/>
          </w:tcPr>
          <w:p w14:paraId="7662D10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2013.01 - 2014.11</w:t>
            </w:r>
          </w:p>
        </w:tc>
        <w:tc>
          <w:tcPr>
            <w:tcW w:w="3137" w:type="dxa"/>
            <w:vMerge w:val="restart"/>
            <w:tcBorders>
              <w:top w:val="nil"/>
              <w:left w:val="nil"/>
              <w:bottom w:val="nil"/>
              <w:right w:val="nil"/>
            </w:tcBorders>
            <w:shd w:val="clear" w:color="000000" w:fill="DDEBF7"/>
            <w:vAlign w:val="center"/>
            <w:hideMark/>
          </w:tcPr>
          <w:p w14:paraId="47FAC4A7"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 40 years, first fresh transfer cycles, ultra-short ovarian stimulation protocols.</w:t>
            </w:r>
          </w:p>
        </w:tc>
        <w:tc>
          <w:tcPr>
            <w:tcW w:w="832" w:type="dxa"/>
            <w:vMerge w:val="restart"/>
            <w:tcBorders>
              <w:top w:val="nil"/>
              <w:left w:val="nil"/>
              <w:bottom w:val="nil"/>
              <w:right w:val="nil"/>
            </w:tcBorders>
            <w:shd w:val="clear" w:color="000000" w:fill="DDEBF7"/>
            <w:vAlign w:val="center"/>
            <w:hideMark/>
          </w:tcPr>
          <w:p w14:paraId="7A5707E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77D7A69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2720237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16FD4FE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0EEEB87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203</w:t>
            </w:r>
          </w:p>
        </w:tc>
        <w:tc>
          <w:tcPr>
            <w:tcW w:w="1134" w:type="dxa"/>
            <w:tcBorders>
              <w:top w:val="nil"/>
              <w:left w:val="nil"/>
              <w:bottom w:val="nil"/>
              <w:right w:val="nil"/>
            </w:tcBorders>
            <w:shd w:val="clear" w:color="000000" w:fill="DDEBF7"/>
            <w:vAlign w:val="center"/>
            <w:hideMark/>
          </w:tcPr>
          <w:p w14:paraId="77288B5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34.2 ± 5.0</w:t>
            </w:r>
          </w:p>
        </w:tc>
        <w:tc>
          <w:tcPr>
            <w:tcW w:w="1984" w:type="dxa"/>
            <w:vMerge w:val="restart"/>
            <w:tcBorders>
              <w:top w:val="nil"/>
              <w:left w:val="nil"/>
              <w:bottom w:val="nil"/>
              <w:right w:val="nil"/>
            </w:tcBorders>
            <w:shd w:val="clear" w:color="000000" w:fill="DDEBF7"/>
            <w:vAlign w:val="center"/>
            <w:hideMark/>
          </w:tcPr>
          <w:p w14:paraId="69778DE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miscarriage rate.</w:t>
            </w:r>
          </w:p>
        </w:tc>
      </w:tr>
      <w:tr w:rsidR="001B577F" w:rsidRPr="001B577F" w14:paraId="367E667F" w14:textId="77777777" w:rsidTr="009279AC">
        <w:trPr>
          <w:trHeight w:val="720"/>
        </w:trPr>
        <w:tc>
          <w:tcPr>
            <w:tcW w:w="1207" w:type="dxa"/>
            <w:vMerge/>
            <w:tcBorders>
              <w:top w:val="nil"/>
              <w:left w:val="nil"/>
              <w:bottom w:val="nil"/>
              <w:right w:val="nil"/>
            </w:tcBorders>
            <w:vAlign w:val="center"/>
            <w:hideMark/>
          </w:tcPr>
          <w:p w14:paraId="78E74F5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CDC724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01929B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062517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6DBD8A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B12A49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5419B6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0F3E18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77202F2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28BE5BC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654</w:t>
            </w:r>
          </w:p>
        </w:tc>
        <w:tc>
          <w:tcPr>
            <w:tcW w:w="1134" w:type="dxa"/>
            <w:tcBorders>
              <w:top w:val="nil"/>
              <w:left w:val="nil"/>
              <w:bottom w:val="nil"/>
              <w:right w:val="nil"/>
            </w:tcBorders>
            <w:shd w:val="clear" w:color="000000" w:fill="DDEBF7"/>
            <w:vAlign w:val="center"/>
            <w:hideMark/>
          </w:tcPr>
          <w:p w14:paraId="29D32B4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33.6 ± 5.1</w:t>
            </w:r>
          </w:p>
        </w:tc>
        <w:tc>
          <w:tcPr>
            <w:tcW w:w="1984" w:type="dxa"/>
            <w:vMerge/>
            <w:tcBorders>
              <w:top w:val="nil"/>
              <w:left w:val="nil"/>
              <w:bottom w:val="nil"/>
              <w:right w:val="nil"/>
            </w:tcBorders>
            <w:vAlign w:val="center"/>
            <w:hideMark/>
          </w:tcPr>
          <w:p w14:paraId="252FD155"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4273618" w14:textId="77777777" w:rsidTr="009279AC">
        <w:trPr>
          <w:trHeight w:val="540"/>
        </w:trPr>
        <w:tc>
          <w:tcPr>
            <w:tcW w:w="1207" w:type="dxa"/>
            <w:vMerge w:val="restart"/>
            <w:tcBorders>
              <w:top w:val="nil"/>
              <w:left w:val="nil"/>
              <w:bottom w:val="nil"/>
              <w:right w:val="nil"/>
            </w:tcBorders>
            <w:shd w:val="clear" w:color="auto" w:fill="auto"/>
            <w:vAlign w:val="center"/>
            <w:hideMark/>
          </w:tcPr>
          <w:p w14:paraId="2A2EEDF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Keyhan 2016</w:t>
            </w:r>
          </w:p>
        </w:tc>
        <w:tc>
          <w:tcPr>
            <w:tcW w:w="1203" w:type="dxa"/>
            <w:vMerge w:val="restart"/>
            <w:tcBorders>
              <w:top w:val="nil"/>
              <w:left w:val="nil"/>
              <w:bottom w:val="nil"/>
              <w:right w:val="nil"/>
            </w:tcBorders>
            <w:shd w:val="clear" w:color="auto" w:fill="auto"/>
            <w:vAlign w:val="center"/>
            <w:hideMark/>
          </w:tcPr>
          <w:p w14:paraId="656B7EF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Retro-spective database analysis </w:t>
            </w:r>
          </w:p>
        </w:tc>
        <w:tc>
          <w:tcPr>
            <w:tcW w:w="992" w:type="dxa"/>
            <w:vMerge w:val="restart"/>
            <w:tcBorders>
              <w:top w:val="nil"/>
              <w:left w:val="nil"/>
              <w:bottom w:val="nil"/>
              <w:right w:val="nil"/>
            </w:tcBorders>
            <w:shd w:val="clear" w:color="auto" w:fill="auto"/>
            <w:vAlign w:val="center"/>
            <w:hideMark/>
          </w:tcPr>
          <w:p w14:paraId="67F35F1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USA</w:t>
            </w:r>
          </w:p>
        </w:tc>
        <w:tc>
          <w:tcPr>
            <w:tcW w:w="851" w:type="dxa"/>
            <w:vMerge w:val="restart"/>
            <w:tcBorders>
              <w:top w:val="nil"/>
              <w:left w:val="nil"/>
              <w:bottom w:val="nil"/>
              <w:right w:val="nil"/>
            </w:tcBorders>
            <w:shd w:val="clear" w:color="auto" w:fill="auto"/>
            <w:vAlign w:val="center"/>
            <w:hideMark/>
          </w:tcPr>
          <w:p w14:paraId="7E94C60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2011 - 2012</w:t>
            </w:r>
          </w:p>
        </w:tc>
        <w:tc>
          <w:tcPr>
            <w:tcW w:w="3137" w:type="dxa"/>
            <w:vMerge w:val="restart"/>
            <w:tcBorders>
              <w:top w:val="nil"/>
              <w:left w:val="nil"/>
              <w:bottom w:val="nil"/>
              <w:right w:val="nil"/>
            </w:tcBorders>
            <w:shd w:val="clear" w:color="auto" w:fill="auto"/>
            <w:vAlign w:val="center"/>
            <w:hideMark/>
          </w:tcPr>
          <w:p w14:paraId="2C7D18D7"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40 years, first autologous fresh cycle;</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GIFT and ZIFT procedures as well as any IVF cycle that was undertaken for the purpose of egg donation, embryo banking, or PGD.</w:t>
            </w:r>
          </w:p>
        </w:tc>
        <w:tc>
          <w:tcPr>
            <w:tcW w:w="832" w:type="dxa"/>
            <w:vMerge w:val="restart"/>
            <w:tcBorders>
              <w:top w:val="nil"/>
              <w:left w:val="nil"/>
              <w:bottom w:val="nil"/>
              <w:right w:val="nil"/>
            </w:tcBorders>
            <w:shd w:val="clear" w:color="auto" w:fill="auto"/>
            <w:vAlign w:val="center"/>
            <w:hideMark/>
          </w:tcPr>
          <w:p w14:paraId="562EA8F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5715537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6830C5F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noWrap/>
            <w:vAlign w:val="center"/>
            <w:hideMark/>
          </w:tcPr>
          <w:p w14:paraId="3228641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SET </w:t>
            </w:r>
          </w:p>
        </w:tc>
        <w:tc>
          <w:tcPr>
            <w:tcW w:w="851" w:type="dxa"/>
            <w:tcBorders>
              <w:top w:val="nil"/>
              <w:left w:val="nil"/>
              <w:bottom w:val="nil"/>
              <w:right w:val="nil"/>
            </w:tcBorders>
            <w:shd w:val="clear" w:color="auto" w:fill="auto"/>
            <w:noWrap/>
            <w:vAlign w:val="center"/>
            <w:hideMark/>
          </w:tcPr>
          <w:p w14:paraId="529560E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2667</w:t>
            </w:r>
          </w:p>
        </w:tc>
        <w:tc>
          <w:tcPr>
            <w:tcW w:w="1134" w:type="dxa"/>
            <w:vMerge w:val="restart"/>
            <w:tcBorders>
              <w:top w:val="nil"/>
              <w:left w:val="nil"/>
              <w:bottom w:val="nil"/>
              <w:right w:val="nil"/>
            </w:tcBorders>
            <w:shd w:val="clear" w:color="auto" w:fill="auto"/>
            <w:vAlign w:val="center"/>
            <w:hideMark/>
          </w:tcPr>
          <w:p w14:paraId="47B3A33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51891CEB"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LBR, MBR.</w:t>
            </w:r>
          </w:p>
        </w:tc>
      </w:tr>
      <w:tr w:rsidR="001B577F" w:rsidRPr="001B577F" w14:paraId="672E3832" w14:textId="77777777" w:rsidTr="009279AC">
        <w:trPr>
          <w:trHeight w:val="540"/>
        </w:trPr>
        <w:tc>
          <w:tcPr>
            <w:tcW w:w="1207" w:type="dxa"/>
            <w:vMerge/>
            <w:tcBorders>
              <w:top w:val="nil"/>
              <w:left w:val="nil"/>
              <w:bottom w:val="nil"/>
              <w:right w:val="nil"/>
            </w:tcBorders>
            <w:vAlign w:val="center"/>
            <w:hideMark/>
          </w:tcPr>
          <w:p w14:paraId="3F52FE9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DFD2EA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4F3DA6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A0E15C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96753C1"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C04FDB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687015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44B63F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noWrap/>
            <w:vAlign w:val="center"/>
            <w:hideMark/>
          </w:tcPr>
          <w:p w14:paraId="5B46A9C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DET </w:t>
            </w:r>
          </w:p>
        </w:tc>
        <w:tc>
          <w:tcPr>
            <w:tcW w:w="851" w:type="dxa"/>
            <w:tcBorders>
              <w:top w:val="nil"/>
              <w:left w:val="nil"/>
              <w:bottom w:val="nil"/>
              <w:right w:val="nil"/>
            </w:tcBorders>
            <w:shd w:val="clear" w:color="auto" w:fill="auto"/>
            <w:noWrap/>
            <w:vAlign w:val="center"/>
            <w:hideMark/>
          </w:tcPr>
          <w:p w14:paraId="40EC608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16286</w:t>
            </w:r>
          </w:p>
        </w:tc>
        <w:tc>
          <w:tcPr>
            <w:tcW w:w="1134" w:type="dxa"/>
            <w:vMerge/>
            <w:tcBorders>
              <w:top w:val="nil"/>
              <w:left w:val="nil"/>
              <w:bottom w:val="nil"/>
              <w:right w:val="nil"/>
            </w:tcBorders>
            <w:vAlign w:val="center"/>
            <w:hideMark/>
          </w:tcPr>
          <w:p w14:paraId="47410DF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5C08EA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DB01ADD" w14:textId="77777777" w:rsidTr="009279AC">
        <w:trPr>
          <w:trHeight w:val="540"/>
        </w:trPr>
        <w:tc>
          <w:tcPr>
            <w:tcW w:w="1207" w:type="dxa"/>
            <w:vMerge/>
            <w:tcBorders>
              <w:top w:val="nil"/>
              <w:left w:val="nil"/>
              <w:bottom w:val="nil"/>
              <w:right w:val="nil"/>
            </w:tcBorders>
            <w:vAlign w:val="center"/>
            <w:hideMark/>
          </w:tcPr>
          <w:p w14:paraId="732EBC9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305D24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161F87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684D56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0FC9070"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43DEA5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654A4D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8438DC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noWrap/>
            <w:vAlign w:val="center"/>
            <w:hideMark/>
          </w:tcPr>
          <w:p w14:paraId="12A34A2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SBT </w:t>
            </w:r>
          </w:p>
        </w:tc>
        <w:tc>
          <w:tcPr>
            <w:tcW w:w="851" w:type="dxa"/>
            <w:tcBorders>
              <w:top w:val="nil"/>
              <w:left w:val="nil"/>
              <w:bottom w:val="nil"/>
              <w:right w:val="nil"/>
            </w:tcBorders>
            <w:shd w:val="clear" w:color="auto" w:fill="auto"/>
            <w:noWrap/>
            <w:vAlign w:val="center"/>
            <w:hideMark/>
          </w:tcPr>
          <w:p w14:paraId="1D5FEC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2461</w:t>
            </w:r>
          </w:p>
        </w:tc>
        <w:tc>
          <w:tcPr>
            <w:tcW w:w="1134" w:type="dxa"/>
            <w:vMerge/>
            <w:tcBorders>
              <w:top w:val="nil"/>
              <w:left w:val="nil"/>
              <w:bottom w:val="nil"/>
              <w:right w:val="nil"/>
            </w:tcBorders>
            <w:vAlign w:val="center"/>
            <w:hideMark/>
          </w:tcPr>
          <w:p w14:paraId="0408233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473A969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B63FC7A" w14:textId="77777777" w:rsidTr="009279AC">
        <w:trPr>
          <w:trHeight w:val="540"/>
        </w:trPr>
        <w:tc>
          <w:tcPr>
            <w:tcW w:w="1207" w:type="dxa"/>
            <w:vMerge/>
            <w:tcBorders>
              <w:top w:val="nil"/>
              <w:left w:val="nil"/>
              <w:bottom w:val="nil"/>
              <w:right w:val="nil"/>
            </w:tcBorders>
            <w:vAlign w:val="center"/>
            <w:hideMark/>
          </w:tcPr>
          <w:p w14:paraId="58035B5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3D4D8C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78D038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7CD964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50B172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583380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60A86F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CE7B02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noWrap/>
            <w:vAlign w:val="center"/>
            <w:hideMark/>
          </w:tcPr>
          <w:p w14:paraId="2F5EAC7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DBT </w:t>
            </w:r>
          </w:p>
        </w:tc>
        <w:tc>
          <w:tcPr>
            <w:tcW w:w="851" w:type="dxa"/>
            <w:tcBorders>
              <w:top w:val="nil"/>
              <w:left w:val="nil"/>
              <w:bottom w:val="nil"/>
              <w:right w:val="nil"/>
            </w:tcBorders>
            <w:shd w:val="clear" w:color="auto" w:fill="auto"/>
            <w:noWrap/>
            <w:vAlign w:val="center"/>
            <w:hideMark/>
          </w:tcPr>
          <w:p w14:paraId="5E0AAC8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7923</w:t>
            </w:r>
          </w:p>
        </w:tc>
        <w:tc>
          <w:tcPr>
            <w:tcW w:w="1134" w:type="dxa"/>
            <w:vMerge/>
            <w:tcBorders>
              <w:top w:val="nil"/>
              <w:left w:val="nil"/>
              <w:bottom w:val="nil"/>
              <w:right w:val="nil"/>
            </w:tcBorders>
            <w:vAlign w:val="center"/>
            <w:hideMark/>
          </w:tcPr>
          <w:p w14:paraId="5A891DA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594306A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A13A77C" w14:textId="77777777" w:rsidTr="009279AC">
        <w:trPr>
          <w:trHeight w:val="1140"/>
        </w:trPr>
        <w:tc>
          <w:tcPr>
            <w:tcW w:w="1207" w:type="dxa"/>
            <w:vMerge w:val="restart"/>
            <w:tcBorders>
              <w:top w:val="nil"/>
              <w:left w:val="nil"/>
              <w:bottom w:val="nil"/>
              <w:right w:val="nil"/>
            </w:tcBorders>
            <w:shd w:val="clear" w:color="000000" w:fill="DDEBF7"/>
            <w:vAlign w:val="center"/>
            <w:hideMark/>
          </w:tcPr>
          <w:p w14:paraId="45D9C82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He 2016</w:t>
            </w:r>
          </w:p>
        </w:tc>
        <w:tc>
          <w:tcPr>
            <w:tcW w:w="1203" w:type="dxa"/>
            <w:vMerge w:val="restart"/>
            <w:tcBorders>
              <w:top w:val="nil"/>
              <w:left w:val="nil"/>
              <w:bottom w:val="nil"/>
              <w:right w:val="nil"/>
            </w:tcBorders>
            <w:shd w:val="clear" w:color="000000" w:fill="DDEBF7"/>
            <w:vAlign w:val="center"/>
            <w:hideMark/>
          </w:tcPr>
          <w:p w14:paraId="4EE09FD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1A60D7D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China</w:t>
            </w:r>
          </w:p>
        </w:tc>
        <w:tc>
          <w:tcPr>
            <w:tcW w:w="851" w:type="dxa"/>
            <w:vMerge w:val="restart"/>
            <w:tcBorders>
              <w:top w:val="nil"/>
              <w:left w:val="nil"/>
              <w:bottom w:val="nil"/>
              <w:right w:val="nil"/>
            </w:tcBorders>
            <w:shd w:val="clear" w:color="000000" w:fill="DDEBF7"/>
            <w:vAlign w:val="center"/>
            <w:hideMark/>
          </w:tcPr>
          <w:p w14:paraId="1046348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2010.01 - 2012.12</w:t>
            </w:r>
          </w:p>
        </w:tc>
        <w:tc>
          <w:tcPr>
            <w:tcW w:w="3137" w:type="dxa"/>
            <w:vMerge w:val="restart"/>
            <w:tcBorders>
              <w:top w:val="nil"/>
              <w:left w:val="nil"/>
              <w:bottom w:val="nil"/>
              <w:right w:val="nil"/>
            </w:tcBorders>
            <w:shd w:val="clear" w:color="000000" w:fill="DDEBF7"/>
            <w:vAlign w:val="center"/>
            <w:hideMark/>
          </w:tcPr>
          <w:p w14:paraId="705A8A9D"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 37 years, ≥ 4 D3 available embryos, did not receive fresh cycle transfer and required whole embryo </w:t>
            </w:r>
            <w:r w:rsidRPr="001B577F">
              <w:rPr>
                <w:rFonts w:ascii="Times New Roman" w:eastAsia="宋体" w:hAnsi="Times New Roman" w:cs="Times New Roman"/>
                <w:kern w:val="0"/>
                <w:sz w:val="18"/>
                <w:szCs w:val="18"/>
              </w:rPr>
              <w:lastRenderedPageBreak/>
              <w:t xml:space="preserve">freezing. </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Exclusion:</w:t>
            </w:r>
            <w:r w:rsidRPr="001B577F">
              <w:rPr>
                <w:rFonts w:ascii="Times New Roman" w:eastAsia="宋体" w:hAnsi="Times New Roman" w:cs="Times New Roman"/>
                <w:kern w:val="0"/>
                <w:sz w:val="18"/>
                <w:szCs w:val="18"/>
              </w:rPr>
              <w:t xml:space="preserve"> not pregnant and still had available embryos before 2014.12.31, requested different numbers of transferred embryos.</w:t>
            </w:r>
          </w:p>
        </w:tc>
        <w:tc>
          <w:tcPr>
            <w:tcW w:w="832" w:type="dxa"/>
            <w:vMerge w:val="restart"/>
            <w:tcBorders>
              <w:top w:val="nil"/>
              <w:left w:val="nil"/>
              <w:bottom w:val="nil"/>
              <w:right w:val="nil"/>
            </w:tcBorders>
            <w:shd w:val="clear" w:color="000000" w:fill="DDEBF7"/>
            <w:vAlign w:val="center"/>
            <w:hideMark/>
          </w:tcPr>
          <w:p w14:paraId="5C84AC3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Frozen</w:t>
            </w:r>
          </w:p>
        </w:tc>
        <w:tc>
          <w:tcPr>
            <w:tcW w:w="992" w:type="dxa"/>
            <w:vMerge w:val="restart"/>
            <w:tcBorders>
              <w:top w:val="nil"/>
              <w:left w:val="nil"/>
              <w:bottom w:val="nil"/>
              <w:right w:val="nil"/>
            </w:tcBorders>
            <w:shd w:val="clear" w:color="000000" w:fill="DDEBF7"/>
            <w:vAlign w:val="center"/>
            <w:hideMark/>
          </w:tcPr>
          <w:p w14:paraId="68D055B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1B75E24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000000" w:fill="DDEBF7"/>
            <w:vAlign w:val="center"/>
            <w:hideMark/>
          </w:tcPr>
          <w:p w14:paraId="147623C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000000" w:fill="DDEBF7"/>
            <w:vAlign w:val="center"/>
            <w:hideMark/>
          </w:tcPr>
          <w:p w14:paraId="1347FB7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383</w:t>
            </w:r>
          </w:p>
        </w:tc>
        <w:tc>
          <w:tcPr>
            <w:tcW w:w="1134" w:type="dxa"/>
            <w:tcBorders>
              <w:top w:val="nil"/>
              <w:left w:val="nil"/>
              <w:bottom w:val="nil"/>
              <w:right w:val="nil"/>
            </w:tcBorders>
            <w:shd w:val="clear" w:color="000000" w:fill="DDEBF7"/>
            <w:vAlign w:val="center"/>
            <w:hideMark/>
          </w:tcPr>
          <w:p w14:paraId="4B86BA1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29.1 ± 3.8</w:t>
            </w:r>
          </w:p>
        </w:tc>
        <w:tc>
          <w:tcPr>
            <w:tcW w:w="1984" w:type="dxa"/>
            <w:vMerge w:val="restart"/>
            <w:tcBorders>
              <w:top w:val="nil"/>
              <w:left w:val="nil"/>
              <w:bottom w:val="nil"/>
              <w:right w:val="nil"/>
            </w:tcBorders>
            <w:shd w:val="clear" w:color="000000" w:fill="DDEBF7"/>
            <w:vAlign w:val="center"/>
            <w:hideMark/>
          </w:tcPr>
          <w:p w14:paraId="0A9E684A"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Implantation rate, CPR, MPR, ectopic pregnancy rate, </w:t>
            </w:r>
            <w:r w:rsidRPr="001B577F">
              <w:rPr>
                <w:rFonts w:ascii="Times New Roman" w:eastAsia="宋体" w:hAnsi="Times New Roman" w:cs="Times New Roman"/>
                <w:kern w:val="0"/>
                <w:sz w:val="18"/>
                <w:szCs w:val="18"/>
              </w:rPr>
              <w:lastRenderedPageBreak/>
              <w:t>miscarriage rate, early abortion rate.</w:t>
            </w:r>
          </w:p>
        </w:tc>
      </w:tr>
      <w:tr w:rsidR="001B577F" w:rsidRPr="001B577F" w14:paraId="56D44954" w14:textId="77777777" w:rsidTr="009279AC">
        <w:trPr>
          <w:trHeight w:val="1140"/>
        </w:trPr>
        <w:tc>
          <w:tcPr>
            <w:tcW w:w="1207" w:type="dxa"/>
            <w:vMerge/>
            <w:tcBorders>
              <w:top w:val="nil"/>
              <w:left w:val="nil"/>
              <w:bottom w:val="nil"/>
              <w:right w:val="nil"/>
            </w:tcBorders>
            <w:vAlign w:val="center"/>
            <w:hideMark/>
          </w:tcPr>
          <w:p w14:paraId="5F0D409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A75084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6CB509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0DF0DD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823B7CB"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D4EBEC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0FA0F4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428936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73AC696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000000" w:fill="DDEBF7"/>
            <w:vAlign w:val="center"/>
            <w:hideMark/>
          </w:tcPr>
          <w:p w14:paraId="3854919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100</w:t>
            </w:r>
          </w:p>
        </w:tc>
        <w:tc>
          <w:tcPr>
            <w:tcW w:w="1134" w:type="dxa"/>
            <w:tcBorders>
              <w:top w:val="nil"/>
              <w:left w:val="nil"/>
              <w:bottom w:val="nil"/>
              <w:right w:val="nil"/>
            </w:tcBorders>
            <w:shd w:val="clear" w:color="000000" w:fill="DDEBF7"/>
            <w:vAlign w:val="center"/>
            <w:hideMark/>
          </w:tcPr>
          <w:p w14:paraId="1F61FEC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29.1 ± 3.7</w:t>
            </w:r>
          </w:p>
        </w:tc>
        <w:tc>
          <w:tcPr>
            <w:tcW w:w="1984" w:type="dxa"/>
            <w:vMerge/>
            <w:tcBorders>
              <w:top w:val="nil"/>
              <w:left w:val="nil"/>
              <w:bottom w:val="nil"/>
              <w:right w:val="nil"/>
            </w:tcBorders>
            <w:vAlign w:val="center"/>
            <w:hideMark/>
          </w:tcPr>
          <w:p w14:paraId="0D782FF4"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9A1B125" w14:textId="77777777" w:rsidTr="009279AC">
        <w:trPr>
          <w:trHeight w:val="1020"/>
        </w:trPr>
        <w:tc>
          <w:tcPr>
            <w:tcW w:w="1207" w:type="dxa"/>
            <w:vMerge w:val="restart"/>
            <w:tcBorders>
              <w:top w:val="nil"/>
              <w:left w:val="nil"/>
              <w:bottom w:val="nil"/>
              <w:right w:val="nil"/>
            </w:tcBorders>
            <w:shd w:val="clear" w:color="auto" w:fill="auto"/>
            <w:vAlign w:val="center"/>
            <w:hideMark/>
          </w:tcPr>
          <w:p w14:paraId="290E035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Hatırnaz 2016</w:t>
            </w:r>
          </w:p>
        </w:tc>
        <w:tc>
          <w:tcPr>
            <w:tcW w:w="1203" w:type="dxa"/>
            <w:vMerge w:val="restart"/>
            <w:tcBorders>
              <w:top w:val="nil"/>
              <w:left w:val="nil"/>
              <w:bottom w:val="nil"/>
              <w:right w:val="nil"/>
            </w:tcBorders>
            <w:shd w:val="clear" w:color="auto" w:fill="auto"/>
            <w:vAlign w:val="center"/>
            <w:hideMark/>
          </w:tcPr>
          <w:p w14:paraId="19A3FD8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4342B9E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Turkey</w:t>
            </w:r>
          </w:p>
        </w:tc>
        <w:tc>
          <w:tcPr>
            <w:tcW w:w="851" w:type="dxa"/>
            <w:vMerge w:val="restart"/>
            <w:tcBorders>
              <w:top w:val="nil"/>
              <w:left w:val="nil"/>
              <w:bottom w:val="nil"/>
              <w:right w:val="nil"/>
            </w:tcBorders>
            <w:shd w:val="clear" w:color="auto" w:fill="auto"/>
            <w:vAlign w:val="center"/>
            <w:hideMark/>
          </w:tcPr>
          <w:p w14:paraId="71E1B44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2007.09 - 2014.05</w:t>
            </w:r>
          </w:p>
        </w:tc>
        <w:tc>
          <w:tcPr>
            <w:tcW w:w="3137" w:type="dxa"/>
            <w:vMerge w:val="restart"/>
            <w:tcBorders>
              <w:top w:val="nil"/>
              <w:left w:val="nil"/>
              <w:bottom w:val="nil"/>
              <w:right w:val="nil"/>
            </w:tcBorders>
            <w:shd w:val="clear" w:color="auto" w:fill="auto"/>
            <w:vAlign w:val="center"/>
            <w:hideMark/>
          </w:tcPr>
          <w:p w14:paraId="7ACE8CFD"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PCOS patients who underwent an IVM cycle;</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Hyperprolactinemia, Cushing syndrome, nonclassic congenital adrenal hyperplasia, adrenal and ovarian androgen secreting tumors.</w:t>
            </w:r>
          </w:p>
        </w:tc>
        <w:tc>
          <w:tcPr>
            <w:tcW w:w="832" w:type="dxa"/>
            <w:vMerge w:val="restart"/>
            <w:tcBorders>
              <w:top w:val="nil"/>
              <w:left w:val="nil"/>
              <w:bottom w:val="nil"/>
              <w:right w:val="nil"/>
            </w:tcBorders>
            <w:shd w:val="clear" w:color="auto" w:fill="auto"/>
            <w:vAlign w:val="center"/>
            <w:hideMark/>
          </w:tcPr>
          <w:p w14:paraId="6103CDE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69FF0AD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784F672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1934C12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17E286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83</w:t>
            </w:r>
          </w:p>
        </w:tc>
        <w:tc>
          <w:tcPr>
            <w:tcW w:w="1134" w:type="dxa"/>
            <w:tcBorders>
              <w:top w:val="nil"/>
              <w:left w:val="nil"/>
              <w:bottom w:val="nil"/>
              <w:right w:val="nil"/>
            </w:tcBorders>
            <w:shd w:val="clear" w:color="auto" w:fill="auto"/>
            <w:vAlign w:val="center"/>
            <w:hideMark/>
          </w:tcPr>
          <w:p w14:paraId="683C8F5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24.1 ± 4.2</w:t>
            </w:r>
          </w:p>
        </w:tc>
        <w:tc>
          <w:tcPr>
            <w:tcW w:w="1984" w:type="dxa"/>
            <w:vMerge w:val="restart"/>
            <w:tcBorders>
              <w:top w:val="nil"/>
              <w:left w:val="nil"/>
              <w:bottom w:val="nil"/>
              <w:right w:val="nil"/>
            </w:tcBorders>
            <w:shd w:val="clear" w:color="auto" w:fill="auto"/>
            <w:vAlign w:val="center"/>
            <w:hideMark/>
          </w:tcPr>
          <w:p w14:paraId="7654ADEF"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MPR, miscarriage rate, LBR, MBR, perinatal death rate.</w:t>
            </w:r>
          </w:p>
        </w:tc>
      </w:tr>
      <w:tr w:rsidR="001B577F" w:rsidRPr="001B577F" w14:paraId="40D85BAB" w14:textId="77777777" w:rsidTr="009279AC">
        <w:trPr>
          <w:trHeight w:val="1020"/>
        </w:trPr>
        <w:tc>
          <w:tcPr>
            <w:tcW w:w="1207" w:type="dxa"/>
            <w:vMerge/>
            <w:tcBorders>
              <w:top w:val="nil"/>
              <w:left w:val="nil"/>
              <w:bottom w:val="nil"/>
              <w:right w:val="nil"/>
            </w:tcBorders>
            <w:vAlign w:val="center"/>
            <w:hideMark/>
          </w:tcPr>
          <w:p w14:paraId="3B15B41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AAA42B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0CE9CC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1617BE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3DA0456"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DE532E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CDF311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96B49C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63F911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BET</w:t>
            </w:r>
          </w:p>
        </w:tc>
        <w:tc>
          <w:tcPr>
            <w:tcW w:w="851" w:type="dxa"/>
            <w:tcBorders>
              <w:top w:val="nil"/>
              <w:left w:val="nil"/>
              <w:bottom w:val="nil"/>
              <w:right w:val="nil"/>
            </w:tcBorders>
            <w:shd w:val="clear" w:color="auto" w:fill="auto"/>
            <w:vAlign w:val="center"/>
            <w:hideMark/>
          </w:tcPr>
          <w:p w14:paraId="650F484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76</w:t>
            </w:r>
          </w:p>
        </w:tc>
        <w:tc>
          <w:tcPr>
            <w:tcW w:w="1134" w:type="dxa"/>
            <w:tcBorders>
              <w:top w:val="nil"/>
              <w:left w:val="nil"/>
              <w:bottom w:val="nil"/>
              <w:right w:val="nil"/>
            </w:tcBorders>
            <w:shd w:val="clear" w:color="auto" w:fill="auto"/>
            <w:vAlign w:val="center"/>
            <w:hideMark/>
          </w:tcPr>
          <w:p w14:paraId="1654CCF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32.4 ± 3.5</w:t>
            </w:r>
          </w:p>
        </w:tc>
        <w:tc>
          <w:tcPr>
            <w:tcW w:w="1984" w:type="dxa"/>
            <w:vMerge/>
            <w:tcBorders>
              <w:top w:val="nil"/>
              <w:left w:val="nil"/>
              <w:bottom w:val="nil"/>
              <w:right w:val="nil"/>
            </w:tcBorders>
            <w:vAlign w:val="center"/>
            <w:hideMark/>
          </w:tcPr>
          <w:p w14:paraId="4E4825A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BFEA83D" w14:textId="77777777" w:rsidTr="009279AC">
        <w:trPr>
          <w:trHeight w:val="681"/>
        </w:trPr>
        <w:tc>
          <w:tcPr>
            <w:tcW w:w="1207" w:type="dxa"/>
            <w:vMerge w:val="restart"/>
            <w:tcBorders>
              <w:top w:val="nil"/>
              <w:left w:val="nil"/>
              <w:bottom w:val="nil"/>
              <w:right w:val="nil"/>
            </w:tcBorders>
            <w:shd w:val="clear" w:color="000000" w:fill="DDEBF7"/>
            <w:vAlign w:val="center"/>
            <w:hideMark/>
          </w:tcPr>
          <w:p w14:paraId="4741823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Haikin Herzberger 2016</w:t>
            </w:r>
          </w:p>
        </w:tc>
        <w:tc>
          <w:tcPr>
            <w:tcW w:w="1203" w:type="dxa"/>
            <w:vMerge w:val="restart"/>
            <w:tcBorders>
              <w:top w:val="nil"/>
              <w:left w:val="nil"/>
              <w:bottom w:val="nil"/>
              <w:right w:val="nil"/>
            </w:tcBorders>
            <w:shd w:val="clear" w:color="000000" w:fill="DDEBF7"/>
            <w:vAlign w:val="center"/>
            <w:hideMark/>
          </w:tcPr>
          <w:p w14:paraId="372D62A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632F79D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Israel</w:t>
            </w:r>
          </w:p>
        </w:tc>
        <w:tc>
          <w:tcPr>
            <w:tcW w:w="851" w:type="dxa"/>
            <w:vMerge w:val="restart"/>
            <w:tcBorders>
              <w:top w:val="nil"/>
              <w:left w:val="nil"/>
              <w:bottom w:val="nil"/>
              <w:right w:val="nil"/>
            </w:tcBorders>
            <w:shd w:val="clear" w:color="000000" w:fill="DDEBF7"/>
            <w:vAlign w:val="center"/>
            <w:hideMark/>
          </w:tcPr>
          <w:p w14:paraId="2F62E62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3137" w:type="dxa"/>
            <w:vMerge w:val="restart"/>
            <w:tcBorders>
              <w:top w:val="nil"/>
              <w:left w:val="nil"/>
              <w:bottom w:val="nil"/>
              <w:right w:val="nil"/>
            </w:tcBorders>
            <w:shd w:val="clear" w:color="000000" w:fill="DDEBF7"/>
            <w:vAlign w:val="center"/>
            <w:hideMark/>
          </w:tcPr>
          <w:p w14:paraId="00246254"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patients in their first, fresh cycle with time lapse microscopy.</w:t>
            </w:r>
          </w:p>
        </w:tc>
        <w:tc>
          <w:tcPr>
            <w:tcW w:w="832" w:type="dxa"/>
            <w:vMerge w:val="restart"/>
            <w:tcBorders>
              <w:top w:val="nil"/>
              <w:left w:val="nil"/>
              <w:bottom w:val="nil"/>
              <w:right w:val="nil"/>
            </w:tcBorders>
            <w:shd w:val="clear" w:color="000000" w:fill="DDEBF7"/>
            <w:vAlign w:val="center"/>
            <w:hideMark/>
          </w:tcPr>
          <w:p w14:paraId="0EDCE32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4B03BA5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691196D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Blastocyst </w:t>
            </w:r>
          </w:p>
        </w:tc>
        <w:tc>
          <w:tcPr>
            <w:tcW w:w="1276" w:type="dxa"/>
            <w:tcBorders>
              <w:top w:val="nil"/>
              <w:left w:val="nil"/>
              <w:bottom w:val="nil"/>
              <w:right w:val="nil"/>
            </w:tcBorders>
            <w:shd w:val="clear" w:color="000000" w:fill="DDEBF7"/>
            <w:vAlign w:val="center"/>
            <w:hideMark/>
          </w:tcPr>
          <w:p w14:paraId="62D5DC8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000000" w:fill="DDEBF7"/>
            <w:vAlign w:val="center"/>
            <w:hideMark/>
          </w:tcPr>
          <w:p w14:paraId="417AEA8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83</w:t>
            </w:r>
          </w:p>
        </w:tc>
        <w:tc>
          <w:tcPr>
            <w:tcW w:w="1134" w:type="dxa"/>
            <w:tcBorders>
              <w:top w:val="nil"/>
              <w:left w:val="nil"/>
              <w:bottom w:val="nil"/>
              <w:right w:val="nil"/>
            </w:tcBorders>
            <w:shd w:val="clear" w:color="000000" w:fill="DDEBF7"/>
            <w:vAlign w:val="center"/>
            <w:hideMark/>
          </w:tcPr>
          <w:p w14:paraId="23835C8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29.8 ± 4.9</w:t>
            </w:r>
          </w:p>
        </w:tc>
        <w:tc>
          <w:tcPr>
            <w:tcW w:w="1984" w:type="dxa"/>
            <w:vMerge w:val="restart"/>
            <w:tcBorders>
              <w:top w:val="nil"/>
              <w:left w:val="nil"/>
              <w:bottom w:val="nil"/>
              <w:right w:val="nil"/>
            </w:tcBorders>
            <w:shd w:val="clear" w:color="000000" w:fill="DDEBF7"/>
            <w:vAlign w:val="center"/>
            <w:hideMark/>
          </w:tcPr>
          <w:p w14:paraId="0181CF6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w:t>
            </w:r>
          </w:p>
        </w:tc>
      </w:tr>
      <w:tr w:rsidR="001B577F" w:rsidRPr="001B577F" w14:paraId="598E42C9" w14:textId="77777777" w:rsidTr="009279AC">
        <w:trPr>
          <w:trHeight w:val="681"/>
        </w:trPr>
        <w:tc>
          <w:tcPr>
            <w:tcW w:w="1207" w:type="dxa"/>
            <w:vMerge/>
            <w:tcBorders>
              <w:top w:val="nil"/>
              <w:left w:val="nil"/>
              <w:bottom w:val="nil"/>
              <w:right w:val="nil"/>
            </w:tcBorders>
            <w:vAlign w:val="center"/>
            <w:hideMark/>
          </w:tcPr>
          <w:p w14:paraId="238915B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D13B02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758ABD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FC6413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3C16F9D"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EE3CB8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404C14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576BD1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574028F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000000" w:fill="DDEBF7"/>
            <w:vAlign w:val="center"/>
            <w:hideMark/>
          </w:tcPr>
          <w:p w14:paraId="536F716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25</w:t>
            </w:r>
          </w:p>
        </w:tc>
        <w:tc>
          <w:tcPr>
            <w:tcW w:w="1134" w:type="dxa"/>
            <w:tcBorders>
              <w:top w:val="nil"/>
              <w:left w:val="nil"/>
              <w:bottom w:val="nil"/>
              <w:right w:val="nil"/>
            </w:tcBorders>
            <w:shd w:val="clear" w:color="000000" w:fill="DDEBF7"/>
            <w:vAlign w:val="center"/>
            <w:hideMark/>
          </w:tcPr>
          <w:p w14:paraId="755D692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34.8 ± 5.0</w:t>
            </w:r>
          </w:p>
        </w:tc>
        <w:tc>
          <w:tcPr>
            <w:tcW w:w="1984" w:type="dxa"/>
            <w:vMerge/>
            <w:tcBorders>
              <w:top w:val="nil"/>
              <w:left w:val="nil"/>
              <w:bottom w:val="nil"/>
              <w:right w:val="nil"/>
            </w:tcBorders>
            <w:vAlign w:val="center"/>
            <w:hideMark/>
          </w:tcPr>
          <w:p w14:paraId="1B990CD7"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2858969" w14:textId="77777777" w:rsidTr="009279AC">
        <w:trPr>
          <w:trHeight w:val="660"/>
        </w:trPr>
        <w:tc>
          <w:tcPr>
            <w:tcW w:w="1207" w:type="dxa"/>
            <w:vMerge w:val="restart"/>
            <w:tcBorders>
              <w:top w:val="nil"/>
              <w:left w:val="nil"/>
              <w:bottom w:val="nil"/>
              <w:right w:val="nil"/>
            </w:tcBorders>
            <w:shd w:val="clear" w:color="auto" w:fill="auto"/>
            <w:vAlign w:val="center"/>
            <w:hideMark/>
          </w:tcPr>
          <w:p w14:paraId="41A4F91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Crawford 2016</w:t>
            </w:r>
          </w:p>
        </w:tc>
        <w:tc>
          <w:tcPr>
            <w:tcW w:w="1203" w:type="dxa"/>
            <w:vMerge w:val="restart"/>
            <w:tcBorders>
              <w:top w:val="nil"/>
              <w:left w:val="nil"/>
              <w:bottom w:val="nil"/>
              <w:right w:val="nil"/>
            </w:tcBorders>
            <w:shd w:val="clear" w:color="auto" w:fill="auto"/>
            <w:vAlign w:val="center"/>
            <w:hideMark/>
          </w:tcPr>
          <w:p w14:paraId="70F448D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Retro-spective database analysis </w:t>
            </w:r>
          </w:p>
        </w:tc>
        <w:tc>
          <w:tcPr>
            <w:tcW w:w="992" w:type="dxa"/>
            <w:vMerge w:val="restart"/>
            <w:tcBorders>
              <w:top w:val="nil"/>
              <w:left w:val="nil"/>
              <w:bottom w:val="nil"/>
              <w:right w:val="nil"/>
            </w:tcBorders>
            <w:shd w:val="clear" w:color="auto" w:fill="auto"/>
            <w:vAlign w:val="center"/>
            <w:hideMark/>
          </w:tcPr>
          <w:p w14:paraId="669BFC8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USA</w:t>
            </w:r>
          </w:p>
        </w:tc>
        <w:tc>
          <w:tcPr>
            <w:tcW w:w="851" w:type="dxa"/>
            <w:vMerge w:val="restart"/>
            <w:tcBorders>
              <w:top w:val="nil"/>
              <w:left w:val="nil"/>
              <w:bottom w:val="nil"/>
              <w:right w:val="nil"/>
            </w:tcBorders>
            <w:shd w:val="clear" w:color="auto" w:fill="auto"/>
            <w:vAlign w:val="center"/>
            <w:hideMark/>
          </w:tcPr>
          <w:p w14:paraId="0933DAB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2012 - 2013</w:t>
            </w:r>
          </w:p>
        </w:tc>
        <w:tc>
          <w:tcPr>
            <w:tcW w:w="3137" w:type="dxa"/>
            <w:vMerge w:val="restart"/>
            <w:tcBorders>
              <w:top w:val="nil"/>
              <w:left w:val="nil"/>
              <w:bottom w:val="nil"/>
              <w:right w:val="nil"/>
            </w:tcBorders>
            <w:shd w:val="clear" w:color="auto" w:fill="auto"/>
            <w:vAlign w:val="center"/>
            <w:hideMark/>
          </w:tcPr>
          <w:p w14:paraId="255AEBF0"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&lt;35 years, with no previous ART treatment, fresh, autologous cycles, ≥1 embryo was cryopreserved.</w:t>
            </w:r>
          </w:p>
        </w:tc>
        <w:tc>
          <w:tcPr>
            <w:tcW w:w="832" w:type="dxa"/>
            <w:vMerge w:val="restart"/>
            <w:tcBorders>
              <w:top w:val="nil"/>
              <w:left w:val="nil"/>
              <w:bottom w:val="nil"/>
              <w:right w:val="nil"/>
            </w:tcBorders>
            <w:shd w:val="clear" w:color="auto" w:fill="auto"/>
            <w:vAlign w:val="center"/>
            <w:hideMark/>
          </w:tcPr>
          <w:p w14:paraId="2C1A0BE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7E47CC8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237F0E1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5C4BA21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5C95B56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4129</w:t>
            </w:r>
          </w:p>
        </w:tc>
        <w:tc>
          <w:tcPr>
            <w:tcW w:w="1134" w:type="dxa"/>
            <w:vMerge w:val="restart"/>
            <w:tcBorders>
              <w:top w:val="nil"/>
              <w:left w:val="nil"/>
              <w:bottom w:val="nil"/>
              <w:right w:val="nil"/>
            </w:tcBorders>
            <w:shd w:val="clear" w:color="auto" w:fill="auto"/>
            <w:vAlign w:val="center"/>
            <w:hideMark/>
          </w:tcPr>
          <w:p w14:paraId="765E007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0F44EEB0"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MBR.</w:t>
            </w:r>
          </w:p>
        </w:tc>
      </w:tr>
      <w:tr w:rsidR="001B577F" w:rsidRPr="001B577F" w14:paraId="3A6AC5FB" w14:textId="77777777" w:rsidTr="009279AC">
        <w:trPr>
          <w:trHeight w:val="660"/>
        </w:trPr>
        <w:tc>
          <w:tcPr>
            <w:tcW w:w="1207" w:type="dxa"/>
            <w:vMerge/>
            <w:tcBorders>
              <w:top w:val="nil"/>
              <w:left w:val="nil"/>
              <w:bottom w:val="nil"/>
              <w:right w:val="nil"/>
            </w:tcBorders>
            <w:vAlign w:val="center"/>
            <w:hideMark/>
          </w:tcPr>
          <w:p w14:paraId="37F5792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F36B31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081BAA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BE3243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3F2042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695939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34C292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BD47FF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23DC75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eDET</w:t>
            </w:r>
          </w:p>
        </w:tc>
        <w:tc>
          <w:tcPr>
            <w:tcW w:w="851" w:type="dxa"/>
            <w:tcBorders>
              <w:top w:val="nil"/>
              <w:left w:val="nil"/>
              <w:bottom w:val="nil"/>
              <w:right w:val="nil"/>
            </w:tcBorders>
            <w:shd w:val="clear" w:color="auto" w:fill="auto"/>
            <w:vAlign w:val="center"/>
            <w:hideMark/>
          </w:tcPr>
          <w:p w14:paraId="6714958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10001</w:t>
            </w:r>
          </w:p>
        </w:tc>
        <w:tc>
          <w:tcPr>
            <w:tcW w:w="1134" w:type="dxa"/>
            <w:vMerge/>
            <w:tcBorders>
              <w:top w:val="nil"/>
              <w:left w:val="nil"/>
              <w:bottom w:val="nil"/>
              <w:right w:val="nil"/>
            </w:tcBorders>
            <w:vAlign w:val="center"/>
            <w:hideMark/>
          </w:tcPr>
          <w:p w14:paraId="1BB8C50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A6BF38A"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ED1AF6F" w14:textId="77777777" w:rsidTr="009279AC">
        <w:trPr>
          <w:trHeight w:val="1041"/>
        </w:trPr>
        <w:tc>
          <w:tcPr>
            <w:tcW w:w="1207" w:type="dxa"/>
            <w:vMerge w:val="restart"/>
            <w:tcBorders>
              <w:top w:val="nil"/>
              <w:left w:val="nil"/>
              <w:bottom w:val="nil"/>
              <w:right w:val="nil"/>
            </w:tcBorders>
            <w:shd w:val="clear" w:color="000000" w:fill="DDEBF7"/>
            <w:vAlign w:val="center"/>
            <w:hideMark/>
          </w:tcPr>
          <w:p w14:paraId="2D3A07A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Mounce 2015</w:t>
            </w:r>
          </w:p>
        </w:tc>
        <w:tc>
          <w:tcPr>
            <w:tcW w:w="1203" w:type="dxa"/>
            <w:vMerge w:val="restart"/>
            <w:tcBorders>
              <w:top w:val="nil"/>
              <w:left w:val="nil"/>
              <w:bottom w:val="nil"/>
              <w:right w:val="nil"/>
            </w:tcBorders>
            <w:shd w:val="clear" w:color="000000" w:fill="DDEBF7"/>
            <w:vAlign w:val="center"/>
            <w:hideMark/>
          </w:tcPr>
          <w:p w14:paraId="2644408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Secondary analysis of RCT</w:t>
            </w:r>
          </w:p>
        </w:tc>
        <w:tc>
          <w:tcPr>
            <w:tcW w:w="992" w:type="dxa"/>
            <w:vMerge w:val="restart"/>
            <w:tcBorders>
              <w:top w:val="nil"/>
              <w:left w:val="nil"/>
              <w:bottom w:val="nil"/>
              <w:right w:val="nil"/>
            </w:tcBorders>
            <w:shd w:val="clear" w:color="000000" w:fill="DDEBF7"/>
            <w:vAlign w:val="center"/>
            <w:hideMark/>
          </w:tcPr>
          <w:p w14:paraId="236B362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UK</w:t>
            </w:r>
          </w:p>
        </w:tc>
        <w:tc>
          <w:tcPr>
            <w:tcW w:w="851" w:type="dxa"/>
            <w:vMerge w:val="restart"/>
            <w:tcBorders>
              <w:top w:val="nil"/>
              <w:left w:val="nil"/>
              <w:bottom w:val="nil"/>
              <w:right w:val="nil"/>
            </w:tcBorders>
            <w:shd w:val="clear" w:color="000000" w:fill="DDEBF7"/>
            <w:vAlign w:val="center"/>
            <w:hideMark/>
          </w:tcPr>
          <w:p w14:paraId="630882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2010.03 - 2012.07</w:t>
            </w:r>
          </w:p>
        </w:tc>
        <w:tc>
          <w:tcPr>
            <w:tcW w:w="3137" w:type="dxa"/>
            <w:vMerge w:val="restart"/>
            <w:tcBorders>
              <w:top w:val="nil"/>
              <w:left w:val="nil"/>
              <w:bottom w:val="nil"/>
              <w:right w:val="nil"/>
            </w:tcBorders>
            <w:shd w:val="clear" w:color="000000" w:fill="DDEBF7"/>
            <w:vAlign w:val="center"/>
            <w:hideMark/>
          </w:tcPr>
          <w:p w14:paraId="588B10C0"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&lt; 40 years, had at least one blastocyst or two cleavage-stage embryos in storage; regular ovulatory </w:t>
            </w:r>
            <w:r w:rsidRPr="001B577F">
              <w:rPr>
                <w:rFonts w:ascii="Times New Roman" w:eastAsia="宋体" w:hAnsi="Times New Roman" w:cs="Times New Roman"/>
                <w:kern w:val="0"/>
                <w:sz w:val="18"/>
                <w:szCs w:val="18"/>
              </w:rPr>
              <w:lastRenderedPageBreak/>
              <w:t>cycles; and ≤2 previous FER cycles;</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participated in the trial more than once.</w:t>
            </w:r>
          </w:p>
        </w:tc>
        <w:tc>
          <w:tcPr>
            <w:tcW w:w="832" w:type="dxa"/>
            <w:vMerge w:val="restart"/>
            <w:tcBorders>
              <w:top w:val="nil"/>
              <w:left w:val="nil"/>
              <w:bottom w:val="nil"/>
              <w:right w:val="nil"/>
            </w:tcBorders>
            <w:shd w:val="clear" w:color="000000" w:fill="DDEBF7"/>
            <w:vAlign w:val="center"/>
            <w:hideMark/>
          </w:tcPr>
          <w:p w14:paraId="6A0E7C0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Frozen</w:t>
            </w:r>
          </w:p>
        </w:tc>
        <w:tc>
          <w:tcPr>
            <w:tcW w:w="992" w:type="dxa"/>
            <w:vMerge w:val="restart"/>
            <w:tcBorders>
              <w:top w:val="nil"/>
              <w:left w:val="nil"/>
              <w:bottom w:val="nil"/>
              <w:right w:val="nil"/>
            </w:tcBorders>
            <w:shd w:val="clear" w:color="000000" w:fill="DDEBF7"/>
            <w:vAlign w:val="center"/>
            <w:hideMark/>
          </w:tcPr>
          <w:p w14:paraId="48B8F00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79DE4F4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6094633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37AED16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56</w:t>
            </w:r>
          </w:p>
        </w:tc>
        <w:tc>
          <w:tcPr>
            <w:tcW w:w="1134" w:type="dxa"/>
            <w:vMerge w:val="restart"/>
            <w:tcBorders>
              <w:top w:val="nil"/>
              <w:left w:val="nil"/>
              <w:bottom w:val="nil"/>
              <w:right w:val="nil"/>
            </w:tcBorders>
            <w:shd w:val="clear" w:color="000000" w:fill="DDEBF7"/>
            <w:vAlign w:val="center"/>
            <w:hideMark/>
          </w:tcPr>
          <w:p w14:paraId="48A34A0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3B5B0B6A"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w:t>
            </w:r>
          </w:p>
        </w:tc>
      </w:tr>
      <w:tr w:rsidR="001B577F" w:rsidRPr="001B577F" w14:paraId="036BC5E7" w14:textId="77777777" w:rsidTr="009279AC">
        <w:trPr>
          <w:trHeight w:val="1041"/>
        </w:trPr>
        <w:tc>
          <w:tcPr>
            <w:tcW w:w="1207" w:type="dxa"/>
            <w:vMerge/>
            <w:tcBorders>
              <w:top w:val="nil"/>
              <w:left w:val="nil"/>
              <w:bottom w:val="nil"/>
              <w:right w:val="nil"/>
            </w:tcBorders>
            <w:vAlign w:val="center"/>
            <w:hideMark/>
          </w:tcPr>
          <w:p w14:paraId="3D440B9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67C962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4989C1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DA94DC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3191426"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426B54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C04EC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3E3CCE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7538EA7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BET</w:t>
            </w:r>
          </w:p>
        </w:tc>
        <w:tc>
          <w:tcPr>
            <w:tcW w:w="851" w:type="dxa"/>
            <w:tcBorders>
              <w:top w:val="nil"/>
              <w:left w:val="nil"/>
              <w:bottom w:val="nil"/>
              <w:right w:val="nil"/>
            </w:tcBorders>
            <w:shd w:val="clear" w:color="000000" w:fill="DDEBF7"/>
            <w:vAlign w:val="center"/>
            <w:hideMark/>
          </w:tcPr>
          <w:p w14:paraId="2387158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89</w:t>
            </w:r>
          </w:p>
        </w:tc>
        <w:tc>
          <w:tcPr>
            <w:tcW w:w="1134" w:type="dxa"/>
            <w:vMerge/>
            <w:tcBorders>
              <w:top w:val="nil"/>
              <w:left w:val="nil"/>
              <w:bottom w:val="nil"/>
              <w:right w:val="nil"/>
            </w:tcBorders>
            <w:vAlign w:val="center"/>
            <w:hideMark/>
          </w:tcPr>
          <w:p w14:paraId="10515DC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C8708D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A5FFE18" w14:textId="77777777" w:rsidTr="009279AC">
        <w:trPr>
          <w:trHeight w:val="1620"/>
        </w:trPr>
        <w:tc>
          <w:tcPr>
            <w:tcW w:w="1207" w:type="dxa"/>
            <w:vMerge w:val="restart"/>
            <w:tcBorders>
              <w:top w:val="nil"/>
              <w:left w:val="nil"/>
              <w:bottom w:val="nil"/>
              <w:right w:val="nil"/>
            </w:tcBorders>
            <w:shd w:val="clear" w:color="auto" w:fill="auto"/>
            <w:vAlign w:val="center"/>
            <w:hideMark/>
          </w:tcPr>
          <w:p w14:paraId="5893EA8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López Regalado 2014 (b)</w:t>
            </w:r>
          </w:p>
        </w:tc>
        <w:tc>
          <w:tcPr>
            <w:tcW w:w="1203" w:type="dxa"/>
            <w:vMerge w:val="restart"/>
            <w:tcBorders>
              <w:top w:val="nil"/>
              <w:left w:val="nil"/>
              <w:bottom w:val="nil"/>
              <w:right w:val="nil"/>
            </w:tcBorders>
            <w:shd w:val="clear" w:color="auto" w:fill="auto"/>
            <w:vAlign w:val="center"/>
            <w:hideMark/>
          </w:tcPr>
          <w:p w14:paraId="3D9A604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666BF54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Spain</w:t>
            </w:r>
          </w:p>
        </w:tc>
        <w:tc>
          <w:tcPr>
            <w:tcW w:w="851" w:type="dxa"/>
            <w:vMerge w:val="restart"/>
            <w:tcBorders>
              <w:top w:val="nil"/>
              <w:left w:val="nil"/>
              <w:bottom w:val="nil"/>
              <w:right w:val="nil"/>
            </w:tcBorders>
            <w:shd w:val="clear" w:color="auto" w:fill="auto"/>
            <w:vAlign w:val="center"/>
            <w:hideMark/>
          </w:tcPr>
          <w:p w14:paraId="56ACB5A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2010.01 - 2013.06</w:t>
            </w:r>
          </w:p>
        </w:tc>
        <w:tc>
          <w:tcPr>
            <w:tcW w:w="3137" w:type="dxa"/>
            <w:vMerge w:val="restart"/>
            <w:tcBorders>
              <w:top w:val="nil"/>
              <w:left w:val="nil"/>
              <w:bottom w:val="nil"/>
              <w:right w:val="nil"/>
            </w:tcBorders>
            <w:shd w:val="clear" w:color="auto" w:fill="auto"/>
            <w:vAlign w:val="center"/>
            <w:hideMark/>
          </w:tcPr>
          <w:p w14:paraId="3AC27960"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&lt;38 years, BMI 19-29 kg/m</w:t>
            </w:r>
            <w:r w:rsidRPr="001B577F">
              <w:rPr>
                <w:rFonts w:ascii="Times New Roman" w:eastAsia="宋体" w:hAnsi="Times New Roman" w:cs="Times New Roman"/>
                <w:kern w:val="0"/>
                <w:sz w:val="18"/>
                <w:szCs w:val="18"/>
                <w:vertAlign w:val="superscript"/>
              </w:rPr>
              <w:t>2</w:t>
            </w:r>
            <w:r w:rsidRPr="001B577F">
              <w:rPr>
                <w:rFonts w:ascii="Times New Roman" w:eastAsia="宋体" w:hAnsi="Times New Roman" w:cs="Times New Roman"/>
                <w:kern w:val="0"/>
                <w:sz w:val="18"/>
                <w:szCs w:val="18"/>
              </w:rPr>
              <w:t>, D3 FSH&lt; 15mUI/ml, first cycle IVF/ICSI or second cycle with previous pregnancy not carried to term;</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 5 years of infertility, previous surgery, uterine malformations, repeated miscarriages and previous unsuccessful complete cycles of IVF/ICSI.</w:t>
            </w:r>
          </w:p>
        </w:tc>
        <w:tc>
          <w:tcPr>
            <w:tcW w:w="832" w:type="dxa"/>
            <w:vMerge w:val="restart"/>
            <w:tcBorders>
              <w:top w:val="nil"/>
              <w:left w:val="nil"/>
              <w:bottom w:val="nil"/>
              <w:right w:val="nil"/>
            </w:tcBorders>
            <w:shd w:val="clear" w:color="auto" w:fill="auto"/>
            <w:vAlign w:val="center"/>
            <w:hideMark/>
          </w:tcPr>
          <w:p w14:paraId="51B7354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Frozen</w:t>
            </w:r>
          </w:p>
        </w:tc>
        <w:tc>
          <w:tcPr>
            <w:tcW w:w="992" w:type="dxa"/>
            <w:vMerge w:val="restart"/>
            <w:tcBorders>
              <w:top w:val="nil"/>
              <w:left w:val="nil"/>
              <w:bottom w:val="nil"/>
              <w:right w:val="nil"/>
            </w:tcBorders>
            <w:shd w:val="clear" w:color="auto" w:fill="auto"/>
            <w:vAlign w:val="center"/>
            <w:hideMark/>
          </w:tcPr>
          <w:p w14:paraId="7C8504F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auto" w:fill="auto"/>
            <w:vAlign w:val="center"/>
            <w:hideMark/>
          </w:tcPr>
          <w:p w14:paraId="161B8B5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39BC35F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046FC7B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101</w:t>
            </w:r>
          </w:p>
        </w:tc>
        <w:tc>
          <w:tcPr>
            <w:tcW w:w="1134" w:type="dxa"/>
            <w:tcBorders>
              <w:top w:val="nil"/>
              <w:left w:val="nil"/>
              <w:bottom w:val="nil"/>
              <w:right w:val="nil"/>
            </w:tcBorders>
            <w:shd w:val="clear" w:color="auto" w:fill="auto"/>
            <w:vAlign w:val="center"/>
            <w:hideMark/>
          </w:tcPr>
          <w:p w14:paraId="4F4C54D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33.5 ± 3.7</w:t>
            </w:r>
            <w:r w:rsidRPr="001B577F">
              <w:rPr>
                <w:rFonts w:ascii="宋体" w:eastAsia="宋体" w:hAnsi="宋体" w:cs="Times New Roman" w:hint="eastAsia"/>
                <w:kern w:val="0"/>
                <w:sz w:val="18"/>
                <w:szCs w:val="18"/>
              </w:rPr>
              <w:t>（</w:t>
            </w:r>
            <w:r w:rsidRPr="001B577F">
              <w:rPr>
                <w:rFonts w:ascii="Times New Roman" w:eastAsia="宋体" w:hAnsi="Times New Roman" w:cs="Times New Roman"/>
                <w:kern w:val="0"/>
                <w:sz w:val="18"/>
                <w:szCs w:val="18"/>
              </w:rPr>
              <w:t>21-37</w:t>
            </w:r>
            <w:r w:rsidRPr="001B577F">
              <w:rPr>
                <w:rFonts w:ascii="宋体" w:eastAsia="宋体" w:hAnsi="宋体" w:cs="Times New Roman" w:hint="eastAsia"/>
                <w:kern w:val="0"/>
                <w:sz w:val="18"/>
                <w:szCs w:val="18"/>
              </w:rPr>
              <w:t>）</w:t>
            </w:r>
          </w:p>
        </w:tc>
        <w:tc>
          <w:tcPr>
            <w:tcW w:w="1984" w:type="dxa"/>
            <w:vMerge w:val="restart"/>
            <w:tcBorders>
              <w:top w:val="nil"/>
              <w:left w:val="nil"/>
              <w:bottom w:val="nil"/>
              <w:right w:val="nil"/>
            </w:tcBorders>
            <w:shd w:val="clear" w:color="auto" w:fill="auto"/>
            <w:vAlign w:val="center"/>
            <w:hideMark/>
          </w:tcPr>
          <w:p w14:paraId="3E5EEABC"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miscarriage rate, ongoing pregnancy rate, CPR, MPR, LBR, MBR.</w:t>
            </w:r>
          </w:p>
        </w:tc>
      </w:tr>
      <w:tr w:rsidR="001B577F" w:rsidRPr="001B577F" w14:paraId="6E44EE62" w14:textId="77777777" w:rsidTr="009279AC">
        <w:trPr>
          <w:trHeight w:val="1620"/>
        </w:trPr>
        <w:tc>
          <w:tcPr>
            <w:tcW w:w="1207" w:type="dxa"/>
            <w:vMerge/>
            <w:tcBorders>
              <w:top w:val="nil"/>
              <w:left w:val="nil"/>
              <w:bottom w:val="nil"/>
              <w:right w:val="nil"/>
            </w:tcBorders>
            <w:vAlign w:val="center"/>
            <w:hideMark/>
          </w:tcPr>
          <w:p w14:paraId="2FA3C9B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97E5A0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F4FC11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1B04CD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3802BF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722AEF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89F219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BD8218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4D8B0E0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DET </w:t>
            </w:r>
          </w:p>
        </w:tc>
        <w:tc>
          <w:tcPr>
            <w:tcW w:w="851" w:type="dxa"/>
            <w:tcBorders>
              <w:top w:val="nil"/>
              <w:left w:val="nil"/>
              <w:bottom w:val="nil"/>
              <w:right w:val="nil"/>
            </w:tcBorders>
            <w:shd w:val="clear" w:color="auto" w:fill="auto"/>
            <w:vAlign w:val="center"/>
            <w:hideMark/>
          </w:tcPr>
          <w:p w14:paraId="6AA7435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105</w:t>
            </w:r>
          </w:p>
        </w:tc>
        <w:tc>
          <w:tcPr>
            <w:tcW w:w="1134" w:type="dxa"/>
            <w:tcBorders>
              <w:top w:val="nil"/>
              <w:left w:val="nil"/>
              <w:bottom w:val="nil"/>
              <w:right w:val="nil"/>
            </w:tcBorders>
            <w:shd w:val="clear" w:color="auto" w:fill="auto"/>
            <w:vAlign w:val="center"/>
            <w:hideMark/>
          </w:tcPr>
          <w:p w14:paraId="2DD058E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34.3 ± 4.1</w:t>
            </w:r>
            <w:r w:rsidRPr="001B577F">
              <w:rPr>
                <w:rFonts w:ascii="宋体" w:eastAsia="宋体" w:hAnsi="宋体" w:cs="Times New Roman" w:hint="eastAsia"/>
                <w:kern w:val="0"/>
                <w:sz w:val="18"/>
                <w:szCs w:val="18"/>
              </w:rPr>
              <w:t>（</w:t>
            </w:r>
            <w:r w:rsidRPr="001B577F">
              <w:rPr>
                <w:rFonts w:ascii="Times New Roman" w:eastAsia="宋体" w:hAnsi="Times New Roman" w:cs="Times New Roman"/>
                <w:kern w:val="0"/>
                <w:sz w:val="18"/>
                <w:szCs w:val="18"/>
              </w:rPr>
              <w:t>21-37</w:t>
            </w:r>
            <w:r w:rsidRPr="001B577F">
              <w:rPr>
                <w:rFonts w:ascii="宋体" w:eastAsia="宋体" w:hAnsi="宋体" w:cs="Times New Roman" w:hint="eastAsia"/>
                <w:kern w:val="0"/>
                <w:sz w:val="18"/>
                <w:szCs w:val="18"/>
              </w:rPr>
              <w:t>）</w:t>
            </w:r>
          </w:p>
        </w:tc>
        <w:tc>
          <w:tcPr>
            <w:tcW w:w="1984" w:type="dxa"/>
            <w:vMerge/>
            <w:tcBorders>
              <w:top w:val="nil"/>
              <w:left w:val="nil"/>
              <w:bottom w:val="nil"/>
              <w:right w:val="nil"/>
            </w:tcBorders>
            <w:vAlign w:val="center"/>
            <w:hideMark/>
          </w:tcPr>
          <w:p w14:paraId="2CEF2AA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87A30BB" w14:textId="77777777" w:rsidTr="009279AC">
        <w:trPr>
          <w:trHeight w:val="720"/>
        </w:trPr>
        <w:tc>
          <w:tcPr>
            <w:tcW w:w="1207" w:type="dxa"/>
            <w:vMerge w:val="restart"/>
            <w:tcBorders>
              <w:top w:val="nil"/>
              <w:left w:val="nil"/>
              <w:bottom w:val="nil"/>
              <w:right w:val="nil"/>
            </w:tcBorders>
            <w:shd w:val="clear" w:color="000000" w:fill="DDEBF7"/>
            <w:vAlign w:val="center"/>
            <w:hideMark/>
          </w:tcPr>
          <w:p w14:paraId="657A270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Ercan 2014</w:t>
            </w:r>
          </w:p>
        </w:tc>
        <w:tc>
          <w:tcPr>
            <w:tcW w:w="1203" w:type="dxa"/>
            <w:vMerge w:val="restart"/>
            <w:tcBorders>
              <w:top w:val="nil"/>
              <w:left w:val="nil"/>
              <w:bottom w:val="nil"/>
              <w:right w:val="nil"/>
            </w:tcBorders>
            <w:shd w:val="clear" w:color="000000" w:fill="DDEBF7"/>
            <w:vAlign w:val="center"/>
            <w:hideMark/>
          </w:tcPr>
          <w:p w14:paraId="1A371F8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4FC0CFB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Turkey</w:t>
            </w:r>
          </w:p>
        </w:tc>
        <w:tc>
          <w:tcPr>
            <w:tcW w:w="851" w:type="dxa"/>
            <w:vMerge w:val="restart"/>
            <w:tcBorders>
              <w:top w:val="nil"/>
              <w:left w:val="nil"/>
              <w:bottom w:val="nil"/>
              <w:right w:val="nil"/>
            </w:tcBorders>
            <w:shd w:val="clear" w:color="000000" w:fill="DDEBF7"/>
            <w:vAlign w:val="center"/>
            <w:hideMark/>
          </w:tcPr>
          <w:p w14:paraId="32EE55C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2010.03 - 2011.12</w:t>
            </w:r>
          </w:p>
        </w:tc>
        <w:tc>
          <w:tcPr>
            <w:tcW w:w="3137" w:type="dxa"/>
            <w:vMerge w:val="restart"/>
            <w:tcBorders>
              <w:top w:val="nil"/>
              <w:left w:val="nil"/>
              <w:bottom w:val="nil"/>
              <w:right w:val="nil"/>
            </w:tcBorders>
            <w:shd w:val="clear" w:color="000000" w:fill="DDEBF7"/>
            <w:vAlign w:val="center"/>
            <w:hideMark/>
          </w:tcPr>
          <w:p w14:paraId="7C5CD3FB"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bilateral tubal obstruction, anovulation, pelvic adhesions, endometriosis, unexplained infertility or serious malefactor infertility.</w:t>
            </w:r>
          </w:p>
        </w:tc>
        <w:tc>
          <w:tcPr>
            <w:tcW w:w="832" w:type="dxa"/>
            <w:vMerge w:val="restart"/>
            <w:tcBorders>
              <w:top w:val="nil"/>
              <w:left w:val="nil"/>
              <w:bottom w:val="nil"/>
              <w:right w:val="nil"/>
            </w:tcBorders>
            <w:shd w:val="clear" w:color="000000" w:fill="DDEBF7"/>
            <w:vAlign w:val="center"/>
            <w:hideMark/>
          </w:tcPr>
          <w:p w14:paraId="103D429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19305ED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6FB2481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2584CE8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72F517F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261</w:t>
            </w:r>
          </w:p>
        </w:tc>
        <w:tc>
          <w:tcPr>
            <w:tcW w:w="1134" w:type="dxa"/>
            <w:tcBorders>
              <w:top w:val="nil"/>
              <w:left w:val="nil"/>
              <w:bottom w:val="nil"/>
              <w:right w:val="nil"/>
            </w:tcBorders>
            <w:shd w:val="clear" w:color="000000" w:fill="DDEBF7"/>
            <w:vAlign w:val="center"/>
            <w:hideMark/>
          </w:tcPr>
          <w:p w14:paraId="3FA46A2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29.6 ± 4.5</w:t>
            </w:r>
          </w:p>
        </w:tc>
        <w:tc>
          <w:tcPr>
            <w:tcW w:w="1984" w:type="dxa"/>
            <w:vMerge w:val="restart"/>
            <w:tcBorders>
              <w:top w:val="nil"/>
              <w:left w:val="nil"/>
              <w:bottom w:val="nil"/>
              <w:right w:val="nil"/>
            </w:tcBorders>
            <w:shd w:val="clear" w:color="000000" w:fill="DDEBF7"/>
            <w:vAlign w:val="center"/>
            <w:hideMark/>
          </w:tcPr>
          <w:p w14:paraId="2188CF01" w14:textId="5A6091C2"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LBR, spontaneus abortion rate.</w:t>
            </w:r>
          </w:p>
        </w:tc>
      </w:tr>
      <w:tr w:rsidR="001B577F" w:rsidRPr="001B577F" w14:paraId="19350B87" w14:textId="77777777" w:rsidTr="009279AC">
        <w:trPr>
          <w:trHeight w:val="720"/>
        </w:trPr>
        <w:tc>
          <w:tcPr>
            <w:tcW w:w="1207" w:type="dxa"/>
            <w:vMerge/>
            <w:tcBorders>
              <w:top w:val="nil"/>
              <w:left w:val="nil"/>
              <w:bottom w:val="nil"/>
              <w:right w:val="nil"/>
            </w:tcBorders>
            <w:vAlign w:val="center"/>
            <w:hideMark/>
          </w:tcPr>
          <w:p w14:paraId="22AC47D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64C7E4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F9684E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C7644F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040EC61"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5B942F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F4AF62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9D198F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28E55BE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0203542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92</w:t>
            </w:r>
          </w:p>
        </w:tc>
        <w:tc>
          <w:tcPr>
            <w:tcW w:w="1134" w:type="dxa"/>
            <w:tcBorders>
              <w:top w:val="nil"/>
              <w:left w:val="nil"/>
              <w:bottom w:val="nil"/>
              <w:right w:val="nil"/>
            </w:tcBorders>
            <w:shd w:val="clear" w:color="000000" w:fill="DDEBF7"/>
            <w:vAlign w:val="center"/>
            <w:hideMark/>
          </w:tcPr>
          <w:p w14:paraId="54C149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36.5 ± 2.4</w:t>
            </w:r>
          </w:p>
        </w:tc>
        <w:tc>
          <w:tcPr>
            <w:tcW w:w="1984" w:type="dxa"/>
            <w:vMerge/>
            <w:tcBorders>
              <w:top w:val="nil"/>
              <w:left w:val="nil"/>
              <w:bottom w:val="nil"/>
              <w:right w:val="nil"/>
            </w:tcBorders>
            <w:vAlign w:val="center"/>
            <w:hideMark/>
          </w:tcPr>
          <w:p w14:paraId="162B610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EE6DACD" w14:textId="77777777" w:rsidTr="009279AC">
        <w:trPr>
          <w:trHeight w:val="1299"/>
        </w:trPr>
        <w:tc>
          <w:tcPr>
            <w:tcW w:w="1207" w:type="dxa"/>
            <w:vMerge w:val="restart"/>
            <w:tcBorders>
              <w:top w:val="nil"/>
              <w:left w:val="nil"/>
              <w:bottom w:val="nil"/>
              <w:right w:val="nil"/>
            </w:tcBorders>
            <w:shd w:val="clear" w:color="auto" w:fill="auto"/>
            <w:vAlign w:val="center"/>
            <w:hideMark/>
          </w:tcPr>
          <w:p w14:paraId="2307FB4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Chai 2014</w:t>
            </w:r>
          </w:p>
        </w:tc>
        <w:tc>
          <w:tcPr>
            <w:tcW w:w="1203" w:type="dxa"/>
            <w:vMerge w:val="restart"/>
            <w:tcBorders>
              <w:top w:val="nil"/>
              <w:left w:val="nil"/>
              <w:bottom w:val="nil"/>
              <w:right w:val="nil"/>
            </w:tcBorders>
            <w:shd w:val="clear" w:color="auto" w:fill="auto"/>
            <w:vAlign w:val="center"/>
            <w:hideMark/>
          </w:tcPr>
          <w:p w14:paraId="0440C13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4340572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China</w:t>
            </w:r>
          </w:p>
        </w:tc>
        <w:tc>
          <w:tcPr>
            <w:tcW w:w="851" w:type="dxa"/>
            <w:vMerge w:val="restart"/>
            <w:tcBorders>
              <w:top w:val="nil"/>
              <w:left w:val="nil"/>
              <w:bottom w:val="nil"/>
              <w:right w:val="nil"/>
            </w:tcBorders>
            <w:shd w:val="clear" w:color="auto" w:fill="auto"/>
            <w:vAlign w:val="center"/>
            <w:hideMark/>
          </w:tcPr>
          <w:p w14:paraId="165D6C8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2009.10 - 2011.12</w:t>
            </w:r>
          </w:p>
        </w:tc>
        <w:tc>
          <w:tcPr>
            <w:tcW w:w="3137" w:type="dxa"/>
            <w:vMerge w:val="restart"/>
            <w:tcBorders>
              <w:top w:val="nil"/>
              <w:left w:val="nil"/>
              <w:bottom w:val="nil"/>
              <w:right w:val="nil"/>
            </w:tcBorders>
            <w:shd w:val="clear" w:color="auto" w:fill="auto"/>
            <w:vAlign w:val="center"/>
            <w:hideMark/>
          </w:tcPr>
          <w:p w14:paraId="1918872E"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35 years, undergoing first IVF cycle, endometrial thickness ≥8 mm, had ≥2 good-quality embryos available for transfer or freezing.</w:t>
            </w:r>
          </w:p>
        </w:tc>
        <w:tc>
          <w:tcPr>
            <w:tcW w:w="832" w:type="dxa"/>
            <w:vMerge w:val="restart"/>
            <w:tcBorders>
              <w:top w:val="nil"/>
              <w:left w:val="nil"/>
              <w:bottom w:val="nil"/>
              <w:right w:val="nil"/>
            </w:tcBorders>
            <w:shd w:val="clear" w:color="auto" w:fill="auto"/>
            <w:vAlign w:val="center"/>
            <w:hideMark/>
          </w:tcPr>
          <w:p w14:paraId="5D069BE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619866A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2EA6FE2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577187D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39763E1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74</w:t>
            </w:r>
          </w:p>
        </w:tc>
        <w:tc>
          <w:tcPr>
            <w:tcW w:w="1134" w:type="dxa"/>
            <w:tcBorders>
              <w:top w:val="nil"/>
              <w:left w:val="nil"/>
              <w:bottom w:val="nil"/>
              <w:right w:val="nil"/>
            </w:tcBorders>
            <w:shd w:val="clear" w:color="auto" w:fill="auto"/>
            <w:vAlign w:val="center"/>
            <w:hideMark/>
          </w:tcPr>
          <w:p w14:paraId="0838EE8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31.8 ± 2.0</w:t>
            </w:r>
          </w:p>
        </w:tc>
        <w:tc>
          <w:tcPr>
            <w:tcW w:w="1984" w:type="dxa"/>
            <w:vMerge w:val="restart"/>
            <w:tcBorders>
              <w:top w:val="nil"/>
              <w:left w:val="nil"/>
              <w:bottom w:val="nil"/>
              <w:right w:val="nil"/>
            </w:tcBorders>
            <w:shd w:val="clear" w:color="auto" w:fill="auto"/>
            <w:vAlign w:val="center"/>
            <w:hideMark/>
          </w:tcPr>
          <w:p w14:paraId="0B2328F4" w14:textId="6BD8BC3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Positive pregnancy test rate, CPR, miscarriage rate, ectopic pregnancy rate, LBR, MBR, </w:t>
            </w:r>
            <w:r w:rsidRPr="001B577F">
              <w:rPr>
                <w:rFonts w:ascii="Times New Roman" w:eastAsia="宋体" w:hAnsi="Times New Roman" w:cs="Times New Roman"/>
                <w:kern w:val="0"/>
                <w:sz w:val="18"/>
                <w:szCs w:val="18"/>
              </w:rPr>
              <w:lastRenderedPageBreak/>
              <w:t>preterm delivery rat</w:t>
            </w:r>
            <w:r w:rsidR="00A2099B">
              <w:rPr>
                <w:rFonts w:ascii="Times New Roman" w:eastAsia="宋体" w:hAnsi="Times New Roman" w:cs="Times New Roman"/>
                <w:kern w:val="0"/>
                <w:sz w:val="18"/>
                <w:szCs w:val="18"/>
              </w:rPr>
              <w:t>e</w:t>
            </w:r>
            <w:r w:rsidRPr="001B577F">
              <w:rPr>
                <w:rFonts w:ascii="Times New Roman" w:eastAsia="宋体" w:hAnsi="Times New Roman" w:cs="Times New Roman"/>
                <w:kern w:val="0"/>
                <w:sz w:val="18"/>
                <w:szCs w:val="18"/>
              </w:rPr>
              <w:t>, stillbirth rate, gestation age, birth weight.</w:t>
            </w:r>
          </w:p>
        </w:tc>
      </w:tr>
      <w:tr w:rsidR="001B577F" w:rsidRPr="001B577F" w14:paraId="64EB7C43" w14:textId="77777777" w:rsidTr="009279AC">
        <w:trPr>
          <w:trHeight w:val="1299"/>
        </w:trPr>
        <w:tc>
          <w:tcPr>
            <w:tcW w:w="1207" w:type="dxa"/>
            <w:vMerge/>
            <w:tcBorders>
              <w:top w:val="nil"/>
              <w:left w:val="nil"/>
              <w:bottom w:val="nil"/>
              <w:right w:val="nil"/>
            </w:tcBorders>
            <w:vAlign w:val="center"/>
            <w:hideMark/>
          </w:tcPr>
          <w:p w14:paraId="5964D33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C08090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B4E0FE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CC5E98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F9C2E70"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5AE759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0E2529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588175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00F366C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14BBA15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132</w:t>
            </w:r>
          </w:p>
        </w:tc>
        <w:tc>
          <w:tcPr>
            <w:tcW w:w="1134" w:type="dxa"/>
            <w:tcBorders>
              <w:top w:val="nil"/>
              <w:left w:val="nil"/>
              <w:bottom w:val="nil"/>
              <w:right w:val="nil"/>
            </w:tcBorders>
            <w:shd w:val="clear" w:color="auto" w:fill="auto"/>
            <w:vAlign w:val="center"/>
            <w:hideMark/>
          </w:tcPr>
          <w:p w14:paraId="7D2A2CE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32.7 ± 2.3</w:t>
            </w:r>
          </w:p>
        </w:tc>
        <w:tc>
          <w:tcPr>
            <w:tcW w:w="1984" w:type="dxa"/>
            <w:vMerge/>
            <w:tcBorders>
              <w:top w:val="nil"/>
              <w:left w:val="nil"/>
              <w:bottom w:val="nil"/>
              <w:right w:val="nil"/>
            </w:tcBorders>
            <w:vAlign w:val="center"/>
            <w:hideMark/>
          </w:tcPr>
          <w:p w14:paraId="560A51A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3BF66F10" w14:textId="77777777" w:rsidTr="009279AC">
        <w:trPr>
          <w:trHeight w:val="1281"/>
        </w:trPr>
        <w:tc>
          <w:tcPr>
            <w:tcW w:w="1207" w:type="dxa"/>
            <w:vMerge w:val="restart"/>
            <w:tcBorders>
              <w:top w:val="nil"/>
              <w:left w:val="nil"/>
              <w:bottom w:val="nil"/>
              <w:right w:val="nil"/>
            </w:tcBorders>
            <w:shd w:val="clear" w:color="000000" w:fill="DDEBF7"/>
            <w:vAlign w:val="center"/>
            <w:hideMark/>
          </w:tcPr>
          <w:p w14:paraId="390AF53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Yιlmaz 2013</w:t>
            </w:r>
          </w:p>
        </w:tc>
        <w:tc>
          <w:tcPr>
            <w:tcW w:w="1203" w:type="dxa"/>
            <w:vMerge w:val="restart"/>
            <w:tcBorders>
              <w:top w:val="nil"/>
              <w:left w:val="nil"/>
              <w:bottom w:val="nil"/>
              <w:right w:val="nil"/>
            </w:tcBorders>
            <w:shd w:val="clear" w:color="000000" w:fill="DDEBF7"/>
            <w:vAlign w:val="center"/>
            <w:hideMark/>
          </w:tcPr>
          <w:p w14:paraId="746D7DB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277CCDA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Zekai Tahir Burak Women’s Health Education and Research Hospital (Japan)</w:t>
            </w:r>
          </w:p>
        </w:tc>
        <w:tc>
          <w:tcPr>
            <w:tcW w:w="851" w:type="dxa"/>
            <w:vMerge w:val="restart"/>
            <w:tcBorders>
              <w:top w:val="nil"/>
              <w:left w:val="nil"/>
              <w:bottom w:val="nil"/>
              <w:right w:val="nil"/>
            </w:tcBorders>
            <w:shd w:val="clear" w:color="000000" w:fill="DDEBF7"/>
            <w:vAlign w:val="center"/>
            <w:hideMark/>
          </w:tcPr>
          <w:p w14:paraId="79EADA1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2009.09-2010.09</w:t>
            </w:r>
          </w:p>
        </w:tc>
        <w:tc>
          <w:tcPr>
            <w:tcW w:w="3137" w:type="dxa"/>
            <w:vMerge w:val="restart"/>
            <w:tcBorders>
              <w:top w:val="nil"/>
              <w:left w:val="nil"/>
              <w:bottom w:val="nil"/>
              <w:right w:val="nil"/>
            </w:tcBorders>
            <w:shd w:val="clear" w:color="000000" w:fill="DDEBF7"/>
            <w:vAlign w:val="center"/>
            <w:hideMark/>
          </w:tcPr>
          <w:p w14:paraId="41BD43FA" w14:textId="7C166BDE"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aged 20-35 years, BMI 18-29 kg/m</w:t>
            </w:r>
            <w:r w:rsidRPr="001B577F">
              <w:rPr>
                <w:rFonts w:ascii="Times New Roman" w:eastAsia="宋体" w:hAnsi="Times New Roman" w:cs="Times New Roman"/>
                <w:kern w:val="0"/>
                <w:sz w:val="18"/>
                <w:szCs w:val="18"/>
                <w:vertAlign w:val="superscript"/>
              </w:rPr>
              <w:t>2</w:t>
            </w:r>
            <w:r w:rsidRPr="001B577F">
              <w:rPr>
                <w:rFonts w:ascii="Times New Roman" w:eastAsia="宋体" w:hAnsi="Times New Roman" w:cs="Times New Roman"/>
                <w:kern w:val="0"/>
                <w:sz w:val="18"/>
                <w:szCs w:val="18"/>
              </w:rPr>
              <w:t xml:space="preserve">, regular menstrual cycles, no endometriosis or uterine abnormalities;           </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PCOS, history of recurrent pregnancy loss, significant systemic disease or endocrine or metabolic disorder and so on.</w:t>
            </w:r>
          </w:p>
        </w:tc>
        <w:tc>
          <w:tcPr>
            <w:tcW w:w="832" w:type="dxa"/>
            <w:vMerge w:val="restart"/>
            <w:tcBorders>
              <w:top w:val="nil"/>
              <w:left w:val="nil"/>
              <w:bottom w:val="nil"/>
              <w:right w:val="nil"/>
            </w:tcBorders>
            <w:shd w:val="clear" w:color="000000" w:fill="DDEBF7"/>
            <w:vAlign w:val="center"/>
            <w:hideMark/>
          </w:tcPr>
          <w:p w14:paraId="14E59A7A"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4763E6D4"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NA</w:t>
            </w:r>
          </w:p>
        </w:tc>
        <w:tc>
          <w:tcPr>
            <w:tcW w:w="992" w:type="dxa"/>
            <w:vMerge w:val="restart"/>
            <w:tcBorders>
              <w:top w:val="nil"/>
              <w:left w:val="nil"/>
              <w:bottom w:val="nil"/>
              <w:right w:val="nil"/>
            </w:tcBorders>
            <w:shd w:val="clear" w:color="000000" w:fill="DDEBF7"/>
            <w:vAlign w:val="center"/>
            <w:hideMark/>
          </w:tcPr>
          <w:p w14:paraId="5E9B28C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276" w:type="dxa"/>
            <w:tcBorders>
              <w:top w:val="nil"/>
              <w:left w:val="nil"/>
              <w:bottom w:val="nil"/>
              <w:right w:val="nil"/>
            </w:tcBorders>
            <w:shd w:val="clear" w:color="000000" w:fill="DDEBF7"/>
            <w:vAlign w:val="center"/>
            <w:hideMark/>
          </w:tcPr>
          <w:p w14:paraId="01796638"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SET</w:t>
            </w:r>
          </w:p>
        </w:tc>
        <w:tc>
          <w:tcPr>
            <w:tcW w:w="851" w:type="dxa"/>
            <w:tcBorders>
              <w:top w:val="nil"/>
              <w:left w:val="nil"/>
              <w:bottom w:val="nil"/>
              <w:right w:val="nil"/>
            </w:tcBorders>
            <w:shd w:val="clear" w:color="000000" w:fill="DDEBF7"/>
            <w:vAlign w:val="center"/>
            <w:hideMark/>
          </w:tcPr>
          <w:p w14:paraId="29531DB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281</w:t>
            </w:r>
          </w:p>
        </w:tc>
        <w:tc>
          <w:tcPr>
            <w:tcW w:w="1134" w:type="dxa"/>
            <w:tcBorders>
              <w:top w:val="nil"/>
              <w:left w:val="nil"/>
              <w:bottom w:val="nil"/>
              <w:right w:val="nil"/>
            </w:tcBorders>
            <w:shd w:val="clear" w:color="000000" w:fill="DDEBF7"/>
            <w:vAlign w:val="center"/>
            <w:hideMark/>
          </w:tcPr>
          <w:p w14:paraId="74A848E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28 (18–34)</w:t>
            </w:r>
          </w:p>
        </w:tc>
        <w:tc>
          <w:tcPr>
            <w:tcW w:w="1984" w:type="dxa"/>
            <w:vMerge w:val="restart"/>
            <w:tcBorders>
              <w:top w:val="nil"/>
              <w:left w:val="nil"/>
              <w:bottom w:val="nil"/>
              <w:right w:val="nil"/>
            </w:tcBorders>
            <w:shd w:val="clear" w:color="000000" w:fill="DDEBF7"/>
            <w:vAlign w:val="center"/>
            <w:hideMark/>
          </w:tcPr>
          <w:p w14:paraId="7702A810"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LBR, MPR, miscarriage Rate, cesarean section rate, perinatal fetal morbidity rate, gestational age, birthweight.</w:t>
            </w:r>
          </w:p>
        </w:tc>
      </w:tr>
      <w:tr w:rsidR="001B577F" w:rsidRPr="001B577F" w14:paraId="337F2F99" w14:textId="77777777" w:rsidTr="009279AC">
        <w:trPr>
          <w:trHeight w:val="1281"/>
        </w:trPr>
        <w:tc>
          <w:tcPr>
            <w:tcW w:w="1207" w:type="dxa"/>
            <w:vMerge/>
            <w:tcBorders>
              <w:top w:val="nil"/>
              <w:left w:val="nil"/>
              <w:bottom w:val="nil"/>
              <w:right w:val="nil"/>
            </w:tcBorders>
            <w:vAlign w:val="center"/>
            <w:hideMark/>
          </w:tcPr>
          <w:p w14:paraId="780F9F6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A628C5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1AF4E6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D5FD35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03B3EC6"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BE3E2B6"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107D1D1D" w14:textId="77777777" w:rsidR="001B577F" w:rsidRPr="001B577F" w:rsidRDefault="001B577F" w:rsidP="001B577F">
            <w:pPr>
              <w:widowControl/>
              <w:jc w:val="left"/>
              <w:rPr>
                <w:rFonts w:ascii="Times New Roman" w:eastAsia="宋体" w:hAnsi="Times New Roman" w:cs="Times New Roman"/>
                <w:color w:val="000000"/>
                <w:kern w:val="0"/>
                <w:sz w:val="18"/>
                <w:szCs w:val="18"/>
              </w:rPr>
            </w:pPr>
          </w:p>
        </w:tc>
        <w:tc>
          <w:tcPr>
            <w:tcW w:w="992" w:type="dxa"/>
            <w:vMerge/>
            <w:tcBorders>
              <w:top w:val="nil"/>
              <w:left w:val="nil"/>
              <w:bottom w:val="nil"/>
              <w:right w:val="nil"/>
            </w:tcBorders>
            <w:vAlign w:val="center"/>
            <w:hideMark/>
          </w:tcPr>
          <w:p w14:paraId="2AD28F7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6AD6AF54" w14:textId="77777777" w:rsidR="001B577F" w:rsidRPr="001B577F" w:rsidRDefault="001B577F" w:rsidP="001B577F">
            <w:pPr>
              <w:widowControl/>
              <w:jc w:val="center"/>
              <w:rPr>
                <w:rFonts w:ascii="Times New Roman" w:eastAsia="宋体" w:hAnsi="Times New Roman" w:cs="Times New Roman"/>
                <w:color w:val="000000"/>
                <w:kern w:val="0"/>
                <w:sz w:val="18"/>
                <w:szCs w:val="18"/>
              </w:rPr>
            </w:pPr>
            <w:r w:rsidRPr="001B577F">
              <w:rPr>
                <w:rFonts w:ascii="Times New Roman" w:eastAsia="宋体" w:hAnsi="Times New Roman" w:cs="Times New Roman"/>
                <w:color w:val="000000"/>
                <w:kern w:val="0"/>
                <w:sz w:val="18"/>
                <w:szCs w:val="18"/>
              </w:rPr>
              <w:t>DET</w:t>
            </w:r>
          </w:p>
        </w:tc>
        <w:tc>
          <w:tcPr>
            <w:tcW w:w="851" w:type="dxa"/>
            <w:tcBorders>
              <w:top w:val="nil"/>
              <w:left w:val="nil"/>
              <w:bottom w:val="nil"/>
              <w:right w:val="nil"/>
            </w:tcBorders>
            <w:shd w:val="clear" w:color="000000" w:fill="DDEBF7"/>
            <w:vAlign w:val="center"/>
            <w:hideMark/>
          </w:tcPr>
          <w:p w14:paraId="4911275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123</w:t>
            </w:r>
          </w:p>
        </w:tc>
        <w:tc>
          <w:tcPr>
            <w:tcW w:w="1134" w:type="dxa"/>
            <w:tcBorders>
              <w:top w:val="nil"/>
              <w:left w:val="nil"/>
              <w:bottom w:val="nil"/>
              <w:right w:val="nil"/>
            </w:tcBorders>
            <w:shd w:val="clear" w:color="000000" w:fill="DDEBF7"/>
            <w:vAlign w:val="center"/>
            <w:hideMark/>
          </w:tcPr>
          <w:p w14:paraId="321E4DB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 (20–34)</w:t>
            </w:r>
          </w:p>
        </w:tc>
        <w:tc>
          <w:tcPr>
            <w:tcW w:w="1984" w:type="dxa"/>
            <w:vMerge/>
            <w:tcBorders>
              <w:top w:val="nil"/>
              <w:left w:val="nil"/>
              <w:bottom w:val="nil"/>
              <w:right w:val="nil"/>
            </w:tcBorders>
            <w:vAlign w:val="center"/>
            <w:hideMark/>
          </w:tcPr>
          <w:p w14:paraId="4F98C9B6"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8CA7463" w14:textId="77777777" w:rsidTr="009279AC">
        <w:trPr>
          <w:trHeight w:val="921"/>
        </w:trPr>
        <w:tc>
          <w:tcPr>
            <w:tcW w:w="1207" w:type="dxa"/>
            <w:vMerge w:val="restart"/>
            <w:tcBorders>
              <w:top w:val="nil"/>
              <w:left w:val="nil"/>
              <w:bottom w:val="nil"/>
              <w:right w:val="nil"/>
            </w:tcBorders>
            <w:shd w:val="clear" w:color="auto" w:fill="auto"/>
            <w:vAlign w:val="center"/>
            <w:hideMark/>
          </w:tcPr>
          <w:p w14:paraId="3151CA5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Wu 2013</w:t>
            </w:r>
          </w:p>
        </w:tc>
        <w:tc>
          <w:tcPr>
            <w:tcW w:w="1203" w:type="dxa"/>
            <w:vMerge w:val="restart"/>
            <w:tcBorders>
              <w:top w:val="nil"/>
              <w:left w:val="nil"/>
              <w:bottom w:val="nil"/>
              <w:right w:val="nil"/>
            </w:tcBorders>
            <w:shd w:val="clear" w:color="auto" w:fill="auto"/>
            <w:vAlign w:val="center"/>
            <w:hideMark/>
          </w:tcPr>
          <w:p w14:paraId="29CB2EB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72CBD92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China</w:t>
            </w:r>
          </w:p>
        </w:tc>
        <w:tc>
          <w:tcPr>
            <w:tcW w:w="851" w:type="dxa"/>
            <w:vMerge w:val="restart"/>
            <w:tcBorders>
              <w:top w:val="nil"/>
              <w:left w:val="nil"/>
              <w:bottom w:val="nil"/>
              <w:right w:val="nil"/>
            </w:tcBorders>
            <w:shd w:val="clear" w:color="auto" w:fill="auto"/>
            <w:vAlign w:val="center"/>
            <w:hideMark/>
          </w:tcPr>
          <w:p w14:paraId="1157841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2010.04 - 2010.12</w:t>
            </w:r>
          </w:p>
        </w:tc>
        <w:tc>
          <w:tcPr>
            <w:tcW w:w="3137" w:type="dxa"/>
            <w:vMerge w:val="restart"/>
            <w:tcBorders>
              <w:top w:val="nil"/>
              <w:left w:val="nil"/>
              <w:bottom w:val="nil"/>
              <w:right w:val="nil"/>
            </w:tcBorders>
            <w:shd w:val="clear" w:color="auto" w:fill="auto"/>
            <w:vAlign w:val="center"/>
            <w:hideMark/>
          </w:tcPr>
          <w:p w14:paraId="6574349C"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primary infertility, ≤ 35 years, FSH level on day 2–3 ≤12 mIU/ml, ≥6 good quality embryos available on day three, cycles simulated by the standard long protocol.</w:t>
            </w:r>
          </w:p>
        </w:tc>
        <w:tc>
          <w:tcPr>
            <w:tcW w:w="832" w:type="dxa"/>
            <w:vMerge w:val="restart"/>
            <w:tcBorders>
              <w:top w:val="nil"/>
              <w:left w:val="nil"/>
              <w:bottom w:val="nil"/>
              <w:right w:val="nil"/>
            </w:tcBorders>
            <w:shd w:val="clear" w:color="auto" w:fill="auto"/>
            <w:vAlign w:val="center"/>
            <w:hideMark/>
          </w:tcPr>
          <w:p w14:paraId="361329F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183E257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2330820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16F81B2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auto" w:fill="auto"/>
            <w:vAlign w:val="center"/>
            <w:hideMark/>
          </w:tcPr>
          <w:p w14:paraId="4737A41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294</w:t>
            </w:r>
          </w:p>
        </w:tc>
        <w:tc>
          <w:tcPr>
            <w:tcW w:w="1134" w:type="dxa"/>
            <w:tcBorders>
              <w:top w:val="nil"/>
              <w:left w:val="nil"/>
              <w:bottom w:val="nil"/>
              <w:right w:val="nil"/>
            </w:tcBorders>
            <w:shd w:val="clear" w:color="auto" w:fill="auto"/>
            <w:vAlign w:val="center"/>
            <w:hideMark/>
          </w:tcPr>
          <w:p w14:paraId="3C9F64F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29.4 ± 2.9</w:t>
            </w:r>
          </w:p>
        </w:tc>
        <w:tc>
          <w:tcPr>
            <w:tcW w:w="1984" w:type="dxa"/>
            <w:vMerge w:val="restart"/>
            <w:tcBorders>
              <w:top w:val="nil"/>
              <w:left w:val="nil"/>
              <w:bottom w:val="nil"/>
              <w:right w:val="nil"/>
            </w:tcBorders>
            <w:shd w:val="clear" w:color="auto" w:fill="auto"/>
            <w:vAlign w:val="center"/>
            <w:hideMark/>
          </w:tcPr>
          <w:p w14:paraId="49F14AAC"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MPR.</w:t>
            </w:r>
          </w:p>
        </w:tc>
      </w:tr>
      <w:tr w:rsidR="001B577F" w:rsidRPr="001B577F" w14:paraId="714BA7AA" w14:textId="77777777" w:rsidTr="009279AC">
        <w:trPr>
          <w:trHeight w:val="921"/>
        </w:trPr>
        <w:tc>
          <w:tcPr>
            <w:tcW w:w="1207" w:type="dxa"/>
            <w:vMerge/>
            <w:tcBorders>
              <w:top w:val="nil"/>
              <w:left w:val="nil"/>
              <w:bottom w:val="nil"/>
              <w:right w:val="nil"/>
            </w:tcBorders>
            <w:vAlign w:val="center"/>
            <w:hideMark/>
          </w:tcPr>
          <w:p w14:paraId="19DFD3E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AD0376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0E9598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31B9ED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5A8F340"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D88959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BE0D78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BB8CC3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B7FAE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2C60DCB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457</w:t>
            </w:r>
          </w:p>
        </w:tc>
        <w:tc>
          <w:tcPr>
            <w:tcW w:w="1134" w:type="dxa"/>
            <w:tcBorders>
              <w:top w:val="nil"/>
              <w:left w:val="nil"/>
              <w:bottom w:val="nil"/>
              <w:right w:val="nil"/>
            </w:tcBorders>
            <w:shd w:val="clear" w:color="auto" w:fill="auto"/>
            <w:vAlign w:val="center"/>
            <w:hideMark/>
          </w:tcPr>
          <w:p w14:paraId="1B010D5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29.8 ± 2.9</w:t>
            </w:r>
          </w:p>
        </w:tc>
        <w:tc>
          <w:tcPr>
            <w:tcW w:w="1984" w:type="dxa"/>
            <w:vMerge/>
            <w:tcBorders>
              <w:top w:val="nil"/>
              <w:left w:val="nil"/>
              <w:bottom w:val="nil"/>
              <w:right w:val="nil"/>
            </w:tcBorders>
            <w:vAlign w:val="center"/>
            <w:hideMark/>
          </w:tcPr>
          <w:p w14:paraId="12696B7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D2F71AB" w14:textId="77777777" w:rsidTr="009279AC">
        <w:trPr>
          <w:trHeight w:val="819"/>
        </w:trPr>
        <w:tc>
          <w:tcPr>
            <w:tcW w:w="1207" w:type="dxa"/>
            <w:vMerge w:val="restart"/>
            <w:tcBorders>
              <w:top w:val="nil"/>
              <w:left w:val="nil"/>
              <w:bottom w:val="nil"/>
              <w:right w:val="nil"/>
            </w:tcBorders>
            <w:shd w:val="clear" w:color="000000" w:fill="DDEBF7"/>
            <w:vAlign w:val="center"/>
            <w:hideMark/>
          </w:tcPr>
          <w:p w14:paraId="7E6C07E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Vélez 2013</w:t>
            </w:r>
          </w:p>
        </w:tc>
        <w:tc>
          <w:tcPr>
            <w:tcW w:w="1203" w:type="dxa"/>
            <w:vMerge w:val="restart"/>
            <w:tcBorders>
              <w:top w:val="nil"/>
              <w:left w:val="nil"/>
              <w:bottom w:val="nil"/>
              <w:right w:val="nil"/>
            </w:tcBorders>
            <w:shd w:val="clear" w:color="000000" w:fill="DDEBF7"/>
            <w:vAlign w:val="center"/>
            <w:hideMark/>
          </w:tcPr>
          <w:p w14:paraId="1177754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2EDB926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Canada</w:t>
            </w:r>
          </w:p>
        </w:tc>
        <w:tc>
          <w:tcPr>
            <w:tcW w:w="851" w:type="dxa"/>
            <w:vMerge w:val="restart"/>
            <w:tcBorders>
              <w:top w:val="nil"/>
              <w:left w:val="nil"/>
              <w:bottom w:val="nil"/>
              <w:right w:val="nil"/>
            </w:tcBorders>
            <w:shd w:val="clear" w:color="000000" w:fill="DDEBF7"/>
            <w:vAlign w:val="center"/>
            <w:hideMark/>
          </w:tcPr>
          <w:p w14:paraId="388BDF7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2009, 2010.08 - 2011.08</w:t>
            </w:r>
          </w:p>
        </w:tc>
        <w:tc>
          <w:tcPr>
            <w:tcW w:w="3137" w:type="dxa"/>
            <w:vMerge w:val="restart"/>
            <w:tcBorders>
              <w:top w:val="nil"/>
              <w:left w:val="nil"/>
              <w:bottom w:val="nil"/>
              <w:right w:val="nil"/>
            </w:tcBorders>
            <w:shd w:val="clear" w:color="000000" w:fill="DDEBF7"/>
            <w:vAlign w:val="center"/>
            <w:hideMark/>
          </w:tcPr>
          <w:p w14:paraId="6909C474"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only the first cycles of stimulated IVF cycle during both periods;</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cycles resulting in the cryopreservation of all embryos.</w:t>
            </w:r>
          </w:p>
        </w:tc>
        <w:tc>
          <w:tcPr>
            <w:tcW w:w="832" w:type="dxa"/>
            <w:vMerge w:val="restart"/>
            <w:tcBorders>
              <w:top w:val="nil"/>
              <w:left w:val="nil"/>
              <w:bottom w:val="nil"/>
              <w:right w:val="nil"/>
            </w:tcBorders>
            <w:shd w:val="clear" w:color="000000" w:fill="DDEBF7"/>
            <w:vAlign w:val="center"/>
            <w:hideMark/>
          </w:tcPr>
          <w:p w14:paraId="36C2949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61CC629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78F00C7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2C1BB6A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3E3B1B2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639</w:t>
            </w:r>
          </w:p>
        </w:tc>
        <w:tc>
          <w:tcPr>
            <w:tcW w:w="1134" w:type="dxa"/>
            <w:vMerge w:val="restart"/>
            <w:tcBorders>
              <w:top w:val="nil"/>
              <w:left w:val="nil"/>
              <w:bottom w:val="nil"/>
              <w:right w:val="nil"/>
            </w:tcBorders>
            <w:shd w:val="clear" w:color="000000" w:fill="DDEBF7"/>
            <w:vAlign w:val="center"/>
            <w:hideMark/>
          </w:tcPr>
          <w:p w14:paraId="7C8CA17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3A1C5D2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MPR.</w:t>
            </w:r>
          </w:p>
        </w:tc>
      </w:tr>
      <w:tr w:rsidR="001B577F" w:rsidRPr="001B577F" w14:paraId="7D72D3F5" w14:textId="77777777" w:rsidTr="009279AC">
        <w:trPr>
          <w:trHeight w:val="819"/>
        </w:trPr>
        <w:tc>
          <w:tcPr>
            <w:tcW w:w="1207" w:type="dxa"/>
            <w:vMerge/>
            <w:tcBorders>
              <w:top w:val="nil"/>
              <w:left w:val="nil"/>
              <w:bottom w:val="nil"/>
              <w:right w:val="nil"/>
            </w:tcBorders>
            <w:vAlign w:val="center"/>
            <w:hideMark/>
          </w:tcPr>
          <w:p w14:paraId="5028A3A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21B4BA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C324DE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0E2DFD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AB24E44"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57156A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816173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2865F7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8085B8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03AD007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343</w:t>
            </w:r>
          </w:p>
        </w:tc>
        <w:tc>
          <w:tcPr>
            <w:tcW w:w="1134" w:type="dxa"/>
            <w:vMerge/>
            <w:tcBorders>
              <w:top w:val="nil"/>
              <w:left w:val="nil"/>
              <w:bottom w:val="nil"/>
              <w:right w:val="nil"/>
            </w:tcBorders>
            <w:vAlign w:val="center"/>
            <w:hideMark/>
          </w:tcPr>
          <w:p w14:paraId="1EF7EA0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7DA516F"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31B277F3" w14:textId="77777777" w:rsidTr="009279AC">
        <w:trPr>
          <w:trHeight w:val="741"/>
        </w:trPr>
        <w:tc>
          <w:tcPr>
            <w:tcW w:w="1207" w:type="dxa"/>
            <w:vMerge w:val="restart"/>
            <w:tcBorders>
              <w:top w:val="nil"/>
              <w:left w:val="nil"/>
              <w:bottom w:val="nil"/>
              <w:right w:val="nil"/>
            </w:tcBorders>
            <w:shd w:val="clear" w:color="auto" w:fill="auto"/>
            <w:vAlign w:val="center"/>
            <w:hideMark/>
          </w:tcPr>
          <w:p w14:paraId="393A468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Niinimäki 2013</w:t>
            </w:r>
          </w:p>
        </w:tc>
        <w:tc>
          <w:tcPr>
            <w:tcW w:w="1203" w:type="dxa"/>
            <w:vMerge w:val="restart"/>
            <w:tcBorders>
              <w:top w:val="nil"/>
              <w:left w:val="nil"/>
              <w:bottom w:val="nil"/>
              <w:right w:val="nil"/>
            </w:tcBorders>
            <w:shd w:val="clear" w:color="auto" w:fill="auto"/>
            <w:vAlign w:val="center"/>
            <w:hideMark/>
          </w:tcPr>
          <w:p w14:paraId="0BB091D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0FD8CFE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Finland</w:t>
            </w:r>
          </w:p>
        </w:tc>
        <w:tc>
          <w:tcPr>
            <w:tcW w:w="851" w:type="dxa"/>
            <w:vMerge w:val="restart"/>
            <w:tcBorders>
              <w:top w:val="nil"/>
              <w:left w:val="nil"/>
              <w:bottom w:val="nil"/>
              <w:right w:val="nil"/>
            </w:tcBorders>
            <w:shd w:val="clear" w:color="auto" w:fill="auto"/>
            <w:vAlign w:val="center"/>
            <w:hideMark/>
          </w:tcPr>
          <w:p w14:paraId="0BACE47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2000 - 2009</w:t>
            </w:r>
          </w:p>
        </w:tc>
        <w:tc>
          <w:tcPr>
            <w:tcW w:w="3137" w:type="dxa"/>
            <w:vMerge w:val="restart"/>
            <w:tcBorders>
              <w:top w:val="nil"/>
              <w:left w:val="nil"/>
              <w:bottom w:val="nil"/>
              <w:right w:val="nil"/>
            </w:tcBorders>
            <w:shd w:val="clear" w:color="auto" w:fill="auto"/>
            <w:vAlign w:val="center"/>
            <w:hideMark/>
          </w:tcPr>
          <w:p w14:paraId="02C50292"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40-44 years, data on the fresh and frozen embryo transfers following one oocyte retrieval;</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donor oocytes.</w:t>
            </w:r>
          </w:p>
        </w:tc>
        <w:tc>
          <w:tcPr>
            <w:tcW w:w="832" w:type="dxa"/>
            <w:vMerge w:val="restart"/>
            <w:tcBorders>
              <w:top w:val="nil"/>
              <w:left w:val="nil"/>
              <w:bottom w:val="nil"/>
              <w:right w:val="nil"/>
            </w:tcBorders>
            <w:shd w:val="clear" w:color="auto" w:fill="auto"/>
            <w:vAlign w:val="center"/>
            <w:hideMark/>
          </w:tcPr>
          <w:p w14:paraId="5B00590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37635D8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7A07A63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128038D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5C1248A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264</w:t>
            </w:r>
          </w:p>
        </w:tc>
        <w:tc>
          <w:tcPr>
            <w:tcW w:w="1134" w:type="dxa"/>
            <w:tcBorders>
              <w:top w:val="nil"/>
              <w:left w:val="nil"/>
              <w:bottom w:val="nil"/>
              <w:right w:val="nil"/>
            </w:tcBorders>
            <w:shd w:val="clear" w:color="auto" w:fill="auto"/>
            <w:vAlign w:val="center"/>
            <w:hideMark/>
          </w:tcPr>
          <w:p w14:paraId="44793A3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40.8 (41.0)</w:t>
            </w:r>
          </w:p>
        </w:tc>
        <w:tc>
          <w:tcPr>
            <w:tcW w:w="1984" w:type="dxa"/>
            <w:vMerge w:val="restart"/>
            <w:tcBorders>
              <w:top w:val="nil"/>
              <w:left w:val="nil"/>
              <w:bottom w:val="nil"/>
              <w:right w:val="nil"/>
            </w:tcBorders>
            <w:shd w:val="clear" w:color="auto" w:fill="auto"/>
            <w:vAlign w:val="center"/>
            <w:hideMark/>
          </w:tcPr>
          <w:p w14:paraId="79BBB8E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LBR, MPR, ectopic pregnancy rate, miscarriage rate.</w:t>
            </w:r>
          </w:p>
        </w:tc>
      </w:tr>
      <w:tr w:rsidR="001B577F" w:rsidRPr="001B577F" w14:paraId="04FE7B1A" w14:textId="77777777" w:rsidTr="009279AC">
        <w:trPr>
          <w:trHeight w:val="741"/>
        </w:trPr>
        <w:tc>
          <w:tcPr>
            <w:tcW w:w="1207" w:type="dxa"/>
            <w:vMerge/>
            <w:tcBorders>
              <w:top w:val="nil"/>
              <w:left w:val="nil"/>
              <w:bottom w:val="nil"/>
              <w:right w:val="nil"/>
            </w:tcBorders>
            <w:vAlign w:val="center"/>
            <w:hideMark/>
          </w:tcPr>
          <w:p w14:paraId="26B077E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AF57FF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73BCBE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C0B13B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00064C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A2694D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528A33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30A7BE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6441121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2F607BF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364</w:t>
            </w:r>
          </w:p>
        </w:tc>
        <w:tc>
          <w:tcPr>
            <w:tcW w:w="1134" w:type="dxa"/>
            <w:tcBorders>
              <w:top w:val="nil"/>
              <w:left w:val="nil"/>
              <w:bottom w:val="nil"/>
              <w:right w:val="nil"/>
            </w:tcBorders>
            <w:shd w:val="clear" w:color="auto" w:fill="auto"/>
            <w:vAlign w:val="center"/>
            <w:hideMark/>
          </w:tcPr>
          <w:p w14:paraId="237F6FC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41.1 (41.0)</w:t>
            </w:r>
          </w:p>
        </w:tc>
        <w:tc>
          <w:tcPr>
            <w:tcW w:w="1984" w:type="dxa"/>
            <w:vMerge/>
            <w:tcBorders>
              <w:top w:val="nil"/>
              <w:left w:val="nil"/>
              <w:bottom w:val="nil"/>
              <w:right w:val="nil"/>
            </w:tcBorders>
            <w:vAlign w:val="center"/>
            <w:hideMark/>
          </w:tcPr>
          <w:p w14:paraId="6AEF9A47"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C8AC75F" w14:textId="77777777" w:rsidTr="009279AC">
        <w:trPr>
          <w:trHeight w:val="1581"/>
        </w:trPr>
        <w:tc>
          <w:tcPr>
            <w:tcW w:w="1207" w:type="dxa"/>
            <w:vMerge w:val="restart"/>
            <w:tcBorders>
              <w:top w:val="nil"/>
              <w:left w:val="nil"/>
              <w:bottom w:val="nil"/>
              <w:right w:val="nil"/>
            </w:tcBorders>
            <w:shd w:val="clear" w:color="000000" w:fill="DDEBF7"/>
            <w:vAlign w:val="center"/>
            <w:hideMark/>
          </w:tcPr>
          <w:p w14:paraId="31C537B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Bastu 2013</w:t>
            </w:r>
          </w:p>
        </w:tc>
        <w:tc>
          <w:tcPr>
            <w:tcW w:w="1203" w:type="dxa"/>
            <w:vMerge w:val="restart"/>
            <w:tcBorders>
              <w:top w:val="nil"/>
              <w:left w:val="nil"/>
              <w:bottom w:val="nil"/>
              <w:right w:val="nil"/>
            </w:tcBorders>
            <w:shd w:val="clear" w:color="000000" w:fill="DDEBF7"/>
            <w:vAlign w:val="center"/>
            <w:hideMark/>
          </w:tcPr>
          <w:p w14:paraId="75F8165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497DE8C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Turkey</w:t>
            </w:r>
          </w:p>
        </w:tc>
        <w:tc>
          <w:tcPr>
            <w:tcW w:w="851" w:type="dxa"/>
            <w:vMerge w:val="restart"/>
            <w:tcBorders>
              <w:top w:val="nil"/>
              <w:left w:val="nil"/>
              <w:bottom w:val="nil"/>
              <w:right w:val="nil"/>
            </w:tcBorders>
            <w:shd w:val="clear" w:color="000000" w:fill="DDEBF7"/>
            <w:vAlign w:val="center"/>
            <w:hideMark/>
          </w:tcPr>
          <w:p w14:paraId="7E58577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2010.03 - 2012.01</w:t>
            </w:r>
          </w:p>
        </w:tc>
        <w:tc>
          <w:tcPr>
            <w:tcW w:w="3137" w:type="dxa"/>
            <w:vMerge w:val="restart"/>
            <w:tcBorders>
              <w:top w:val="nil"/>
              <w:left w:val="nil"/>
              <w:bottom w:val="nil"/>
              <w:right w:val="nil"/>
            </w:tcBorders>
            <w:shd w:val="clear" w:color="000000" w:fill="DDEBF7"/>
            <w:vAlign w:val="center"/>
            <w:hideMark/>
          </w:tcPr>
          <w:p w14:paraId="1E21228A" w14:textId="03350E5A"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41 years, non-smoking, had normal baseline ovarian reserve testing, a normal uterine cavity based on hysterosalpingogram and/or sonohysterogram, no evidence of hydrosalpinx on pelvic sonogram,</w:t>
            </w:r>
            <w:r w:rsidR="00D944FD">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underwent GnRH antagonist protocol and used freshly ejaculated sperm;</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had incomplete data.</w:t>
            </w:r>
          </w:p>
        </w:tc>
        <w:tc>
          <w:tcPr>
            <w:tcW w:w="832" w:type="dxa"/>
            <w:vMerge w:val="restart"/>
            <w:tcBorders>
              <w:top w:val="nil"/>
              <w:left w:val="nil"/>
              <w:bottom w:val="nil"/>
              <w:right w:val="nil"/>
            </w:tcBorders>
            <w:shd w:val="clear" w:color="000000" w:fill="DDEBF7"/>
            <w:vAlign w:val="center"/>
            <w:hideMark/>
          </w:tcPr>
          <w:p w14:paraId="7836D09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69ECFD2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43B7D7E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7EE23E2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4877A02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263</w:t>
            </w:r>
          </w:p>
        </w:tc>
        <w:tc>
          <w:tcPr>
            <w:tcW w:w="1134" w:type="dxa"/>
            <w:vMerge w:val="restart"/>
            <w:tcBorders>
              <w:top w:val="nil"/>
              <w:left w:val="nil"/>
              <w:bottom w:val="nil"/>
              <w:right w:val="nil"/>
            </w:tcBorders>
            <w:shd w:val="clear" w:color="000000" w:fill="DDEBF7"/>
            <w:vAlign w:val="center"/>
            <w:hideMark/>
          </w:tcPr>
          <w:p w14:paraId="304802B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559CD456" w14:textId="76BAEE6B"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Positive </w:t>
            </w:r>
            <w:r w:rsidR="00D944FD">
              <w:rPr>
                <w:rFonts w:ascii="Times New Roman" w:eastAsia="宋体" w:hAnsi="Times New Roman" w:cs="Times New Roman"/>
                <w:kern w:val="0"/>
                <w:sz w:val="18"/>
                <w:szCs w:val="18"/>
              </w:rPr>
              <w:t>H</w:t>
            </w:r>
            <w:r w:rsidRPr="001B577F">
              <w:rPr>
                <w:rFonts w:ascii="Times New Roman" w:eastAsia="宋体" w:hAnsi="Times New Roman" w:cs="Times New Roman"/>
                <w:kern w:val="0"/>
                <w:sz w:val="18"/>
                <w:szCs w:val="18"/>
              </w:rPr>
              <w:t>CG rate, CPR.</w:t>
            </w:r>
          </w:p>
        </w:tc>
      </w:tr>
      <w:tr w:rsidR="001B577F" w:rsidRPr="001B577F" w14:paraId="1C3B3AEF" w14:textId="77777777" w:rsidTr="009279AC">
        <w:trPr>
          <w:trHeight w:val="1581"/>
        </w:trPr>
        <w:tc>
          <w:tcPr>
            <w:tcW w:w="1207" w:type="dxa"/>
            <w:vMerge/>
            <w:tcBorders>
              <w:top w:val="nil"/>
              <w:left w:val="nil"/>
              <w:bottom w:val="nil"/>
              <w:right w:val="nil"/>
            </w:tcBorders>
            <w:vAlign w:val="center"/>
            <w:hideMark/>
          </w:tcPr>
          <w:p w14:paraId="730F896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618665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11A79D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FC1C2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74F1FE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186FF3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2F999D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C9014D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7E7D45D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26EE2F7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117</w:t>
            </w:r>
          </w:p>
        </w:tc>
        <w:tc>
          <w:tcPr>
            <w:tcW w:w="1134" w:type="dxa"/>
            <w:vMerge/>
            <w:tcBorders>
              <w:top w:val="nil"/>
              <w:left w:val="nil"/>
              <w:bottom w:val="nil"/>
              <w:right w:val="nil"/>
            </w:tcBorders>
            <w:vAlign w:val="center"/>
            <w:hideMark/>
          </w:tcPr>
          <w:p w14:paraId="1AA0A02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F2CFEE4"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951C485" w14:textId="77777777" w:rsidTr="009279AC">
        <w:trPr>
          <w:trHeight w:val="639"/>
        </w:trPr>
        <w:tc>
          <w:tcPr>
            <w:tcW w:w="1207" w:type="dxa"/>
            <w:vMerge w:val="restart"/>
            <w:tcBorders>
              <w:top w:val="nil"/>
              <w:left w:val="nil"/>
              <w:bottom w:val="nil"/>
              <w:right w:val="nil"/>
            </w:tcBorders>
            <w:shd w:val="clear" w:color="auto" w:fill="auto"/>
            <w:vAlign w:val="center"/>
            <w:hideMark/>
          </w:tcPr>
          <w:p w14:paraId="2750AEF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Virro 2012</w:t>
            </w:r>
          </w:p>
        </w:tc>
        <w:tc>
          <w:tcPr>
            <w:tcW w:w="1203" w:type="dxa"/>
            <w:vMerge w:val="restart"/>
            <w:tcBorders>
              <w:top w:val="nil"/>
              <w:left w:val="nil"/>
              <w:bottom w:val="nil"/>
              <w:right w:val="nil"/>
            </w:tcBorders>
            <w:shd w:val="clear" w:color="auto" w:fill="auto"/>
            <w:vAlign w:val="center"/>
            <w:hideMark/>
          </w:tcPr>
          <w:p w14:paraId="5D548F1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10027E5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Canada</w:t>
            </w:r>
          </w:p>
        </w:tc>
        <w:tc>
          <w:tcPr>
            <w:tcW w:w="851" w:type="dxa"/>
            <w:vMerge w:val="restart"/>
            <w:tcBorders>
              <w:top w:val="nil"/>
              <w:left w:val="nil"/>
              <w:bottom w:val="nil"/>
              <w:right w:val="nil"/>
            </w:tcBorders>
            <w:shd w:val="clear" w:color="auto" w:fill="auto"/>
            <w:vAlign w:val="center"/>
            <w:hideMark/>
          </w:tcPr>
          <w:p w14:paraId="4AB665D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1999.01 - 2011.12</w:t>
            </w:r>
          </w:p>
        </w:tc>
        <w:tc>
          <w:tcPr>
            <w:tcW w:w="3137" w:type="dxa"/>
            <w:vMerge w:val="restart"/>
            <w:tcBorders>
              <w:top w:val="nil"/>
              <w:left w:val="nil"/>
              <w:bottom w:val="nil"/>
              <w:right w:val="nil"/>
            </w:tcBorders>
            <w:shd w:val="clear" w:color="auto" w:fill="auto"/>
            <w:vAlign w:val="center"/>
            <w:hideMark/>
          </w:tcPr>
          <w:p w14:paraId="526CC6F6"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with multiple failures and/or unexplained infertility;</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donor egg and frozen egg cycles.</w:t>
            </w:r>
          </w:p>
        </w:tc>
        <w:tc>
          <w:tcPr>
            <w:tcW w:w="832" w:type="dxa"/>
            <w:vMerge w:val="restart"/>
            <w:tcBorders>
              <w:top w:val="nil"/>
              <w:left w:val="nil"/>
              <w:bottom w:val="nil"/>
              <w:right w:val="nil"/>
            </w:tcBorders>
            <w:shd w:val="clear" w:color="auto" w:fill="auto"/>
            <w:vAlign w:val="center"/>
            <w:hideMark/>
          </w:tcPr>
          <w:p w14:paraId="3219A28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1C7C389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6493806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09B296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233E38B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w:t>
            </w:r>
          </w:p>
        </w:tc>
        <w:tc>
          <w:tcPr>
            <w:tcW w:w="1134" w:type="dxa"/>
            <w:tcBorders>
              <w:top w:val="nil"/>
              <w:left w:val="nil"/>
              <w:bottom w:val="nil"/>
              <w:right w:val="nil"/>
            </w:tcBorders>
            <w:shd w:val="clear" w:color="auto" w:fill="auto"/>
            <w:vAlign w:val="center"/>
            <w:hideMark/>
          </w:tcPr>
          <w:p w14:paraId="25116A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34.9 ± 3.8</w:t>
            </w:r>
          </w:p>
        </w:tc>
        <w:tc>
          <w:tcPr>
            <w:tcW w:w="1984" w:type="dxa"/>
            <w:vMerge w:val="restart"/>
            <w:tcBorders>
              <w:top w:val="nil"/>
              <w:left w:val="nil"/>
              <w:bottom w:val="nil"/>
              <w:right w:val="nil"/>
            </w:tcBorders>
            <w:shd w:val="clear" w:color="auto" w:fill="auto"/>
            <w:vAlign w:val="center"/>
            <w:hideMark/>
          </w:tcPr>
          <w:p w14:paraId="282D34DD" w14:textId="0D844F13"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Positive </w:t>
            </w:r>
            <w:r w:rsidR="00D944FD">
              <w:rPr>
                <w:rFonts w:ascii="Times New Roman" w:eastAsia="宋体" w:hAnsi="Times New Roman" w:cs="Times New Roman"/>
                <w:kern w:val="0"/>
                <w:sz w:val="18"/>
                <w:szCs w:val="18"/>
              </w:rPr>
              <w:t>H</w:t>
            </w:r>
            <w:r w:rsidRPr="001B577F">
              <w:rPr>
                <w:rFonts w:ascii="Times New Roman" w:eastAsia="宋体" w:hAnsi="Times New Roman" w:cs="Times New Roman"/>
                <w:kern w:val="0"/>
                <w:sz w:val="18"/>
                <w:szCs w:val="18"/>
              </w:rPr>
              <w:t>CG rate, LBR.</w:t>
            </w:r>
          </w:p>
        </w:tc>
      </w:tr>
      <w:tr w:rsidR="001B577F" w:rsidRPr="001B577F" w14:paraId="4FA1F41F" w14:textId="77777777" w:rsidTr="009279AC">
        <w:trPr>
          <w:trHeight w:val="639"/>
        </w:trPr>
        <w:tc>
          <w:tcPr>
            <w:tcW w:w="1207" w:type="dxa"/>
            <w:vMerge/>
            <w:tcBorders>
              <w:top w:val="nil"/>
              <w:left w:val="nil"/>
              <w:bottom w:val="nil"/>
              <w:right w:val="nil"/>
            </w:tcBorders>
            <w:vAlign w:val="center"/>
            <w:hideMark/>
          </w:tcPr>
          <w:p w14:paraId="00ED120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1D9B67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838D85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7D0EF1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5712737"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0FA252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76FF72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D6A410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04E94E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51B3702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160</w:t>
            </w:r>
          </w:p>
        </w:tc>
        <w:tc>
          <w:tcPr>
            <w:tcW w:w="1134" w:type="dxa"/>
            <w:tcBorders>
              <w:top w:val="nil"/>
              <w:left w:val="nil"/>
              <w:bottom w:val="nil"/>
              <w:right w:val="nil"/>
            </w:tcBorders>
            <w:shd w:val="clear" w:color="auto" w:fill="auto"/>
            <w:vAlign w:val="center"/>
            <w:hideMark/>
          </w:tcPr>
          <w:p w14:paraId="6BE198B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34.7 ± 3.7</w:t>
            </w:r>
          </w:p>
        </w:tc>
        <w:tc>
          <w:tcPr>
            <w:tcW w:w="1984" w:type="dxa"/>
            <w:vMerge/>
            <w:tcBorders>
              <w:top w:val="nil"/>
              <w:left w:val="nil"/>
              <w:bottom w:val="nil"/>
              <w:right w:val="nil"/>
            </w:tcBorders>
            <w:vAlign w:val="center"/>
            <w:hideMark/>
          </w:tcPr>
          <w:p w14:paraId="48ADD3C4"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2028D60" w14:textId="77777777" w:rsidTr="009279AC">
        <w:trPr>
          <w:trHeight w:val="600"/>
        </w:trPr>
        <w:tc>
          <w:tcPr>
            <w:tcW w:w="1207" w:type="dxa"/>
            <w:vMerge w:val="restart"/>
            <w:tcBorders>
              <w:top w:val="nil"/>
              <w:left w:val="nil"/>
              <w:bottom w:val="nil"/>
              <w:right w:val="nil"/>
            </w:tcBorders>
            <w:shd w:val="clear" w:color="000000" w:fill="DDEBF7"/>
            <w:vAlign w:val="center"/>
            <w:hideMark/>
          </w:tcPr>
          <w:p w14:paraId="131F350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Rodríguez Barredo 2012</w:t>
            </w:r>
          </w:p>
        </w:tc>
        <w:tc>
          <w:tcPr>
            <w:tcW w:w="1203" w:type="dxa"/>
            <w:vMerge w:val="restart"/>
            <w:tcBorders>
              <w:top w:val="nil"/>
              <w:left w:val="nil"/>
              <w:bottom w:val="nil"/>
              <w:right w:val="nil"/>
            </w:tcBorders>
            <w:shd w:val="clear" w:color="000000" w:fill="DDEBF7"/>
            <w:vAlign w:val="center"/>
            <w:hideMark/>
          </w:tcPr>
          <w:p w14:paraId="2F416F36"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000000" w:fill="DDEBF7"/>
            <w:vAlign w:val="center"/>
            <w:hideMark/>
          </w:tcPr>
          <w:p w14:paraId="7C542A2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Spain</w:t>
            </w:r>
          </w:p>
        </w:tc>
        <w:tc>
          <w:tcPr>
            <w:tcW w:w="851" w:type="dxa"/>
            <w:vMerge w:val="restart"/>
            <w:tcBorders>
              <w:top w:val="nil"/>
              <w:left w:val="nil"/>
              <w:bottom w:val="nil"/>
              <w:right w:val="nil"/>
            </w:tcBorders>
            <w:shd w:val="clear" w:color="000000" w:fill="DDEBF7"/>
            <w:vAlign w:val="center"/>
            <w:hideMark/>
          </w:tcPr>
          <w:p w14:paraId="43E21B9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2002.10 - 2006.12</w:t>
            </w:r>
          </w:p>
        </w:tc>
        <w:tc>
          <w:tcPr>
            <w:tcW w:w="3137" w:type="dxa"/>
            <w:vMerge w:val="restart"/>
            <w:tcBorders>
              <w:top w:val="nil"/>
              <w:left w:val="nil"/>
              <w:bottom w:val="nil"/>
              <w:right w:val="nil"/>
            </w:tcBorders>
            <w:shd w:val="clear" w:color="000000" w:fill="DDEBF7"/>
            <w:vAlign w:val="center"/>
            <w:hideMark/>
          </w:tcPr>
          <w:p w14:paraId="54487E30"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30 years with ≥1 GQE; between 30–32 years old with ≥2 GQE and between 33–34 years with ≥3 GQE.</w:t>
            </w:r>
          </w:p>
        </w:tc>
        <w:tc>
          <w:tcPr>
            <w:tcW w:w="832" w:type="dxa"/>
            <w:vMerge w:val="restart"/>
            <w:tcBorders>
              <w:top w:val="nil"/>
              <w:left w:val="nil"/>
              <w:bottom w:val="nil"/>
              <w:right w:val="nil"/>
            </w:tcBorders>
            <w:shd w:val="clear" w:color="000000" w:fill="DDEBF7"/>
            <w:vAlign w:val="center"/>
            <w:hideMark/>
          </w:tcPr>
          <w:p w14:paraId="7C1DE29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000000" w:fill="DDEBF7"/>
            <w:vAlign w:val="center"/>
            <w:hideMark/>
          </w:tcPr>
          <w:p w14:paraId="218A649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000000" w:fill="DDEBF7"/>
            <w:vAlign w:val="center"/>
            <w:hideMark/>
          </w:tcPr>
          <w:p w14:paraId="5541D57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59A608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51A87AC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328</w:t>
            </w:r>
          </w:p>
        </w:tc>
        <w:tc>
          <w:tcPr>
            <w:tcW w:w="1134" w:type="dxa"/>
            <w:tcBorders>
              <w:top w:val="nil"/>
              <w:left w:val="nil"/>
              <w:bottom w:val="nil"/>
              <w:right w:val="nil"/>
            </w:tcBorders>
            <w:shd w:val="clear" w:color="000000" w:fill="DDEBF7"/>
            <w:vAlign w:val="center"/>
            <w:hideMark/>
          </w:tcPr>
          <w:p w14:paraId="477B875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30.8 ± 0.5</w:t>
            </w:r>
          </w:p>
        </w:tc>
        <w:tc>
          <w:tcPr>
            <w:tcW w:w="1984" w:type="dxa"/>
            <w:vMerge w:val="restart"/>
            <w:tcBorders>
              <w:top w:val="nil"/>
              <w:left w:val="nil"/>
              <w:bottom w:val="nil"/>
              <w:right w:val="nil"/>
            </w:tcBorders>
            <w:shd w:val="clear" w:color="000000" w:fill="DDEBF7"/>
            <w:vAlign w:val="center"/>
            <w:hideMark/>
          </w:tcPr>
          <w:p w14:paraId="6903633A"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Implantation rate, CPR, MPR, miscarriage rate.</w:t>
            </w:r>
          </w:p>
        </w:tc>
      </w:tr>
      <w:tr w:rsidR="001B577F" w:rsidRPr="001B577F" w14:paraId="2FA869F7" w14:textId="77777777" w:rsidTr="009279AC">
        <w:trPr>
          <w:trHeight w:val="600"/>
        </w:trPr>
        <w:tc>
          <w:tcPr>
            <w:tcW w:w="1207" w:type="dxa"/>
            <w:vMerge/>
            <w:tcBorders>
              <w:top w:val="nil"/>
              <w:left w:val="nil"/>
              <w:bottom w:val="nil"/>
              <w:right w:val="nil"/>
            </w:tcBorders>
            <w:vAlign w:val="center"/>
            <w:hideMark/>
          </w:tcPr>
          <w:p w14:paraId="76F6658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5A1DB1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D5EBC5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66B941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81E262D"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7AB800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95BC47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08DECD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2FC3D07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06224A3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300</w:t>
            </w:r>
          </w:p>
        </w:tc>
        <w:tc>
          <w:tcPr>
            <w:tcW w:w="1134" w:type="dxa"/>
            <w:tcBorders>
              <w:top w:val="nil"/>
              <w:left w:val="nil"/>
              <w:bottom w:val="nil"/>
              <w:right w:val="nil"/>
            </w:tcBorders>
            <w:shd w:val="clear" w:color="000000" w:fill="DDEBF7"/>
            <w:vAlign w:val="center"/>
            <w:hideMark/>
          </w:tcPr>
          <w:p w14:paraId="6C84FA2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30.9 ± 0.9</w:t>
            </w:r>
          </w:p>
        </w:tc>
        <w:tc>
          <w:tcPr>
            <w:tcW w:w="1984" w:type="dxa"/>
            <w:vMerge/>
            <w:tcBorders>
              <w:top w:val="nil"/>
              <w:left w:val="nil"/>
              <w:bottom w:val="nil"/>
              <w:right w:val="nil"/>
            </w:tcBorders>
            <w:vAlign w:val="center"/>
            <w:hideMark/>
          </w:tcPr>
          <w:p w14:paraId="447DF839"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2D9B7B6" w14:textId="77777777" w:rsidTr="009279AC">
        <w:trPr>
          <w:trHeight w:val="1080"/>
        </w:trPr>
        <w:tc>
          <w:tcPr>
            <w:tcW w:w="1207" w:type="dxa"/>
            <w:vMerge w:val="restart"/>
            <w:tcBorders>
              <w:top w:val="nil"/>
              <w:left w:val="nil"/>
              <w:bottom w:val="nil"/>
              <w:right w:val="nil"/>
            </w:tcBorders>
            <w:shd w:val="clear" w:color="auto" w:fill="auto"/>
            <w:vAlign w:val="center"/>
            <w:hideMark/>
          </w:tcPr>
          <w:p w14:paraId="6AF5F89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Gremeau 2012</w:t>
            </w:r>
          </w:p>
        </w:tc>
        <w:tc>
          <w:tcPr>
            <w:tcW w:w="1203" w:type="dxa"/>
            <w:vMerge w:val="restart"/>
            <w:tcBorders>
              <w:top w:val="nil"/>
              <w:left w:val="nil"/>
              <w:bottom w:val="nil"/>
              <w:right w:val="nil"/>
            </w:tcBorders>
            <w:shd w:val="clear" w:color="auto" w:fill="auto"/>
            <w:vAlign w:val="center"/>
            <w:hideMark/>
          </w:tcPr>
          <w:p w14:paraId="794F1DE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6B3B581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France</w:t>
            </w:r>
          </w:p>
        </w:tc>
        <w:tc>
          <w:tcPr>
            <w:tcW w:w="851" w:type="dxa"/>
            <w:vMerge w:val="restart"/>
            <w:tcBorders>
              <w:top w:val="nil"/>
              <w:left w:val="nil"/>
              <w:bottom w:val="nil"/>
              <w:right w:val="nil"/>
            </w:tcBorders>
            <w:shd w:val="clear" w:color="auto" w:fill="auto"/>
            <w:vAlign w:val="center"/>
            <w:hideMark/>
          </w:tcPr>
          <w:p w14:paraId="5EB08D6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2005.01 - 2008.12</w:t>
            </w:r>
          </w:p>
        </w:tc>
        <w:tc>
          <w:tcPr>
            <w:tcW w:w="3137" w:type="dxa"/>
            <w:vMerge w:val="restart"/>
            <w:tcBorders>
              <w:top w:val="nil"/>
              <w:left w:val="nil"/>
              <w:bottom w:val="nil"/>
              <w:right w:val="nil"/>
            </w:tcBorders>
            <w:shd w:val="clear" w:color="auto" w:fill="auto"/>
            <w:vAlign w:val="center"/>
            <w:hideMark/>
          </w:tcPr>
          <w:p w14:paraId="362E8BA7" w14:textId="27DA3830"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 36 years, at their first and second IVF/ICSI cycles and had two embryos with ≥1 good quality observed </w:t>
            </w:r>
            <w:r w:rsidRPr="001B577F">
              <w:rPr>
                <w:rFonts w:ascii="Times New Roman" w:eastAsia="宋体" w:hAnsi="Times New Roman" w:cs="Times New Roman"/>
                <w:kern w:val="0"/>
                <w:sz w:val="18"/>
                <w:szCs w:val="18"/>
              </w:rPr>
              <w:lastRenderedPageBreak/>
              <w:t>at D2;</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only one embryo or having no transfer,</w:t>
            </w:r>
            <w:r w:rsidR="00D944FD">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having received a transfer of more than 2 embryos.</w:t>
            </w:r>
          </w:p>
        </w:tc>
        <w:tc>
          <w:tcPr>
            <w:tcW w:w="832" w:type="dxa"/>
            <w:vMerge w:val="restart"/>
            <w:tcBorders>
              <w:top w:val="nil"/>
              <w:left w:val="nil"/>
              <w:bottom w:val="nil"/>
              <w:right w:val="nil"/>
            </w:tcBorders>
            <w:shd w:val="clear" w:color="auto" w:fill="auto"/>
            <w:vAlign w:val="center"/>
            <w:hideMark/>
          </w:tcPr>
          <w:p w14:paraId="32B0659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Fresh</w:t>
            </w:r>
          </w:p>
        </w:tc>
        <w:tc>
          <w:tcPr>
            <w:tcW w:w="992" w:type="dxa"/>
            <w:vMerge w:val="restart"/>
            <w:tcBorders>
              <w:top w:val="nil"/>
              <w:left w:val="nil"/>
              <w:bottom w:val="nil"/>
              <w:right w:val="nil"/>
            </w:tcBorders>
            <w:shd w:val="clear" w:color="auto" w:fill="auto"/>
            <w:vAlign w:val="center"/>
            <w:hideMark/>
          </w:tcPr>
          <w:p w14:paraId="3435A56D" w14:textId="2B492D1B"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Yes (extract </w:t>
            </w:r>
            <w:r w:rsidRPr="001B577F">
              <w:rPr>
                <w:rFonts w:ascii="Times New Roman" w:eastAsia="宋体" w:hAnsi="Times New Roman" w:cs="Times New Roman"/>
                <w:kern w:val="0"/>
                <w:sz w:val="18"/>
                <w:szCs w:val="18"/>
              </w:rPr>
              <w:lastRenderedPageBreak/>
              <w:t>fir</w:t>
            </w:r>
            <w:r w:rsidR="00D944FD">
              <w:rPr>
                <w:rFonts w:ascii="Times New Roman" w:eastAsia="宋体" w:hAnsi="Times New Roman" w:cs="Times New Roman"/>
                <w:kern w:val="0"/>
                <w:sz w:val="18"/>
                <w:szCs w:val="18"/>
              </w:rPr>
              <w:t>s</w:t>
            </w:r>
            <w:r w:rsidRPr="001B577F">
              <w:rPr>
                <w:rFonts w:ascii="Times New Roman" w:eastAsia="宋体" w:hAnsi="Times New Roman" w:cs="Times New Roman"/>
                <w:kern w:val="0"/>
                <w:sz w:val="18"/>
                <w:szCs w:val="18"/>
              </w:rPr>
              <w:t>t cycle data)</w:t>
            </w:r>
          </w:p>
        </w:tc>
        <w:tc>
          <w:tcPr>
            <w:tcW w:w="992" w:type="dxa"/>
            <w:vMerge w:val="restart"/>
            <w:tcBorders>
              <w:top w:val="nil"/>
              <w:left w:val="nil"/>
              <w:bottom w:val="nil"/>
              <w:right w:val="nil"/>
            </w:tcBorders>
            <w:shd w:val="clear" w:color="auto" w:fill="auto"/>
            <w:vAlign w:val="center"/>
            <w:hideMark/>
          </w:tcPr>
          <w:p w14:paraId="0918051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Cleavage</w:t>
            </w:r>
          </w:p>
        </w:tc>
        <w:tc>
          <w:tcPr>
            <w:tcW w:w="1276" w:type="dxa"/>
            <w:tcBorders>
              <w:top w:val="nil"/>
              <w:left w:val="nil"/>
              <w:bottom w:val="nil"/>
              <w:right w:val="nil"/>
            </w:tcBorders>
            <w:shd w:val="clear" w:color="auto" w:fill="auto"/>
            <w:vAlign w:val="center"/>
            <w:hideMark/>
          </w:tcPr>
          <w:p w14:paraId="7988098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72E3BAB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413</w:t>
            </w:r>
          </w:p>
        </w:tc>
        <w:tc>
          <w:tcPr>
            <w:tcW w:w="1134" w:type="dxa"/>
            <w:vMerge w:val="restart"/>
            <w:tcBorders>
              <w:top w:val="nil"/>
              <w:left w:val="nil"/>
              <w:bottom w:val="nil"/>
              <w:right w:val="nil"/>
            </w:tcBorders>
            <w:shd w:val="clear" w:color="auto" w:fill="auto"/>
            <w:vAlign w:val="center"/>
            <w:hideMark/>
          </w:tcPr>
          <w:p w14:paraId="257F03C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14C0C888"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Ongoing pregnancy rate, LBR, MBR.</w:t>
            </w:r>
          </w:p>
        </w:tc>
      </w:tr>
      <w:tr w:rsidR="001B577F" w:rsidRPr="001B577F" w14:paraId="6E8F37C5" w14:textId="77777777" w:rsidTr="009279AC">
        <w:trPr>
          <w:trHeight w:val="1080"/>
        </w:trPr>
        <w:tc>
          <w:tcPr>
            <w:tcW w:w="1207" w:type="dxa"/>
            <w:vMerge/>
            <w:tcBorders>
              <w:top w:val="nil"/>
              <w:left w:val="nil"/>
              <w:bottom w:val="nil"/>
              <w:right w:val="nil"/>
            </w:tcBorders>
            <w:vAlign w:val="center"/>
            <w:hideMark/>
          </w:tcPr>
          <w:p w14:paraId="3569A4B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0E029D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2B2DE0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2FC64B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7B1C1AF"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9604FA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EDCCE4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7E14E8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098DA26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199B0BD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198</w:t>
            </w:r>
          </w:p>
        </w:tc>
        <w:tc>
          <w:tcPr>
            <w:tcW w:w="1134" w:type="dxa"/>
            <w:vMerge/>
            <w:tcBorders>
              <w:top w:val="nil"/>
              <w:left w:val="nil"/>
              <w:bottom w:val="nil"/>
              <w:right w:val="nil"/>
            </w:tcBorders>
            <w:vAlign w:val="center"/>
            <w:hideMark/>
          </w:tcPr>
          <w:p w14:paraId="6C226EE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0005836A"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54578ED" w14:textId="77777777" w:rsidTr="009279AC">
        <w:trPr>
          <w:trHeight w:val="801"/>
        </w:trPr>
        <w:tc>
          <w:tcPr>
            <w:tcW w:w="1207" w:type="dxa"/>
            <w:vMerge w:val="restart"/>
            <w:tcBorders>
              <w:top w:val="nil"/>
              <w:left w:val="nil"/>
              <w:bottom w:val="nil"/>
              <w:right w:val="nil"/>
            </w:tcBorders>
            <w:shd w:val="clear" w:color="000000" w:fill="DDEBF7"/>
            <w:vAlign w:val="center"/>
            <w:hideMark/>
          </w:tcPr>
          <w:p w14:paraId="075B7E9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Guerif 2011</w:t>
            </w:r>
          </w:p>
        </w:tc>
        <w:tc>
          <w:tcPr>
            <w:tcW w:w="1203" w:type="dxa"/>
            <w:vMerge w:val="restart"/>
            <w:tcBorders>
              <w:top w:val="nil"/>
              <w:left w:val="nil"/>
              <w:bottom w:val="nil"/>
              <w:right w:val="nil"/>
            </w:tcBorders>
            <w:shd w:val="clear" w:color="000000" w:fill="DDEBF7"/>
            <w:vAlign w:val="center"/>
            <w:hideMark/>
          </w:tcPr>
          <w:p w14:paraId="5C1488E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Pro-spective cohort study</w:t>
            </w:r>
          </w:p>
        </w:tc>
        <w:tc>
          <w:tcPr>
            <w:tcW w:w="992" w:type="dxa"/>
            <w:vMerge w:val="restart"/>
            <w:tcBorders>
              <w:top w:val="nil"/>
              <w:left w:val="nil"/>
              <w:bottom w:val="nil"/>
              <w:right w:val="nil"/>
            </w:tcBorders>
            <w:shd w:val="clear" w:color="000000" w:fill="DDEBF7"/>
            <w:vAlign w:val="center"/>
            <w:hideMark/>
          </w:tcPr>
          <w:p w14:paraId="1AD5C1A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France</w:t>
            </w:r>
          </w:p>
        </w:tc>
        <w:tc>
          <w:tcPr>
            <w:tcW w:w="851" w:type="dxa"/>
            <w:vMerge w:val="restart"/>
            <w:tcBorders>
              <w:top w:val="nil"/>
              <w:left w:val="nil"/>
              <w:bottom w:val="nil"/>
              <w:right w:val="nil"/>
            </w:tcBorders>
            <w:shd w:val="clear" w:color="000000" w:fill="DDEBF7"/>
            <w:vAlign w:val="center"/>
            <w:hideMark/>
          </w:tcPr>
          <w:p w14:paraId="1573813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2007.01-2009.07</w:t>
            </w:r>
          </w:p>
        </w:tc>
        <w:tc>
          <w:tcPr>
            <w:tcW w:w="3137" w:type="dxa"/>
            <w:vMerge w:val="restart"/>
            <w:tcBorders>
              <w:top w:val="nil"/>
              <w:left w:val="nil"/>
              <w:bottom w:val="nil"/>
              <w:right w:val="nil"/>
            </w:tcBorders>
            <w:shd w:val="clear" w:color="000000" w:fill="DDEBF7"/>
            <w:vAlign w:val="center"/>
            <w:hideMark/>
          </w:tcPr>
          <w:p w14:paraId="0B31928C"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36 years, couples attempting ﬁrst or second IVF, without TQE on D2, couples were included only once.</w:t>
            </w:r>
          </w:p>
        </w:tc>
        <w:tc>
          <w:tcPr>
            <w:tcW w:w="832" w:type="dxa"/>
            <w:vMerge w:val="restart"/>
            <w:tcBorders>
              <w:top w:val="nil"/>
              <w:left w:val="nil"/>
              <w:bottom w:val="nil"/>
              <w:right w:val="nil"/>
            </w:tcBorders>
            <w:shd w:val="clear" w:color="000000" w:fill="DDEBF7"/>
            <w:vAlign w:val="center"/>
            <w:hideMark/>
          </w:tcPr>
          <w:p w14:paraId="07CFBDB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47AE839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000000" w:fill="DDEBF7"/>
            <w:vAlign w:val="center"/>
            <w:hideMark/>
          </w:tcPr>
          <w:p w14:paraId="0CFB8E8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299793E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000000" w:fill="DDEBF7"/>
            <w:vAlign w:val="center"/>
            <w:hideMark/>
          </w:tcPr>
          <w:p w14:paraId="3710F97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198</w:t>
            </w:r>
          </w:p>
        </w:tc>
        <w:tc>
          <w:tcPr>
            <w:tcW w:w="1134" w:type="dxa"/>
            <w:tcBorders>
              <w:top w:val="nil"/>
              <w:left w:val="nil"/>
              <w:bottom w:val="nil"/>
              <w:right w:val="nil"/>
            </w:tcBorders>
            <w:shd w:val="clear" w:color="000000" w:fill="DDEBF7"/>
            <w:vAlign w:val="center"/>
            <w:hideMark/>
          </w:tcPr>
          <w:p w14:paraId="213F95E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32.4 ± 4.2 (23-35)</w:t>
            </w:r>
          </w:p>
        </w:tc>
        <w:tc>
          <w:tcPr>
            <w:tcW w:w="1984" w:type="dxa"/>
            <w:vMerge w:val="restart"/>
            <w:tcBorders>
              <w:top w:val="nil"/>
              <w:left w:val="nil"/>
              <w:bottom w:val="nil"/>
              <w:right w:val="nil"/>
            </w:tcBorders>
            <w:shd w:val="clear" w:color="000000" w:fill="DDEBF7"/>
            <w:vAlign w:val="center"/>
            <w:hideMark/>
          </w:tcPr>
          <w:p w14:paraId="1F65F3C4"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LBR, MBR, clinical implantation rate, miscarriage rate, ectopic pregnancy rate.</w:t>
            </w:r>
          </w:p>
        </w:tc>
      </w:tr>
      <w:tr w:rsidR="001B577F" w:rsidRPr="001B577F" w14:paraId="7B670274" w14:textId="77777777" w:rsidTr="009279AC">
        <w:trPr>
          <w:trHeight w:val="801"/>
        </w:trPr>
        <w:tc>
          <w:tcPr>
            <w:tcW w:w="1207" w:type="dxa"/>
            <w:vMerge/>
            <w:tcBorders>
              <w:top w:val="nil"/>
              <w:left w:val="nil"/>
              <w:bottom w:val="nil"/>
              <w:right w:val="nil"/>
            </w:tcBorders>
            <w:vAlign w:val="center"/>
            <w:hideMark/>
          </w:tcPr>
          <w:p w14:paraId="753CE3F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C01E8E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05090B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DCC185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9CF92DC"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B41CB0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617965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1EFD26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868E11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7A8EFC8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225</w:t>
            </w:r>
          </w:p>
        </w:tc>
        <w:tc>
          <w:tcPr>
            <w:tcW w:w="1134" w:type="dxa"/>
            <w:tcBorders>
              <w:top w:val="nil"/>
              <w:left w:val="nil"/>
              <w:bottom w:val="nil"/>
              <w:right w:val="nil"/>
            </w:tcBorders>
            <w:shd w:val="clear" w:color="000000" w:fill="DDEBF7"/>
            <w:vAlign w:val="center"/>
            <w:hideMark/>
          </w:tcPr>
          <w:p w14:paraId="5A79A49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32.1 ± 4.6 (21-35)</w:t>
            </w:r>
          </w:p>
        </w:tc>
        <w:tc>
          <w:tcPr>
            <w:tcW w:w="1984" w:type="dxa"/>
            <w:vMerge/>
            <w:tcBorders>
              <w:top w:val="nil"/>
              <w:left w:val="nil"/>
              <w:bottom w:val="nil"/>
              <w:right w:val="nil"/>
            </w:tcBorders>
            <w:vAlign w:val="center"/>
            <w:hideMark/>
          </w:tcPr>
          <w:p w14:paraId="07AC633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4586EF0" w14:textId="77777777" w:rsidTr="009279AC">
        <w:trPr>
          <w:trHeight w:val="621"/>
        </w:trPr>
        <w:tc>
          <w:tcPr>
            <w:tcW w:w="1207" w:type="dxa"/>
            <w:vMerge w:val="restart"/>
            <w:tcBorders>
              <w:top w:val="nil"/>
              <w:left w:val="nil"/>
              <w:bottom w:val="nil"/>
              <w:right w:val="nil"/>
            </w:tcBorders>
            <w:shd w:val="clear" w:color="auto" w:fill="auto"/>
            <w:vAlign w:val="center"/>
            <w:hideMark/>
          </w:tcPr>
          <w:p w14:paraId="39D6154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Friedman 2011</w:t>
            </w:r>
          </w:p>
        </w:tc>
        <w:tc>
          <w:tcPr>
            <w:tcW w:w="1203" w:type="dxa"/>
            <w:vMerge w:val="restart"/>
            <w:tcBorders>
              <w:top w:val="nil"/>
              <w:left w:val="nil"/>
              <w:bottom w:val="nil"/>
              <w:right w:val="nil"/>
            </w:tcBorders>
            <w:shd w:val="clear" w:color="auto" w:fill="auto"/>
            <w:vAlign w:val="center"/>
            <w:hideMark/>
          </w:tcPr>
          <w:p w14:paraId="64FBF9D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31ADC41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USA</w:t>
            </w:r>
          </w:p>
        </w:tc>
        <w:tc>
          <w:tcPr>
            <w:tcW w:w="851" w:type="dxa"/>
            <w:vMerge w:val="restart"/>
            <w:tcBorders>
              <w:top w:val="nil"/>
              <w:left w:val="nil"/>
              <w:bottom w:val="nil"/>
              <w:right w:val="nil"/>
            </w:tcBorders>
            <w:shd w:val="clear" w:color="auto" w:fill="auto"/>
            <w:vAlign w:val="center"/>
            <w:hideMark/>
          </w:tcPr>
          <w:p w14:paraId="7249802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A ﬁve-year period </w:t>
            </w:r>
          </w:p>
        </w:tc>
        <w:tc>
          <w:tcPr>
            <w:tcW w:w="3137" w:type="dxa"/>
            <w:vMerge w:val="restart"/>
            <w:tcBorders>
              <w:top w:val="nil"/>
              <w:left w:val="nil"/>
              <w:bottom w:val="nil"/>
              <w:right w:val="nil"/>
            </w:tcBorders>
            <w:shd w:val="clear" w:color="auto" w:fill="auto"/>
            <w:vAlign w:val="center"/>
            <w:hideMark/>
          </w:tcPr>
          <w:p w14:paraId="08C61610"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fresh nondonor cycles in which patients electively chose to transfer one or two blastocysts.</w:t>
            </w:r>
          </w:p>
        </w:tc>
        <w:tc>
          <w:tcPr>
            <w:tcW w:w="832" w:type="dxa"/>
            <w:vMerge w:val="restart"/>
            <w:tcBorders>
              <w:top w:val="nil"/>
              <w:left w:val="nil"/>
              <w:bottom w:val="nil"/>
              <w:right w:val="nil"/>
            </w:tcBorders>
            <w:shd w:val="clear" w:color="auto" w:fill="auto"/>
            <w:vAlign w:val="center"/>
            <w:hideMark/>
          </w:tcPr>
          <w:p w14:paraId="324918C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3948C0F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371FBDC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auto" w:fill="auto"/>
            <w:vAlign w:val="center"/>
            <w:hideMark/>
          </w:tcPr>
          <w:p w14:paraId="57C0C41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auto" w:fill="auto"/>
            <w:vAlign w:val="center"/>
            <w:hideMark/>
          </w:tcPr>
          <w:p w14:paraId="192FEB7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108</w:t>
            </w:r>
          </w:p>
        </w:tc>
        <w:tc>
          <w:tcPr>
            <w:tcW w:w="1134" w:type="dxa"/>
            <w:tcBorders>
              <w:top w:val="nil"/>
              <w:left w:val="nil"/>
              <w:bottom w:val="nil"/>
              <w:right w:val="nil"/>
            </w:tcBorders>
            <w:shd w:val="clear" w:color="auto" w:fill="auto"/>
            <w:vAlign w:val="center"/>
            <w:hideMark/>
          </w:tcPr>
          <w:p w14:paraId="5E6A16A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33.9 ± 3.2</w:t>
            </w:r>
          </w:p>
        </w:tc>
        <w:tc>
          <w:tcPr>
            <w:tcW w:w="1984" w:type="dxa"/>
            <w:vMerge w:val="restart"/>
            <w:tcBorders>
              <w:top w:val="nil"/>
              <w:left w:val="nil"/>
              <w:bottom w:val="nil"/>
              <w:right w:val="nil"/>
            </w:tcBorders>
            <w:shd w:val="clear" w:color="auto" w:fill="auto"/>
            <w:vAlign w:val="center"/>
            <w:hideMark/>
          </w:tcPr>
          <w:p w14:paraId="26F37190"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LBR, cesarean rate, birth weight.</w:t>
            </w:r>
          </w:p>
        </w:tc>
      </w:tr>
      <w:tr w:rsidR="001B577F" w:rsidRPr="001B577F" w14:paraId="05592F10" w14:textId="77777777" w:rsidTr="009279AC">
        <w:trPr>
          <w:trHeight w:val="621"/>
        </w:trPr>
        <w:tc>
          <w:tcPr>
            <w:tcW w:w="1207" w:type="dxa"/>
            <w:vMerge/>
            <w:tcBorders>
              <w:top w:val="nil"/>
              <w:left w:val="nil"/>
              <w:bottom w:val="nil"/>
              <w:right w:val="nil"/>
            </w:tcBorders>
            <w:vAlign w:val="center"/>
            <w:hideMark/>
          </w:tcPr>
          <w:p w14:paraId="2FA4CDE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07C9D5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7AC0A5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E14696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01C025C"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D9365E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AB8362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801CEE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86B6D3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vAlign w:val="center"/>
            <w:hideMark/>
          </w:tcPr>
          <w:p w14:paraId="0C4A26D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415</w:t>
            </w:r>
          </w:p>
        </w:tc>
        <w:tc>
          <w:tcPr>
            <w:tcW w:w="1134" w:type="dxa"/>
            <w:tcBorders>
              <w:top w:val="nil"/>
              <w:left w:val="nil"/>
              <w:bottom w:val="nil"/>
              <w:right w:val="nil"/>
            </w:tcBorders>
            <w:shd w:val="clear" w:color="auto" w:fill="auto"/>
            <w:vAlign w:val="center"/>
            <w:hideMark/>
          </w:tcPr>
          <w:p w14:paraId="13C08E4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 ± 3.6</w:t>
            </w:r>
          </w:p>
        </w:tc>
        <w:tc>
          <w:tcPr>
            <w:tcW w:w="1984" w:type="dxa"/>
            <w:vMerge/>
            <w:tcBorders>
              <w:top w:val="nil"/>
              <w:left w:val="nil"/>
              <w:bottom w:val="nil"/>
              <w:right w:val="nil"/>
            </w:tcBorders>
            <w:vAlign w:val="center"/>
            <w:hideMark/>
          </w:tcPr>
          <w:p w14:paraId="5D1EE58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1C94F32" w14:textId="77777777" w:rsidTr="009279AC">
        <w:trPr>
          <w:trHeight w:val="621"/>
        </w:trPr>
        <w:tc>
          <w:tcPr>
            <w:tcW w:w="1207" w:type="dxa"/>
            <w:vMerge w:val="restart"/>
            <w:tcBorders>
              <w:top w:val="nil"/>
              <w:left w:val="nil"/>
              <w:bottom w:val="nil"/>
              <w:right w:val="nil"/>
            </w:tcBorders>
            <w:shd w:val="clear" w:color="000000" w:fill="DDEBF7"/>
            <w:vAlign w:val="center"/>
            <w:hideMark/>
          </w:tcPr>
          <w:p w14:paraId="496F2E5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Bissonnette 2011</w:t>
            </w:r>
          </w:p>
        </w:tc>
        <w:tc>
          <w:tcPr>
            <w:tcW w:w="1203" w:type="dxa"/>
            <w:vMerge w:val="restart"/>
            <w:tcBorders>
              <w:top w:val="nil"/>
              <w:left w:val="nil"/>
              <w:bottom w:val="nil"/>
              <w:right w:val="nil"/>
            </w:tcBorders>
            <w:shd w:val="clear" w:color="000000" w:fill="DDEBF7"/>
            <w:vAlign w:val="center"/>
            <w:hideMark/>
          </w:tcPr>
          <w:p w14:paraId="4950811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Retro-spective cohort study</w:t>
            </w:r>
          </w:p>
        </w:tc>
        <w:tc>
          <w:tcPr>
            <w:tcW w:w="992" w:type="dxa"/>
            <w:vMerge w:val="restart"/>
            <w:tcBorders>
              <w:top w:val="nil"/>
              <w:left w:val="nil"/>
              <w:bottom w:val="nil"/>
              <w:right w:val="nil"/>
            </w:tcBorders>
            <w:shd w:val="clear" w:color="000000" w:fill="DDEBF7"/>
            <w:vAlign w:val="center"/>
            <w:hideMark/>
          </w:tcPr>
          <w:p w14:paraId="3074200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Canada</w:t>
            </w:r>
          </w:p>
        </w:tc>
        <w:tc>
          <w:tcPr>
            <w:tcW w:w="851" w:type="dxa"/>
            <w:vMerge w:val="restart"/>
            <w:tcBorders>
              <w:top w:val="nil"/>
              <w:left w:val="nil"/>
              <w:bottom w:val="nil"/>
              <w:right w:val="nil"/>
            </w:tcBorders>
            <w:shd w:val="clear" w:color="000000" w:fill="DDEBF7"/>
            <w:vAlign w:val="center"/>
            <w:hideMark/>
          </w:tcPr>
          <w:p w14:paraId="71FD5E8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2010.08-2010.10</w:t>
            </w:r>
          </w:p>
        </w:tc>
        <w:tc>
          <w:tcPr>
            <w:tcW w:w="3137" w:type="dxa"/>
            <w:vMerge w:val="restart"/>
            <w:tcBorders>
              <w:top w:val="nil"/>
              <w:left w:val="nil"/>
              <w:bottom w:val="nil"/>
              <w:right w:val="nil"/>
            </w:tcBorders>
            <w:shd w:val="clear" w:color="000000" w:fill="DDEBF7"/>
            <w:vAlign w:val="center"/>
            <w:hideMark/>
          </w:tcPr>
          <w:p w14:paraId="201FF414" w14:textId="12A64E1E"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all IVF cycles started in Quebec assisted reproduction cent</w:t>
            </w:r>
            <w:r w:rsidR="00D944FD">
              <w:rPr>
                <w:rFonts w:ascii="Times New Roman" w:eastAsia="宋体" w:hAnsi="Times New Roman" w:cs="Times New Roman"/>
                <w:kern w:val="0"/>
                <w:sz w:val="18"/>
                <w:szCs w:val="18"/>
              </w:rPr>
              <w:t>er</w:t>
            </w:r>
            <w:r w:rsidRPr="001B577F">
              <w:rPr>
                <w:rFonts w:ascii="Times New Roman" w:eastAsia="宋体" w:hAnsi="Times New Roman" w:cs="Times New Roman"/>
                <w:kern w:val="0"/>
                <w:sz w:val="18"/>
                <w:szCs w:val="18"/>
              </w:rPr>
              <w:t>s from 2010.08.05-2010.11.05 were recorded.</w:t>
            </w:r>
          </w:p>
        </w:tc>
        <w:tc>
          <w:tcPr>
            <w:tcW w:w="832" w:type="dxa"/>
            <w:vMerge w:val="restart"/>
            <w:tcBorders>
              <w:top w:val="nil"/>
              <w:left w:val="nil"/>
              <w:bottom w:val="nil"/>
              <w:right w:val="nil"/>
            </w:tcBorders>
            <w:shd w:val="clear" w:color="000000" w:fill="DDEBF7"/>
            <w:vAlign w:val="center"/>
            <w:hideMark/>
          </w:tcPr>
          <w:p w14:paraId="04E35C2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21527F6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000000" w:fill="DDEBF7"/>
            <w:vAlign w:val="center"/>
            <w:hideMark/>
          </w:tcPr>
          <w:p w14:paraId="74EDB62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5E72EBE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79D1246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707</w:t>
            </w:r>
          </w:p>
        </w:tc>
        <w:tc>
          <w:tcPr>
            <w:tcW w:w="1134" w:type="dxa"/>
            <w:vMerge w:val="restart"/>
            <w:tcBorders>
              <w:top w:val="nil"/>
              <w:left w:val="nil"/>
              <w:bottom w:val="nil"/>
              <w:right w:val="nil"/>
            </w:tcBorders>
            <w:shd w:val="clear" w:color="000000" w:fill="DDEBF7"/>
            <w:vAlign w:val="center"/>
            <w:hideMark/>
          </w:tcPr>
          <w:p w14:paraId="676D9C2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37 (22-46)</w:t>
            </w:r>
          </w:p>
        </w:tc>
        <w:tc>
          <w:tcPr>
            <w:tcW w:w="1984" w:type="dxa"/>
            <w:vMerge w:val="restart"/>
            <w:tcBorders>
              <w:top w:val="nil"/>
              <w:left w:val="nil"/>
              <w:bottom w:val="nil"/>
              <w:right w:val="nil"/>
            </w:tcBorders>
            <w:shd w:val="clear" w:color="000000" w:fill="DDEBF7"/>
            <w:vAlign w:val="center"/>
            <w:hideMark/>
          </w:tcPr>
          <w:p w14:paraId="730CEC11"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w:t>
            </w:r>
          </w:p>
        </w:tc>
      </w:tr>
      <w:tr w:rsidR="001B577F" w:rsidRPr="001B577F" w14:paraId="16E1A10A" w14:textId="77777777" w:rsidTr="009279AC">
        <w:trPr>
          <w:trHeight w:val="621"/>
        </w:trPr>
        <w:tc>
          <w:tcPr>
            <w:tcW w:w="1207" w:type="dxa"/>
            <w:vMerge/>
            <w:tcBorders>
              <w:top w:val="nil"/>
              <w:left w:val="nil"/>
              <w:bottom w:val="nil"/>
              <w:right w:val="nil"/>
            </w:tcBorders>
            <w:vAlign w:val="center"/>
            <w:hideMark/>
          </w:tcPr>
          <w:p w14:paraId="32F0174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FBA61D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C47C3B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82C9BE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264AA09"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ADBBD9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B0504A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A9141E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1199373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3DE7469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344</w:t>
            </w:r>
          </w:p>
        </w:tc>
        <w:tc>
          <w:tcPr>
            <w:tcW w:w="1134" w:type="dxa"/>
            <w:vMerge/>
            <w:tcBorders>
              <w:top w:val="nil"/>
              <w:left w:val="nil"/>
              <w:bottom w:val="nil"/>
              <w:right w:val="nil"/>
            </w:tcBorders>
            <w:vAlign w:val="center"/>
            <w:hideMark/>
          </w:tcPr>
          <w:p w14:paraId="6C8AF48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9D2CBD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3A40647" w14:textId="77777777" w:rsidTr="009279AC">
        <w:trPr>
          <w:trHeight w:val="900"/>
        </w:trPr>
        <w:tc>
          <w:tcPr>
            <w:tcW w:w="1207" w:type="dxa"/>
            <w:vMerge w:val="restart"/>
            <w:tcBorders>
              <w:top w:val="nil"/>
              <w:left w:val="nil"/>
              <w:bottom w:val="nil"/>
              <w:right w:val="nil"/>
            </w:tcBorders>
            <w:shd w:val="clear" w:color="auto" w:fill="auto"/>
            <w:vAlign w:val="center"/>
            <w:hideMark/>
          </w:tcPr>
          <w:p w14:paraId="68EBB22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Barri 2011</w:t>
            </w:r>
          </w:p>
        </w:tc>
        <w:tc>
          <w:tcPr>
            <w:tcW w:w="1203" w:type="dxa"/>
            <w:vMerge w:val="restart"/>
            <w:tcBorders>
              <w:top w:val="nil"/>
              <w:left w:val="nil"/>
              <w:bottom w:val="nil"/>
              <w:right w:val="nil"/>
            </w:tcBorders>
            <w:shd w:val="clear" w:color="auto" w:fill="auto"/>
            <w:vAlign w:val="center"/>
            <w:hideMark/>
          </w:tcPr>
          <w:p w14:paraId="351D905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auto" w:fill="auto"/>
            <w:vAlign w:val="center"/>
            <w:hideMark/>
          </w:tcPr>
          <w:p w14:paraId="4A37A9E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Spain</w:t>
            </w:r>
          </w:p>
        </w:tc>
        <w:tc>
          <w:tcPr>
            <w:tcW w:w="851" w:type="dxa"/>
            <w:vMerge w:val="restart"/>
            <w:tcBorders>
              <w:top w:val="nil"/>
              <w:left w:val="nil"/>
              <w:bottom w:val="nil"/>
              <w:right w:val="nil"/>
            </w:tcBorders>
            <w:shd w:val="clear" w:color="auto" w:fill="auto"/>
            <w:vAlign w:val="center"/>
            <w:hideMark/>
          </w:tcPr>
          <w:p w14:paraId="547E019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3137" w:type="dxa"/>
            <w:vMerge w:val="restart"/>
            <w:tcBorders>
              <w:top w:val="nil"/>
              <w:left w:val="nil"/>
              <w:bottom w:val="nil"/>
              <w:right w:val="nil"/>
            </w:tcBorders>
            <w:shd w:val="clear" w:color="auto" w:fill="auto"/>
            <w:vAlign w:val="center"/>
            <w:hideMark/>
          </w:tcPr>
          <w:p w14:paraId="01111086"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38 years, ≥2 good quality embryos.</w:t>
            </w:r>
          </w:p>
        </w:tc>
        <w:tc>
          <w:tcPr>
            <w:tcW w:w="832" w:type="dxa"/>
            <w:vMerge w:val="restart"/>
            <w:tcBorders>
              <w:top w:val="nil"/>
              <w:left w:val="nil"/>
              <w:bottom w:val="nil"/>
              <w:right w:val="nil"/>
            </w:tcBorders>
            <w:shd w:val="clear" w:color="auto" w:fill="auto"/>
            <w:vAlign w:val="center"/>
            <w:hideMark/>
          </w:tcPr>
          <w:p w14:paraId="06B39D6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33AA3F2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25458C2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276" w:type="dxa"/>
            <w:tcBorders>
              <w:top w:val="nil"/>
              <w:left w:val="nil"/>
              <w:bottom w:val="nil"/>
              <w:right w:val="nil"/>
            </w:tcBorders>
            <w:shd w:val="clear" w:color="auto" w:fill="auto"/>
            <w:vAlign w:val="center"/>
            <w:hideMark/>
          </w:tcPr>
          <w:p w14:paraId="781D9EB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235F016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355</w:t>
            </w:r>
          </w:p>
        </w:tc>
        <w:tc>
          <w:tcPr>
            <w:tcW w:w="1134" w:type="dxa"/>
            <w:tcBorders>
              <w:top w:val="nil"/>
              <w:left w:val="nil"/>
              <w:bottom w:val="nil"/>
              <w:right w:val="nil"/>
            </w:tcBorders>
            <w:shd w:val="clear" w:color="auto" w:fill="auto"/>
            <w:vAlign w:val="center"/>
            <w:hideMark/>
          </w:tcPr>
          <w:p w14:paraId="0EC594B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4CE761E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implantation rate, MPR, LBR, miscarriage rate, preterm birth rates, low birth weight rates.</w:t>
            </w:r>
          </w:p>
        </w:tc>
      </w:tr>
      <w:tr w:rsidR="001B577F" w:rsidRPr="001B577F" w14:paraId="758480E2" w14:textId="77777777" w:rsidTr="009279AC">
        <w:trPr>
          <w:trHeight w:val="900"/>
        </w:trPr>
        <w:tc>
          <w:tcPr>
            <w:tcW w:w="1207" w:type="dxa"/>
            <w:vMerge/>
            <w:tcBorders>
              <w:top w:val="nil"/>
              <w:left w:val="nil"/>
              <w:bottom w:val="nil"/>
              <w:right w:val="nil"/>
            </w:tcBorders>
            <w:vAlign w:val="center"/>
            <w:hideMark/>
          </w:tcPr>
          <w:p w14:paraId="2691BB7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FD0BC3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5D2300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B88408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5211ED1"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2A7F73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0C4CBA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8C5C67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765BE3A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3E3919E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325</w:t>
            </w:r>
          </w:p>
        </w:tc>
        <w:tc>
          <w:tcPr>
            <w:tcW w:w="1134" w:type="dxa"/>
            <w:tcBorders>
              <w:top w:val="nil"/>
              <w:left w:val="nil"/>
              <w:bottom w:val="nil"/>
              <w:right w:val="nil"/>
            </w:tcBorders>
            <w:shd w:val="clear" w:color="auto" w:fill="auto"/>
            <w:vAlign w:val="center"/>
            <w:hideMark/>
          </w:tcPr>
          <w:p w14:paraId="2FA35A4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28CA5751"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6E0B9C9" w14:textId="77777777" w:rsidTr="009279AC">
        <w:trPr>
          <w:trHeight w:val="861"/>
        </w:trPr>
        <w:tc>
          <w:tcPr>
            <w:tcW w:w="1207" w:type="dxa"/>
            <w:vMerge w:val="restart"/>
            <w:tcBorders>
              <w:top w:val="nil"/>
              <w:left w:val="nil"/>
              <w:bottom w:val="nil"/>
              <w:right w:val="nil"/>
            </w:tcBorders>
            <w:shd w:val="clear" w:color="000000" w:fill="DDEBF7"/>
            <w:vAlign w:val="center"/>
            <w:hideMark/>
          </w:tcPr>
          <w:p w14:paraId="775162B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Wang 2010</w:t>
            </w:r>
          </w:p>
        </w:tc>
        <w:tc>
          <w:tcPr>
            <w:tcW w:w="1203" w:type="dxa"/>
            <w:vMerge w:val="restart"/>
            <w:tcBorders>
              <w:top w:val="nil"/>
              <w:left w:val="nil"/>
              <w:bottom w:val="nil"/>
              <w:right w:val="nil"/>
            </w:tcBorders>
            <w:shd w:val="clear" w:color="000000" w:fill="DDEBF7"/>
            <w:vAlign w:val="center"/>
            <w:hideMark/>
          </w:tcPr>
          <w:p w14:paraId="0845408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Retro-spective </w:t>
            </w:r>
            <w:r w:rsidRPr="001B577F">
              <w:rPr>
                <w:rFonts w:ascii="Times New Roman" w:eastAsia="宋体" w:hAnsi="Times New Roman" w:cs="Times New Roman"/>
                <w:kern w:val="0"/>
                <w:sz w:val="18"/>
                <w:szCs w:val="18"/>
              </w:rPr>
              <w:lastRenderedPageBreak/>
              <w:t>population-based study</w:t>
            </w:r>
          </w:p>
        </w:tc>
        <w:tc>
          <w:tcPr>
            <w:tcW w:w="992" w:type="dxa"/>
            <w:vMerge w:val="restart"/>
            <w:tcBorders>
              <w:top w:val="nil"/>
              <w:left w:val="nil"/>
              <w:bottom w:val="nil"/>
              <w:right w:val="nil"/>
            </w:tcBorders>
            <w:shd w:val="clear" w:color="000000" w:fill="DDEBF7"/>
            <w:vAlign w:val="center"/>
            <w:hideMark/>
          </w:tcPr>
          <w:p w14:paraId="63C9557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Australia</w:t>
            </w:r>
          </w:p>
        </w:tc>
        <w:tc>
          <w:tcPr>
            <w:tcW w:w="851" w:type="dxa"/>
            <w:vMerge w:val="restart"/>
            <w:tcBorders>
              <w:top w:val="nil"/>
              <w:left w:val="nil"/>
              <w:bottom w:val="nil"/>
              <w:right w:val="nil"/>
            </w:tcBorders>
            <w:shd w:val="clear" w:color="000000" w:fill="DDEBF7"/>
            <w:vAlign w:val="center"/>
            <w:hideMark/>
          </w:tcPr>
          <w:p w14:paraId="3DE132B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2004.01-2007.12</w:t>
            </w:r>
          </w:p>
        </w:tc>
        <w:tc>
          <w:tcPr>
            <w:tcW w:w="3137" w:type="dxa"/>
            <w:vMerge w:val="restart"/>
            <w:tcBorders>
              <w:top w:val="nil"/>
              <w:left w:val="nil"/>
              <w:bottom w:val="nil"/>
              <w:right w:val="nil"/>
            </w:tcBorders>
            <w:shd w:val="clear" w:color="000000" w:fill="DDEBF7"/>
            <w:vAlign w:val="center"/>
            <w:hideMark/>
          </w:tcPr>
          <w:p w14:paraId="03645B73"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 18 years, autologous cycles, ﬁrst stimulated fresh cycle using </w:t>
            </w:r>
            <w:r w:rsidRPr="001B577F">
              <w:rPr>
                <w:rFonts w:ascii="Times New Roman" w:eastAsia="宋体" w:hAnsi="Times New Roman" w:cs="Times New Roman"/>
                <w:kern w:val="0"/>
                <w:sz w:val="18"/>
                <w:szCs w:val="18"/>
              </w:rPr>
              <w:lastRenderedPageBreak/>
              <w:t>follicle stimulating hormone;</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mixed cleavage-blastocyte stage embryo transfer cycles.</w:t>
            </w:r>
          </w:p>
        </w:tc>
        <w:tc>
          <w:tcPr>
            <w:tcW w:w="832" w:type="dxa"/>
            <w:vMerge w:val="restart"/>
            <w:tcBorders>
              <w:top w:val="nil"/>
              <w:left w:val="nil"/>
              <w:bottom w:val="nil"/>
              <w:right w:val="nil"/>
            </w:tcBorders>
            <w:shd w:val="clear" w:color="000000" w:fill="DDEBF7"/>
            <w:vAlign w:val="center"/>
            <w:hideMark/>
          </w:tcPr>
          <w:p w14:paraId="3C14F5A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 xml:space="preserve">Fresh </w:t>
            </w:r>
          </w:p>
        </w:tc>
        <w:tc>
          <w:tcPr>
            <w:tcW w:w="992" w:type="dxa"/>
            <w:vMerge w:val="restart"/>
            <w:tcBorders>
              <w:top w:val="nil"/>
              <w:left w:val="nil"/>
              <w:bottom w:val="nil"/>
              <w:right w:val="nil"/>
            </w:tcBorders>
            <w:shd w:val="clear" w:color="000000" w:fill="DDEBF7"/>
            <w:vAlign w:val="center"/>
            <w:hideMark/>
          </w:tcPr>
          <w:p w14:paraId="0B20442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6FE3997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000000" w:fill="DDEBF7"/>
            <w:vAlign w:val="center"/>
            <w:hideMark/>
          </w:tcPr>
          <w:p w14:paraId="0983F38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SET </w:t>
            </w:r>
          </w:p>
        </w:tc>
        <w:tc>
          <w:tcPr>
            <w:tcW w:w="851" w:type="dxa"/>
            <w:tcBorders>
              <w:top w:val="nil"/>
              <w:left w:val="nil"/>
              <w:bottom w:val="nil"/>
              <w:right w:val="nil"/>
            </w:tcBorders>
            <w:shd w:val="clear" w:color="000000" w:fill="DDEBF7"/>
            <w:vAlign w:val="center"/>
            <w:hideMark/>
          </w:tcPr>
          <w:p w14:paraId="2623496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21341</w:t>
            </w:r>
          </w:p>
        </w:tc>
        <w:tc>
          <w:tcPr>
            <w:tcW w:w="1134" w:type="dxa"/>
            <w:tcBorders>
              <w:top w:val="nil"/>
              <w:left w:val="nil"/>
              <w:bottom w:val="nil"/>
              <w:right w:val="nil"/>
            </w:tcBorders>
            <w:shd w:val="clear" w:color="000000" w:fill="DDEBF7"/>
            <w:vAlign w:val="center"/>
            <w:hideMark/>
          </w:tcPr>
          <w:p w14:paraId="32C3E4D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202DC4B9"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LBR, healthy baby rate.</w:t>
            </w:r>
          </w:p>
        </w:tc>
      </w:tr>
      <w:tr w:rsidR="001B577F" w:rsidRPr="001B577F" w14:paraId="4EDCD4EA" w14:textId="77777777" w:rsidTr="009279AC">
        <w:trPr>
          <w:trHeight w:val="861"/>
        </w:trPr>
        <w:tc>
          <w:tcPr>
            <w:tcW w:w="1207" w:type="dxa"/>
            <w:vMerge/>
            <w:tcBorders>
              <w:top w:val="nil"/>
              <w:left w:val="nil"/>
              <w:bottom w:val="nil"/>
              <w:right w:val="nil"/>
            </w:tcBorders>
            <w:vAlign w:val="center"/>
            <w:hideMark/>
          </w:tcPr>
          <w:p w14:paraId="46441FE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E897AA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B330AF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037BB2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514C8AC"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9635D1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3F6A60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84B30C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079A456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4464C8A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12694</w:t>
            </w:r>
          </w:p>
        </w:tc>
        <w:tc>
          <w:tcPr>
            <w:tcW w:w="1134" w:type="dxa"/>
            <w:tcBorders>
              <w:top w:val="nil"/>
              <w:left w:val="nil"/>
              <w:bottom w:val="nil"/>
              <w:right w:val="nil"/>
            </w:tcBorders>
            <w:shd w:val="clear" w:color="000000" w:fill="DDEBF7"/>
            <w:vAlign w:val="center"/>
            <w:hideMark/>
          </w:tcPr>
          <w:p w14:paraId="697342E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05DB7324"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3F30EA1B" w14:textId="77777777" w:rsidTr="009279AC">
        <w:trPr>
          <w:trHeight w:val="561"/>
        </w:trPr>
        <w:tc>
          <w:tcPr>
            <w:tcW w:w="1207" w:type="dxa"/>
            <w:vMerge w:val="restart"/>
            <w:tcBorders>
              <w:top w:val="nil"/>
              <w:left w:val="nil"/>
              <w:bottom w:val="nil"/>
              <w:right w:val="nil"/>
            </w:tcBorders>
            <w:shd w:val="clear" w:color="auto" w:fill="auto"/>
            <w:vAlign w:val="center"/>
            <w:hideMark/>
          </w:tcPr>
          <w:p w14:paraId="08E0EEA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Sato 2010</w:t>
            </w:r>
          </w:p>
        </w:tc>
        <w:tc>
          <w:tcPr>
            <w:tcW w:w="1203" w:type="dxa"/>
            <w:vMerge w:val="restart"/>
            <w:tcBorders>
              <w:top w:val="nil"/>
              <w:left w:val="nil"/>
              <w:bottom w:val="nil"/>
              <w:right w:val="nil"/>
            </w:tcBorders>
            <w:shd w:val="clear" w:color="auto" w:fill="auto"/>
            <w:vAlign w:val="center"/>
            <w:hideMark/>
          </w:tcPr>
          <w:p w14:paraId="382F2CE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04DA0C9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Japan</w:t>
            </w:r>
          </w:p>
        </w:tc>
        <w:tc>
          <w:tcPr>
            <w:tcW w:w="851" w:type="dxa"/>
            <w:vMerge w:val="restart"/>
            <w:tcBorders>
              <w:top w:val="nil"/>
              <w:left w:val="nil"/>
              <w:bottom w:val="nil"/>
              <w:right w:val="nil"/>
            </w:tcBorders>
            <w:shd w:val="clear" w:color="auto" w:fill="auto"/>
            <w:vAlign w:val="center"/>
            <w:hideMark/>
          </w:tcPr>
          <w:p w14:paraId="3C217D3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2005.01-2008.12</w:t>
            </w:r>
          </w:p>
        </w:tc>
        <w:tc>
          <w:tcPr>
            <w:tcW w:w="3137" w:type="dxa"/>
            <w:vMerge w:val="restart"/>
            <w:tcBorders>
              <w:top w:val="nil"/>
              <w:left w:val="nil"/>
              <w:bottom w:val="nil"/>
              <w:right w:val="nil"/>
            </w:tcBorders>
            <w:shd w:val="clear" w:color="auto" w:fill="auto"/>
            <w:vAlign w:val="center"/>
            <w:hideMark/>
          </w:tcPr>
          <w:p w14:paraId="6BCE16C0"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 37 years, previous IVF/ICSI trials ≤ 5, acquisition of ≥2 good-quality embryos.</w:t>
            </w:r>
          </w:p>
        </w:tc>
        <w:tc>
          <w:tcPr>
            <w:tcW w:w="832" w:type="dxa"/>
            <w:vMerge w:val="restart"/>
            <w:tcBorders>
              <w:top w:val="nil"/>
              <w:left w:val="nil"/>
              <w:bottom w:val="nil"/>
              <w:right w:val="nil"/>
            </w:tcBorders>
            <w:shd w:val="clear" w:color="auto" w:fill="auto"/>
            <w:vAlign w:val="center"/>
            <w:hideMark/>
          </w:tcPr>
          <w:p w14:paraId="5C4BA72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Fresh/Frozen  </w:t>
            </w:r>
          </w:p>
        </w:tc>
        <w:tc>
          <w:tcPr>
            <w:tcW w:w="992" w:type="dxa"/>
            <w:vMerge w:val="restart"/>
            <w:tcBorders>
              <w:top w:val="nil"/>
              <w:left w:val="nil"/>
              <w:bottom w:val="nil"/>
              <w:right w:val="nil"/>
            </w:tcBorders>
            <w:shd w:val="clear" w:color="auto" w:fill="auto"/>
            <w:vAlign w:val="center"/>
            <w:hideMark/>
          </w:tcPr>
          <w:p w14:paraId="5D596B0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4A6C954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Cleavage/Blastocyst  </w:t>
            </w:r>
          </w:p>
        </w:tc>
        <w:tc>
          <w:tcPr>
            <w:tcW w:w="1276" w:type="dxa"/>
            <w:tcBorders>
              <w:top w:val="nil"/>
              <w:left w:val="nil"/>
              <w:bottom w:val="nil"/>
              <w:right w:val="nil"/>
            </w:tcBorders>
            <w:shd w:val="clear" w:color="auto" w:fill="auto"/>
            <w:vAlign w:val="center"/>
            <w:hideMark/>
          </w:tcPr>
          <w:p w14:paraId="42A8CB6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608FB76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159</w:t>
            </w:r>
          </w:p>
        </w:tc>
        <w:tc>
          <w:tcPr>
            <w:tcW w:w="1134" w:type="dxa"/>
            <w:tcBorders>
              <w:top w:val="nil"/>
              <w:left w:val="nil"/>
              <w:bottom w:val="nil"/>
              <w:right w:val="nil"/>
            </w:tcBorders>
            <w:shd w:val="clear" w:color="auto" w:fill="auto"/>
            <w:vAlign w:val="center"/>
            <w:hideMark/>
          </w:tcPr>
          <w:p w14:paraId="047C093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33.6 ± 0.4</w:t>
            </w:r>
          </w:p>
        </w:tc>
        <w:tc>
          <w:tcPr>
            <w:tcW w:w="1984" w:type="dxa"/>
            <w:vMerge w:val="restart"/>
            <w:tcBorders>
              <w:top w:val="nil"/>
              <w:left w:val="nil"/>
              <w:bottom w:val="nil"/>
              <w:right w:val="nil"/>
            </w:tcBorders>
            <w:shd w:val="clear" w:color="auto" w:fill="auto"/>
            <w:vAlign w:val="center"/>
            <w:hideMark/>
          </w:tcPr>
          <w:p w14:paraId="257972AC"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miscarriage rate, LBR.</w:t>
            </w:r>
          </w:p>
        </w:tc>
      </w:tr>
      <w:tr w:rsidR="001B577F" w:rsidRPr="001B577F" w14:paraId="19CAAD80" w14:textId="77777777" w:rsidTr="009279AC">
        <w:trPr>
          <w:trHeight w:val="561"/>
        </w:trPr>
        <w:tc>
          <w:tcPr>
            <w:tcW w:w="1207" w:type="dxa"/>
            <w:vMerge/>
            <w:tcBorders>
              <w:top w:val="nil"/>
              <w:left w:val="nil"/>
              <w:bottom w:val="nil"/>
              <w:right w:val="nil"/>
            </w:tcBorders>
            <w:vAlign w:val="center"/>
            <w:hideMark/>
          </w:tcPr>
          <w:p w14:paraId="5291DB6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09C120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E6D900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C3B60C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CFD1613"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444B7E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B512E4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4694DB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6D6F28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4F22A30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97</w:t>
            </w:r>
          </w:p>
        </w:tc>
        <w:tc>
          <w:tcPr>
            <w:tcW w:w="1134" w:type="dxa"/>
            <w:tcBorders>
              <w:top w:val="nil"/>
              <w:left w:val="nil"/>
              <w:bottom w:val="nil"/>
              <w:right w:val="nil"/>
            </w:tcBorders>
            <w:shd w:val="clear" w:color="auto" w:fill="auto"/>
            <w:vAlign w:val="center"/>
            <w:hideMark/>
          </w:tcPr>
          <w:p w14:paraId="7ED4D45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34.8 ± 0.4</w:t>
            </w:r>
          </w:p>
        </w:tc>
        <w:tc>
          <w:tcPr>
            <w:tcW w:w="1984" w:type="dxa"/>
            <w:vMerge/>
            <w:tcBorders>
              <w:top w:val="nil"/>
              <w:left w:val="nil"/>
              <w:bottom w:val="nil"/>
              <w:right w:val="nil"/>
            </w:tcBorders>
            <w:vAlign w:val="center"/>
            <w:hideMark/>
          </w:tcPr>
          <w:p w14:paraId="45E2685E"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0B2E433" w14:textId="77777777" w:rsidTr="009279AC">
        <w:trPr>
          <w:trHeight w:val="561"/>
        </w:trPr>
        <w:tc>
          <w:tcPr>
            <w:tcW w:w="1207" w:type="dxa"/>
            <w:vMerge/>
            <w:tcBorders>
              <w:top w:val="nil"/>
              <w:left w:val="nil"/>
              <w:bottom w:val="nil"/>
              <w:right w:val="nil"/>
            </w:tcBorders>
            <w:vAlign w:val="center"/>
            <w:hideMark/>
          </w:tcPr>
          <w:p w14:paraId="0F6EC8B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815E2D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AAB9F2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505879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02F7F53"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49347A5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D45C6E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8ED46D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41C390B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eDET</w:t>
            </w:r>
          </w:p>
        </w:tc>
        <w:tc>
          <w:tcPr>
            <w:tcW w:w="851" w:type="dxa"/>
            <w:tcBorders>
              <w:top w:val="nil"/>
              <w:left w:val="nil"/>
              <w:bottom w:val="nil"/>
              <w:right w:val="nil"/>
            </w:tcBorders>
            <w:shd w:val="clear" w:color="auto" w:fill="auto"/>
            <w:vAlign w:val="center"/>
            <w:hideMark/>
          </w:tcPr>
          <w:p w14:paraId="06941B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112</w:t>
            </w:r>
          </w:p>
        </w:tc>
        <w:tc>
          <w:tcPr>
            <w:tcW w:w="1134" w:type="dxa"/>
            <w:tcBorders>
              <w:top w:val="nil"/>
              <w:left w:val="nil"/>
              <w:bottom w:val="nil"/>
              <w:right w:val="nil"/>
            </w:tcBorders>
            <w:shd w:val="clear" w:color="auto" w:fill="auto"/>
            <w:vAlign w:val="center"/>
            <w:hideMark/>
          </w:tcPr>
          <w:p w14:paraId="7AF7334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33.8 ± 0.4</w:t>
            </w:r>
          </w:p>
        </w:tc>
        <w:tc>
          <w:tcPr>
            <w:tcW w:w="1984" w:type="dxa"/>
            <w:vMerge/>
            <w:tcBorders>
              <w:top w:val="nil"/>
              <w:left w:val="nil"/>
              <w:bottom w:val="nil"/>
              <w:right w:val="nil"/>
            </w:tcBorders>
            <w:vAlign w:val="center"/>
            <w:hideMark/>
          </w:tcPr>
          <w:p w14:paraId="787662A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BB7F2ED" w14:textId="77777777" w:rsidTr="009279AC">
        <w:trPr>
          <w:trHeight w:val="921"/>
        </w:trPr>
        <w:tc>
          <w:tcPr>
            <w:tcW w:w="1207" w:type="dxa"/>
            <w:vMerge w:val="restart"/>
            <w:tcBorders>
              <w:top w:val="nil"/>
              <w:left w:val="nil"/>
              <w:bottom w:val="nil"/>
              <w:right w:val="nil"/>
            </w:tcBorders>
            <w:shd w:val="clear" w:color="000000" w:fill="DDEBF7"/>
            <w:vAlign w:val="center"/>
            <w:hideMark/>
          </w:tcPr>
          <w:p w14:paraId="19E9626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Nakagawa 2010</w:t>
            </w:r>
          </w:p>
        </w:tc>
        <w:tc>
          <w:tcPr>
            <w:tcW w:w="1203" w:type="dxa"/>
            <w:vMerge w:val="restart"/>
            <w:tcBorders>
              <w:top w:val="nil"/>
              <w:left w:val="nil"/>
              <w:bottom w:val="nil"/>
              <w:right w:val="nil"/>
            </w:tcBorders>
            <w:shd w:val="clear" w:color="000000" w:fill="DDEBF7"/>
            <w:vAlign w:val="center"/>
            <w:hideMark/>
          </w:tcPr>
          <w:p w14:paraId="2970D63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68D7032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Japan</w:t>
            </w:r>
          </w:p>
        </w:tc>
        <w:tc>
          <w:tcPr>
            <w:tcW w:w="851" w:type="dxa"/>
            <w:vMerge w:val="restart"/>
            <w:tcBorders>
              <w:top w:val="nil"/>
              <w:left w:val="nil"/>
              <w:bottom w:val="nil"/>
              <w:right w:val="nil"/>
            </w:tcBorders>
            <w:shd w:val="clear" w:color="000000" w:fill="DDEBF7"/>
            <w:vAlign w:val="center"/>
            <w:hideMark/>
          </w:tcPr>
          <w:p w14:paraId="1BA0BCB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2005.01-2008.12</w:t>
            </w:r>
          </w:p>
        </w:tc>
        <w:tc>
          <w:tcPr>
            <w:tcW w:w="3137" w:type="dxa"/>
            <w:vMerge w:val="restart"/>
            <w:tcBorders>
              <w:top w:val="nil"/>
              <w:left w:val="nil"/>
              <w:bottom w:val="nil"/>
              <w:right w:val="nil"/>
            </w:tcBorders>
            <w:shd w:val="clear" w:color="000000" w:fill="DDEBF7"/>
            <w:vAlign w:val="center"/>
            <w:hideMark/>
          </w:tcPr>
          <w:p w14:paraId="0074B89D"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first ART treatment, DET was mainly carried out between 2005.01-2008.03, and SET was carried out between 2008.04 -2008.12</w:t>
            </w:r>
          </w:p>
        </w:tc>
        <w:tc>
          <w:tcPr>
            <w:tcW w:w="832" w:type="dxa"/>
            <w:vMerge w:val="restart"/>
            <w:tcBorders>
              <w:top w:val="nil"/>
              <w:left w:val="nil"/>
              <w:bottom w:val="nil"/>
              <w:right w:val="nil"/>
            </w:tcBorders>
            <w:shd w:val="clear" w:color="000000" w:fill="DDEBF7"/>
            <w:vAlign w:val="center"/>
            <w:hideMark/>
          </w:tcPr>
          <w:p w14:paraId="18DB036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251D576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71AE4A5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4665E3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4DCFAE5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102</w:t>
            </w:r>
          </w:p>
        </w:tc>
        <w:tc>
          <w:tcPr>
            <w:tcW w:w="1134" w:type="dxa"/>
            <w:tcBorders>
              <w:top w:val="nil"/>
              <w:left w:val="nil"/>
              <w:bottom w:val="nil"/>
              <w:right w:val="nil"/>
            </w:tcBorders>
            <w:shd w:val="clear" w:color="000000" w:fill="DDEBF7"/>
            <w:vAlign w:val="center"/>
            <w:hideMark/>
          </w:tcPr>
          <w:p w14:paraId="3361083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34.3 ± 0.4</w:t>
            </w:r>
          </w:p>
        </w:tc>
        <w:tc>
          <w:tcPr>
            <w:tcW w:w="1984" w:type="dxa"/>
            <w:vMerge w:val="restart"/>
            <w:tcBorders>
              <w:top w:val="nil"/>
              <w:left w:val="nil"/>
              <w:bottom w:val="nil"/>
              <w:right w:val="nil"/>
            </w:tcBorders>
            <w:shd w:val="clear" w:color="000000" w:fill="DDEBF7"/>
            <w:vAlign w:val="center"/>
            <w:hideMark/>
          </w:tcPr>
          <w:p w14:paraId="2C85FFED" w14:textId="50C8D6EA"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miscarriage rate, ongoing pregnancy rate, LBR, MPR.</w:t>
            </w:r>
          </w:p>
        </w:tc>
      </w:tr>
      <w:tr w:rsidR="001B577F" w:rsidRPr="001B577F" w14:paraId="7D608385" w14:textId="77777777" w:rsidTr="009279AC">
        <w:trPr>
          <w:trHeight w:val="921"/>
        </w:trPr>
        <w:tc>
          <w:tcPr>
            <w:tcW w:w="1207" w:type="dxa"/>
            <w:vMerge/>
            <w:tcBorders>
              <w:top w:val="nil"/>
              <w:left w:val="nil"/>
              <w:bottom w:val="nil"/>
              <w:right w:val="nil"/>
            </w:tcBorders>
            <w:vAlign w:val="center"/>
            <w:hideMark/>
          </w:tcPr>
          <w:p w14:paraId="4AEF410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79F1FC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E922A6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87050A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7D233B1"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4615C2C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BDF007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521FF2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446ECF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6FFD791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583</w:t>
            </w:r>
          </w:p>
        </w:tc>
        <w:tc>
          <w:tcPr>
            <w:tcW w:w="1134" w:type="dxa"/>
            <w:tcBorders>
              <w:top w:val="nil"/>
              <w:left w:val="nil"/>
              <w:bottom w:val="nil"/>
              <w:right w:val="nil"/>
            </w:tcBorders>
            <w:shd w:val="clear" w:color="000000" w:fill="DDEBF7"/>
            <w:vAlign w:val="center"/>
            <w:hideMark/>
          </w:tcPr>
          <w:p w14:paraId="6A1C9FB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35.7 ± 0.2</w:t>
            </w:r>
          </w:p>
        </w:tc>
        <w:tc>
          <w:tcPr>
            <w:tcW w:w="1984" w:type="dxa"/>
            <w:vMerge/>
            <w:tcBorders>
              <w:top w:val="nil"/>
              <w:left w:val="nil"/>
              <w:bottom w:val="nil"/>
              <w:right w:val="nil"/>
            </w:tcBorders>
            <w:vAlign w:val="center"/>
            <w:hideMark/>
          </w:tcPr>
          <w:p w14:paraId="6727CFEC"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2F7E621" w14:textId="77777777" w:rsidTr="009279AC">
        <w:trPr>
          <w:trHeight w:val="1752"/>
        </w:trPr>
        <w:tc>
          <w:tcPr>
            <w:tcW w:w="1207" w:type="dxa"/>
            <w:vMerge w:val="restart"/>
            <w:tcBorders>
              <w:top w:val="nil"/>
              <w:left w:val="nil"/>
              <w:bottom w:val="nil"/>
              <w:right w:val="nil"/>
            </w:tcBorders>
            <w:shd w:val="clear" w:color="auto" w:fill="auto"/>
            <w:vAlign w:val="center"/>
            <w:hideMark/>
          </w:tcPr>
          <w:p w14:paraId="7AA2900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Fauque 2010</w:t>
            </w:r>
          </w:p>
        </w:tc>
        <w:tc>
          <w:tcPr>
            <w:tcW w:w="1203" w:type="dxa"/>
            <w:vMerge w:val="restart"/>
            <w:tcBorders>
              <w:top w:val="nil"/>
              <w:left w:val="nil"/>
              <w:bottom w:val="nil"/>
              <w:right w:val="nil"/>
            </w:tcBorders>
            <w:shd w:val="clear" w:color="auto" w:fill="auto"/>
            <w:vAlign w:val="center"/>
            <w:hideMark/>
          </w:tcPr>
          <w:p w14:paraId="497B7EF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nonrandomized study</w:t>
            </w:r>
          </w:p>
        </w:tc>
        <w:tc>
          <w:tcPr>
            <w:tcW w:w="992" w:type="dxa"/>
            <w:vMerge w:val="restart"/>
            <w:tcBorders>
              <w:top w:val="nil"/>
              <w:left w:val="nil"/>
              <w:bottom w:val="nil"/>
              <w:right w:val="nil"/>
            </w:tcBorders>
            <w:shd w:val="clear" w:color="auto" w:fill="auto"/>
            <w:vAlign w:val="center"/>
            <w:hideMark/>
          </w:tcPr>
          <w:p w14:paraId="21C25BF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France</w:t>
            </w:r>
          </w:p>
        </w:tc>
        <w:tc>
          <w:tcPr>
            <w:tcW w:w="851" w:type="dxa"/>
            <w:vMerge w:val="restart"/>
            <w:tcBorders>
              <w:top w:val="nil"/>
              <w:left w:val="nil"/>
              <w:bottom w:val="nil"/>
              <w:right w:val="nil"/>
            </w:tcBorders>
            <w:shd w:val="clear" w:color="auto" w:fill="auto"/>
            <w:vAlign w:val="center"/>
            <w:hideMark/>
          </w:tcPr>
          <w:p w14:paraId="384DE5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2005 - 2007</w:t>
            </w:r>
          </w:p>
        </w:tc>
        <w:tc>
          <w:tcPr>
            <w:tcW w:w="3137" w:type="dxa"/>
            <w:vMerge w:val="restart"/>
            <w:tcBorders>
              <w:top w:val="nil"/>
              <w:left w:val="nil"/>
              <w:bottom w:val="nil"/>
              <w:right w:val="nil"/>
            </w:tcBorders>
            <w:shd w:val="clear" w:color="auto" w:fill="auto"/>
            <w:vAlign w:val="center"/>
            <w:hideMark/>
          </w:tcPr>
          <w:p w14:paraId="1F645509" w14:textId="78768456"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36 years, with adequate ovarian function, in their ﬁrst or second IVF or ICSI attempt, with at least 4 mature oocytes and 2 fertilized top</w:t>
            </w:r>
            <w:r w:rsidR="00302B76">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quality embryos, patients who refused e-SET had two top embryos.</w:t>
            </w:r>
          </w:p>
        </w:tc>
        <w:tc>
          <w:tcPr>
            <w:tcW w:w="832" w:type="dxa"/>
            <w:vMerge w:val="restart"/>
            <w:tcBorders>
              <w:top w:val="nil"/>
              <w:left w:val="nil"/>
              <w:bottom w:val="nil"/>
              <w:right w:val="nil"/>
            </w:tcBorders>
            <w:shd w:val="clear" w:color="auto" w:fill="auto"/>
            <w:vAlign w:val="center"/>
            <w:hideMark/>
          </w:tcPr>
          <w:p w14:paraId="671EFB9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2AA7522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auto" w:fill="auto"/>
            <w:vAlign w:val="center"/>
            <w:hideMark/>
          </w:tcPr>
          <w:p w14:paraId="7006C09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4E180DD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0BD7E3F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53</w:t>
            </w:r>
          </w:p>
        </w:tc>
        <w:tc>
          <w:tcPr>
            <w:tcW w:w="1134" w:type="dxa"/>
            <w:tcBorders>
              <w:top w:val="nil"/>
              <w:left w:val="nil"/>
              <w:bottom w:val="nil"/>
              <w:right w:val="nil"/>
            </w:tcBorders>
            <w:shd w:val="clear" w:color="auto" w:fill="auto"/>
            <w:vAlign w:val="center"/>
            <w:hideMark/>
          </w:tcPr>
          <w:p w14:paraId="74518C6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31.2 ± 0.4 (22-36)</w:t>
            </w:r>
          </w:p>
        </w:tc>
        <w:tc>
          <w:tcPr>
            <w:tcW w:w="1984" w:type="dxa"/>
            <w:vMerge w:val="restart"/>
            <w:tcBorders>
              <w:top w:val="nil"/>
              <w:left w:val="nil"/>
              <w:bottom w:val="nil"/>
              <w:right w:val="nil"/>
            </w:tcBorders>
            <w:shd w:val="clear" w:color="auto" w:fill="auto"/>
            <w:vAlign w:val="center"/>
            <w:hideMark/>
          </w:tcPr>
          <w:p w14:paraId="7783B65C" w14:textId="43E99ECE"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implantation rate, ectopic pregnancy rate, MPR, miscarriage rate, LBR, MBR, gestational weeks, preterm birth rates, birthweight, low birth weight rates, NICU admission rate, perinatal mortality rate.</w:t>
            </w:r>
          </w:p>
        </w:tc>
      </w:tr>
      <w:tr w:rsidR="001B577F" w:rsidRPr="001B577F" w14:paraId="1E7FDC10" w14:textId="77777777" w:rsidTr="009279AC">
        <w:trPr>
          <w:trHeight w:val="1752"/>
        </w:trPr>
        <w:tc>
          <w:tcPr>
            <w:tcW w:w="1207" w:type="dxa"/>
            <w:vMerge/>
            <w:tcBorders>
              <w:top w:val="nil"/>
              <w:left w:val="nil"/>
              <w:bottom w:val="nil"/>
              <w:right w:val="nil"/>
            </w:tcBorders>
            <w:vAlign w:val="center"/>
            <w:hideMark/>
          </w:tcPr>
          <w:p w14:paraId="4B44397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35D238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729E78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DA5452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85A815E"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321E6A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69BCB3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1D0291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9C53A0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5E504D9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98</w:t>
            </w:r>
          </w:p>
        </w:tc>
        <w:tc>
          <w:tcPr>
            <w:tcW w:w="1134" w:type="dxa"/>
            <w:tcBorders>
              <w:top w:val="nil"/>
              <w:left w:val="nil"/>
              <w:bottom w:val="nil"/>
              <w:right w:val="nil"/>
            </w:tcBorders>
            <w:shd w:val="clear" w:color="auto" w:fill="auto"/>
            <w:vAlign w:val="center"/>
            <w:hideMark/>
          </w:tcPr>
          <w:p w14:paraId="49BCE63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31.6 ± 0.3 (23-36)</w:t>
            </w:r>
          </w:p>
        </w:tc>
        <w:tc>
          <w:tcPr>
            <w:tcW w:w="1984" w:type="dxa"/>
            <w:vMerge/>
            <w:tcBorders>
              <w:top w:val="nil"/>
              <w:left w:val="nil"/>
              <w:bottom w:val="nil"/>
              <w:right w:val="nil"/>
            </w:tcBorders>
            <w:vAlign w:val="center"/>
            <w:hideMark/>
          </w:tcPr>
          <w:p w14:paraId="6ED9398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40FA620" w14:textId="77777777" w:rsidTr="009279AC">
        <w:trPr>
          <w:trHeight w:val="480"/>
        </w:trPr>
        <w:tc>
          <w:tcPr>
            <w:tcW w:w="1207" w:type="dxa"/>
            <w:vMerge w:val="restart"/>
            <w:tcBorders>
              <w:top w:val="nil"/>
              <w:left w:val="nil"/>
              <w:bottom w:val="nil"/>
              <w:right w:val="nil"/>
            </w:tcBorders>
            <w:shd w:val="clear" w:color="000000" w:fill="DDEBF7"/>
            <w:vAlign w:val="center"/>
            <w:hideMark/>
          </w:tcPr>
          <w:p w14:paraId="2A2A0F5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Sundström 2009</w:t>
            </w:r>
          </w:p>
        </w:tc>
        <w:tc>
          <w:tcPr>
            <w:tcW w:w="1203" w:type="dxa"/>
            <w:vMerge w:val="restart"/>
            <w:tcBorders>
              <w:top w:val="nil"/>
              <w:left w:val="nil"/>
              <w:bottom w:val="nil"/>
              <w:right w:val="nil"/>
            </w:tcBorders>
            <w:shd w:val="clear" w:color="000000" w:fill="DDEBF7"/>
            <w:vAlign w:val="center"/>
            <w:hideMark/>
          </w:tcPr>
          <w:p w14:paraId="2A9AE83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13CBC35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Sweden</w:t>
            </w:r>
          </w:p>
        </w:tc>
        <w:tc>
          <w:tcPr>
            <w:tcW w:w="851" w:type="dxa"/>
            <w:vMerge w:val="restart"/>
            <w:tcBorders>
              <w:top w:val="nil"/>
              <w:left w:val="nil"/>
              <w:bottom w:val="nil"/>
              <w:right w:val="nil"/>
            </w:tcBorders>
            <w:shd w:val="clear" w:color="000000" w:fill="DDEBF7"/>
            <w:vAlign w:val="center"/>
            <w:hideMark/>
          </w:tcPr>
          <w:p w14:paraId="0B11213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2002.07-2004.06</w:t>
            </w:r>
          </w:p>
        </w:tc>
        <w:tc>
          <w:tcPr>
            <w:tcW w:w="3137" w:type="dxa"/>
            <w:vMerge w:val="restart"/>
            <w:tcBorders>
              <w:top w:val="nil"/>
              <w:left w:val="nil"/>
              <w:bottom w:val="nil"/>
              <w:right w:val="nil"/>
            </w:tcBorders>
            <w:shd w:val="clear" w:color="000000" w:fill="DDEBF7"/>
            <w:vAlign w:val="center"/>
            <w:hideMark/>
          </w:tcPr>
          <w:p w14:paraId="2B34218F"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completion of three ET cycles offered to the patients or delivery after the first or second ET cycle. DET was performed in cases in which the embryos were of suboptimal quality for transfer.</w:t>
            </w:r>
          </w:p>
        </w:tc>
        <w:tc>
          <w:tcPr>
            <w:tcW w:w="832" w:type="dxa"/>
            <w:vMerge w:val="restart"/>
            <w:tcBorders>
              <w:top w:val="nil"/>
              <w:left w:val="nil"/>
              <w:bottom w:val="nil"/>
              <w:right w:val="nil"/>
            </w:tcBorders>
            <w:shd w:val="clear" w:color="000000" w:fill="DDEBF7"/>
            <w:vAlign w:val="center"/>
            <w:hideMark/>
          </w:tcPr>
          <w:p w14:paraId="09F837F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1288412C" w14:textId="62019104"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r w:rsidR="00D944FD">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(extract fir</w:t>
            </w:r>
            <w:r w:rsidR="00D944FD">
              <w:rPr>
                <w:rFonts w:ascii="Times New Roman" w:eastAsia="宋体" w:hAnsi="Times New Roman" w:cs="Times New Roman"/>
                <w:kern w:val="0"/>
                <w:sz w:val="18"/>
                <w:szCs w:val="18"/>
              </w:rPr>
              <w:t>s</w:t>
            </w:r>
            <w:r w:rsidRPr="001B577F">
              <w:rPr>
                <w:rFonts w:ascii="Times New Roman" w:eastAsia="宋体" w:hAnsi="Times New Roman" w:cs="Times New Roman"/>
                <w:kern w:val="0"/>
                <w:sz w:val="18"/>
                <w:szCs w:val="18"/>
              </w:rPr>
              <w:t>t cycle data)</w:t>
            </w:r>
          </w:p>
        </w:tc>
        <w:tc>
          <w:tcPr>
            <w:tcW w:w="992" w:type="dxa"/>
            <w:vMerge w:val="restart"/>
            <w:tcBorders>
              <w:top w:val="nil"/>
              <w:left w:val="nil"/>
              <w:bottom w:val="nil"/>
              <w:right w:val="nil"/>
            </w:tcBorders>
            <w:shd w:val="clear" w:color="000000" w:fill="DDEBF7"/>
            <w:vAlign w:val="center"/>
            <w:hideMark/>
          </w:tcPr>
          <w:p w14:paraId="1038F62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7448D0D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2881E18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352</w:t>
            </w:r>
          </w:p>
        </w:tc>
        <w:tc>
          <w:tcPr>
            <w:tcW w:w="1134" w:type="dxa"/>
            <w:tcBorders>
              <w:top w:val="nil"/>
              <w:left w:val="nil"/>
              <w:bottom w:val="nil"/>
              <w:right w:val="nil"/>
            </w:tcBorders>
            <w:shd w:val="clear" w:color="000000" w:fill="DDEBF7"/>
            <w:vAlign w:val="center"/>
            <w:hideMark/>
          </w:tcPr>
          <w:p w14:paraId="19B54B0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5B0B858F"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w:t>
            </w:r>
          </w:p>
        </w:tc>
      </w:tr>
      <w:tr w:rsidR="001B577F" w:rsidRPr="001B577F" w14:paraId="6D552920" w14:textId="77777777" w:rsidTr="009279AC">
        <w:trPr>
          <w:trHeight w:val="480"/>
        </w:trPr>
        <w:tc>
          <w:tcPr>
            <w:tcW w:w="1207" w:type="dxa"/>
            <w:vMerge/>
            <w:tcBorders>
              <w:top w:val="nil"/>
              <w:left w:val="nil"/>
              <w:bottom w:val="nil"/>
              <w:right w:val="nil"/>
            </w:tcBorders>
            <w:vAlign w:val="center"/>
            <w:hideMark/>
          </w:tcPr>
          <w:p w14:paraId="4764F80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78C460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B66CBA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19F114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E67455B"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ADCAF7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F44485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998F35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BBC75D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000000" w:fill="DDEBF7"/>
            <w:vAlign w:val="center"/>
            <w:hideMark/>
          </w:tcPr>
          <w:p w14:paraId="1800E6F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263</w:t>
            </w:r>
          </w:p>
        </w:tc>
        <w:tc>
          <w:tcPr>
            <w:tcW w:w="1134" w:type="dxa"/>
            <w:tcBorders>
              <w:top w:val="nil"/>
              <w:left w:val="nil"/>
              <w:bottom w:val="nil"/>
              <w:right w:val="nil"/>
            </w:tcBorders>
            <w:shd w:val="clear" w:color="000000" w:fill="DDEBF7"/>
            <w:vAlign w:val="center"/>
            <w:hideMark/>
          </w:tcPr>
          <w:p w14:paraId="75AA286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1BDC4BD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3599314B" w14:textId="77777777" w:rsidTr="009279AC">
        <w:trPr>
          <w:trHeight w:val="480"/>
        </w:trPr>
        <w:tc>
          <w:tcPr>
            <w:tcW w:w="1207" w:type="dxa"/>
            <w:vMerge/>
            <w:tcBorders>
              <w:top w:val="nil"/>
              <w:left w:val="nil"/>
              <w:bottom w:val="nil"/>
              <w:right w:val="nil"/>
            </w:tcBorders>
            <w:vAlign w:val="center"/>
            <w:hideMark/>
          </w:tcPr>
          <w:p w14:paraId="7717A42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101BCB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AB0BFA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9B4112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C01D4B6"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4D4A2D0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1AE100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DA9B60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72B83FE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Non-eSET</w:t>
            </w:r>
          </w:p>
        </w:tc>
        <w:tc>
          <w:tcPr>
            <w:tcW w:w="851" w:type="dxa"/>
            <w:tcBorders>
              <w:top w:val="nil"/>
              <w:left w:val="nil"/>
              <w:bottom w:val="nil"/>
              <w:right w:val="nil"/>
            </w:tcBorders>
            <w:shd w:val="clear" w:color="000000" w:fill="DDEBF7"/>
            <w:vAlign w:val="center"/>
            <w:hideMark/>
          </w:tcPr>
          <w:p w14:paraId="217908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89</w:t>
            </w:r>
          </w:p>
        </w:tc>
        <w:tc>
          <w:tcPr>
            <w:tcW w:w="1134" w:type="dxa"/>
            <w:tcBorders>
              <w:top w:val="nil"/>
              <w:left w:val="nil"/>
              <w:bottom w:val="nil"/>
              <w:right w:val="nil"/>
            </w:tcBorders>
            <w:shd w:val="clear" w:color="000000" w:fill="DDEBF7"/>
            <w:vAlign w:val="center"/>
            <w:hideMark/>
          </w:tcPr>
          <w:p w14:paraId="3B45AA7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7AA8B79E"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EFE776C" w14:textId="77777777" w:rsidTr="009279AC">
        <w:trPr>
          <w:trHeight w:val="480"/>
        </w:trPr>
        <w:tc>
          <w:tcPr>
            <w:tcW w:w="1207" w:type="dxa"/>
            <w:vMerge/>
            <w:tcBorders>
              <w:top w:val="nil"/>
              <w:left w:val="nil"/>
              <w:bottom w:val="nil"/>
              <w:right w:val="nil"/>
            </w:tcBorders>
            <w:vAlign w:val="center"/>
            <w:hideMark/>
          </w:tcPr>
          <w:p w14:paraId="5104DEB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2DFFAF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5AC180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622516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D9ACC16"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694741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837236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656CA7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7AA2F8B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592DA16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18</w:t>
            </w:r>
          </w:p>
        </w:tc>
        <w:tc>
          <w:tcPr>
            <w:tcW w:w="1134" w:type="dxa"/>
            <w:tcBorders>
              <w:top w:val="nil"/>
              <w:left w:val="nil"/>
              <w:bottom w:val="nil"/>
              <w:right w:val="nil"/>
            </w:tcBorders>
            <w:shd w:val="clear" w:color="000000" w:fill="DDEBF7"/>
            <w:vAlign w:val="center"/>
            <w:hideMark/>
          </w:tcPr>
          <w:p w14:paraId="469613E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06859DAC"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3E2F585" w14:textId="77777777" w:rsidTr="009279AC">
        <w:trPr>
          <w:trHeight w:val="1200"/>
        </w:trPr>
        <w:tc>
          <w:tcPr>
            <w:tcW w:w="1207" w:type="dxa"/>
            <w:vMerge w:val="restart"/>
            <w:tcBorders>
              <w:top w:val="nil"/>
              <w:left w:val="nil"/>
              <w:bottom w:val="nil"/>
              <w:right w:val="nil"/>
            </w:tcBorders>
            <w:shd w:val="clear" w:color="auto" w:fill="auto"/>
            <w:vAlign w:val="center"/>
            <w:hideMark/>
          </w:tcPr>
          <w:p w14:paraId="13383CF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Roberts 2009</w:t>
            </w:r>
          </w:p>
        </w:tc>
        <w:tc>
          <w:tcPr>
            <w:tcW w:w="1203" w:type="dxa"/>
            <w:vMerge w:val="restart"/>
            <w:tcBorders>
              <w:top w:val="nil"/>
              <w:left w:val="nil"/>
              <w:bottom w:val="nil"/>
              <w:right w:val="nil"/>
            </w:tcBorders>
            <w:shd w:val="clear" w:color="auto" w:fill="auto"/>
            <w:vAlign w:val="center"/>
            <w:hideMark/>
          </w:tcPr>
          <w:p w14:paraId="6F874AD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344FBB2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UK</w:t>
            </w:r>
          </w:p>
        </w:tc>
        <w:tc>
          <w:tcPr>
            <w:tcW w:w="851" w:type="dxa"/>
            <w:vMerge w:val="restart"/>
            <w:tcBorders>
              <w:top w:val="nil"/>
              <w:left w:val="nil"/>
              <w:bottom w:val="nil"/>
              <w:right w:val="nil"/>
            </w:tcBorders>
            <w:shd w:val="clear" w:color="auto" w:fill="auto"/>
            <w:vAlign w:val="center"/>
            <w:hideMark/>
          </w:tcPr>
          <w:p w14:paraId="71CCA4D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1998-2003</w:t>
            </w:r>
          </w:p>
        </w:tc>
        <w:tc>
          <w:tcPr>
            <w:tcW w:w="3137" w:type="dxa"/>
            <w:vMerge w:val="restart"/>
            <w:tcBorders>
              <w:top w:val="nil"/>
              <w:left w:val="nil"/>
              <w:bottom w:val="nil"/>
              <w:right w:val="nil"/>
            </w:tcBorders>
            <w:shd w:val="clear" w:color="auto" w:fill="auto"/>
            <w:vAlign w:val="center"/>
            <w:hideMark/>
          </w:tcPr>
          <w:p w14:paraId="52DD5AE5" w14:textId="27FDE6E8"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&lt; 40 years, no children aged ≤ 16 years living together, stable co-habitation,</w:t>
            </w:r>
            <w:r w:rsidR="00D944FD">
              <w:rPr>
                <w:rFonts w:ascii="Times New Roman" w:eastAsia="宋体" w:hAnsi="Times New Roman" w:cs="Times New Roman"/>
                <w:kern w:val="0"/>
                <w:sz w:val="18"/>
                <w:szCs w:val="18"/>
              </w:rPr>
              <w:t xml:space="preserve"> </w:t>
            </w:r>
            <w:r w:rsidRPr="001B577F">
              <w:rPr>
                <w:rFonts w:ascii="Times New Roman" w:eastAsia="宋体" w:hAnsi="Times New Roman" w:cs="Times New Roman"/>
                <w:kern w:val="0"/>
                <w:sz w:val="18"/>
                <w:szCs w:val="18"/>
              </w:rPr>
              <w:t>the earliest available treatment cycle in the period from each patient;</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abandoned cycles, patients with incomplete information.</w:t>
            </w:r>
          </w:p>
        </w:tc>
        <w:tc>
          <w:tcPr>
            <w:tcW w:w="832" w:type="dxa"/>
            <w:vMerge w:val="restart"/>
            <w:tcBorders>
              <w:top w:val="nil"/>
              <w:left w:val="nil"/>
              <w:bottom w:val="nil"/>
              <w:right w:val="nil"/>
            </w:tcBorders>
            <w:shd w:val="clear" w:color="auto" w:fill="auto"/>
            <w:vAlign w:val="center"/>
            <w:hideMark/>
          </w:tcPr>
          <w:p w14:paraId="10F4EE6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1F6B2F9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6E0CF6C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02647BC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63EE27D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182</w:t>
            </w:r>
          </w:p>
        </w:tc>
        <w:tc>
          <w:tcPr>
            <w:tcW w:w="1134" w:type="dxa"/>
            <w:tcBorders>
              <w:top w:val="nil"/>
              <w:left w:val="nil"/>
              <w:bottom w:val="nil"/>
              <w:right w:val="nil"/>
            </w:tcBorders>
            <w:shd w:val="clear" w:color="auto" w:fill="auto"/>
            <w:vAlign w:val="center"/>
            <w:hideMark/>
          </w:tcPr>
          <w:p w14:paraId="427B17B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074958D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MBR.</w:t>
            </w:r>
          </w:p>
        </w:tc>
      </w:tr>
      <w:tr w:rsidR="001B577F" w:rsidRPr="001B577F" w14:paraId="22DC06DC" w14:textId="77777777" w:rsidTr="009279AC">
        <w:trPr>
          <w:trHeight w:val="1200"/>
        </w:trPr>
        <w:tc>
          <w:tcPr>
            <w:tcW w:w="1207" w:type="dxa"/>
            <w:vMerge/>
            <w:tcBorders>
              <w:top w:val="nil"/>
              <w:left w:val="nil"/>
              <w:bottom w:val="nil"/>
              <w:right w:val="nil"/>
            </w:tcBorders>
            <w:vAlign w:val="center"/>
            <w:hideMark/>
          </w:tcPr>
          <w:p w14:paraId="54F1C3F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9F87E2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D0B7AD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C73CB6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14E93E4"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E8C86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010629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FA249F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7FFB604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69A9EA7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872</w:t>
            </w:r>
          </w:p>
        </w:tc>
        <w:tc>
          <w:tcPr>
            <w:tcW w:w="1134" w:type="dxa"/>
            <w:tcBorders>
              <w:top w:val="nil"/>
              <w:left w:val="nil"/>
              <w:bottom w:val="nil"/>
              <w:right w:val="nil"/>
            </w:tcBorders>
            <w:shd w:val="clear" w:color="auto" w:fill="auto"/>
            <w:vAlign w:val="center"/>
            <w:hideMark/>
          </w:tcPr>
          <w:p w14:paraId="3695EE7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30EA2D6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71090EC" w14:textId="77777777" w:rsidTr="009279AC">
        <w:trPr>
          <w:trHeight w:val="1161"/>
        </w:trPr>
        <w:tc>
          <w:tcPr>
            <w:tcW w:w="1207" w:type="dxa"/>
            <w:vMerge w:val="restart"/>
            <w:tcBorders>
              <w:top w:val="nil"/>
              <w:left w:val="nil"/>
              <w:bottom w:val="nil"/>
              <w:right w:val="nil"/>
            </w:tcBorders>
            <w:shd w:val="clear" w:color="000000" w:fill="DDEBF7"/>
            <w:vAlign w:val="center"/>
            <w:hideMark/>
          </w:tcPr>
          <w:p w14:paraId="6DFFDBD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Bechoua 2009</w:t>
            </w:r>
          </w:p>
        </w:tc>
        <w:tc>
          <w:tcPr>
            <w:tcW w:w="1203" w:type="dxa"/>
            <w:vMerge w:val="restart"/>
            <w:tcBorders>
              <w:top w:val="nil"/>
              <w:left w:val="nil"/>
              <w:bottom w:val="nil"/>
              <w:right w:val="nil"/>
            </w:tcBorders>
            <w:shd w:val="clear" w:color="000000" w:fill="DDEBF7"/>
            <w:vAlign w:val="center"/>
            <w:hideMark/>
          </w:tcPr>
          <w:p w14:paraId="0BA2CB76" w14:textId="747E2FD5"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 Pro-spective cohort study</w:t>
            </w:r>
          </w:p>
        </w:tc>
        <w:tc>
          <w:tcPr>
            <w:tcW w:w="992" w:type="dxa"/>
            <w:vMerge w:val="restart"/>
            <w:tcBorders>
              <w:top w:val="nil"/>
              <w:left w:val="nil"/>
              <w:bottom w:val="nil"/>
              <w:right w:val="nil"/>
            </w:tcBorders>
            <w:shd w:val="clear" w:color="000000" w:fill="DDEBF7"/>
            <w:vAlign w:val="center"/>
            <w:hideMark/>
          </w:tcPr>
          <w:p w14:paraId="7F64326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France</w:t>
            </w:r>
          </w:p>
        </w:tc>
        <w:tc>
          <w:tcPr>
            <w:tcW w:w="851" w:type="dxa"/>
            <w:vMerge w:val="restart"/>
            <w:tcBorders>
              <w:top w:val="nil"/>
              <w:left w:val="nil"/>
              <w:bottom w:val="nil"/>
              <w:right w:val="nil"/>
            </w:tcBorders>
            <w:shd w:val="clear" w:color="000000" w:fill="DDEBF7"/>
            <w:vAlign w:val="center"/>
            <w:hideMark/>
          </w:tcPr>
          <w:p w14:paraId="41EF612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2001.01-2007.12</w:t>
            </w:r>
          </w:p>
        </w:tc>
        <w:tc>
          <w:tcPr>
            <w:tcW w:w="3137" w:type="dxa"/>
            <w:vMerge w:val="restart"/>
            <w:tcBorders>
              <w:top w:val="nil"/>
              <w:left w:val="nil"/>
              <w:bottom w:val="nil"/>
              <w:right w:val="nil"/>
            </w:tcBorders>
            <w:shd w:val="clear" w:color="000000" w:fill="DDEBF7"/>
            <w:vAlign w:val="center"/>
            <w:hideMark/>
          </w:tcPr>
          <w:p w14:paraId="176F0231" w14:textId="46CB3AD8"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35 years at the time of the transfer of fresh embryos, ﬁrst IVF cycle, had ≥3 embryos of good quality available for transfer or freezing</w:t>
            </w:r>
            <w:r w:rsidR="00D944FD">
              <w:rPr>
                <w:rFonts w:ascii="Times New Roman" w:eastAsia="宋体" w:hAnsi="Times New Roman" w:cs="Times New Roman"/>
                <w:kern w:val="0"/>
                <w:sz w:val="18"/>
                <w:szCs w:val="18"/>
              </w:rPr>
              <w:t>;</w:t>
            </w:r>
            <w:r w:rsidRPr="001B577F">
              <w:rPr>
                <w:rFonts w:ascii="Times New Roman" w:eastAsia="宋体" w:hAnsi="Times New Roman" w:cs="Times New Roman"/>
                <w:kern w:val="0"/>
                <w:sz w:val="18"/>
                <w:szCs w:val="18"/>
              </w:rPr>
              <w:t xml:space="preserve">                                          </w:t>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patients for whom eSET was requested for medical reasons.</w:t>
            </w:r>
          </w:p>
        </w:tc>
        <w:tc>
          <w:tcPr>
            <w:tcW w:w="832" w:type="dxa"/>
            <w:vMerge w:val="restart"/>
            <w:tcBorders>
              <w:top w:val="nil"/>
              <w:left w:val="nil"/>
              <w:bottom w:val="nil"/>
              <w:right w:val="nil"/>
            </w:tcBorders>
            <w:shd w:val="clear" w:color="000000" w:fill="DDEBF7"/>
            <w:vAlign w:val="center"/>
            <w:hideMark/>
          </w:tcPr>
          <w:p w14:paraId="18B3D04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454A937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5907AA8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16269BC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623399E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243</w:t>
            </w:r>
          </w:p>
        </w:tc>
        <w:tc>
          <w:tcPr>
            <w:tcW w:w="1134" w:type="dxa"/>
            <w:tcBorders>
              <w:top w:val="nil"/>
              <w:left w:val="nil"/>
              <w:bottom w:val="nil"/>
              <w:right w:val="nil"/>
            </w:tcBorders>
            <w:shd w:val="clear" w:color="000000" w:fill="DDEBF7"/>
            <w:vAlign w:val="center"/>
            <w:hideMark/>
          </w:tcPr>
          <w:p w14:paraId="70A426F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29.7 ± 3.2 </w:t>
            </w:r>
          </w:p>
        </w:tc>
        <w:tc>
          <w:tcPr>
            <w:tcW w:w="1984" w:type="dxa"/>
            <w:vMerge w:val="restart"/>
            <w:tcBorders>
              <w:top w:val="nil"/>
              <w:left w:val="nil"/>
              <w:bottom w:val="nil"/>
              <w:right w:val="nil"/>
            </w:tcBorders>
            <w:shd w:val="clear" w:color="000000" w:fill="DDEBF7"/>
            <w:vAlign w:val="center"/>
            <w:hideMark/>
          </w:tcPr>
          <w:p w14:paraId="647852E2"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implantation rate, LBR, MBR.</w:t>
            </w:r>
          </w:p>
        </w:tc>
      </w:tr>
      <w:tr w:rsidR="001B577F" w:rsidRPr="001B577F" w14:paraId="39FCCBEB" w14:textId="77777777" w:rsidTr="009279AC">
        <w:trPr>
          <w:trHeight w:val="1161"/>
        </w:trPr>
        <w:tc>
          <w:tcPr>
            <w:tcW w:w="1207" w:type="dxa"/>
            <w:vMerge/>
            <w:tcBorders>
              <w:top w:val="nil"/>
              <w:left w:val="nil"/>
              <w:bottom w:val="nil"/>
              <w:right w:val="nil"/>
            </w:tcBorders>
            <w:vAlign w:val="center"/>
            <w:hideMark/>
          </w:tcPr>
          <w:p w14:paraId="5194B25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08B3A6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84B759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1EB710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05C22D0"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9B0566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CEFD39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795DD0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6B4CB81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793F622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483</w:t>
            </w:r>
          </w:p>
        </w:tc>
        <w:tc>
          <w:tcPr>
            <w:tcW w:w="1134" w:type="dxa"/>
            <w:tcBorders>
              <w:top w:val="nil"/>
              <w:left w:val="nil"/>
              <w:bottom w:val="nil"/>
              <w:right w:val="nil"/>
            </w:tcBorders>
            <w:shd w:val="clear" w:color="000000" w:fill="DDEBF7"/>
            <w:vAlign w:val="center"/>
            <w:hideMark/>
          </w:tcPr>
          <w:p w14:paraId="0FA5990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29.6 ± 3.1</w:t>
            </w:r>
          </w:p>
        </w:tc>
        <w:tc>
          <w:tcPr>
            <w:tcW w:w="1984" w:type="dxa"/>
            <w:vMerge/>
            <w:tcBorders>
              <w:top w:val="nil"/>
              <w:left w:val="nil"/>
              <w:bottom w:val="nil"/>
              <w:right w:val="nil"/>
            </w:tcBorders>
            <w:vAlign w:val="center"/>
            <w:hideMark/>
          </w:tcPr>
          <w:p w14:paraId="5EECB586"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8C90F12" w14:textId="77777777" w:rsidTr="009279AC">
        <w:trPr>
          <w:trHeight w:val="1020"/>
        </w:trPr>
        <w:tc>
          <w:tcPr>
            <w:tcW w:w="1207" w:type="dxa"/>
            <w:vMerge w:val="restart"/>
            <w:tcBorders>
              <w:top w:val="nil"/>
              <w:left w:val="nil"/>
              <w:bottom w:val="nil"/>
              <w:right w:val="nil"/>
            </w:tcBorders>
            <w:shd w:val="clear" w:color="auto" w:fill="auto"/>
            <w:vAlign w:val="center"/>
            <w:hideMark/>
          </w:tcPr>
          <w:p w14:paraId="3227C1F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Van Peperstraten 2008</w:t>
            </w:r>
          </w:p>
        </w:tc>
        <w:tc>
          <w:tcPr>
            <w:tcW w:w="1203" w:type="dxa"/>
            <w:vMerge w:val="restart"/>
            <w:tcBorders>
              <w:top w:val="nil"/>
              <w:left w:val="nil"/>
              <w:bottom w:val="nil"/>
              <w:right w:val="nil"/>
            </w:tcBorders>
            <w:shd w:val="clear" w:color="auto" w:fill="auto"/>
            <w:vAlign w:val="center"/>
            <w:hideMark/>
          </w:tcPr>
          <w:p w14:paraId="3A4951D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29D64E0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The Netherlands</w:t>
            </w:r>
          </w:p>
        </w:tc>
        <w:tc>
          <w:tcPr>
            <w:tcW w:w="851" w:type="dxa"/>
            <w:vMerge w:val="restart"/>
            <w:tcBorders>
              <w:top w:val="nil"/>
              <w:left w:val="nil"/>
              <w:bottom w:val="nil"/>
              <w:right w:val="nil"/>
            </w:tcBorders>
            <w:shd w:val="clear" w:color="auto" w:fill="auto"/>
            <w:vAlign w:val="center"/>
            <w:hideMark/>
          </w:tcPr>
          <w:p w14:paraId="1D7CF62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2005</w:t>
            </w:r>
          </w:p>
        </w:tc>
        <w:tc>
          <w:tcPr>
            <w:tcW w:w="3137" w:type="dxa"/>
            <w:vMerge w:val="restart"/>
            <w:tcBorders>
              <w:top w:val="nil"/>
              <w:left w:val="nil"/>
              <w:bottom w:val="nil"/>
              <w:right w:val="nil"/>
            </w:tcBorders>
            <w:shd w:val="clear" w:color="auto" w:fill="auto"/>
            <w:vAlign w:val="center"/>
            <w:hideMark/>
          </w:tcPr>
          <w:p w14:paraId="5DFB2CAC"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first IVF/ICSI cycle ever or a first cycle after a successful IVF/ICSI treatment, aged &lt; 40 years at ovum </w:t>
            </w:r>
            <w:r w:rsidRPr="001B577F">
              <w:rPr>
                <w:rFonts w:ascii="Times New Roman" w:eastAsia="宋体" w:hAnsi="Times New Roman" w:cs="Times New Roman"/>
                <w:kern w:val="0"/>
                <w:sz w:val="18"/>
                <w:szCs w:val="18"/>
              </w:rPr>
              <w:lastRenderedPageBreak/>
              <w:t>pick-up, ≥ 2 embryos available, with ≥1 embryo of excellent or good quality (no or &lt;10% fragmentation).</w:t>
            </w:r>
          </w:p>
        </w:tc>
        <w:tc>
          <w:tcPr>
            <w:tcW w:w="832" w:type="dxa"/>
            <w:vMerge w:val="restart"/>
            <w:tcBorders>
              <w:top w:val="nil"/>
              <w:left w:val="nil"/>
              <w:bottom w:val="nil"/>
              <w:right w:val="nil"/>
            </w:tcBorders>
            <w:shd w:val="clear" w:color="auto" w:fill="auto"/>
            <w:vAlign w:val="center"/>
            <w:hideMark/>
          </w:tcPr>
          <w:p w14:paraId="07EDB6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 xml:space="preserve">Fresh </w:t>
            </w:r>
          </w:p>
        </w:tc>
        <w:tc>
          <w:tcPr>
            <w:tcW w:w="992" w:type="dxa"/>
            <w:vMerge w:val="restart"/>
            <w:tcBorders>
              <w:top w:val="nil"/>
              <w:left w:val="nil"/>
              <w:bottom w:val="nil"/>
              <w:right w:val="nil"/>
            </w:tcBorders>
            <w:shd w:val="clear" w:color="auto" w:fill="auto"/>
            <w:vAlign w:val="center"/>
            <w:hideMark/>
          </w:tcPr>
          <w:p w14:paraId="4589A02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4BD2947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6895B8C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52DF4CB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187</w:t>
            </w:r>
          </w:p>
        </w:tc>
        <w:tc>
          <w:tcPr>
            <w:tcW w:w="1134" w:type="dxa"/>
            <w:tcBorders>
              <w:top w:val="nil"/>
              <w:left w:val="nil"/>
              <w:bottom w:val="nil"/>
              <w:right w:val="nil"/>
            </w:tcBorders>
            <w:shd w:val="clear" w:color="auto" w:fill="auto"/>
            <w:vAlign w:val="center"/>
            <w:hideMark/>
          </w:tcPr>
          <w:p w14:paraId="5B8EE3D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32.4 (26-38)</w:t>
            </w:r>
          </w:p>
        </w:tc>
        <w:tc>
          <w:tcPr>
            <w:tcW w:w="1984" w:type="dxa"/>
            <w:vMerge w:val="restart"/>
            <w:tcBorders>
              <w:top w:val="nil"/>
              <w:left w:val="nil"/>
              <w:bottom w:val="nil"/>
              <w:right w:val="nil"/>
            </w:tcBorders>
            <w:shd w:val="clear" w:color="auto" w:fill="auto"/>
            <w:vAlign w:val="center"/>
            <w:hideMark/>
          </w:tcPr>
          <w:p w14:paraId="13C6B2E1"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Ongoing pregnancies, MPR.</w:t>
            </w:r>
          </w:p>
        </w:tc>
      </w:tr>
      <w:tr w:rsidR="001B577F" w:rsidRPr="001B577F" w14:paraId="793A374D" w14:textId="77777777" w:rsidTr="009279AC">
        <w:trPr>
          <w:trHeight w:val="1020"/>
        </w:trPr>
        <w:tc>
          <w:tcPr>
            <w:tcW w:w="1207" w:type="dxa"/>
            <w:vMerge/>
            <w:tcBorders>
              <w:top w:val="nil"/>
              <w:left w:val="nil"/>
              <w:bottom w:val="nil"/>
              <w:right w:val="nil"/>
            </w:tcBorders>
            <w:vAlign w:val="center"/>
            <w:hideMark/>
          </w:tcPr>
          <w:p w14:paraId="6453FB4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4DAE50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C90ED0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EE2C55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CB98E99"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5A03DF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F75803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9C4E89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21BD98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7175B0E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290</w:t>
            </w:r>
          </w:p>
        </w:tc>
        <w:tc>
          <w:tcPr>
            <w:tcW w:w="1134" w:type="dxa"/>
            <w:tcBorders>
              <w:top w:val="nil"/>
              <w:left w:val="nil"/>
              <w:bottom w:val="nil"/>
              <w:right w:val="nil"/>
            </w:tcBorders>
            <w:shd w:val="clear" w:color="auto" w:fill="auto"/>
            <w:vAlign w:val="center"/>
            <w:hideMark/>
          </w:tcPr>
          <w:p w14:paraId="4B0FFD4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 (24-40)</w:t>
            </w:r>
          </w:p>
        </w:tc>
        <w:tc>
          <w:tcPr>
            <w:tcW w:w="1984" w:type="dxa"/>
            <w:vMerge/>
            <w:tcBorders>
              <w:top w:val="nil"/>
              <w:left w:val="nil"/>
              <w:bottom w:val="nil"/>
              <w:right w:val="nil"/>
            </w:tcBorders>
            <w:vAlign w:val="center"/>
            <w:hideMark/>
          </w:tcPr>
          <w:p w14:paraId="3F74A71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76B9313" w14:textId="77777777" w:rsidTr="009279AC">
        <w:trPr>
          <w:trHeight w:val="921"/>
        </w:trPr>
        <w:tc>
          <w:tcPr>
            <w:tcW w:w="1207" w:type="dxa"/>
            <w:vMerge w:val="restart"/>
            <w:tcBorders>
              <w:top w:val="nil"/>
              <w:left w:val="nil"/>
              <w:bottom w:val="nil"/>
              <w:right w:val="nil"/>
            </w:tcBorders>
            <w:shd w:val="clear" w:color="000000" w:fill="DDEBF7"/>
            <w:vAlign w:val="center"/>
            <w:hideMark/>
          </w:tcPr>
          <w:p w14:paraId="4968760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Styer 2008</w:t>
            </w:r>
          </w:p>
        </w:tc>
        <w:tc>
          <w:tcPr>
            <w:tcW w:w="1203" w:type="dxa"/>
            <w:vMerge w:val="restart"/>
            <w:tcBorders>
              <w:top w:val="nil"/>
              <w:left w:val="nil"/>
              <w:bottom w:val="nil"/>
              <w:right w:val="nil"/>
            </w:tcBorders>
            <w:shd w:val="clear" w:color="000000" w:fill="DDEBF7"/>
            <w:vAlign w:val="center"/>
            <w:hideMark/>
          </w:tcPr>
          <w:p w14:paraId="47853B3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5D3DA82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USA</w:t>
            </w:r>
          </w:p>
        </w:tc>
        <w:tc>
          <w:tcPr>
            <w:tcW w:w="851" w:type="dxa"/>
            <w:vMerge w:val="restart"/>
            <w:tcBorders>
              <w:top w:val="nil"/>
              <w:left w:val="nil"/>
              <w:bottom w:val="nil"/>
              <w:right w:val="nil"/>
            </w:tcBorders>
            <w:shd w:val="clear" w:color="000000" w:fill="DDEBF7"/>
            <w:vAlign w:val="center"/>
            <w:hideMark/>
          </w:tcPr>
          <w:p w14:paraId="21691E6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2002.01-2006.03</w:t>
            </w:r>
          </w:p>
        </w:tc>
        <w:tc>
          <w:tcPr>
            <w:tcW w:w="3137" w:type="dxa"/>
            <w:vMerge w:val="restart"/>
            <w:tcBorders>
              <w:top w:val="nil"/>
              <w:left w:val="nil"/>
              <w:bottom w:val="nil"/>
              <w:right w:val="nil"/>
            </w:tcBorders>
            <w:shd w:val="clear" w:color="000000" w:fill="DDEBF7"/>
            <w:vAlign w:val="center"/>
            <w:hideMark/>
          </w:tcPr>
          <w:p w14:paraId="58C0831A"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fresh blastocyst transfer,</w:t>
            </w:r>
            <w:r w:rsidRPr="001B577F">
              <w:rPr>
                <w:rFonts w:ascii="Times New Roman" w:eastAsia="宋体" w:hAnsi="Times New Roman" w:cs="Times New Roman"/>
                <w:b/>
                <w:bCs/>
                <w:kern w:val="0"/>
                <w:sz w:val="18"/>
                <w:szCs w:val="18"/>
              </w:rPr>
              <w:t xml:space="preserve"> </w:t>
            </w:r>
            <w:r w:rsidRPr="001B577F">
              <w:rPr>
                <w:rFonts w:ascii="Times New Roman" w:eastAsia="宋体" w:hAnsi="Times New Roman" w:cs="Times New Roman"/>
                <w:kern w:val="0"/>
                <w:sz w:val="18"/>
                <w:szCs w:val="18"/>
              </w:rPr>
              <w:t>≤37 years, ≥5 embryos at the six- to eight-cell stage on day 3.</w:t>
            </w:r>
          </w:p>
        </w:tc>
        <w:tc>
          <w:tcPr>
            <w:tcW w:w="832" w:type="dxa"/>
            <w:vMerge w:val="restart"/>
            <w:tcBorders>
              <w:top w:val="nil"/>
              <w:left w:val="nil"/>
              <w:bottom w:val="nil"/>
              <w:right w:val="nil"/>
            </w:tcBorders>
            <w:shd w:val="clear" w:color="000000" w:fill="DDEBF7"/>
            <w:vAlign w:val="center"/>
            <w:hideMark/>
          </w:tcPr>
          <w:p w14:paraId="6C7257E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79A43D5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2CD24AC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000000" w:fill="DDEBF7"/>
            <w:vAlign w:val="center"/>
            <w:hideMark/>
          </w:tcPr>
          <w:p w14:paraId="1A8BD79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eSBT</w:t>
            </w:r>
          </w:p>
        </w:tc>
        <w:tc>
          <w:tcPr>
            <w:tcW w:w="851" w:type="dxa"/>
            <w:tcBorders>
              <w:top w:val="nil"/>
              <w:left w:val="nil"/>
              <w:bottom w:val="nil"/>
              <w:right w:val="nil"/>
            </w:tcBorders>
            <w:shd w:val="clear" w:color="000000" w:fill="DDEBF7"/>
            <w:vAlign w:val="center"/>
            <w:hideMark/>
          </w:tcPr>
          <w:p w14:paraId="01D9814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52</w:t>
            </w:r>
          </w:p>
        </w:tc>
        <w:tc>
          <w:tcPr>
            <w:tcW w:w="1134" w:type="dxa"/>
            <w:tcBorders>
              <w:top w:val="nil"/>
              <w:left w:val="nil"/>
              <w:bottom w:val="nil"/>
              <w:right w:val="nil"/>
            </w:tcBorders>
            <w:shd w:val="clear" w:color="000000" w:fill="DDEBF7"/>
            <w:vAlign w:val="center"/>
            <w:hideMark/>
          </w:tcPr>
          <w:p w14:paraId="10419C6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31.4 ± 3.6</w:t>
            </w:r>
          </w:p>
        </w:tc>
        <w:tc>
          <w:tcPr>
            <w:tcW w:w="1984" w:type="dxa"/>
            <w:vMerge w:val="restart"/>
            <w:tcBorders>
              <w:top w:val="nil"/>
              <w:left w:val="nil"/>
              <w:bottom w:val="nil"/>
              <w:right w:val="nil"/>
            </w:tcBorders>
            <w:shd w:val="clear" w:color="000000" w:fill="DDEBF7"/>
            <w:vAlign w:val="center"/>
            <w:hideMark/>
          </w:tcPr>
          <w:p w14:paraId="401A98FA" w14:textId="178E9AFC"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Positive serum </w:t>
            </w:r>
            <w:r w:rsidR="00D944FD">
              <w:rPr>
                <w:rFonts w:ascii="Times New Roman" w:eastAsia="宋体" w:hAnsi="Times New Roman" w:cs="Times New Roman"/>
                <w:kern w:val="0"/>
                <w:sz w:val="18"/>
                <w:szCs w:val="18"/>
              </w:rPr>
              <w:t>H</w:t>
            </w:r>
            <w:r w:rsidRPr="001B577F">
              <w:rPr>
                <w:rFonts w:ascii="Times New Roman" w:eastAsia="宋体" w:hAnsi="Times New Roman" w:cs="Times New Roman"/>
                <w:kern w:val="0"/>
                <w:sz w:val="18"/>
                <w:szCs w:val="18"/>
              </w:rPr>
              <w:t>CG rate, CPR, LBR, pregnancy loss rate, implantation rate, ectopic pregnancy rate, MPR.</w:t>
            </w:r>
          </w:p>
        </w:tc>
      </w:tr>
      <w:tr w:rsidR="001B577F" w:rsidRPr="001B577F" w14:paraId="68D524D8" w14:textId="77777777" w:rsidTr="009279AC">
        <w:trPr>
          <w:trHeight w:val="921"/>
        </w:trPr>
        <w:tc>
          <w:tcPr>
            <w:tcW w:w="1207" w:type="dxa"/>
            <w:vMerge/>
            <w:tcBorders>
              <w:top w:val="nil"/>
              <w:left w:val="nil"/>
              <w:bottom w:val="nil"/>
              <w:right w:val="nil"/>
            </w:tcBorders>
            <w:vAlign w:val="center"/>
            <w:hideMark/>
          </w:tcPr>
          <w:p w14:paraId="54F61B1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07A1D5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7C57B1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E0FCFF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FA9F4EB"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625D26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406B7D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0C803A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244024B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000000" w:fill="DDEBF7"/>
            <w:vAlign w:val="center"/>
            <w:hideMark/>
          </w:tcPr>
          <w:p w14:paraId="4BCE13B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187</w:t>
            </w:r>
          </w:p>
        </w:tc>
        <w:tc>
          <w:tcPr>
            <w:tcW w:w="1134" w:type="dxa"/>
            <w:tcBorders>
              <w:top w:val="nil"/>
              <w:left w:val="nil"/>
              <w:bottom w:val="nil"/>
              <w:right w:val="nil"/>
            </w:tcBorders>
            <w:shd w:val="clear" w:color="000000" w:fill="DDEBF7"/>
            <w:vAlign w:val="center"/>
            <w:hideMark/>
          </w:tcPr>
          <w:p w14:paraId="3BD64D8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32.0 ± 3.5</w:t>
            </w:r>
          </w:p>
        </w:tc>
        <w:tc>
          <w:tcPr>
            <w:tcW w:w="1984" w:type="dxa"/>
            <w:vMerge/>
            <w:tcBorders>
              <w:top w:val="nil"/>
              <w:left w:val="nil"/>
              <w:bottom w:val="nil"/>
              <w:right w:val="nil"/>
            </w:tcBorders>
            <w:vAlign w:val="center"/>
            <w:hideMark/>
          </w:tcPr>
          <w:p w14:paraId="276856C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0301179" w14:textId="77777777" w:rsidTr="009279AC">
        <w:trPr>
          <w:trHeight w:val="801"/>
        </w:trPr>
        <w:tc>
          <w:tcPr>
            <w:tcW w:w="1207" w:type="dxa"/>
            <w:vMerge w:val="restart"/>
            <w:tcBorders>
              <w:top w:val="nil"/>
              <w:left w:val="nil"/>
              <w:bottom w:val="nil"/>
              <w:right w:val="nil"/>
            </w:tcBorders>
            <w:shd w:val="clear" w:color="auto" w:fill="auto"/>
            <w:vAlign w:val="center"/>
            <w:hideMark/>
          </w:tcPr>
          <w:p w14:paraId="53F3608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Kalu 2008</w:t>
            </w:r>
          </w:p>
        </w:tc>
        <w:tc>
          <w:tcPr>
            <w:tcW w:w="1203" w:type="dxa"/>
            <w:vMerge w:val="restart"/>
            <w:tcBorders>
              <w:top w:val="nil"/>
              <w:left w:val="nil"/>
              <w:bottom w:val="nil"/>
              <w:right w:val="nil"/>
            </w:tcBorders>
            <w:shd w:val="clear" w:color="auto" w:fill="auto"/>
            <w:vAlign w:val="center"/>
            <w:hideMark/>
          </w:tcPr>
          <w:p w14:paraId="3ACB617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auto" w:fill="auto"/>
            <w:vAlign w:val="center"/>
            <w:hideMark/>
          </w:tcPr>
          <w:p w14:paraId="2766786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UK</w:t>
            </w:r>
          </w:p>
        </w:tc>
        <w:tc>
          <w:tcPr>
            <w:tcW w:w="851" w:type="dxa"/>
            <w:vMerge w:val="restart"/>
            <w:tcBorders>
              <w:top w:val="nil"/>
              <w:left w:val="nil"/>
              <w:bottom w:val="nil"/>
              <w:right w:val="nil"/>
            </w:tcBorders>
            <w:shd w:val="clear" w:color="auto" w:fill="auto"/>
            <w:vAlign w:val="center"/>
            <w:hideMark/>
          </w:tcPr>
          <w:p w14:paraId="212507E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2005.01-2006.12</w:t>
            </w:r>
          </w:p>
        </w:tc>
        <w:tc>
          <w:tcPr>
            <w:tcW w:w="3137" w:type="dxa"/>
            <w:vMerge w:val="restart"/>
            <w:tcBorders>
              <w:top w:val="nil"/>
              <w:left w:val="nil"/>
              <w:bottom w:val="nil"/>
              <w:right w:val="nil"/>
            </w:tcBorders>
            <w:shd w:val="clear" w:color="auto" w:fill="auto"/>
            <w:vAlign w:val="center"/>
            <w:hideMark/>
          </w:tcPr>
          <w:p w14:paraId="24AC89D3"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700 cycles of IVF/ICSI involving fresh blastocyst transfer and a total of 102 cycles of FBT performed in women aged 25–43 years.</w:t>
            </w:r>
          </w:p>
        </w:tc>
        <w:tc>
          <w:tcPr>
            <w:tcW w:w="832" w:type="dxa"/>
            <w:vMerge w:val="restart"/>
            <w:tcBorders>
              <w:top w:val="nil"/>
              <w:left w:val="nil"/>
              <w:bottom w:val="nil"/>
              <w:right w:val="nil"/>
            </w:tcBorders>
            <w:shd w:val="clear" w:color="auto" w:fill="auto"/>
            <w:vAlign w:val="center"/>
            <w:hideMark/>
          </w:tcPr>
          <w:p w14:paraId="0A302EE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Fresh</w:t>
            </w:r>
          </w:p>
        </w:tc>
        <w:tc>
          <w:tcPr>
            <w:tcW w:w="992" w:type="dxa"/>
            <w:vMerge w:val="restart"/>
            <w:tcBorders>
              <w:top w:val="nil"/>
              <w:left w:val="nil"/>
              <w:bottom w:val="nil"/>
              <w:right w:val="nil"/>
            </w:tcBorders>
            <w:shd w:val="clear" w:color="auto" w:fill="auto"/>
            <w:vAlign w:val="center"/>
            <w:hideMark/>
          </w:tcPr>
          <w:p w14:paraId="758355A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4A7A322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auto" w:fill="auto"/>
            <w:vAlign w:val="center"/>
            <w:hideMark/>
          </w:tcPr>
          <w:p w14:paraId="4CE1C7A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auto" w:fill="auto"/>
            <w:vAlign w:val="center"/>
            <w:hideMark/>
          </w:tcPr>
          <w:p w14:paraId="0CB5E75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280</w:t>
            </w:r>
          </w:p>
        </w:tc>
        <w:tc>
          <w:tcPr>
            <w:tcW w:w="1134" w:type="dxa"/>
            <w:vMerge w:val="restart"/>
            <w:tcBorders>
              <w:top w:val="nil"/>
              <w:left w:val="nil"/>
              <w:bottom w:val="nil"/>
              <w:right w:val="nil"/>
            </w:tcBorders>
            <w:shd w:val="clear" w:color="auto" w:fill="auto"/>
            <w:vAlign w:val="center"/>
            <w:hideMark/>
          </w:tcPr>
          <w:p w14:paraId="397947A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25-43</w:t>
            </w:r>
          </w:p>
        </w:tc>
        <w:tc>
          <w:tcPr>
            <w:tcW w:w="1984" w:type="dxa"/>
            <w:vMerge w:val="restart"/>
            <w:tcBorders>
              <w:top w:val="nil"/>
              <w:left w:val="nil"/>
              <w:bottom w:val="nil"/>
              <w:right w:val="nil"/>
            </w:tcBorders>
            <w:shd w:val="clear" w:color="auto" w:fill="auto"/>
            <w:vAlign w:val="center"/>
            <w:hideMark/>
          </w:tcPr>
          <w:p w14:paraId="7CBFABD5"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MPR, LBR, MBR.</w:t>
            </w:r>
          </w:p>
        </w:tc>
      </w:tr>
      <w:tr w:rsidR="001B577F" w:rsidRPr="001B577F" w14:paraId="6ADF6027" w14:textId="77777777" w:rsidTr="009279AC">
        <w:trPr>
          <w:trHeight w:val="801"/>
        </w:trPr>
        <w:tc>
          <w:tcPr>
            <w:tcW w:w="1207" w:type="dxa"/>
            <w:vMerge/>
            <w:tcBorders>
              <w:top w:val="nil"/>
              <w:left w:val="nil"/>
              <w:bottom w:val="nil"/>
              <w:right w:val="nil"/>
            </w:tcBorders>
            <w:vAlign w:val="center"/>
            <w:hideMark/>
          </w:tcPr>
          <w:p w14:paraId="2F1B3BF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2D8CAA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1E4150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6089B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3420FB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86171F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D5ECB9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8B4D05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BA9A92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vAlign w:val="center"/>
            <w:hideMark/>
          </w:tcPr>
          <w:p w14:paraId="76CBB15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420</w:t>
            </w:r>
          </w:p>
        </w:tc>
        <w:tc>
          <w:tcPr>
            <w:tcW w:w="1134" w:type="dxa"/>
            <w:vMerge/>
            <w:tcBorders>
              <w:top w:val="nil"/>
              <w:left w:val="nil"/>
              <w:bottom w:val="nil"/>
              <w:right w:val="nil"/>
            </w:tcBorders>
            <w:vAlign w:val="center"/>
            <w:hideMark/>
          </w:tcPr>
          <w:p w14:paraId="7F5FEEF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E602E5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B5E0190" w14:textId="77777777" w:rsidTr="009279AC">
        <w:trPr>
          <w:trHeight w:val="621"/>
        </w:trPr>
        <w:tc>
          <w:tcPr>
            <w:tcW w:w="1207" w:type="dxa"/>
            <w:vMerge w:val="restart"/>
            <w:tcBorders>
              <w:top w:val="nil"/>
              <w:left w:val="nil"/>
              <w:bottom w:val="nil"/>
              <w:right w:val="nil"/>
            </w:tcBorders>
            <w:shd w:val="clear" w:color="000000" w:fill="DDEBF7"/>
            <w:vAlign w:val="center"/>
            <w:hideMark/>
          </w:tcPr>
          <w:p w14:paraId="1678A51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Lundin 2007</w:t>
            </w:r>
          </w:p>
        </w:tc>
        <w:tc>
          <w:tcPr>
            <w:tcW w:w="1203" w:type="dxa"/>
            <w:vMerge w:val="restart"/>
            <w:tcBorders>
              <w:top w:val="nil"/>
              <w:left w:val="nil"/>
              <w:bottom w:val="nil"/>
              <w:right w:val="nil"/>
            </w:tcBorders>
            <w:shd w:val="clear" w:color="000000" w:fill="DDEBF7"/>
            <w:vAlign w:val="center"/>
            <w:hideMark/>
          </w:tcPr>
          <w:p w14:paraId="2D63279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4FF1E44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Sweden</w:t>
            </w:r>
          </w:p>
        </w:tc>
        <w:tc>
          <w:tcPr>
            <w:tcW w:w="851" w:type="dxa"/>
            <w:vMerge w:val="restart"/>
            <w:tcBorders>
              <w:top w:val="nil"/>
              <w:left w:val="nil"/>
              <w:bottom w:val="nil"/>
              <w:right w:val="nil"/>
            </w:tcBorders>
            <w:shd w:val="clear" w:color="000000" w:fill="DDEBF7"/>
            <w:vAlign w:val="center"/>
            <w:hideMark/>
          </w:tcPr>
          <w:p w14:paraId="0DD05D2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2003-2004</w:t>
            </w:r>
          </w:p>
        </w:tc>
        <w:tc>
          <w:tcPr>
            <w:tcW w:w="3137" w:type="dxa"/>
            <w:vMerge w:val="restart"/>
            <w:tcBorders>
              <w:top w:val="nil"/>
              <w:left w:val="nil"/>
              <w:bottom w:val="nil"/>
              <w:right w:val="nil"/>
            </w:tcBorders>
            <w:shd w:val="clear" w:color="000000" w:fill="DDEBF7"/>
            <w:vAlign w:val="center"/>
            <w:hideMark/>
          </w:tcPr>
          <w:p w14:paraId="0D9177D5"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all patients receiving their ﬁrst fresh transfer in 2003 or 2004 were included in this study </w:t>
            </w:r>
          </w:p>
        </w:tc>
        <w:tc>
          <w:tcPr>
            <w:tcW w:w="832" w:type="dxa"/>
            <w:vMerge w:val="restart"/>
            <w:tcBorders>
              <w:top w:val="nil"/>
              <w:left w:val="nil"/>
              <w:bottom w:val="nil"/>
              <w:right w:val="nil"/>
            </w:tcBorders>
            <w:shd w:val="clear" w:color="000000" w:fill="DDEBF7"/>
            <w:vAlign w:val="center"/>
            <w:hideMark/>
          </w:tcPr>
          <w:p w14:paraId="20AEECB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71BCD7A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74A9854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266A880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5FF2286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531</w:t>
            </w:r>
          </w:p>
        </w:tc>
        <w:tc>
          <w:tcPr>
            <w:tcW w:w="1134" w:type="dxa"/>
            <w:tcBorders>
              <w:top w:val="nil"/>
              <w:left w:val="nil"/>
              <w:bottom w:val="nil"/>
              <w:right w:val="nil"/>
            </w:tcBorders>
            <w:shd w:val="clear" w:color="000000" w:fill="DDEBF7"/>
            <w:vAlign w:val="center"/>
            <w:hideMark/>
          </w:tcPr>
          <w:p w14:paraId="68059EE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32.2 ± 3.8 (21.9–40.2) </w:t>
            </w:r>
          </w:p>
        </w:tc>
        <w:tc>
          <w:tcPr>
            <w:tcW w:w="1984" w:type="dxa"/>
            <w:vMerge w:val="restart"/>
            <w:tcBorders>
              <w:top w:val="nil"/>
              <w:left w:val="nil"/>
              <w:bottom w:val="nil"/>
              <w:right w:val="nil"/>
            </w:tcBorders>
            <w:shd w:val="clear" w:color="000000" w:fill="DDEBF7"/>
            <w:vAlign w:val="center"/>
            <w:hideMark/>
          </w:tcPr>
          <w:p w14:paraId="3AAF1FA6"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w:t>
            </w:r>
          </w:p>
        </w:tc>
      </w:tr>
      <w:tr w:rsidR="001B577F" w:rsidRPr="001B577F" w14:paraId="7B103019" w14:textId="77777777" w:rsidTr="009279AC">
        <w:trPr>
          <w:trHeight w:val="621"/>
        </w:trPr>
        <w:tc>
          <w:tcPr>
            <w:tcW w:w="1207" w:type="dxa"/>
            <w:vMerge/>
            <w:tcBorders>
              <w:top w:val="nil"/>
              <w:left w:val="nil"/>
              <w:bottom w:val="nil"/>
              <w:right w:val="nil"/>
            </w:tcBorders>
            <w:vAlign w:val="center"/>
            <w:hideMark/>
          </w:tcPr>
          <w:p w14:paraId="106EDE7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85A078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0E0712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3D61E99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04A37F1"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6A50FCC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FFF462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F33EFE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688778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7C5DFF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158</w:t>
            </w:r>
          </w:p>
        </w:tc>
        <w:tc>
          <w:tcPr>
            <w:tcW w:w="1134" w:type="dxa"/>
            <w:tcBorders>
              <w:top w:val="nil"/>
              <w:left w:val="nil"/>
              <w:bottom w:val="nil"/>
              <w:right w:val="nil"/>
            </w:tcBorders>
            <w:shd w:val="clear" w:color="000000" w:fill="DDEBF7"/>
            <w:vAlign w:val="center"/>
            <w:hideMark/>
          </w:tcPr>
          <w:p w14:paraId="3D0DCE5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34.0 ± 3.5 (24.4–42.1) </w:t>
            </w:r>
          </w:p>
        </w:tc>
        <w:tc>
          <w:tcPr>
            <w:tcW w:w="1984" w:type="dxa"/>
            <w:vMerge/>
            <w:tcBorders>
              <w:top w:val="nil"/>
              <w:left w:val="nil"/>
              <w:bottom w:val="nil"/>
              <w:right w:val="nil"/>
            </w:tcBorders>
            <w:vAlign w:val="center"/>
            <w:hideMark/>
          </w:tcPr>
          <w:p w14:paraId="55B0CF5E"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10EE4C8" w14:textId="77777777" w:rsidTr="009279AC">
        <w:trPr>
          <w:trHeight w:val="600"/>
        </w:trPr>
        <w:tc>
          <w:tcPr>
            <w:tcW w:w="1207" w:type="dxa"/>
            <w:vMerge w:val="restart"/>
            <w:tcBorders>
              <w:top w:val="nil"/>
              <w:left w:val="nil"/>
              <w:bottom w:val="nil"/>
              <w:right w:val="nil"/>
            </w:tcBorders>
            <w:shd w:val="clear" w:color="auto" w:fill="auto"/>
            <w:vAlign w:val="center"/>
            <w:hideMark/>
          </w:tcPr>
          <w:p w14:paraId="37121EF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Donoso 2007</w:t>
            </w:r>
          </w:p>
        </w:tc>
        <w:tc>
          <w:tcPr>
            <w:tcW w:w="1203" w:type="dxa"/>
            <w:vMerge w:val="restart"/>
            <w:tcBorders>
              <w:top w:val="nil"/>
              <w:left w:val="nil"/>
              <w:bottom w:val="nil"/>
              <w:right w:val="nil"/>
            </w:tcBorders>
            <w:shd w:val="clear" w:color="auto" w:fill="auto"/>
            <w:vAlign w:val="center"/>
            <w:hideMark/>
          </w:tcPr>
          <w:p w14:paraId="4D3A317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4C8845E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Belgium</w:t>
            </w:r>
          </w:p>
        </w:tc>
        <w:tc>
          <w:tcPr>
            <w:tcW w:w="851" w:type="dxa"/>
            <w:vMerge w:val="restart"/>
            <w:tcBorders>
              <w:top w:val="nil"/>
              <w:left w:val="nil"/>
              <w:bottom w:val="nil"/>
              <w:right w:val="nil"/>
            </w:tcBorders>
            <w:shd w:val="clear" w:color="auto" w:fill="auto"/>
            <w:vAlign w:val="center"/>
            <w:hideMark/>
          </w:tcPr>
          <w:p w14:paraId="22EE4DB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2001.01-2005.06</w:t>
            </w:r>
          </w:p>
        </w:tc>
        <w:tc>
          <w:tcPr>
            <w:tcW w:w="3137" w:type="dxa"/>
            <w:vMerge w:val="restart"/>
            <w:tcBorders>
              <w:top w:val="nil"/>
              <w:left w:val="nil"/>
              <w:bottom w:val="nil"/>
              <w:right w:val="nil"/>
            </w:tcBorders>
            <w:shd w:val="clear" w:color="auto" w:fill="auto"/>
            <w:vAlign w:val="center"/>
            <w:hideMark/>
          </w:tcPr>
          <w:p w14:paraId="2B28320F"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36 years, ﬁrst treatment cycle, patients had undergone embryo transfer.</w:t>
            </w:r>
          </w:p>
        </w:tc>
        <w:tc>
          <w:tcPr>
            <w:tcW w:w="832" w:type="dxa"/>
            <w:vMerge w:val="restart"/>
            <w:tcBorders>
              <w:top w:val="nil"/>
              <w:left w:val="nil"/>
              <w:bottom w:val="nil"/>
              <w:right w:val="nil"/>
            </w:tcBorders>
            <w:shd w:val="clear" w:color="auto" w:fill="auto"/>
            <w:vAlign w:val="center"/>
            <w:hideMark/>
          </w:tcPr>
          <w:p w14:paraId="4015355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08AC979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6041144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auto" w:fill="auto"/>
            <w:vAlign w:val="center"/>
            <w:hideMark/>
          </w:tcPr>
          <w:p w14:paraId="3BB5165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auto" w:fill="auto"/>
            <w:vAlign w:val="center"/>
            <w:hideMark/>
          </w:tcPr>
          <w:p w14:paraId="2D26897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62</w:t>
            </w:r>
          </w:p>
        </w:tc>
        <w:tc>
          <w:tcPr>
            <w:tcW w:w="1134" w:type="dxa"/>
            <w:tcBorders>
              <w:top w:val="nil"/>
              <w:left w:val="nil"/>
              <w:bottom w:val="nil"/>
              <w:right w:val="nil"/>
            </w:tcBorders>
            <w:shd w:val="clear" w:color="auto" w:fill="auto"/>
            <w:vAlign w:val="center"/>
            <w:hideMark/>
          </w:tcPr>
          <w:p w14:paraId="3A74FBE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29.8 ± 3.2</w:t>
            </w:r>
          </w:p>
        </w:tc>
        <w:tc>
          <w:tcPr>
            <w:tcW w:w="1984" w:type="dxa"/>
            <w:vMerge w:val="restart"/>
            <w:tcBorders>
              <w:top w:val="nil"/>
              <w:left w:val="nil"/>
              <w:bottom w:val="nil"/>
              <w:right w:val="nil"/>
            </w:tcBorders>
            <w:shd w:val="clear" w:color="auto" w:fill="auto"/>
            <w:vAlign w:val="center"/>
            <w:hideMark/>
          </w:tcPr>
          <w:p w14:paraId="34F11DB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MBR, LBR.</w:t>
            </w:r>
          </w:p>
        </w:tc>
      </w:tr>
      <w:tr w:rsidR="001B577F" w:rsidRPr="001B577F" w14:paraId="26D88FBE" w14:textId="77777777" w:rsidTr="009279AC">
        <w:trPr>
          <w:trHeight w:val="600"/>
        </w:trPr>
        <w:tc>
          <w:tcPr>
            <w:tcW w:w="1207" w:type="dxa"/>
            <w:vMerge/>
            <w:tcBorders>
              <w:top w:val="nil"/>
              <w:left w:val="nil"/>
              <w:bottom w:val="nil"/>
              <w:right w:val="nil"/>
            </w:tcBorders>
            <w:vAlign w:val="center"/>
            <w:hideMark/>
          </w:tcPr>
          <w:p w14:paraId="536B8F9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06F8F6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2DC770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ECFD60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652E679"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560633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DCACB6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7E9545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5D55F42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vAlign w:val="center"/>
            <w:hideMark/>
          </w:tcPr>
          <w:p w14:paraId="45849F3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73</w:t>
            </w:r>
          </w:p>
        </w:tc>
        <w:tc>
          <w:tcPr>
            <w:tcW w:w="1134" w:type="dxa"/>
            <w:tcBorders>
              <w:top w:val="nil"/>
              <w:left w:val="nil"/>
              <w:bottom w:val="nil"/>
              <w:right w:val="nil"/>
            </w:tcBorders>
            <w:shd w:val="clear" w:color="auto" w:fill="auto"/>
            <w:vAlign w:val="center"/>
            <w:hideMark/>
          </w:tcPr>
          <w:p w14:paraId="0BDCBE0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29.8 ± 2.9</w:t>
            </w:r>
          </w:p>
        </w:tc>
        <w:tc>
          <w:tcPr>
            <w:tcW w:w="1984" w:type="dxa"/>
            <w:vMerge/>
            <w:tcBorders>
              <w:top w:val="nil"/>
              <w:left w:val="nil"/>
              <w:bottom w:val="nil"/>
              <w:right w:val="nil"/>
            </w:tcBorders>
            <w:vAlign w:val="center"/>
            <w:hideMark/>
          </w:tcPr>
          <w:p w14:paraId="2E73ADA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109AB17" w14:textId="77777777" w:rsidTr="009279AC">
        <w:trPr>
          <w:trHeight w:val="300"/>
        </w:trPr>
        <w:tc>
          <w:tcPr>
            <w:tcW w:w="1207" w:type="dxa"/>
            <w:vMerge w:val="restart"/>
            <w:tcBorders>
              <w:top w:val="nil"/>
              <w:left w:val="nil"/>
              <w:bottom w:val="nil"/>
              <w:right w:val="nil"/>
            </w:tcBorders>
            <w:shd w:val="clear" w:color="000000" w:fill="DDEBF7"/>
            <w:vAlign w:val="center"/>
            <w:hideMark/>
          </w:tcPr>
          <w:p w14:paraId="5D0F43D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Veleva 2006</w:t>
            </w:r>
          </w:p>
        </w:tc>
        <w:tc>
          <w:tcPr>
            <w:tcW w:w="1203" w:type="dxa"/>
            <w:vMerge w:val="restart"/>
            <w:tcBorders>
              <w:top w:val="nil"/>
              <w:left w:val="nil"/>
              <w:bottom w:val="nil"/>
              <w:right w:val="nil"/>
            </w:tcBorders>
            <w:shd w:val="clear" w:color="000000" w:fill="DDEBF7"/>
            <w:vAlign w:val="center"/>
            <w:hideMark/>
          </w:tcPr>
          <w:p w14:paraId="2DAA647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7CDC655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Finland</w:t>
            </w:r>
          </w:p>
        </w:tc>
        <w:tc>
          <w:tcPr>
            <w:tcW w:w="851" w:type="dxa"/>
            <w:vMerge w:val="restart"/>
            <w:tcBorders>
              <w:top w:val="nil"/>
              <w:left w:val="nil"/>
              <w:bottom w:val="nil"/>
              <w:right w:val="nil"/>
            </w:tcBorders>
            <w:shd w:val="clear" w:color="000000" w:fill="DDEBF7"/>
            <w:vAlign w:val="center"/>
            <w:hideMark/>
          </w:tcPr>
          <w:p w14:paraId="2E28CB7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2000-2003</w:t>
            </w:r>
          </w:p>
        </w:tc>
        <w:tc>
          <w:tcPr>
            <w:tcW w:w="3137" w:type="dxa"/>
            <w:vMerge w:val="restart"/>
            <w:tcBorders>
              <w:top w:val="nil"/>
              <w:left w:val="nil"/>
              <w:bottom w:val="nil"/>
              <w:right w:val="nil"/>
            </w:tcBorders>
            <w:shd w:val="clear" w:color="000000" w:fill="DDEBF7"/>
            <w:vAlign w:val="center"/>
            <w:hideMark/>
          </w:tcPr>
          <w:p w14:paraId="6E118C3C"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1224 fresh embryo transfers were carried out in women aged 36–39 years.</w:t>
            </w:r>
          </w:p>
        </w:tc>
        <w:tc>
          <w:tcPr>
            <w:tcW w:w="832" w:type="dxa"/>
            <w:vMerge w:val="restart"/>
            <w:tcBorders>
              <w:top w:val="nil"/>
              <w:left w:val="nil"/>
              <w:bottom w:val="nil"/>
              <w:right w:val="nil"/>
            </w:tcBorders>
            <w:shd w:val="clear" w:color="000000" w:fill="DDEBF7"/>
            <w:vAlign w:val="center"/>
            <w:hideMark/>
          </w:tcPr>
          <w:p w14:paraId="323DC00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05FB908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1EE52ED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5941C73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000000" w:fill="DDEBF7"/>
            <w:vAlign w:val="center"/>
            <w:hideMark/>
          </w:tcPr>
          <w:p w14:paraId="4B855BA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335</w:t>
            </w:r>
          </w:p>
        </w:tc>
        <w:tc>
          <w:tcPr>
            <w:tcW w:w="1134" w:type="dxa"/>
            <w:tcBorders>
              <w:top w:val="nil"/>
              <w:left w:val="nil"/>
              <w:bottom w:val="nil"/>
              <w:right w:val="nil"/>
            </w:tcBorders>
            <w:shd w:val="clear" w:color="000000" w:fill="DDEBF7"/>
            <w:vAlign w:val="center"/>
            <w:hideMark/>
          </w:tcPr>
          <w:p w14:paraId="561A167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37.5 ± 1.1</w:t>
            </w:r>
          </w:p>
        </w:tc>
        <w:tc>
          <w:tcPr>
            <w:tcW w:w="1984" w:type="dxa"/>
            <w:vMerge w:val="restart"/>
            <w:tcBorders>
              <w:top w:val="nil"/>
              <w:left w:val="nil"/>
              <w:bottom w:val="nil"/>
              <w:right w:val="nil"/>
            </w:tcBorders>
            <w:shd w:val="clear" w:color="000000" w:fill="DDEBF7"/>
            <w:vAlign w:val="center"/>
            <w:hideMark/>
          </w:tcPr>
          <w:p w14:paraId="41DCDCA6"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LBR, MPR, miscarriage rate.</w:t>
            </w:r>
          </w:p>
        </w:tc>
      </w:tr>
      <w:tr w:rsidR="001B577F" w:rsidRPr="001B577F" w14:paraId="360DE2C4" w14:textId="77777777" w:rsidTr="009279AC">
        <w:trPr>
          <w:trHeight w:val="300"/>
        </w:trPr>
        <w:tc>
          <w:tcPr>
            <w:tcW w:w="1207" w:type="dxa"/>
            <w:vMerge/>
            <w:tcBorders>
              <w:top w:val="nil"/>
              <w:left w:val="nil"/>
              <w:bottom w:val="nil"/>
              <w:right w:val="nil"/>
            </w:tcBorders>
            <w:vAlign w:val="center"/>
            <w:hideMark/>
          </w:tcPr>
          <w:p w14:paraId="7AF5629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32D39DB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B560FC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FA83C2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64179B1F"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8A6EBF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6B8798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E1A9BB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3DD572E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nt-eSET</w:t>
            </w:r>
          </w:p>
        </w:tc>
        <w:tc>
          <w:tcPr>
            <w:tcW w:w="851" w:type="dxa"/>
            <w:tcBorders>
              <w:top w:val="nil"/>
              <w:left w:val="nil"/>
              <w:bottom w:val="nil"/>
              <w:right w:val="nil"/>
            </w:tcBorders>
            <w:shd w:val="clear" w:color="000000" w:fill="DDEBF7"/>
            <w:vAlign w:val="center"/>
            <w:hideMark/>
          </w:tcPr>
          <w:p w14:paraId="40A51E0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110</w:t>
            </w:r>
          </w:p>
        </w:tc>
        <w:tc>
          <w:tcPr>
            <w:tcW w:w="1134" w:type="dxa"/>
            <w:tcBorders>
              <w:top w:val="nil"/>
              <w:left w:val="nil"/>
              <w:bottom w:val="nil"/>
              <w:right w:val="nil"/>
            </w:tcBorders>
            <w:shd w:val="clear" w:color="000000" w:fill="DDEBF7"/>
            <w:vAlign w:val="center"/>
            <w:hideMark/>
          </w:tcPr>
          <w:p w14:paraId="197E72F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37.3 ± 1.0</w:t>
            </w:r>
          </w:p>
        </w:tc>
        <w:tc>
          <w:tcPr>
            <w:tcW w:w="1984" w:type="dxa"/>
            <w:vMerge/>
            <w:tcBorders>
              <w:top w:val="nil"/>
              <w:left w:val="nil"/>
              <w:bottom w:val="nil"/>
              <w:right w:val="nil"/>
            </w:tcBorders>
            <w:vAlign w:val="center"/>
            <w:hideMark/>
          </w:tcPr>
          <w:p w14:paraId="230C9DC9"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602C09C" w14:textId="77777777" w:rsidTr="009279AC">
        <w:trPr>
          <w:trHeight w:val="300"/>
        </w:trPr>
        <w:tc>
          <w:tcPr>
            <w:tcW w:w="1207" w:type="dxa"/>
            <w:vMerge/>
            <w:tcBorders>
              <w:top w:val="nil"/>
              <w:left w:val="nil"/>
              <w:bottom w:val="nil"/>
              <w:right w:val="nil"/>
            </w:tcBorders>
            <w:vAlign w:val="center"/>
            <w:hideMark/>
          </w:tcPr>
          <w:p w14:paraId="4DC13C4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931C5F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58520B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F46352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7372C780"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55C76B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742C55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798537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29C61DE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cSET</w:t>
            </w:r>
          </w:p>
        </w:tc>
        <w:tc>
          <w:tcPr>
            <w:tcW w:w="851" w:type="dxa"/>
            <w:tcBorders>
              <w:top w:val="nil"/>
              <w:left w:val="nil"/>
              <w:bottom w:val="nil"/>
              <w:right w:val="nil"/>
            </w:tcBorders>
            <w:shd w:val="clear" w:color="000000" w:fill="DDEBF7"/>
            <w:vAlign w:val="center"/>
            <w:hideMark/>
          </w:tcPr>
          <w:p w14:paraId="3075C02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194</w:t>
            </w:r>
          </w:p>
        </w:tc>
        <w:tc>
          <w:tcPr>
            <w:tcW w:w="1134" w:type="dxa"/>
            <w:tcBorders>
              <w:top w:val="nil"/>
              <w:left w:val="nil"/>
              <w:bottom w:val="nil"/>
              <w:right w:val="nil"/>
            </w:tcBorders>
            <w:shd w:val="clear" w:color="000000" w:fill="DDEBF7"/>
            <w:vAlign w:val="center"/>
            <w:hideMark/>
          </w:tcPr>
          <w:p w14:paraId="305A13A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37.6 ± 1.1</w:t>
            </w:r>
          </w:p>
        </w:tc>
        <w:tc>
          <w:tcPr>
            <w:tcW w:w="1984" w:type="dxa"/>
            <w:vMerge/>
            <w:tcBorders>
              <w:top w:val="nil"/>
              <w:left w:val="nil"/>
              <w:bottom w:val="nil"/>
              <w:right w:val="nil"/>
            </w:tcBorders>
            <w:vAlign w:val="center"/>
            <w:hideMark/>
          </w:tcPr>
          <w:p w14:paraId="0AAFD17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4B63E67" w14:textId="77777777" w:rsidTr="009279AC">
        <w:trPr>
          <w:trHeight w:val="300"/>
        </w:trPr>
        <w:tc>
          <w:tcPr>
            <w:tcW w:w="1207" w:type="dxa"/>
            <w:vMerge/>
            <w:tcBorders>
              <w:top w:val="nil"/>
              <w:left w:val="nil"/>
              <w:bottom w:val="nil"/>
              <w:right w:val="nil"/>
            </w:tcBorders>
            <w:vAlign w:val="center"/>
            <w:hideMark/>
          </w:tcPr>
          <w:p w14:paraId="02A3CB0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0AFD74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4E1B60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7211EE9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4FBA100"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45C5E0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6903B5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6422C2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63A5F94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715878A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585</w:t>
            </w:r>
          </w:p>
        </w:tc>
        <w:tc>
          <w:tcPr>
            <w:tcW w:w="1134" w:type="dxa"/>
            <w:tcBorders>
              <w:top w:val="nil"/>
              <w:left w:val="nil"/>
              <w:bottom w:val="nil"/>
              <w:right w:val="nil"/>
            </w:tcBorders>
            <w:shd w:val="clear" w:color="000000" w:fill="DDEBF7"/>
            <w:vAlign w:val="center"/>
            <w:hideMark/>
          </w:tcPr>
          <w:p w14:paraId="6A19551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37.6 ± 1.1</w:t>
            </w:r>
          </w:p>
        </w:tc>
        <w:tc>
          <w:tcPr>
            <w:tcW w:w="1984" w:type="dxa"/>
            <w:vMerge/>
            <w:tcBorders>
              <w:top w:val="nil"/>
              <w:left w:val="nil"/>
              <w:bottom w:val="nil"/>
              <w:right w:val="nil"/>
            </w:tcBorders>
            <w:vAlign w:val="center"/>
            <w:hideMark/>
          </w:tcPr>
          <w:p w14:paraId="68E14238"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F8785DE" w14:textId="77777777" w:rsidTr="009279AC">
        <w:trPr>
          <w:trHeight w:val="921"/>
        </w:trPr>
        <w:tc>
          <w:tcPr>
            <w:tcW w:w="1207" w:type="dxa"/>
            <w:vMerge w:val="restart"/>
            <w:tcBorders>
              <w:top w:val="nil"/>
              <w:left w:val="nil"/>
              <w:bottom w:val="nil"/>
              <w:right w:val="nil"/>
            </w:tcBorders>
            <w:shd w:val="clear" w:color="auto" w:fill="auto"/>
            <w:vAlign w:val="center"/>
            <w:hideMark/>
          </w:tcPr>
          <w:p w14:paraId="7E84CA0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van Montfoort 2006</w:t>
            </w:r>
          </w:p>
        </w:tc>
        <w:tc>
          <w:tcPr>
            <w:tcW w:w="1203" w:type="dxa"/>
            <w:vMerge w:val="restart"/>
            <w:tcBorders>
              <w:top w:val="nil"/>
              <w:left w:val="nil"/>
              <w:bottom w:val="nil"/>
              <w:right w:val="nil"/>
            </w:tcBorders>
            <w:shd w:val="clear" w:color="auto" w:fill="auto"/>
            <w:vAlign w:val="center"/>
            <w:hideMark/>
          </w:tcPr>
          <w:p w14:paraId="4746B1B3" w14:textId="5963BA34"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Cohort of a randomi</w:t>
            </w:r>
            <w:r w:rsidR="00D944FD">
              <w:rPr>
                <w:rFonts w:ascii="Times New Roman" w:eastAsia="宋体" w:hAnsi="Times New Roman" w:cs="Times New Roman"/>
                <w:kern w:val="0"/>
                <w:sz w:val="18"/>
                <w:szCs w:val="18"/>
              </w:rPr>
              <w:t>z</w:t>
            </w:r>
            <w:r w:rsidRPr="001B577F">
              <w:rPr>
                <w:rFonts w:ascii="Times New Roman" w:eastAsia="宋体" w:hAnsi="Times New Roman" w:cs="Times New Roman"/>
                <w:kern w:val="0"/>
                <w:sz w:val="18"/>
                <w:szCs w:val="18"/>
              </w:rPr>
              <w:t>ed patient-blind trial</w:t>
            </w:r>
          </w:p>
        </w:tc>
        <w:tc>
          <w:tcPr>
            <w:tcW w:w="992" w:type="dxa"/>
            <w:vMerge w:val="restart"/>
            <w:tcBorders>
              <w:top w:val="nil"/>
              <w:left w:val="nil"/>
              <w:bottom w:val="nil"/>
              <w:right w:val="nil"/>
            </w:tcBorders>
            <w:shd w:val="clear" w:color="auto" w:fill="auto"/>
            <w:vAlign w:val="center"/>
            <w:hideMark/>
          </w:tcPr>
          <w:p w14:paraId="7E1C0D5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The Netherlands</w:t>
            </w:r>
          </w:p>
        </w:tc>
        <w:tc>
          <w:tcPr>
            <w:tcW w:w="851" w:type="dxa"/>
            <w:vMerge w:val="restart"/>
            <w:tcBorders>
              <w:top w:val="nil"/>
              <w:left w:val="nil"/>
              <w:bottom w:val="nil"/>
              <w:right w:val="nil"/>
            </w:tcBorders>
            <w:shd w:val="clear" w:color="auto" w:fill="auto"/>
            <w:vAlign w:val="center"/>
            <w:hideMark/>
          </w:tcPr>
          <w:p w14:paraId="1538E9B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2002.01-2004.12</w:t>
            </w:r>
          </w:p>
        </w:tc>
        <w:tc>
          <w:tcPr>
            <w:tcW w:w="3137" w:type="dxa"/>
            <w:vMerge w:val="restart"/>
            <w:tcBorders>
              <w:top w:val="nil"/>
              <w:left w:val="nil"/>
              <w:bottom w:val="nil"/>
              <w:right w:val="nil"/>
            </w:tcBorders>
            <w:shd w:val="clear" w:color="auto" w:fill="auto"/>
            <w:vAlign w:val="center"/>
            <w:hideMark/>
          </w:tcPr>
          <w:p w14:paraId="436A2DE7" w14:textId="08E0A3B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first treatment cycle, ≥2 normally fertilized oocytes had to be present;                   </w:t>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PGD, eSET for medical reasons.</w:t>
            </w:r>
          </w:p>
        </w:tc>
        <w:tc>
          <w:tcPr>
            <w:tcW w:w="832" w:type="dxa"/>
            <w:vMerge w:val="restart"/>
            <w:tcBorders>
              <w:top w:val="nil"/>
              <w:left w:val="nil"/>
              <w:bottom w:val="nil"/>
              <w:right w:val="nil"/>
            </w:tcBorders>
            <w:shd w:val="clear" w:color="auto" w:fill="auto"/>
            <w:vAlign w:val="center"/>
            <w:hideMark/>
          </w:tcPr>
          <w:p w14:paraId="5B6FC16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695B2EA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auto" w:fill="auto"/>
            <w:vAlign w:val="center"/>
            <w:hideMark/>
          </w:tcPr>
          <w:p w14:paraId="6A19E39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7E3DA5D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1E0F547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100</w:t>
            </w:r>
          </w:p>
        </w:tc>
        <w:tc>
          <w:tcPr>
            <w:tcW w:w="1134" w:type="dxa"/>
            <w:tcBorders>
              <w:top w:val="nil"/>
              <w:left w:val="nil"/>
              <w:bottom w:val="nil"/>
              <w:right w:val="nil"/>
            </w:tcBorders>
            <w:shd w:val="clear" w:color="auto" w:fill="auto"/>
            <w:vAlign w:val="center"/>
            <w:hideMark/>
          </w:tcPr>
          <w:p w14:paraId="4D271CE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708DEB44"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Positive HCG rate, abortion rate, ongoing pregnancy rate, MPR, miscarriage rate.</w:t>
            </w:r>
          </w:p>
        </w:tc>
      </w:tr>
      <w:tr w:rsidR="001B577F" w:rsidRPr="001B577F" w14:paraId="0525594A" w14:textId="77777777" w:rsidTr="009279AC">
        <w:trPr>
          <w:trHeight w:val="921"/>
        </w:trPr>
        <w:tc>
          <w:tcPr>
            <w:tcW w:w="1207" w:type="dxa"/>
            <w:vMerge/>
            <w:tcBorders>
              <w:top w:val="nil"/>
              <w:left w:val="nil"/>
              <w:bottom w:val="nil"/>
              <w:right w:val="nil"/>
            </w:tcBorders>
            <w:vAlign w:val="center"/>
            <w:hideMark/>
          </w:tcPr>
          <w:p w14:paraId="5D275A5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9C2448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CCCB9D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1502B7D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45460B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540E441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257CFE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DCF695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5909370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5191BEA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122</w:t>
            </w:r>
          </w:p>
        </w:tc>
        <w:tc>
          <w:tcPr>
            <w:tcW w:w="1134" w:type="dxa"/>
            <w:tcBorders>
              <w:top w:val="nil"/>
              <w:left w:val="nil"/>
              <w:bottom w:val="nil"/>
              <w:right w:val="nil"/>
            </w:tcBorders>
            <w:shd w:val="clear" w:color="auto" w:fill="auto"/>
            <w:vAlign w:val="center"/>
            <w:hideMark/>
          </w:tcPr>
          <w:p w14:paraId="5F4BA05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735453F2"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96236D7" w14:textId="77777777" w:rsidTr="009279AC">
        <w:trPr>
          <w:trHeight w:val="840"/>
        </w:trPr>
        <w:tc>
          <w:tcPr>
            <w:tcW w:w="1207" w:type="dxa"/>
            <w:vMerge w:val="restart"/>
            <w:tcBorders>
              <w:top w:val="nil"/>
              <w:left w:val="nil"/>
              <w:bottom w:val="nil"/>
              <w:right w:val="nil"/>
            </w:tcBorders>
            <w:shd w:val="clear" w:color="000000" w:fill="DDEBF7"/>
            <w:vAlign w:val="center"/>
            <w:hideMark/>
          </w:tcPr>
          <w:p w14:paraId="04DF0E6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Le Lannou 2006</w:t>
            </w:r>
          </w:p>
        </w:tc>
        <w:tc>
          <w:tcPr>
            <w:tcW w:w="1203" w:type="dxa"/>
            <w:vMerge w:val="restart"/>
            <w:tcBorders>
              <w:top w:val="nil"/>
              <w:left w:val="nil"/>
              <w:bottom w:val="nil"/>
              <w:right w:val="nil"/>
            </w:tcBorders>
            <w:shd w:val="clear" w:color="000000" w:fill="DDEBF7"/>
            <w:vAlign w:val="center"/>
            <w:hideMark/>
          </w:tcPr>
          <w:p w14:paraId="7C393B5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000000" w:fill="DDEBF7"/>
            <w:vAlign w:val="center"/>
            <w:hideMark/>
          </w:tcPr>
          <w:p w14:paraId="3AA59CD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France</w:t>
            </w:r>
          </w:p>
        </w:tc>
        <w:tc>
          <w:tcPr>
            <w:tcW w:w="851" w:type="dxa"/>
            <w:vMerge w:val="restart"/>
            <w:tcBorders>
              <w:top w:val="nil"/>
              <w:left w:val="nil"/>
              <w:bottom w:val="nil"/>
              <w:right w:val="nil"/>
            </w:tcBorders>
            <w:shd w:val="clear" w:color="000000" w:fill="DDEBF7"/>
            <w:vAlign w:val="center"/>
            <w:hideMark/>
          </w:tcPr>
          <w:p w14:paraId="7E7DEAA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2002.06-2004.12</w:t>
            </w:r>
          </w:p>
        </w:tc>
        <w:tc>
          <w:tcPr>
            <w:tcW w:w="3137" w:type="dxa"/>
            <w:vMerge w:val="restart"/>
            <w:tcBorders>
              <w:top w:val="nil"/>
              <w:left w:val="nil"/>
              <w:bottom w:val="nil"/>
              <w:right w:val="nil"/>
            </w:tcBorders>
            <w:shd w:val="clear" w:color="000000" w:fill="DDEBF7"/>
            <w:vAlign w:val="center"/>
            <w:hideMark/>
          </w:tcPr>
          <w:p w14:paraId="3F9FAB49"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ﬁrst cycle of treatment, &lt; 38 years, had ≥2 good quality embryos.</w:t>
            </w:r>
          </w:p>
        </w:tc>
        <w:tc>
          <w:tcPr>
            <w:tcW w:w="832" w:type="dxa"/>
            <w:vMerge w:val="restart"/>
            <w:tcBorders>
              <w:top w:val="nil"/>
              <w:left w:val="nil"/>
              <w:bottom w:val="nil"/>
              <w:right w:val="nil"/>
            </w:tcBorders>
            <w:shd w:val="clear" w:color="000000" w:fill="DDEBF7"/>
            <w:vAlign w:val="center"/>
            <w:hideMark/>
          </w:tcPr>
          <w:p w14:paraId="6B7AE65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64E4454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Yes</w:t>
            </w:r>
          </w:p>
        </w:tc>
        <w:tc>
          <w:tcPr>
            <w:tcW w:w="992" w:type="dxa"/>
            <w:vMerge w:val="restart"/>
            <w:tcBorders>
              <w:top w:val="nil"/>
              <w:left w:val="nil"/>
              <w:bottom w:val="nil"/>
              <w:right w:val="nil"/>
            </w:tcBorders>
            <w:shd w:val="clear" w:color="000000" w:fill="DDEBF7"/>
            <w:vAlign w:val="center"/>
            <w:hideMark/>
          </w:tcPr>
          <w:p w14:paraId="244226A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18D0E2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207C03D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130</w:t>
            </w:r>
          </w:p>
        </w:tc>
        <w:tc>
          <w:tcPr>
            <w:tcW w:w="1134" w:type="dxa"/>
            <w:tcBorders>
              <w:top w:val="nil"/>
              <w:left w:val="nil"/>
              <w:bottom w:val="nil"/>
              <w:right w:val="nil"/>
            </w:tcBorders>
            <w:shd w:val="clear" w:color="000000" w:fill="DDEBF7"/>
            <w:vAlign w:val="center"/>
            <w:hideMark/>
          </w:tcPr>
          <w:p w14:paraId="50ABBB5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30.1</w:t>
            </w:r>
            <w:r w:rsidRPr="001B577F">
              <w:rPr>
                <w:rFonts w:ascii="Times New Roman" w:eastAsia="宋体" w:hAnsi="Times New Roman" w:cs="Times New Roman"/>
                <w:kern w:val="0"/>
                <w:sz w:val="18"/>
                <w:szCs w:val="18"/>
              </w:rPr>
              <w:br/>
              <w:t xml:space="preserve"> (21–37) </w:t>
            </w:r>
          </w:p>
        </w:tc>
        <w:tc>
          <w:tcPr>
            <w:tcW w:w="1984" w:type="dxa"/>
            <w:vMerge w:val="restart"/>
            <w:tcBorders>
              <w:top w:val="nil"/>
              <w:left w:val="nil"/>
              <w:bottom w:val="nil"/>
              <w:right w:val="nil"/>
            </w:tcBorders>
            <w:shd w:val="clear" w:color="000000" w:fill="DDEBF7"/>
            <w:vAlign w:val="center"/>
            <w:hideMark/>
          </w:tcPr>
          <w:p w14:paraId="673E3ACA"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LBR, CPR, implantation rate, LBR, MBR, ectopic pregnancy rate, miscarriage rate.</w:t>
            </w:r>
          </w:p>
        </w:tc>
      </w:tr>
      <w:tr w:rsidR="001B577F" w:rsidRPr="001B577F" w14:paraId="202D7DBF" w14:textId="77777777" w:rsidTr="009279AC">
        <w:trPr>
          <w:trHeight w:val="840"/>
        </w:trPr>
        <w:tc>
          <w:tcPr>
            <w:tcW w:w="1207" w:type="dxa"/>
            <w:vMerge/>
            <w:tcBorders>
              <w:top w:val="nil"/>
              <w:left w:val="nil"/>
              <w:bottom w:val="nil"/>
              <w:right w:val="nil"/>
            </w:tcBorders>
            <w:vAlign w:val="center"/>
            <w:hideMark/>
          </w:tcPr>
          <w:p w14:paraId="27DEBFA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276C4D6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0E338E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80B85E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D1CFCC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C197DE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38FFB36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493326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5E00FF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6750A4B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130</w:t>
            </w:r>
          </w:p>
        </w:tc>
        <w:tc>
          <w:tcPr>
            <w:tcW w:w="1134" w:type="dxa"/>
            <w:tcBorders>
              <w:top w:val="nil"/>
              <w:left w:val="nil"/>
              <w:bottom w:val="nil"/>
              <w:right w:val="nil"/>
            </w:tcBorders>
            <w:shd w:val="clear" w:color="000000" w:fill="DDEBF7"/>
            <w:vAlign w:val="center"/>
            <w:hideMark/>
          </w:tcPr>
          <w:p w14:paraId="1BCBE0D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31.8 </w:t>
            </w:r>
            <w:r w:rsidRPr="001B577F">
              <w:rPr>
                <w:rFonts w:ascii="Times New Roman" w:eastAsia="宋体" w:hAnsi="Times New Roman" w:cs="Times New Roman"/>
                <w:kern w:val="0"/>
                <w:sz w:val="18"/>
                <w:szCs w:val="18"/>
              </w:rPr>
              <w:br/>
              <w:t>(24–37)</w:t>
            </w:r>
          </w:p>
        </w:tc>
        <w:tc>
          <w:tcPr>
            <w:tcW w:w="1984" w:type="dxa"/>
            <w:vMerge/>
            <w:tcBorders>
              <w:top w:val="nil"/>
              <w:left w:val="nil"/>
              <w:bottom w:val="nil"/>
              <w:right w:val="nil"/>
            </w:tcBorders>
            <w:vAlign w:val="center"/>
            <w:hideMark/>
          </w:tcPr>
          <w:p w14:paraId="777D6235"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E68C91F" w14:textId="77777777" w:rsidTr="009279AC">
        <w:trPr>
          <w:trHeight w:val="780"/>
        </w:trPr>
        <w:tc>
          <w:tcPr>
            <w:tcW w:w="1207" w:type="dxa"/>
            <w:vMerge w:val="restart"/>
            <w:tcBorders>
              <w:top w:val="nil"/>
              <w:left w:val="nil"/>
              <w:bottom w:val="nil"/>
              <w:right w:val="nil"/>
            </w:tcBorders>
            <w:shd w:val="clear" w:color="auto" w:fill="auto"/>
            <w:vAlign w:val="center"/>
            <w:hideMark/>
          </w:tcPr>
          <w:p w14:paraId="0C3DD0D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Saldeen 2005</w:t>
            </w:r>
          </w:p>
        </w:tc>
        <w:tc>
          <w:tcPr>
            <w:tcW w:w="1203" w:type="dxa"/>
            <w:vMerge w:val="restart"/>
            <w:tcBorders>
              <w:top w:val="nil"/>
              <w:left w:val="nil"/>
              <w:bottom w:val="nil"/>
              <w:right w:val="nil"/>
            </w:tcBorders>
            <w:shd w:val="clear" w:color="auto" w:fill="auto"/>
            <w:vAlign w:val="center"/>
            <w:hideMark/>
          </w:tcPr>
          <w:p w14:paraId="3A81BAB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1DE607C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Sweden</w:t>
            </w:r>
          </w:p>
        </w:tc>
        <w:tc>
          <w:tcPr>
            <w:tcW w:w="851" w:type="dxa"/>
            <w:vMerge w:val="restart"/>
            <w:tcBorders>
              <w:top w:val="nil"/>
              <w:left w:val="nil"/>
              <w:bottom w:val="nil"/>
              <w:right w:val="nil"/>
            </w:tcBorders>
            <w:shd w:val="clear" w:color="auto" w:fill="auto"/>
            <w:vAlign w:val="center"/>
            <w:hideMark/>
          </w:tcPr>
          <w:p w14:paraId="1CC547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2003.01-2003.09</w:t>
            </w:r>
          </w:p>
        </w:tc>
        <w:tc>
          <w:tcPr>
            <w:tcW w:w="3137" w:type="dxa"/>
            <w:vMerge w:val="restart"/>
            <w:tcBorders>
              <w:top w:val="nil"/>
              <w:left w:val="nil"/>
              <w:bottom w:val="nil"/>
              <w:right w:val="nil"/>
            </w:tcBorders>
            <w:shd w:val="clear" w:color="auto" w:fill="auto"/>
            <w:vAlign w:val="center"/>
            <w:hideMark/>
          </w:tcPr>
          <w:p w14:paraId="575C2871"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ET was in force, and DET was allowed under certain circumstances (poor embryo quality, &gt; 39 years, ≥ 3 previously failed ET cycles).</w:t>
            </w:r>
          </w:p>
        </w:tc>
        <w:tc>
          <w:tcPr>
            <w:tcW w:w="832" w:type="dxa"/>
            <w:vMerge w:val="restart"/>
            <w:tcBorders>
              <w:top w:val="nil"/>
              <w:left w:val="nil"/>
              <w:bottom w:val="nil"/>
              <w:right w:val="nil"/>
            </w:tcBorders>
            <w:shd w:val="clear" w:color="auto" w:fill="auto"/>
            <w:vAlign w:val="center"/>
            <w:hideMark/>
          </w:tcPr>
          <w:p w14:paraId="05885A6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5B011C1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549EEC0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6FD0B9C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3574EC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315</w:t>
            </w:r>
          </w:p>
        </w:tc>
        <w:tc>
          <w:tcPr>
            <w:tcW w:w="1134" w:type="dxa"/>
            <w:tcBorders>
              <w:top w:val="nil"/>
              <w:left w:val="nil"/>
              <w:bottom w:val="nil"/>
              <w:right w:val="nil"/>
            </w:tcBorders>
            <w:shd w:val="clear" w:color="auto" w:fill="auto"/>
            <w:vAlign w:val="center"/>
            <w:hideMark/>
          </w:tcPr>
          <w:p w14:paraId="61A9795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3DA141DE"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ongoing pregnancy rate, MPR.</w:t>
            </w:r>
          </w:p>
        </w:tc>
      </w:tr>
      <w:tr w:rsidR="001B577F" w:rsidRPr="001B577F" w14:paraId="1F9792DA" w14:textId="77777777" w:rsidTr="009279AC">
        <w:trPr>
          <w:trHeight w:val="780"/>
        </w:trPr>
        <w:tc>
          <w:tcPr>
            <w:tcW w:w="1207" w:type="dxa"/>
            <w:vMerge/>
            <w:tcBorders>
              <w:top w:val="nil"/>
              <w:left w:val="nil"/>
              <w:bottom w:val="nil"/>
              <w:right w:val="nil"/>
            </w:tcBorders>
            <w:vAlign w:val="center"/>
            <w:hideMark/>
          </w:tcPr>
          <w:p w14:paraId="44F8A48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11CD531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CFA91F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3BDC7E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2AAE4B4"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1114839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B0811A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F9A853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45F6773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1B491F3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118</w:t>
            </w:r>
          </w:p>
        </w:tc>
        <w:tc>
          <w:tcPr>
            <w:tcW w:w="1134" w:type="dxa"/>
            <w:tcBorders>
              <w:top w:val="nil"/>
              <w:left w:val="nil"/>
              <w:bottom w:val="nil"/>
              <w:right w:val="nil"/>
            </w:tcBorders>
            <w:shd w:val="clear" w:color="auto" w:fill="auto"/>
            <w:vAlign w:val="center"/>
            <w:hideMark/>
          </w:tcPr>
          <w:p w14:paraId="5F3FB32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29C9037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65664463" w14:textId="77777777" w:rsidTr="009279AC">
        <w:trPr>
          <w:trHeight w:val="639"/>
        </w:trPr>
        <w:tc>
          <w:tcPr>
            <w:tcW w:w="1207" w:type="dxa"/>
            <w:vMerge w:val="restart"/>
            <w:tcBorders>
              <w:top w:val="nil"/>
              <w:left w:val="nil"/>
              <w:bottom w:val="nil"/>
              <w:right w:val="nil"/>
            </w:tcBorders>
            <w:shd w:val="clear" w:color="000000" w:fill="DDEBF7"/>
            <w:vAlign w:val="center"/>
            <w:hideMark/>
          </w:tcPr>
          <w:p w14:paraId="14E970C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Henman 2005</w:t>
            </w:r>
          </w:p>
        </w:tc>
        <w:tc>
          <w:tcPr>
            <w:tcW w:w="1203" w:type="dxa"/>
            <w:vMerge w:val="restart"/>
            <w:tcBorders>
              <w:top w:val="nil"/>
              <w:left w:val="nil"/>
              <w:bottom w:val="nil"/>
              <w:right w:val="nil"/>
            </w:tcBorders>
            <w:shd w:val="clear" w:color="000000" w:fill="DDEBF7"/>
            <w:vAlign w:val="center"/>
            <w:hideMark/>
          </w:tcPr>
          <w:p w14:paraId="5A97D23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000000" w:fill="DDEBF7"/>
            <w:vAlign w:val="center"/>
            <w:hideMark/>
          </w:tcPr>
          <w:p w14:paraId="0D67641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Australia</w:t>
            </w:r>
          </w:p>
        </w:tc>
        <w:tc>
          <w:tcPr>
            <w:tcW w:w="851" w:type="dxa"/>
            <w:vMerge w:val="restart"/>
            <w:tcBorders>
              <w:top w:val="nil"/>
              <w:left w:val="nil"/>
              <w:bottom w:val="nil"/>
              <w:right w:val="nil"/>
            </w:tcBorders>
            <w:shd w:val="clear" w:color="000000" w:fill="DDEBF7"/>
            <w:vAlign w:val="center"/>
            <w:hideMark/>
          </w:tcPr>
          <w:p w14:paraId="52787CD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2000.04-2004.04</w:t>
            </w:r>
          </w:p>
        </w:tc>
        <w:tc>
          <w:tcPr>
            <w:tcW w:w="3137" w:type="dxa"/>
            <w:vMerge w:val="restart"/>
            <w:tcBorders>
              <w:top w:val="nil"/>
              <w:left w:val="nil"/>
              <w:bottom w:val="nil"/>
              <w:right w:val="nil"/>
            </w:tcBorders>
            <w:shd w:val="clear" w:color="000000" w:fill="DDEBF7"/>
            <w:vAlign w:val="center"/>
            <w:hideMark/>
          </w:tcPr>
          <w:p w14:paraId="735AD2F8"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w:t>
            </w:r>
            <w:r w:rsidRPr="001B577F">
              <w:rPr>
                <w:rFonts w:ascii="宋体" w:eastAsia="宋体" w:hAnsi="宋体" w:cs="Times New Roman" w:hint="eastAsia"/>
                <w:kern w:val="0"/>
                <w:sz w:val="18"/>
                <w:szCs w:val="18"/>
              </w:rPr>
              <w:t>＜</w:t>
            </w:r>
            <w:r w:rsidRPr="001B577F">
              <w:rPr>
                <w:rFonts w:ascii="Times New Roman" w:eastAsia="宋体" w:hAnsi="Times New Roman" w:cs="Times New Roman"/>
                <w:kern w:val="0"/>
                <w:sz w:val="18"/>
                <w:szCs w:val="18"/>
              </w:rPr>
              <w:t xml:space="preserve">38 years, ≥3 usable blastocyst, recruited from 2000.04 -2001.12;                                              </w:t>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 xml:space="preserve"> IVF and PGD.</w:t>
            </w:r>
          </w:p>
        </w:tc>
        <w:tc>
          <w:tcPr>
            <w:tcW w:w="832" w:type="dxa"/>
            <w:vMerge w:val="restart"/>
            <w:tcBorders>
              <w:top w:val="nil"/>
              <w:left w:val="nil"/>
              <w:bottom w:val="nil"/>
              <w:right w:val="nil"/>
            </w:tcBorders>
            <w:shd w:val="clear" w:color="000000" w:fill="DDEBF7"/>
            <w:vAlign w:val="center"/>
            <w:hideMark/>
          </w:tcPr>
          <w:p w14:paraId="7E5C662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39C711E0"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000000" w:fill="DDEBF7"/>
            <w:vAlign w:val="center"/>
            <w:hideMark/>
          </w:tcPr>
          <w:p w14:paraId="25058B0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000000" w:fill="DDEBF7"/>
            <w:vAlign w:val="center"/>
            <w:hideMark/>
          </w:tcPr>
          <w:p w14:paraId="60B35E6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000000" w:fill="DDEBF7"/>
            <w:vAlign w:val="center"/>
            <w:hideMark/>
          </w:tcPr>
          <w:p w14:paraId="5C39DE4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121</w:t>
            </w:r>
          </w:p>
        </w:tc>
        <w:tc>
          <w:tcPr>
            <w:tcW w:w="1134" w:type="dxa"/>
            <w:tcBorders>
              <w:top w:val="nil"/>
              <w:left w:val="nil"/>
              <w:bottom w:val="nil"/>
              <w:right w:val="nil"/>
            </w:tcBorders>
            <w:shd w:val="clear" w:color="000000" w:fill="DDEBF7"/>
            <w:vAlign w:val="center"/>
            <w:hideMark/>
          </w:tcPr>
          <w:p w14:paraId="331208F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55EFA3A8"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implantation rate, MPR, miscarriage rate, LBR.</w:t>
            </w:r>
          </w:p>
        </w:tc>
      </w:tr>
      <w:tr w:rsidR="001B577F" w:rsidRPr="001B577F" w14:paraId="620308D6" w14:textId="77777777" w:rsidTr="009279AC">
        <w:trPr>
          <w:trHeight w:val="639"/>
        </w:trPr>
        <w:tc>
          <w:tcPr>
            <w:tcW w:w="1207" w:type="dxa"/>
            <w:vMerge/>
            <w:tcBorders>
              <w:top w:val="nil"/>
              <w:left w:val="nil"/>
              <w:bottom w:val="nil"/>
              <w:right w:val="nil"/>
            </w:tcBorders>
            <w:vAlign w:val="center"/>
            <w:hideMark/>
          </w:tcPr>
          <w:p w14:paraId="1F5A7A6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D17C07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33EEA9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FBABBE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19C89D30"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4042FA5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48B263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945C57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14B4B2D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000000" w:fill="DDEBF7"/>
            <w:vAlign w:val="center"/>
            <w:hideMark/>
          </w:tcPr>
          <w:p w14:paraId="733D57F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285</w:t>
            </w:r>
          </w:p>
        </w:tc>
        <w:tc>
          <w:tcPr>
            <w:tcW w:w="1134" w:type="dxa"/>
            <w:tcBorders>
              <w:top w:val="nil"/>
              <w:left w:val="nil"/>
              <w:bottom w:val="nil"/>
              <w:right w:val="nil"/>
            </w:tcBorders>
            <w:shd w:val="clear" w:color="000000" w:fill="DDEBF7"/>
            <w:vAlign w:val="center"/>
            <w:hideMark/>
          </w:tcPr>
          <w:p w14:paraId="1365711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35B0FDB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2AADEA01" w14:textId="77777777" w:rsidTr="009279AC">
        <w:trPr>
          <w:trHeight w:val="741"/>
        </w:trPr>
        <w:tc>
          <w:tcPr>
            <w:tcW w:w="1207" w:type="dxa"/>
            <w:vMerge w:val="restart"/>
            <w:tcBorders>
              <w:top w:val="nil"/>
              <w:left w:val="nil"/>
              <w:bottom w:val="nil"/>
              <w:right w:val="nil"/>
            </w:tcBorders>
            <w:shd w:val="clear" w:color="auto" w:fill="auto"/>
            <w:vAlign w:val="center"/>
            <w:hideMark/>
          </w:tcPr>
          <w:p w14:paraId="2976D70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Hara 2005</w:t>
            </w:r>
          </w:p>
        </w:tc>
        <w:tc>
          <w:tcPr>
            <w:tcW w:w="1203" w:type="dxa"/>
            <w:vMerge w:val="restart"/>
            <w:tcBorders>
              <w:top w:val="nil"/>
              <w:left w:val="nil"/>
              <w:bottom w:val="nil"/>
              <w:right w:val="nil"/>
            </w:tcBorders>
            <w:shd w:val="clear" w:color="auto" w:fill="auto"/>
            <w:vAlign w:val="center"/>
            <w:hideMark/>
          </w:tcPr>
          <w:p w14:paraId="4F2406D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3427B4D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Japan</w:t>
            </w:r>
          </w:p>
        </w:tc>
        <w:tc>
          <w:tcPr>
            <w:tcW w:w="851" w:type="dxa"/>
            <w:vMerge w:val="restart"/>
            <w:tcBorders>
              <w:top w:val="nil"/>
              <w:left w:val="nil"/>
              <w:bottom w:val="nil"/>
              <w:right w:val="nil"/>
            </w:tcBorders>
            <w:shd w:val="clear" w:color="auto" w:fill="auto"/>
            <w:vAlign w:val="center"/>
            <w:hideMark/>
          </w:tcPr>
          <w:p w14:paraId="72512ED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2001.12-2003.12</w:t>
            </w:r>
          </w:p>
        </w:tc>
        <w:tc>
          <w:tcPr>
            <w:tcW w:w="3137" w:type="dxa"/>
            <w:vMerge w:val="restart"/>
            <w:tcBorders>
              <w:top w:val="nil"/>
              <w:left w:val="nil"/>
              <w:bottom w:val="nil"/>
              <w:right w:val="nil"/>
            </w:tcBorders>
            <w:shd w:val="clear" w:color="auto" w:fill="auto"/>
            <w:vAlign w:val="center"/>
            <w:hideMark/>
          </w:tcPr>
          <w:p w14:paraId="2F7EB151"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undergoing conventional IVF in the department during this period;</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 xml:space="preserve">Excluded: </w:t>
            </w:r>
            <w:r w:rsidRPr="001B577F">
              <w:rPr>
                <w:rFonts w:ascii="Times New Roman" w:eastAsia="宋体" w:hAnsi="Times New Roman" w:cs="Times New Roman"/>
                <w:kern w:val="0"/>
                <w:sz w:val="18"/>
                <w:szCs w:val="18"/>
              </w:rPr>
              <w:t>cycles with ICSI or frozen and thawed embryos.</w:t>
            </w:r>
          </w:p>
        </w:tc>
        <w:tc>
          <w:tcPr>
            <w:tcW w:w="832" w:type="dxa"/>
            <w:vMerge w:val="restart"/>
            <w:tcBorders>
              <w:top w:val="nil"/>
              <w:left w:val="nil"/>
              <w:bottom w:val="nil"/>
              <w:right w:val="nil"/>
            </w:tcBorders>
            <w:shd w:val="clear" w:color="auto" w:fill="auto"/>
            <w:vAlign w:val="center"/>
            <w:hideMark/>
          </w:tcPr>
          <w:p w14:paraId="2A6547B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0A7D28C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auto" w:fill="auto"/>
            <w:vAlign w:val="center"/>
            <w:hideMark/>
          </w:tcPr>
          <w:p w14:paraId="7E91FFF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auto" w:fill="auto"/>
            <w:vAlign w:val="center"/>
            <w:hideMark/>
          </w:tcPr>
          <w:p w14:paraId="4216280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auto" w:fill="auto"/>
            <w:vAlign w:val="center"/>
            <w:hideMark/>
          </w:tcPr>
          <w:p w14:paraId="670AB1D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16</w:t>
            </w:r>
          </w:p>
        </w:tc>
        <w:tc>
          <w:tcPr>
            <w:tcW w:w="1134" w:type="dxa"/>
            <w:vMerge w:val="restart"/>
            <w:tcBorders>
              <w:top w:val="nil"/>
              <w:left w:val="nil"/>
              <w:bottom w:val="nil"/>
              <w:right w:val="nil"/>
            </w:tcBorders>
            <w:shd w:val="clear" w:color="auto" w:fill="auto"/>
            <w:vAlign w:val="center"/>
            <w:hideMark/>
          </w:tcPr>
          <w:p w14:paraId="205482E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34.3 ± 0.5 (26-42)</w:t>
            </w:r>
          </w:p>
        </w:tc>
        <w:tc>
          <w:tcPr>
            <w:tcW w:w="1984" w:type="dxa"/>
            <w:vMerge w:val="restart"/>
            <w:tcBorders>
              <w:top w:val="nil"/>
              <w:left w:val="nil"/>
              <w:bottom w:val="nil"/>
              <w:right w:val="nil"/>
            </w:tcBorders>
            <w:shd w:val="clear" w:color="auto" w:fill="auto"/>
            <w:vAlign w:val="center"/>
            <w:hideMark/>
          </w:tcPr>
          <w:p w14:paraId="652DD76A"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CPR, implantation rate, MPR, miscarriage rate. </w:t>
            </w:r>
          </w:p>
        </w:tc>
      </w:tr>
      <w:tr w:rsidR="001B577F" w:rsidRPr="001B577F" w14:paraId="3186FDB0" w14:textId="77777777" w:rsidTr="009279AC">
        <w:trPr>
          <w:trHeight w:val="741"/>
        </w:trPr>
        <w:tc>
          <w:tcPr>
            <w:tcW w:w="1207" w:type="dxa"/>
            <w:vMerge/>
            <w:tcBorders>
              <w:top w:val="nil"/>
              <w:left w:val="nil"/>
              <w:bottom w:val="nil"/>
              <w:right w:val="nil"/>
            </w:tcBorders>
            <w:vAlign w:val="center"/>
            <w:hideMark/>
          </w:tcPr>
          <w:p w14:paraId="6CF702C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B33558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B64FAF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BFD27F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9F395E2"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0C9E6C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CA82F4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B2B54D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2863B5F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auto" w:fill="auto"/>
            <w:vAlign w:val="center"/>
            <w:hideMark/>
          </w:tcPr>
          <w:p w14:paraId="1448C57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48</w:t>
            </w:r>
          </w:p>
        </w:tc>
        <w:tc>
          <w:tcPr>
            <w:tcW w:w="1134" w:type="dxa"/>
            <w:vMerge/>
            <w:tcBorders>
              <w:top w:val="nil"/>
              <w:left w:val="nil"/>
              <w:bottom w:val="nil"/>
              <w:right w:val="nil"/>
            </w:tcBorders>
            <w:vAlign w:val="center"/>
            <w:hideMark/>
          </w:tcPr>
          <w:p w14:paraId="46CBF59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99984C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222A0A0" w14:textId="77777777" w:rsidTr="009279AC">
        <w:trPr>
          <w:trHeight w:val="921"/>
        </w:trPr>
        <w:tc>
          <w:tcPr>
            <w:tcW w:w="1207" w:type="dxa"/>
            <w:vMerge w:val="restart"/>
            <w:tcBorders>
              <w:top w:val="nil"/>
              <w:left w:val="nil"/>
              <w:bottom w:val="nil"/>
              <w:right w:val="nil"/>
            </w:tcBorders>
            <w:shd w:val="clear" w:color="000000" w:fill="DDEBF7"/>
            <w:vAlign w:val="center"/>
            <w:hideMark/>
          </w:tcPr>
          <w:p w14:paraId="22BF226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lastRenderedPageBreak/>
              <w:t>Criniti 2005</w:t>
            </w:r>
          </w:p>
        </w:tc>
        <w:tc>
          <w:tcPr>
            <w:tcW w:w="1203" w:type="dxa"/>
            <w:vMerge w:val="restart"/>
            <w:tcBorders>
              <w:top w:val="nil"/>
              <w:left w:val="nil"/>
              <w:bottom w:val="nil"/>
              <w:right w:val="nil"/>
            </w:tcBorders>
            <w:shd w:val="clear" w:color="000000" w:fill="DDEBF7"/>
            <w:vAlign w:val="center"/>
            <w:hideMark/>
          </w:tcPr>
          <w:p w14:paraId="19979E9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68ACB4A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USA</w:t>
            </w:r>
          </w:p>
        </w:tc>
        <w:tc>
          <w:tcPr>
            <w:tcW w:w="851" w:type="dxa"/>
            <w:vMerge w:val="restart"/>
            <w:tcBorders>
              <w:top w:val="nil"/>
              <w:left w:val="nil"/>
              <w:bottom w:val="nil"/>
              <w:right w:val="nil"/>
            </w:tcBorders>
            <w:shd w:val="clear" w:color="000000" w:fill="DDEBF7"/>
            <w:vAlign w:val="center"/>
            <w:hideMark/>
          </w:tcPr>
          <w:p w14:paraId="449BD07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2003.01-2004.08</w:t>
            </w:r>
          </w:p>
        </w:tc>
        <w:tc>
          <w:tcPr>
            <w:tcW w:w="3137" w:type="dxa"/>
            <w:vMerge w:val="restart"/>
            <w:tcBorders>
              <w:top w:val="nil"/>
              <w:left w:val="nil"/>
              <w:bottom w:val="nil"/>
              <w:right w:val="nil"/>
            </w:tcBorders>
            <w:shd w:val="clear" w:color="000000" w:fill="DDEBF7"/>
            <w:vAlign w:val="center"/>
            <w:hideMark/>
          </w:tcPr>
          <w:p w14:paraId="28998F52" w14:textId="72DDD6FF"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 xml:space="preserve">&lt; 38 years or, no history of failed IVF cycles, no moderate or severe endometriosis, trilaminar endometrium &gt; 7 mm on day of </w:t>
            </w:r>
            <w:r w:rsidR="00D944FD">
              <w:rPr>
                <w:rFonts w:ascii="Times New Roman" w:eastAsia="宋体" w:hAnsi="Times New Roman" w:cs="Times New Roman"/>
                <w:kern w:val="0"/>
                <w:sz w:val="18"/>
                <w:szCs w:val="18"/>
              </w:rPr>
              <w:t>H</w:t>
            </w:r>
            <w:r w:rsidRPr="001B577F">
              <w:rPr>
                <w:rFonts w:ascii="Times New Roman" w:eastAsia="宋体" w:hAnsi="Times New Roman" w:cs="Times New Roman"/>
                <w:kern w:val="0"/>
                <w:sz w:val="18"/>
                <w:szCs w:val="18"/>
              </w:rPr>
              <w:t>CG administration, normal uterine cavity and so on.</w:t>
            </w:r>
          </w:p>
        </w:tc>
        <w:tc>
          <w:tcPr>
            <w:tcW w:w="832" w:type="dxa"/>
            <w:vMerge w:val="restart"/>
            <w:tcBorders>
              <w:top w:val="nil"/>
              <w:left w:val="nil"/>
              <w:bottom w:val="nil"/>
              <w:right w:val="nil"/>
            </w:tcBorders>
            <w:shd w:val="clear" w:color="000000" w:fill="DDEBF7"/>
            <w:vAlign w:val="center"/>
            <w:hideMark/>
          </w:tcPr>
          <w:p w14:paraId="261BFC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1ABA5CE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000000" w:fill="DDEBF7"/>
            <w:vAlign w:val="center"/>
            <w:hideMark/>
          </w:tcPr>
          <w:p w14:paraId="7A8B101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000000" w:fill="DDEBF7"/>
            <w:vAlign w:val="center"/>
            <w:hideMark/>
          </w:tcPr>
          <w:p w14:paraId="43F60E9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000000" w:fill="DDEBF7"/>
            <w:vAlign w:val="center"/>
            <w:hideMark/>
          </w:tcPr>
          <w:p w14:paraId="519A799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25</w:t>
            </w:r>
          </w:p>
        </w:tc>
        <w:tc>
          <w:tcPr>
            <w:tcW w:w="1134" w:type="dxa"/>
            <w:vMerge w:val="restart"/>
            <w:tcBorders>
              <w:top w:val="nil"/>
              <w:left w:val="nil"/>
              <w:bottom w:val="nil"/>
              <w:right w:val="nil"/>
            </w:tcBorders>
            <w:shd w:val="clear" w:color="000000" w:fill="DDEBF7"/>
            <w:vAlign w:val="center"/>
            <w:hideMark/>
          </w:tcPr>
          <w:p w14:paraId="2E38762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23-37</w:t>
            </w:r>
          </w:p>
        </w:tc>
        <w:tc>
          <w:tcPr>
            <w:tcW w:w="1984" w:type="dxa"/>
            <w:vMerge w:val="restart"/>
            <w:tcBorders>
              <w:top w:val="nil"/>
              <w:left w:val="nil"/>
              <w:bottom w:val="nil"/>
              <w:right w:val="nil"/>
            </w:tcBorders>
            <w:shd w:val="clear" w:color="000000" w:fill="DDEBF7"/>
            <w:vAlign w:val="center"/>
            <w:hideMark/>
          </w:tcPr>
          <w:p w14:paraId="471A2C4F"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implantation rate, MPR.</w:t>
            </w:r>
          </w:p>
        </w:tc>
      </w:tr>
      <w:tr w:rsidR="001B577F" w:rsidRPr="001B577F" w14:paraId="7BA64805" w14:textId="77777777" w:rsidTr="009279AC">
        <w:trPr>
          <w:trHeight w:val="921"/>
        </w:trPr>
        <w:tc>
          <w:tcPr>
            <w:tcW w:w="1207" w:type="dxa"/>
            <w:vMerge/>
            <w:tcBorders>
              <w:top w:val="nil"/>
              <w:left w:val="nil"/>
              <w:bottom w:val="nil"/>
              <w:right w:val="nil"/>
            </w:tcBorders>
            <w:vAlign w:val="center"/>
            <w:hideMark/>
          </w:tcPr>
          <w:p w14:paraId="1578F05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5BAA229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8FE9A0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A68EDB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36737AA4"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734A92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A4A83F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7B4FD5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2568847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000000" w:fill="DDEBF7"/>
            <w:vAlign w:val="center"/>
            <w:hideMark/>
          </w:tcPr>
          <w:p w14:paraId="35AEC57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46</w:t>
            </w:r>
          </w:p>
        </w:tc>
        <w:tc>
          <w:tcPr>
            <w:tcW w:w="1134" w:type="dxa"/>
            <w:vMerge/>
            <w:tcBorders>
              <w:top w:val="nil"/>
              <w:left w:val="nil"/>
              <w:bottom w:val="nil"/>
              <w:right w:val="nil"/>
            </w:tcBorders>
            <w:vAlign w:val="center"/>
            <w:hideMark/>
          </w:tcPr>
          <w:p w14:paraId="0CDA1FD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704BBD3"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10853178" w14:textId="77777777" w:rsidTr="009279AC">
        <w:trPr>
          <w:trHeight w:val="780"/>
        </w:trPr>
        <w:tc>
          <w:tcPr>
            <w:tcW w:w="1207" w:type="dxa"/>
            <w:vMerge w:val="restart"/>
            <w:tcBorders>
              <w:top w:val="nil"/>
              <w:left w:val="nil"/>
              <w:bottom w:val="nil"/>
              <w:right w:val="nil"/>
            </w:tcBorders>
            <w:shd w:val="clear" w:color="auto" w:fill="auto"/>
            <w:vAlign w:val="center"/>
            <w:hideMark/>
          </w:tcPr>
          <w:p w14:paraId="3525D4C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Martikainen 2004</w:t>
            </w:r>
          </w:p>
        </w:tc>
        <w:tc>
          <w:tcPr>
            <w:tcW w:w="1203" w:type="dxa"/>
            <w:vMerge w:val="restart"/>
            <w:tcBorders>
              <w:top w:val="nil"/>
              <w:left w:val="nil"/>
              <w:bottom w:val="nil"/>
              <w:right w:val="nil"/>
            </w:tcBorders>
            <w:shd w:val="clear" w:color="auto" w:fill="auto"/>
            <w:vAlign w:val="center"/>
            <w:hideMark/>
          </w:tcPr>
          <w:p w14:paraId="07601AE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auto" w:fill="auto"/>
            <w:vAlign w:val="center"/>
            <w:hideMark/>
          </w:tcPr>
          <w:p w14:paraId="0CF3DBA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Finland</w:t>
            </w:r>
          </w:p>
        </w:tc>
        <w:tc>
          <w:tcPr>
            <w:tcW w:w="851" w:type="dxa"/>
            <w:vMerge w:val="restart"/>
            <w:tcBorders>
              <w:top w:val="nil"/>
              <w:left w:val="nil"/>
              <w:bottom w:val="nil"/>
              <w:right w:val="nil"/>
            </w:tcBorders>
            <w:shd w:val="clear" w:color="auto" w:fill="auto"/>
            <w:vAlign w:val="center"/>
            <w:hideMark/>
          </w:tcPr>
          <w:p w14:paraId="023DFB5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2000-2002</w:t>
            </w:r>
          </w:p>
        </w:tc>
        <w:tc>
          <w:tcPr>
            <w:tcW w:w="3137" w:type="dxa"/>
            <w:vMerge w:val="restart"/>
            <w:tcBorders>
              <w:top w:val="nil"/>
              <w:left w:val="nil"/>
              <w:bottom w:val="nil"/>
              <w:right w:val="nil"/>
            </w:tcBorders>
            <w:shd w:val="clear" w:color="auto" w:fill="auto"/>
            <w:vAlign w:val="center"/>
            <w:hideMark/>
          </w:tcPr>
          <w:p w14:paraId="1EE1285B"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SET is routinely carried out among women &lt;36 years in the first or second treatment cycle when a top-quality embryo is available.</w:t>
            </w:r>
          </w:p>
        </w:tc>
        <w:tc>
          <w:tcPr>
            <w:tcW w:w="832" w:type="dxa"/>
            <w:vMerge w:val="restart"/>
            <w:tcBorders>
              <w:top w:val="nil"/>
              <w:left w:val="nil"/>
              <w:bottom w:val="nil"/>
              <w:right w:val="nil"/>
            </w:tcBorders>
            <w:shd w:val="clear" w:color="auto" w:fill="auto"/>
            <w:vAlign w:val="center"/>
            <w:hideMark/>
          </w:tcPr>
          <w:p w14:paraId="3ED5F16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309B75D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auto" w:fill="auto"/>
            <w:vAlign w:val="center"/>
            <w:hideMark/>
          </w:tcPr>
          <w:p w14:paraId="5705202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7AB08BC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eSET</w:t>
            </w:r>
          </w:p>
        </w:tc>
        <w:tc>
          <w:tcPr>
            <w:tcW w:w="851" w:type="dxa"/>
            <w:tcBorders>
              <w:top w:val="nil"/>
              <w:left w:val="nil"/>
              <w:bottom w:val="nil"/>
              <w:right w:val="nil"/>
            </w:tcBorders>
            <w:shd w:val="clear" w:color="auto" w:fill="auto"/>
            <w:vAlign w:val="center"/>
            <w:hideMark/>
          </w:tcPr>
          <w:p w14:paraId="61F04AC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468</w:t>
            </w:r>
          </w:p>
        </w:tc>
        <w:tc>
          <w:tcPr>
            <w:tcW w:w="1134" w:type="dxa"/>
            <w:vMerge w:val="restart"/>
            <w:tcBorders>
              <w:top w:val="nil"/>
              <w:left w:val="nil"/>
              <w:bottom w:val="nil"/>
              <w:right w:val="nil"/>
            </w:tcBorders>
            <w:shd w:val="clear" w:color="auto" w:fill="auto"/>
            <w:vAlign w:val="center"/>
            <w:hideMark/>
          </w:tcPr>
          <w:p w14:paraId="5A71B8B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21-43</w:t>
            </w:r>
          </w:p>
        </w:tc>
        <w:tc>
          <w:tcPr>
            <w:tcW w:w="1984" w:type="dxa"/>
            <w:vMerge w:val="restart"/>
            <w:tcBorders>
              <w:top w:val="nil"/>
              <w:left w:val="nil"/>
              <w:bottom w:val="nil"/>
              <w:right w:val="nil"/>
            </w:tcBorders>
            <w:shd w:val="clear" w:color="auto" w:fill="auto"/>
            <w:vAlign w:val="center"/>
            <w:hideMark/>
          </w:tcPr>
          <w:p w14:paraId="57C73691"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w:t>
            </w:r>
          </w:p>
        </w:tc>
      </w:tr>
      <w:tr w:rsidR="001B577F" w:rsidRPr="001B577F" w14:paraId="62BD045F" w14:textId="77777777" w:rsidTr="009279AC">
        <w:trPr>
          <w:trHeight w:val="780"/>
        </w:trPr>
        <w:tc>
          <w:tcPr>
            <w:tcW w:w="1207" w:type="dxa"/>
            <w:vMerge/>
            <w:tcBorders>
              <w:top w:val="nil"/>
              <w:left w:val="nil"/>
              <w:bottom w:val="nil"/>
              <w:right w:val="nil"/>
            </w:tcBorders>
            <w:vAlign w:val="center"/>
            <w:hideMark/>
          </w:tcPr>
          <w:p w14:paraId="60C7856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156E00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CDDF55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A19E14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5DE50084"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3551B4F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A98995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B3E584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51CD307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47C970E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803</w:t>
            </w:r>
          </w:p>
        </w:tc>
        <w:tc>
          <w:tcPr>
            <w:tcW w:w="1134" w:type="dxa"/>
            <w:vMerge/>
            <w:tcBorders>
              <w:top w:val="nil"/>
              <w:left w:val="nil"/>
              <w:bottom w:val="nil"/>
              <w:right w:val="nil"/>
            </w:tcBorders>
            <w:vAlign w:val="center"/>
            <w:hideMark/>
          </w:tcPr>
          <w:p w14:paraId="15FCB9F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1B77EC9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33376D1B" w14:textId="77777777" w:rsidTr="009279AC">
        <w:trPr>
          <w:trHeight w:val="621"/>
        </w:trPr>
        <w:tc>
          <w:tcPr>
            <w:tcW w:w="1207" w:type="dxa"/>
            <w:vMerge w:val="restart"/>
            <w:tcBorders>
              <w:top w:val="nil"/>
              <w:left w:val="nil"/>
              <w:bottom w:val="nil"/>
              <w:right w:val="nil"/>
            </w:tcBorders>
            <w:shd w:val="clear" w:color="000000" w:fill="DDEBF7"/>
            <w:vAlign w:val="center"/>
            <w:hideMark/>
          </w:tcPr>
          <w:p w14:paraId="085D99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Kuramoto 2004</w:t>
            </w:r>
          </w:p>
        </w:tc>
        <w:tc>
          <w:tcPr>
            <w:tcW w:w="1203" w:type="dxa"/>
            <w:vMerge w:val="restart"/>
            <w:tcBorders>
              <w:top w:val="nil"/>
              <w:left w:val="nil"/>
              <w:bottom w:val="nil"/>
              <w:right w:val="nil"/>
            </w:tcBorders>
            <w:shd w:val="clear" w:color="000000" w:fill="DDEBF7"/>
            <w:vAlign w:val="center"/>
            <w:hideMark/>
          </w:tcPr>
          <w:p w14:paraId="09D0568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189359A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Japan</w:t>
            </w:r>
          </w:p>
        </w:tc>
        <w:tc>
          <w:tcPr>
            <w:tcW w:w="851" w:type="dxa"/>
            <w:vMerge w:val="restart"/>
            <w:tcBorders>
              <w:top w:val="nil"/>
              <w:left w:val="nil"/>
              <w:bottom w:val="nil"/>
              <w:right w:val="nil"/>
            </w:tcBorders>
            <w:shd w:val="clear" w:color="000000" w:fill="DDEBF7"/>
            <w:vAlign w:val="center"/>
            <w:hideMark/>
          </w:tcPr>
          <w:p w14:paraId="67E3E7E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1998.08-2002.07</w:t>
            </w:r>
          </w:p>
        </w:tc>
        <w:tc>
          <w:tcPr>
            <w:tcW w:w="3137" w:type="dxa"/>
            <w:vMerge w:val="restart"/>
            <w:tcBorders>
              <w:top w:val="nil"/>
              <w:left w:val="nil"/>
              <w:bottom w:val="nil"/>
              <w:right w:val="nil"/>
            </w:tcBorders>
            <w:shd w:val="clear" w:color="000000" w:fill="DDEBF7"/>
            <w:vAlign w:val="center"/>
            <w:hideMark/>
          </w:tcPr>
          <w:p w14:paraId="2D44B9FA"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40 years using the conventional IVF and ICSI procedures.</w:t>
            </w:r>
          </w:p>
        </w:tc>
        <w:tc>
          <w:tcPr>
            <w:tcW w:w="832" w:type="dxa"/>
            <w:vMerge w:val="restart"/>
            <w:tcBorders>
              <w:top w:val="nil"/>
              <w:left w:val="nil"/>
              <w:bottom w:val="nil"/>
              <w:right w:val="nil"/>
            </w:tcBorders>
            <w:shd w:val="clear" w:color="000000" w:fill="DDEBF7"/>
            <w:vAlign w:val="center"/>
            <w:hideMark/>
          </w:tcPr>
          <w:p w14:paraId="409F679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3E56C9E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000000" w:fill="DDEBF7"/>
            <w:vAlign w:val="center"/>
            <w:hideMark/>
          </w:tcPr>
          <w:p w14:paraId="228D656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Blastocyst</w:t>
            </w:r>
          </w:p>
        </w:tc>
        <w:tc>
          <w:tcPr>
            <w:tcW w:w="1276" w:type="dxa"/>
            <w:tcBorders>
              <w:top w:val="nil"/>
              <w:left w:val="nil"/>
              <w:bottom w:val="nil"/>
              <w:right w:val="nil"/>
            </w:tcBorders>
            <w:shd w:val="clear" w:color="000000" w:fill="DDEBF7"/>
            <w:vAlign w:val="center"/>
            <w:hideMark/>
          </w:tcPr>
          <w:p w14:paraId="25783E9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SBT</w:t>
            </w:r>
          </w:p>
        </w:tc>
        <w:tc>
          <w:tcPr>
            <w:tcW w:w="851" w:type="dxa"/>
            <w:tcBorders>
              <w:top w:val="nil"/>
              <w:left w:val="nil"/>
              <w:bottom w:val="nil"/>
              <w:right w:val="nil"/>
            </w:tcBorders>
            <w:shd w:val="clear" w:color="000000" w:fill="DDEBF7"/>
            <w:vAlign w:val="center"/>
            <w:hideMark/>
          </w:tcPr>
          <w:p w14:paraId="110611B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60</w:t>
            </w:r>
          </w:p>
        </w:tc>
        <w:tc>
          <w:tcPr>
            <w:tcW w:w="1134" w:type="dxa"/>
            <w:tcBorders>
              <w:top w:val="nil"/>
              <w:left w:val="nil"/>
              <w:bottom w:val="nil"/>
              <w:right w:val="nil"/>
            </w:tcBorders>
            <w:shd w:val="clear" w:color="000000" w:fill="DDEBF7"/>
            <w:vAlign w:val="center"/>
            <w:hideMark/>
          </w:tcPr>
          <w:p w14:paraId="30E200F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694C67CF"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CPR, implantation rate, MPR, miscarriage rate. </w:t>
            </w:r>
          </w:p>
        </w:tc>
      </w:tr>
      <w:tr w:rsidR="001B577F" w:rsidRPr="001B577F" w14:paraId="64851F2C" w14:textId="77777777" w:rsidTr="009279AC">
        <w:trPr>
          <w:trHeight w:val="621"/>
        </w:trPr>
        <w:tc>
          <w:tcPr>
            <w:tcW w:w="1207" w:type="dxa"/>
            <w:vMerge/>
            <w:tcBorders>
              <w:top w:val="nil"/>
              <w:left w:val="nil"/>
              <w:bottom w:val="nil"/>
              <w:right w:val="nil"/>
            </w:tcBorders>
            <w:vAlign w:val="center"/>
            <w:hideMark/>
          </w:tcPr>
          <w:p w14:paraId="706176C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616A58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DDA1CC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038E5F6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7EF925F"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CCEFBB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7B9B4D9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FFD210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7CE7FA3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DBT</w:t>
            </w:r>
          </w:p>
        </w:tc>
        <w:tc>
          <w:tcPr>
            <w:tcW w:w="851" w:type="dxa"/>
            <w:tcBorders>
              <w:top w:val="nil"/>
              <w:left w:val="nil"/>
              <w:bottom w:val="nil"/>
              <w:right w:val="nil"/>
            </w:tcBorders>
            <w:shd w:val="clear" w:color="000000" w:fill="DDEBF7"/>
            <w:vAlign w:val="center"/>
            <w:hideMark/>
          </w:tcPr>
          <w:p w14:paraId="6A768AB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w:t>
            </w:r>
          </w:p>
        </w:tc>
        <w:tc>
          <w:tcPr>
            <w:tcW w:w="1134" w:type="dxa"/>
            <w:tcBorders>
              <w:top w:val="nil"/>
              <w:left w:val="nil"/>
              <w:bottom w:val="nil"/>
              <w:right w:val="nil"/>
            </w:tcBorders>
            <w:shd w:val="clear" w:color="000000" w:fill="DDEBF7"/>
            <w:vAlign w:val="center"/>
            <w:hideMark/>
          </w:tcPr>
          <w:p w14:paraId="60B5333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227B0540"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311A0761" w14:textId="77777777" w:rsidTr="009279AC">
        <w:trPr>
          <w:trHeight w:val="1020"/>
        </w:trPr>
        <w:tc>
          <w:tcPr>
            <w:tcW w:w="1207" w:type="dxa"/>
            <w:vMerge w:val="restart"/>
            <w:tcBorders>
              <w:top w:val="nil"/>
              <w:left w:val="nil"/>
              <w:bottom w:val="nil"/>
              <w:right w:val="nil"/>
            </w:tcBorders>
            <w:shd w:val="clear" w:color="auto" w:fill="auto"/>
            <w:vAlign w:val="center"/>
            <w:hideMark/>
          </w:tcPr>
          <w:p w14:paraId="6209BA4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Gerris 2004</w:t>
            </w:r>
          </w:p>
        </w:tc>
        <w:tc>
          <w:tcPr>
            <w:tcW w:w="1203" w:type="dxa"/>
            <w:vMerge w:val="restart"/>
            <w:tcBorders>
              <w:top w:val="nil"/>
              <w:left w:val="nil"/>
              <w:bottom w:val="nil"/>
              <w:right w:val="nil"/>
            </w:tcBorders>
            <w:shd w:val="clear" w:color="auto" w:fill="auto"/>
            <w:vAlign w:val="center"/>
            <w:hideMark/>
          </w:tcPr>
          <w:p w14:paraId="2A3CAAE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auto" w:fill="auto"/>
            <w:vAlign w:val="center"/>
            <w:hideMark/>
          </w:tcPr>
          <w:p w14:paraId="74747F8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Belgium</w:t>
            </w:r>
          </w:p>
        </w:tc>
        <w:tc>
          <w:tcPr>
            <w:tcW w:w="851" w:type="dxa"/>
            <w:vMerge w:val="restart"/>
            <w:tcBorders>
              <w:top w:val="nil"/>
              <w:left w:val="nil"/>
              <w:bottom w:val="nil"/>
              <w:right w:val="nil"/>
            </w:tcBorders>
            <w:shd w:val="clear" w:color="auto" w:fill="auto"/>
            <w:vAlign w:val="center"/>
            <w:hideMark/>
          </w:tcPr>
          <w:p w14:paraId="344E7A8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2000.01-2001.12</w:t>
            </w:r>
          </w:p>
        </w:tc>
        <w:tc>
          <w:tcPr>
            <w:tcW w:w="3137" w:type="dxa"/>
            <w:vMerge w:val="restart"/>
            <w:tcBorders>
              <w:top w:val="nil"/>
              <w:left w:val="nil"/>
              <w:bottom w:val="nil"/>
              <w:right w:val="nil"/>
            </w:tcBorders>
            <w:shd w:val="clear" w:color="auto" w:fill="auto"/>
            <w:vAlign w:val="center"/>
            <w:hideMark/>
          </w:tcPr>
          <w:p w14:paraId="41BF3DF9"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&lt;38 years at the time of embryo transfer, first IVF/ICSI treatment ever or after a previous delivery;</w:t>
            </w:r>
            <w:r w:rsidRPr="001B577F">
              <w:rPr>
                <w:rFonts w:ascii="Times New Roman" w:eastAsia="宋体" w:hAnsi="Times New Roman" w:cs="Times New Roman"/>
                <w:kern w:val="0"/>
                <w:sz w:val="18"/>
                <w:szCs w:val="18"/>
              </w:rPr>
              <w:br/>
            </w:r>
            <w:r w:rsidRPr="001B577F">
              <w:rPr>
                <w:rFonts w:ascii="Times New Roman" w:eastAsia="宋体" w:hAnsi="Times New Roman" w:cs="Times New Roman"/>
                <w:b/>
                <w:bCs/>
                <w:kern w:val="0"/>
                <w:sz w:val="18"/>
                <w:szCs w:val="18"/>
              </w:rPr>
              <w:t>Excluded:</w:t>
            </w:r>
            <w:r w:rsidRPr="001B577F">
              <w:rPr>
                <w:rFonts w:ascii="Times New Roman" w:eastAsia="宋体" w:hAnsi="Times New Roman" w:cs="Times New Roman"/>
                <w:kern w:val="0"/>
                <w:sz w:val="18"/>
                <w:szCs w:val="18"/>
              </w:rPr>
              <w:t xml:space="preserve"> no embryos available or no embryos of sufficient quality to transfer.</w:t>
            </w:r>
          </w:p>
        </w:tc>
        <w:tc>
          <w:tcPr>
            <w:tcW w:w="832" w:type="dxa"/>
            <w:vMerge w:val="restart"/>
            <w:tcBorders>
              <w:top w:val="nil"/>
              <w:left w:val="nil"/>
              <w:bottom w:val="nil"/>
              <w:right w:val="nil"/>
            </w:tcBorders>
            <w:shd w:val="clear" w:color="auto" w:fill="auto"/>
            <w:vAlign w:val="center"/>
            <w:hideMark/>
          </w:tcPr>
          <w:p w14:paraId="60B9446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3E81560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auto" w:fill="auto"/>
            <w:vAlign w:val="center"/>
            <w:hideMark/>
          </w:tcPr>
          <w:p w14:paraId="02CDBF4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2A30E3B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noWrap/>
            <w:vAlign w:val="center"/>
            <w:hideMark/>
          </w:tcPr>
          <w:p w14:paraId="309D795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206</w:t>
            </w:r>
          </w:p>
        </w:tc>
        <w:tc>
          <w:tcPr>
            <w:tcW w:w="1134" w:type="dxa"/>
            <w:vMerge w:val="restart"/>
            <w:tcBorders>
              <w:top w:val="nil"/>
              <w:left w:val="nil"/>
              <w:bottom w:val="nil"/>
              <w:right w:val="nil"/>
            </w:tcBorders>
            <w:shd w:val="clear" w:color="auto" w:fill="auto"/>
            <w:vAlign w:val="center"/>
            <w:hideMark/>
          </w:tcPr>
          <w:p w14:paraId="2443F6F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30.9 ± 3.6</w:t>
            </w:r>
          </w:p>
        </w:tc>
        <w:tc>
          <w:tcPr>
            <w:tcW w:w="1984" w:type="dxa"/>
            <w:vMerge w:val="restart"/>
            <w:tcBorders>
              <w:top w:val="nil"/>
              <w:left w:val="nil"/>
              <w:bottom w:val="nil"/>
              <w:right w:val="nil"/>
            </w:tcBorders>
            <w:shd w:val="clear" w:color="auto" w:fill="auto"/>
            <w:vAlign w:val="center"/>
            <w:hideMark/>
          </w:tcPr>
          <w:p w14:paraId="5E67043A"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Ongoing pregnancy rate, LBR, MBR.</w:t>
            </w:r>
          </w:p>
        </w:tc>
      </w:tr>
      <w:tr w:rsidR="001B577F" w:rsidRPr="001B577F" w14:paraId="1A2BCBBD" w14:textId="77777777" w:rsidTr="009279AC">
        <w:trPr>
          <w:trHeight w:val="1020"/>
        </w:trPr>
        <w:tc>
          <w:tcPr>
            <w:tcW w:w="1207" w:type="dxa"/>
            <w:vMerge/>
            <w:tcBorders>
              <w:top w:val="nil"/>
              <w:left w:val="nil"/>
              <w:bottom w:val="nil"/>
              <w:right w:val="nil"/>
            </w:tcBorders>
            <w:vAlign w:val="center"/>
            <w:hideMark/>
          </w:tcPr>
          <w:p w14:paraId="4E99D3B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7E5B747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58FA51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42BC3AB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4A247703"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73F6785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173A208"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5C1BF3A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375E68D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noWrap/>
            <w:vAlign w:val="center"/>
            <w:hideMark/>
          </w:tcPr>
          <w:p w14:paraId="3BE7E109"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161</w:t>
            </w:r>
          </w:p>
        </w:tc>
        <w:tc>
          <w:tcPr>
            <w:tcW w:w="1134" w:type="dxa"/>
            <w:vMerge/>
            <w:tcBorders>
              <w:top w:val="nil"/>
              <w:left w:val="nil"/>
              <w:bottom w:val="nil"/>
              <w:right w:val="nil"/>
            </w:tcBorders>
            <w:vAlign w:val="center"/>
            <w:hideMark/>
          </w:tcPr>
          <w:p w14:paraId="49B0D83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984" w:type="dxa"/>
            <w:vMerge/>
            <w:tcBorders>
              <w:top w:val="nil"/>
              <w:left w:val="nil"/>
              <w:bottom w:val="nil"/>
              <w:right w:val="nil"/>
            </w:tcBorders>
            <w:vAlign w:val="center"/>
            <w:hideMark/>
          </w:tcPr>
          <w:p w14:paraId="20633D1A"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09B4DF8E" w14:textId="77777777" w:rsidTr="009279AC">
        <w:trPr>
          <w:trHeight w:val="921"/>
        </w:trPr>
        <w:tc>
          <w:tcPr>
            <w:tcW w:w="1207" w:type="dxa"/>
            <w:vMerge w:val="restart"/>
            <w:tcBorders>
              <w:top w:val="nil"/>
              <w:left w:val="nil"/>
              <w:bottom w:val="nil"/>
              <w:right w:val="nil"/>
            </w:tcBorders>
            <w:shd w:val="clear" w:color="000000" w:fill="DDEBF7"/>
            <w:vAlign w:val="center"/>
            <w:hideMark/>
          </w:tcPr>
          <w:p w14:paraId="1D33DB7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 Neubourg 2002</w:t>
            </w:r>
          </w:p>
        </w:tc>
        <w:tc>
          <w:tcPr>
            <w:tcW w:w="1203" w:type="dxa"/>
            <w:vMerge w:val="restart"/>
            <w:tcBorders>
              <w:top w:val="nil"/>
              <w:left w:val="nil"/>
              <w:bottom w:val="nil"/>
              <w:right w:val="nil"/>
            </w:tcBorders>
            <w:shd w:val="clear" w:color="000000" w:fill="DDEBF7"/>
            <w:vAlign w:val="center"/>
            <w:hideMark/>
          </w:tcPr>
          <w:p w14:paraId="69773AD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nil"/>
              <w:right w:val="nil"/>
            </w:tcBorders>
            <w:shd w:val="clear" w:color="000000" w:fill="DDEBF7"/>
            <w:vAlign w:val="center"/>
            <w:hideMark/>
          </w:tcPr>
          <w:p w14:paraId="1E196FC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Belgium</w:t>
            </w:r>
          </w:p>
        </w:tc>
        <w:tc>
          <w:tcPr>
            <w:tcW w:w="851" w:type="dxa"/>
            <w:vMerge w:val="restart"/>
            <w:tcBorders>
              <w:top w:val="nil"/>
              <w:left w:val="nil"/>
              <w:bottom w:val="nil"/>
              <w:right w:val="nil"/>
            </w:tcBorders>
            <w:shd w:val="clear" w:color="000000" w:fill="DDEBF7"/>
            <w:vAlign w:val="center"/>
            <w:hideMark/>
          </w:tcPr>
          <w:p w14:paraId="50E1C9B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2000.01-2001.12</w:t>
            </w:r>
          </w:p>
        </w:tc>
        <w:tc>
          <w:tcPr>
            <w:tcW w:w="3137" w:type="dxa"/>
            <w:vMerge w:val="restart"/>
            <w:tcBorders>
              <w:top w:val="nil"/>
              <w:left w:val="nil"/>
              <w:bottom w:val="nil"/>
              <w:right w:val="nil"/>
            </w:tcBorders>
            <w:shd w:val="clear" w:color="000000" w:fill="DDEBF7"/>
            <w:vAlign w:val="center"/>
            <w:hideMark/>
          </w:tcPr>
          <w:p w14:paraId="0104093D"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&lt; 38 years old in the ﬁrst IVF/ICSI cycle or after a previous delivery.</w:t>
            </w:r>
          </w:p>
        </w:tc>
        <w:tc>
          <w:tcPr>
            <w:tcW w:w="832" w:type="dxa"/>
            <w:vMerge w:val="restart"/>
            <w:tcBorders>
              <w:top w:val="nil"/>
              <w:left w:val="nil"/>
              <w:bottom w:val="nil"/>
              <w:right w:val="nil"/>
            </w:tcBorders>
            <w:shd w:val="clear" w:color="000000" w:fill="DDEBF7"/>
            <w:vAlign w:val="center"/>
            <w:hideMark/>
          </w:tcPr>
          <w:p w14:paraId="12E30C8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2B6466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w:t>
            </w:r>
          </w:p>
        </w:tc>
        <w:tc>
          <w:tcPr>
            <w:tcW w:w="992" w:type="dxa"/>
            <w:vMerge w:val="restart"/>
            <w:tcBorders>
              <w:top w:val="nil"/>
              <w:left w:val="nil"/>
              <w:bottom w:val="nil"/>
              <w:right w:val="nil"/>
            </w:tcBorders>
            <w:shd w:val="clear" w:color="000000" w:fill="DDEBF7"/>
            <w:vAlign w:val="center"/>
            <w:hideMark/>
          </w:tcPr>
          <w:p w14:paraId="45C47CD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1DF703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2847E2B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127</w:t>
            </w:r>
          </w:p>
        </w:tc>
        <w:tc>
          <w:tcPr>
            <w:tcW w:w="1134" w:type="dxa"/>
            <w:tcBorders>
              <w:top w:val="nil"/>
              <w:left w:val="nil"/>
              <w:bottom w:val="nil"/>
              <w:right w:val="nil"/>
            </w:tcBorders>
            <w:shd w:val="clear" w:color="000000" w:fill="DDEBF7"/>
            <w:vAlign w:val="center"/>
            <w:hideMark/>
          </w:tcPr>
          <w:p w14:paraId="68D0821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31.3 ± 3.3</w:t>
            </w:r>
          </w:p>
        </w:tc>
        <w:tc>
          <w:tcPr>
            <w:tcW w:w="1984" w:type="dxa"/>
            <w:vMerge w:val="restart"/>
            <w:tcBorders>
              <w:top w:val="nil"/>
              <w:left w:val="nil"/>
              <w:bottom w:val="nil"/>
              <w:right w:val="nil"/>
            </w:tcBorders>
            <w:shd w:val="clear" w:color="000000" w:fill="DDEBF7"/>
            <w:vAlign w:val="center"/>
            <w:hideMark/>
          </w:tcPr>
          <w:p w14:paraId="221B3B0B" w14:textId="438DEAF3"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Singleton pregnancy rate, MPR, ongoing </w:t>
            </w:r>
            <w:r w:rsidRPr="001B577F">
              <w:rPr>
                <w:rFonts w:ascii="Times New Roman" w:eastAsia="宋体" w:hAnsi="Times New Roman" w:cs="Times New Roman"/>
                <w:kern w:val="0"/>
                <w:sz w:val="18"/>
                <w:szCs w:val="18"/>
              </w:rPr>
              <w:lastRenderedPageBreak/>
              <w:t>pregnancy rate, implantation rate.</w:t>
            </w:r>
          </w:p>
        </w:tc>
      </w:tr>
      <w:tr w:rsidR="001B577F" w:rsidRPr="001B577F" w14:paraId="167A7D20" w14:textId="77777777" w:rsidTr="009279AC">
        <w:trPr>
          <w:trHeight w:val="921"/>
        </w:trPr>
        <w:tc>
          <w:tcPr>
            <w:tcW w:w="1207" w:type="dxa"/>
            <w:vMerge/>
            <w:tcBorders>
              <w:top w:val="nil"/>
              <w:left w:val="nil"/>
              <w:bottom w:val="nil"/>
              <w:right w:val="nil"/>
            </w:tcBorders>
            <w:vAlign w:val="center"/>
            <w:hideMark/>
          </w:tcPr>
          <w:p w14:paraId="7AF0F3C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08C5AF35"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2DF2C7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66BAA601"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217F521A"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2C7D6BD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629EDA04"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31EAD2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4AE5D25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6DC3224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116</w:t>
            </w:r>
          </w:p>
        </w:tc>
        <w:tc>
          <w:tcPr>
            <w:tcW w:w="1134" w:type="dxa"/>
            <w:tcBorders>
              <w:top w:val="nil"/>
              <w:left w:val="nil"/>
              <w:bottom w:val="nil"/>
              <w:right w:val="nil"/>
            </w:tcBorders>
            <w:shd w:val="clear" w:color="000000" w:fill="DDEBF7"/>
            <w:vAlign w:val="center"/>
            <w:hideMark/>
          </w:tcPr>
          <w:p w14:paraId="72070A5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30.4 ± 3.9</w:t>
            </w:r>
          </w:p>
        </w:tc>
        <w:tc>
          <w:tcPr>
            <w:tcW w:w="1984" w:type="dxa"/>
            <w:vMerge/>
            <w:tcBorders>
              <w:top w:val="nil"/>
              <w:left w:val="nil"/>
              <w:bottom w:val="nil"/>
              <w:right w:val="nil"/>
            </w:tcBorders>
            <w:vAlign w:val="center"/>
            <w:hideMark/>
          </w:tcPr>
          <w:p w14:paraId="13253BF9"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EF43AD4" w14:textId="77777777" w:rsidTr="009279AC">
        <w:trPr>
          <w:trHeight w:val="600"/>
        </w:trPr>
        <w:tc>
          <w:tcPr>
            <w:tcW w:w="1207" w:type="dxa"/>
            <w:vMerge w:val="restart"/>
            <w:tcBorders>
              <w:top w:val="nil"/>
              <w:left w:val="nil"/>
              <w:bottom w:val="nil"/>
              <w:right w:val="nil"/>
            </w:tcBorders>
            <w:shd w:val="clear" w:color="auto" w:fill="auto"/>
            <w:vAlign w:val="center"/>
            <w:hideMark/>
          </w:tcPr>
          <w:p w14:paraId="741EFAE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Martikainen 2001</w:t>
            </w:r>
          </w:p>
        </w:tc>
        <w:tc>
          <w:tcPr>
            <w:tcW w:w="1203" w:type="dxa"/>
            <w:vMerge w:val="restart"/>
            <w:tcBorders>
              <w:top w:val="nil"/>
              <w:left w:val="nil"/>
              <w:bottom w:val="nil"/>
              <w:right w:val="nil"/>
            </w:tcBorders>
            <w:shd w:val="clear" w:color="auto" w:fill="auto"/>
            <w:vAlign w:val="center"/>
            <w:hideMark/>
          </w:tcPr>
          <w:p w14:paraId="638C7EA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auto" w:fill="auto"/>
            <w:vAlign w:val="center"/>
            <w:hideMark/>
          </w:tcPr>
          <w:p w14:paraId="1FE3CDEC"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 Finland</w:t>
            </w:r>
          </w:p>
        </w:tc>
        <w:tc>
          <w:tcPr>
            <w:tcW w:w="851" w:type="dxa"/>
            <w:vMerge w:val="restart"/>
            <w:tcBorders>
              <w:top w:val="nil"/>
              <w:left w:val="nil"/>
              <w:bottom w:val="nil"/>
              <w:right w:val="nil"/>
            </w:tcBorders>
            <w:shd w:val="clear" w:color="auto" w:fill="auto"/>
            <w:vAlign w:val="center"/>
            <w:hideMark/>
          </w:tcPr>
          <w:p w14:paraId="015F96E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3137" w:type="dxa"/>
            <w:vMerge w:val="restart"/>
            <w:tcBorders>
              <w:top w:val="nil"/>
              <w:left w:val="nil"/>
              <w:bottom w:val="nil"/>
              <w:right w:val="nil"/>
            </w:tcBorders>
            <w:shd w:val="clear" w:color="auto" w:fill="auto"/>
            <w:vAlign w:val="center"/>
            <w:hideMark/>
          </w:tcPr>
          <w:p w14:paraId="4B2BD56F"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had ≥4 good quality embryos who were undergoing their first or second cycle.</w:t>
            </w:r>
          </w:p>
        </w:tc>
        <w:tc>
          <w:tcPr>
            <w:tcW w:w="832" w:type="dxa"/>
            <w:vMerge w:val="restart"/>
            <w:tcBorders>
              <w:top w:val="nil"/>
              <w:left w:val="nil"/>
              <w:bottom w:val="nil"/>
              <w:right w:val="nil"/>
            </w:tcBorders>
            <w:shd w:val="clear" w:color="auto" w:fill="auto"/>
            <w:vAlign w:val="center"/>
            <w:hideMark/>
          </w:tcPr>
          <w:p w14:paraId="6BA7D6C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auto" w:fill="auto"/>
            <w:vAlign w:val="center"/>
            <w:hideMark/>
          </w:tcPr>
          <w:p w14:paraId="20E81C6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First/ Second</w:t>
            </w:r>
          </w:p>
        </w:tc>
        <w:tc>
          <w:tcPr>
            <w:tcW w:w="992" w:type="dxa"/>
            <w:vMerge w:val="restart"/>
            <w:tcBorders>
              <w:top w:val="nil"/>
              <w:left w:val="nil"/>
              <w:bottom w:val="nil"/>
              <w:right w:val="nil"/>
            </w:tcBorders>
            <w:shd w:val="clear" w:color="auto" w:fill="auto"/>
            <w:vAlign w:val="center"/>
            <w:hideMark/>
          </w:tcPr>
          <w:p w14:paraId="0395D88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auto" w:fill="auto"/>
            <w:vAlign w:val="center"/>
            <w:hideMark/>
          </w:tcPr>
          <w:p w14:paraId="269FC533"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5A5D046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187</w:t>
            </w:r>
          </w:p>
        </w:tc>
        <w:tc>
          <w:tcPr>
            <w:tcW w:w="1134" w:type="dxa"/>
            <w:tcBorders>
              <w:top w:val="nil"/>
              <w:left w:val="nil"/>
              <w:bottom w:val="nil"/>
              <w:right w:val="nil"/>
            </w:tcBorders>
            <w:shd w:val="clear" w:color="auto" w:fill="auto"/>
            <w:vAlign w:val="center"/>
            <w:hideMark/>
          </w:tcPr>
          <w:p w14:paraId="3D7FAD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auto" w:fill="auto"/>
            <w:vAlign w:val="center"/>
            <w:hideMark/>
          </w:tcPr>
          <w:p w14:paraId="66379FA4"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 LBR, MBR.</w:t>
            </w:r>
          </w:p>
        </w:tc>
      </w:tr>
      <w:tr w:rsidR="001B577F" w:rsidRPr="001B577F" w14:paraId="262A8EF4" w14:textId="77777777" w:rsidTr="009279AC">
        <w:trPr>
          <w:trHeight w:val="600"/>
        </w:trPr>
        <w:tc>
          <w:tcPr>
            <w:tcW w:w="1207" w:type="dxa"/>
            <w:vMerge/>
            <w:tcBorders>
              <w:top w:val="nil"/>
              <w:left w:val="nil"/>
              <w:bottom w:val="nil"/>
              <w:right w:val="nil"/>
            </w:tcBorders>
            <w:vAlign w:val="center"/>
            <w:hideMark/>
          </w:tcPr>
          <w:p w14:paraId="7A81D890"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625E0EC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4D6931D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57A91D1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DCE6A28"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42CB2FB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07F329C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69648A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1E6EF41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auto" w:fill="auto"/>
            <w:vAlign w:val="center"/>
            <w:hideMark/>
          </w:tcPr>
          <w:p w14:paraId="21969E4D"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970</w:t>
            </w:r>
          </w:p>
        </w:tc>
        <w:tc>
          <w:tcPr>
            <w:tcW w:w="1134" w:type="dxa"/>
            <w:tcBorders>
              <w:top w:val="nil"/>
              <w:left w:val="nil"/>
              <w:bottom w:val="nil"/>
              <w:right w:val="nil"/>
            </w:tcBorders>
            <w:shd w:val="clear" w:color="auto" w:fill="auto"/>
            <w:vAlign w:val="center"/>
            <w:hideMark/>
          </w:tcPr>
          <w:p w14:paraId="2A43AD3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0157F3A4"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98CC852" w14:textId="77777777" w:rsidTr="009279AC">
        <w:trPr>
          <w:trHeight w:val="720"/>
        </w:trPr>
        <w:tc>
          <w:tcPr>
            <w:tcW w:w="1207" w:type="dxa"/>
            <w:vMerge w:val="restart"/>
            <w:tcBorders>
              <w:top w:val="nil"/>
              <w:left w:val="nil"/>
              <w:bottom w:val="nil"/>
              <w:right w:val="nil"/>
            </w:tcBorders>
            <w:shd w:val="clear" w:color="000000" w:fill="DDEBF7"/>
            <w:vAlign w:val="center"/>
            <w:hideMark/>
          </w:tcPr>
          <w:p w14:paraId="49BAFF3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Rutherford 1988</w:t>
            </w:r>
          </w:p>
        </w:tc>
        <w:tc>
          <w:tcPr>
            <w:tcW w:w="1203" w:type="dxa"/>
            <w:vMerge w:val="restart"/>
            <w:tcBorders>
              <w:top w:val="nil"/>
              <w:left w:val="nil"/>
              <w:bottom w:val="nil"/>
              <w:right w:val="nil"/>
            </w:tcBorders>
            <w:shd w:val="clear" w:color="000000" w:fill="DDEBF7"/>
            <w:vAlign w:val="center"/>
            <w:hideMark/>
          </w:tcPr>
          <w:p w14:paraId="25DD6E0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Pro-spective cohort study</w:t>
            </w:r>
          </w:p>
        </w:tc>
        <w:tc>
          <w:tcPr>
            <w:tcW w:w="992" w:type="dxa"/>
            <w:vMerge w:val="restart"/>
            <w:tcBorders>
              <w:top w:val="nil"/>
              <w:left w:val="nil"/>
              <w:bottom w:val="nil"/>
              <w:right w:val="nil"/>
            </w:tcBorders>
            <w:shd w:val="clear" w:color="000000" w:fill="DDEBF7"/>
            <w:vAlign w:val="center"/>
            <w:hideMark/>
          </w:tcPr>
          <w:p w14:paraId="3AD3F07E"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UK</w:t>
            </w:r>
          </w:p>
        </w:tc>
        <w:tc>
          <w:tcPr>
            <w:tcW w:w="851" w:type="dxa"/>
            <w:vMerge w:val="restart"/>
            <w:tcBorders>
              <w:top w:val="nil"/>
              <w:left w:val="nil"/>
              <w:bottom w:val="nil"/>
              <w:right w:val="nil"/>
            </w:tcBorders>
            <w:shd w:val="clear" w:color="000000" w:fill="DDEBF7"/>
            <w:vAlign w:val="center"/>
            <w:hideMark/>
          </w:tcPr>
          <w:p w14:paraId="6FBDF0B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3137" w:type="dxa"/>
            <w:vMerge w:val="restart"/>
            <w:tcBorders>
              <w:top w:val="nil"/>
              <w:left w:val="nil"/>
              <w:bottom w:val="nil"/>
              <w:right w:val="nil"/>
            </w:tcBorders>
            <w:shd w:val="clear" w:color="000000" w:fill="DDEBF7"/>
            <w:vAlign w:val="center"/>
            <w:hideMark/>
          </w:tcPr>
          <w:p w14:paraId="64C82EE9" w14:textId="77777777"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Included:</w:t>
            </w:r>
            <w:r w:rsidRPr="001B577F">
              <w:rPr>
                <w:rFonts w:ascii="Times New Roman" w:eastAsia="宋体" w:hAnsi="Times New Roman" w:cs="Times New Roman"/>
                <w:kern w:val="0"/>
                <w:sz w:val="18"/>
                <w:szCs w:val="18"/>
              </w:rPr>
              <w:t xml:space="preserve"> infertile women were given buserelin or clomiphene citrate followed by induction of ovulation by human menopausal gonadotrophin.</w:t>
            </w:r>
          </w:p>
        </w:tc>
        <w:tc>
          <w:tcPr>
            <w:tcW w:w="832" w:type="dxa"/>
            <w:vMerge w:val="restart"/>
            <w:tcBorders>
              <w:top w:val="nil"/>
              <w:left w:val="nil"/>
              <w:bottom w:val="nil"/>
              <w:right w:val="nil"/>
            </w:tcBorders>
            <w:shd w:val="clear" w:color="000000" w:fill="DDEBF7"/>
            <w:vAlign w:val="center"/>
            <w:hideMark/>
          </w:tcPr>
          <w:p w14:paraId="6EBC94D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nil"/>
              <w:right w:val="nil"/>
            </w:tcBorders>
            <w:shd w:val="clear" w:color="000000" w:fill="DDEBF7"/>
            <w:vAlign w:val="center"/>
            <w:hideMark/>
          </w:tcPr>
          <w:p w14:paraId="53A78B3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nil"/>
              <w:right w:val="nil"/>
            </w:tcBorders>
            <w:shd w:val="clear" w:color="000000" w:fill="DDEBF7"/>
            <w:vAlign w:val="center"/>
            <w:hideMark/>
          </w:tcPr>
          <w:p w14:paraId="5D93DDE5"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Cleavage</w:t>
            </w:r>
          </w:p>
        </w:tc>
        <w:tc>
          <w:tcPr>
            <w:tcW w:w="1276" w:type="dxa"/>
            <w:tcBorders>
              <w:top w:val="nil"/>
              <w:left w:val="nil"/>
              <w:bottom w:val="nil"/>
              <w:right w:val="nil"/>
            </w:tcBorders>
            <w:shd w:val="clear" w:color="000000" w:fill="DDEBF7"/>
            <w:vAlign w:val="center"/>
            <w:hideMark/>
          </w:tcPr>
          <w:p w14:paraId="0CB4872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000000" w:fill="DDEBF7"/>
            <w:vAlign w:val="center"/>
            <w:hideMark/>
          </w:tcPr>
          <w:p w14:paraId="04B1279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45</w:t>
            </w:r>
          </w:p>
        </w:tc>
        <w:tc>
          <w:tcPr>
            <w:tcW w:w="1134" w:type="dxa"/>
            <w:tcBorders>
              <w:top w:val="nil"/>
              <w:left w:val="nil"/>
              <w:bottom w:val="nil"/>
              <w:right w:val="nil"/>
            </w:tcBorders>
            <w:shd w:val="clear" w:color="000000" w:fill="DDEBF7"/>
            <w:vAlign w:val="center"/>
            <w:hideMark/>
          </w:tcPr>
          <w:p w14:paraId="1B490947"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nil"/>
              <w:right w:val="nil"/>
            </w:tcBorders>
            <w:shd w:val="clear" w:color="000000" w:fill="DDEBF7"/>
            <w:vAlign w:val="center"/>
            <w:hideMark/>
          </w:tcPr>
          <w:p w14:paraId="5BF5A376"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w:t>
            </w:r>
          </w:p>
        </w:tc>
      </w:tr>
      <w:tr w:rsidR="001B577F" w:rsidRPr="001B577F" w14:paraId="0A886F2C" w14:textId="77777777" w:rsidTr="009279AC">
        <w:trPr>
          <w:trHeight w:val="720"/>
        </w:trPr>
        <w:tc>
          <w:tcPr>
            <w:tcW w:w="1207" w:type="dxa"/>
            <w:vMerge/>
            <w:tcBorders>
              <w:top w:val="nil"/>
              <w:left w:val="nil"/>
              <w:bottom w:val="nil"/>
              <w:right w:val="nil"/>
            </w:tcBorders>
            <w:vAlign w:val="center"/>
            <w:hideMark/>
          </w:tcPr>
          <w:p w14:paraId="28EDE58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nil"/>
              <w:right w:val="nil"/>
            </w:tcBorders>
            <w:vAlign w:val="center"/>
            <w:hideMark/>
          </w:tcPr>
          <w:p w14:paraId="498C447D"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252C4953"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nil"/>
              <w:right w:val="nil"/>
            </w:tcBorders>
            <w:vAlign w:val="center"/>
            <w:hideMark/>
          </w:tcPr>
          <w:p w14:paraId="2F05CDC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nil"/>
              <w:right w:val="nil"/>
            </w:tcBorders>
            <w:vAlign w:val="center"/>
            <w:hideMark/>
          </w:tcPr>
          <w:p w14:paraId="0CB4BA05"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nil"/>
              <w:right w:val="nil"/>
            </w:tcBorders>
            <w:vAlign w:val="center"/>
            <w:hideMark/>
          </w:tcPr>
          <w:p w14:paraId="0C50FA0E"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995B352"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nil"/>
              <w:right w:val="nil"/>
            </w:tcBorders>
            <w:vAlign w:val="center"/>
            <w:hideMark/>
          </w:tcPr>
          <w:p w14:paraId="1F0D082A"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nil"/>
              <w:right w:val="nil"/>
            </w:tcBorders>
            <w:shd w:val="clear" w:color="000000" w:fill="DDEBF7"/>
            <w:vAlign w:val="center"/>
            <w:hideMark/>
          </w:tcPr>
          <w:p w14:paraId="51FEEFA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nil"/>
              <w:right w:val="nil"/>
            </w:tcBorders>
            <w:shd w:val="clear" w:color="000000" w:fill="DDEBF7"/>
            <w:vAlign w:val="center"/>
            <w:hideMark/>
          </w:tcPr>
          <w:p w14:paraId="3C3C9C9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54</w:t>
            </w:r>
          </w:p>
        </w:tc>
        <w:tc>
          <w:tcPr>
            <w:tcW w:w="1134" w:type="dxa"/>
            <w:tcBorders>
              <w:top w:val="nil"/>
              <w:left w:val="nil"/>
              <w:bottom w:val="nil"/>
              <w:right w:val="nil"/>
            </w:tcBorders>
            <w:shd w:val="clear" w:color="000000" w:fill="DDEBF7"/>
            <w:vAlign w:val="center"/>
            <w:hideMark/>
          </w:tcPr>
          <w:p w14:paraId="7C4FBB7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nil"/>
              <w:right w:val="nil"/>
            </w:tcBorders>
            <w:vAlign w:val="center"/>
            <w:hideMark/>
          </w:tcPr>
          <w:p w14:paraId="19D7E567"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B080F30" w14:textId="77777777" w:rsidTr="009279AC">
        <w:trPr>
          <w:trHeight w:val="561"/>
        </w:trPr>
        <w:tc>
          <w:tcPr>
            <w:tcW w:w="1207" w:type="dxa"/>
            <w:vMerge w:val="restart"/>
            <w:tcBorders>
              <w:top w:val="nil"/>
              <w:left w:val="nil"/>
              <w:bottom w:val="single" w:sz="4" w:space="0" w:color="000000"/>
              <w:right w:val="nil"/>
            </w:tcBorders>
            <w:shd w:val="clear" w:color="auto" w:fill="auto"/>
            <w:vAlign w:val="center"/>
            <w:hideMark/>
          </w:tcPr>
          <w:p w14:paraId="2F1D9ACA"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Speirs 1983</w:t>
            </w:r>
          </w:p>
        </w:tc>
        <w:tc>
          <w:tcPr>
            <w:tcW w:w="1203" w:type="dxa"/>
            <w:vMerge w:val="restart"/>
            <w:tcBorders>
              <w:top w:val="nil"/>
              <w:left w:val="nil"/>
              <w:bottom w:val="single" w:sz="4" w:space="0" w:color="000000"/>
              <w:right w:val="nil"/>
            </w:tcBorders>
            <w:shd w:val="clear" w:color="auto" w:fill="auto"/>
            <w:vAlign w:val="center"/>
            <w:hideMark/>
          </w:tcPr>
          <w:p w14:paraId="1DC80CE1"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Retro-spective cohort study</w:t>
            </w:r>
          </w:p>
        </w:tc>
        <w:tc>
          <w:tcPr>
            <w:tcW w:w="992" w:type="dxa"/>
            <w:vMerge w:val="restart"/>
            <w:tcBorders>
              <w:top w:val="nil"/>
              <w:left w:val="nil"/>
              <w:bottom w:val="single" w:sz="4" w:space="0" w:color="000000"/>
              <w:right w:val="nil"/>
            </w:tcBorders>
            <w:shd w:val="clear" w:color="auto" w:fill="auto"/>
            <w:vAlign w:val="center"/>
            <w:hideMark/>
          </w:tcPr>
          <w:p w14:paraId="1EA2D0E2"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Australia</w:t>
            </w:r>
          </w:p>
        </w:tc>
        <w:tc>
          <w:tcPr>
            <w:tcW w:w="851" w:type="dxa"/>
            <w:vMerge w:val="restart"/>
            <w:tcBorders>
              <w:top w:val="nil"/>
              <w:left w:val="nil"/>
              <w:bottom w:val="single" w:sz="4" w:space="0" w:color="000000"/>
              <w:right w:val="nil"/>
            </w:tcBorders>
            <w:shd w:val="clear" w:color="auto" w:fill="auto"/>
            <w:vAlign w:val="center"/>
            <w:hideMark/>
          </w:tcPr>
          <w:p w14:paraId="673429F8"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1982</w:t>
            </w:r>
          </w:p>
        </w:tc>
        <w:tc>
          <w:tcPr>
            <w:tcW w:w="3137" w:type="dxa"/>
            <w:vMerge w:val="restart"/>
            <w:tcBorders>
              <w:top w:val="nil"/>
              <w:left w:val="nil"/>
              <w:bottom w:val="single" w:sz="4" w:space="0" w:color="000000"/>
              <w:right w:val="nil"/>
            </w:tcBorders>
            <w:shd w:val="clear" w:color="auto" w:fill="auto"/>
            <w:vAlign w:val="center"/>
            <w:hideMark/>
          </w:tcPr>
          <w:p w14:paraId="573AEDF4" w14:textId="7504CFC2" w:rsidR="001B577F" w:rsidRPr="001B577F" w:rsidRDefault="001B577F" w:rsidP="001B577F">
            <w:pPr>
              <w:widowControl/>
              <w:jc w:val="left"/>
              <w:rPr>
                <w:rFonts w:ascii="Times New Roman" w:eastAsia="宋体" w:hAnsi="Times New Roman" w:cs="Times New Roman"/>
                <w:b/>
                <w:bCs/>
                <w:kern w:val="0"/>
                <w:sz w:val="18"/>
                <w:szCs w:val="18"/>
              </w:rPr>
            </w:pPr>
            <w:r w:rsidRPr="001B577F">
              <w:rPr>
                <w:rFonts w:ascii="Times New Roman" w:eastAsia="宋体" w:hAnsi="Times New Roman" w:cs="Times New Roman"/>
                <w:b/>
                <w:bCs/>
                <w:kern w:val="0"/>
                <w:sz w:val="18"/>
                <w:szCs w:val="18"/>
              </w:rPr>
              <w:t xml:space="preserve">Included: </w:t>
            </w:r>
            <w:r w:rsidRPr="001B577F">
              <w:rPr>
                <w:rFonts w:ascii="Times New Roman" w:eastAsia="宋体" w:hAnsi="Times New Roman" w:cs="Times New Roman"/>
                <w:kern w:val="0"/>
                <w:sz w:val="18"/>
                <w:szCs w:val="18"/>
              </w:rPr>
              <w:t>the first 170 patients having embryo transfer in 1982.</w:t>
            </w:r>
          </w:p>
        </w:tc>
        <w:tc>
          <w:tcPr>
            <w:tcW w:w="832" w:type="dxa"/>
            <w:vMerge w:val="restart"/>
            <w:tcBorders>
              <w:top w:val="nil"/>
              <w:left w:val="nil"/>
              <w:bottom w:val="single" w:sz="4" w:space="0" w:color="000000"/>
              <w:right w:val="nil"/>
            </w:tcBorders>
            <w:shd w:val="clear" w:color="auto" w:fill="auto"/>
            <w:vAlign w:val="center"/>
            <w:hideMark/>
          </w:tcPr>
          <w:p w14:paraId="0AC781D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 xml:space="preserve">Fresh </w:t>
            </w:r>
          </w:p>
        </w:tc>
        <w:tc>
          <w:tcPr>
            <w:tcW w:w="992" w:type="dxa"/>
            <w:vMerge w:val="restart"/>
            <w:tcBorders>
              <w:top w:val="nil"/>
              <w:left w:val="nil"/>
              <w:bottom w:val="single" w:sz="4" w:space="0" w:color="000000"/>
              <w:right w:val="nil"/>
            </w:tcBorders>
            <w:shd w:val="clear" w:color="auto" w:fill="auto"/>
            <w:vAlign w:val="center"/>
            <w:hideMark/>
          </w:tcPr>
          <w:p w14:paraId="22CC9A3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992" w:type="dxa"/>
            <w:vMerge w:val="restart"/>
            <w:tcBorders>
              <w:top w:val="nil"/>
              <w:left w:val="nil"/>
              <w:bottom w:val="single" w:sz="4" w:space="0" w:color="000000"/>
              <w:right w:val="nil"/>
            </w:tcBorders>
            <w:shd w:val="clear" w:color="auto" w:fill="auto"/>
            <w:vAlign w:val="center"/>
            <w:hideMark/>
          </w:tcPr>
          <w:p w14:paraId="1E447DD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276" w:type="dxa"/>
            <w:tcBorders>
              <w:top w:val="nil"/>
              <w:left w:val="nil"/>
              <w:bottom w:val="nil"/>
              <w:right w:val="nil"/>
            </w:tcBorders>
            <w:shd w:val="clear" w:color="auto" w:fill="auto"/>
            <w:vAlign w:val="center"/>
            <w:hideMark/>
          </w:tcPr>
          <w:p w14:paraId="449D008B"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SET</w:t>
            </w:r>
          </w:p>
        </w:tc>
        <w:tc>
          <w:tcPr>
            <w:tcW w:w="851" w:type="dxa"/>
            <w:tcBorders>
              <w:top w:val="nil"/>
              <w:left w:val="nil"/>
              <w:bottom w:val="nil"/>
              <w:right w:val="nil"/>
            </w:tcBorders>
            <w:shd w:val="clear" w:color="auto" w:fill="auto"/>
            <w:vAlign w:val="center"/>
            <w:hideMark/>
          </w:tcPr>
          <w:p w14:paraId="562AA0F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60</w:t>
            </w:r>
          </w:p>
        </w:tc>
        <w:tc>
          <w:tcPr>
            <w:tcW w:w="1134" w:type="dxa"/>
            <w:tcBorders>
              <w:top w:val="nil"/>
              <w:left w:val="nil"/>
              <w:bottom w:val="nil"/>
              <w:right w:val="nil"/>
            </w:tcBorders>
            <w:shd w:val="clear" w:color="auto" w:fill="auto"/>
            <w:vAlign w:val="center"/>
            <w:hideMark/>
          </w:tcPr>
          <w:p w14:paraId="3C6F41E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val="restart"/>
            <w:tcBorders>
              <w:top w:val="nil"/>
              <w:left w:val="nil"/>
              <w:bottom w:val="single" w:sz="4" w:space="0" w:color="000000"/>
              <w:right w:val="nil"/>
            </w:tcBorders>
            <w:shd w:val="clear" w:color="auto" w:fill="auto"/>
            <w:vAlign w:val="center"/>
            <w:hideMark/>
          </w:tcPr>
          <w:p w14:paraId="13414BDD"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CPR.</w:t>
            </w:r>
          </w:p>
        </w:tc>
      </w:tr>
      <w:tr w:rsidR="001B577F" w:rsidRPr="001B577F" w14:paraId="11436788" w14:textId="77777777" w:rsidTr="009279AC">
        <w:trPr>
          <w:trHeight w:val="561"/>
        </w:trPr>
        <w:tc>
          <w:tcPr>
            <w:tcW w:w="1207" w:type="dxa"/>
            <w:vMerge/>
            <w:tcBorders>
              <w:top w:val="nil"/>
              <w:left w:val="nil"/>
              <w:bottom w:val="single" w:sz="4" w:space="0" w:color="000000"/>
              <w:right w:val="nil"/>
            </w:tcBorders>
            <w:vAlign w:val="center"/>
            <w:hideMark/>
          </w:tcPr>
          <w:p w14:paraId="0F3B7D3B"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03" w:type="dxa"/>
            <w:vMerge/>
            <w:tcBorders>
              <w:top w:val="nil"/>
              <w:left w:val="nil"/>
              <w:bottom w:val="single" w:sz="4" w:space="0" w:color="000000"/>
              <w:right w:val="nil"/>
            </w:tcBorders>
            <w:vAlign w:val="center"/>
            <w:hideMark/>
          </w:tcPr>
          <w:p w14:paraId="783FFD4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single" w:sz="4" w:space="0" w:color="000000"/>
              <w:right w:val="nil"/>
            </w:tcBorders>
            <w:vAlign w:val="center"/>
            <w:hideMark/>
          </w:tcPr>
          <w:p w14:paraId="49E45326"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851" w:type="dxa"/>
            <w:vMerge/>
            <w:tcBorders>
              <w:top w:val="nil"/>
              <w:left w:val="nil"/>
              <w:bottom w:val="single" w:sz="4" w:space="0" w:color="000000"/>
              <w:right w:val="nil"/>
            </w:tcBorders>
            <w:vAlign w:val="center"/>
            <w:hideMark/>
          </w:tcPr>
          <w:p w14:paraId="5756C839"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3137" w:type="dxa"/>
            <w:vMerge/>
            <w:tcBorders>
              <w:top w:val="nil"/>
              <w:left w:val="nil"/>
              <w:bottom w:val="single" w:sz="4" w:space="0" w:color="000000"/>
              <w:right w:val="nil"/>
            </w:tcBorders>
            <w:vAlign w:val="center"/>
            <w:hideMark/>
          </w:tcPr>
          <w:p w14:paraId="374C105E" w14:textId="77777777" w:rsidR="001B577F" w:rsidRPr="001B577F" w:rsidRDefault="001B577F" w:rsidP="001B577F">
            <w:pPr>
              <w:widowControl/>
              <w:jc w:val="left"/>
              <w:rPr>
                <w:rFonts w:ascii="Times New Roman" w:eastAsia="宋体" w:hAnsi="Times New Roman" w:cs="Times New Roman"/>
                <w:b/>
                <w:bCs/>
                <w:kern w:val="0"/>
                <w:sz w:val="18"/>
                <w:szCs w:val="18"/>
              </w:rPr>
            </w:pPr>
          </w:p>
        </w:tc>
        <w:tc>
          <w:tcPr>
            <w:tcW w:w="832" w:type="dxa"/>
            <w:vMerge/>
            <w:tcBorders>
              <w:top w:val="nil"/>
              <w:left w:val="nil"/>
              <w:bottom w:val="single" w:sz="4" w:space="0" w:color="000000"/>
              <w:right w:val="nil"/>
            </w:tcBorders>
            <w:vAlign w:val="center"/>
            <w:hideMark/>
          </w:tcPr>
          <w:p w14:paraId="7C1CC1EF"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single" w:sz="4" w:space="0" w:color="000000"/>
              <w:right w:val="nil"/>
            </w:tcBorders>
            <w:vAlign w:val="center"/>
            <w:hideMark/>
          </w:tcPr>
          <w:p w14:paraId="7648DB37"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992" w:type="dxa"/>
            <w:vMerge/>
            <w:tcBorders>
              <w:top w:val="nil"/>
              <w:left w:val="nil"/>
              <w:bottom w:val="single" w:sz="4" w:space="0" w:color="000000"/>
              <w:right w:val="nil"/>
            </w:tcBorders>
            <w:vAlign w:val="center"/>
            <w:hideMark/>
          </w:tcPr>
          <w:p w14:paraId="640ED4AC" w14:textId="77777777" w:rsidR="001B577F" w:rsidRPr="001B577F" w:rsidRDefault="001B577F" w:rsidP="001B577F">
            <w:pPr>
              <w:widowControl/>
              <w:jc w:val="left"/>
              <w:rPr>
                <w:rFonts w:ascii="Times New Roman" w:eastAsia="宋体" w:hAnsi="Times New Roman" w:cs="Times New Roman"/>
                <w:kern w:val="0"/>
                <w:sz w:val="18"/>
                <w:szCs w:val="18"/>
              </w:rPr>
            </w:pPr>
          </w:p>
        </w:tc>
        <w:tc>
          <w:tcPr>
            <w:tcW w:w="1276" w:type="dxa"/>
            <w:tcBorders>
              <w:top w:val="nil"/>
              <w:left w:val="nil"/>
              <w:bottom w:val="single" w:sz="4" w:space="0" w:color="auto"/>
              <w:right w:val="nil"/>
            </w:tcBorders>
            <w:shd w:val="clear" w:color="auto" w:fill="auto"/>
            <w:vAlign w:val="center"/>
            <w:hideMark/>
          </w:tcPr>
          <w:p w14:paraId="2801C8E4"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DET</w:t>
            </w:r>
          </w:p>
        </w:tc>
        <w:tc>
          <w:tcPr>
            <w:tcW w:w="851" w:type="dxa"/>
            <w:tcBorders>
              <w:top w:val="nil"/>
              <w:left w:val="nil"/>
              <w:bottom w:val="single" w:sz="4" w:space="0" w:color="auto"/>
              <w:right w:val="nil"/>
            </w:tcBorders>
            <w:shd w:val="clear" w:color="auto" w:fill="auto"/>
            <w:vAlign w:val="center"/>
            <w:hideMark/>
          </w:tcPr>
          <w:p w14:paraId="678496B6"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49</w:t>
            </w:r>
          </w:p>
        </w:tc>
        <w:tc>
          <w:tcPr>
            <w:tcW w:w="1134" w:type="dxa"/>
            <w:tcBorders>
              <w:top w:val="nil"/>
              <w:left w:val="nil"/>
              <w:bottom w:val="single" w:sz="4" w:space="0" w:color="auto"/>
              <w:right w:val="nil"/>
            </w:tcBorders>
            <w:shd w:val="clear" w:color="auto" w:fill="auto"/>
            <w:vAlign w:val="center"/>
            <w:hideMark/>
          </w:tcPr>
          <w:p w14:paraId="6496B3AF" w14:textId="77777777" w:rsidR="001B577F" w:rsidRPr="001B577F" w:rsidRDefault="001B577F" w:rsidP="001B577F">
            <w:pPr>
              <w:widowControl/>
              <w:jc w:val="center"/>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NA</w:t>
            </w:r>
          </w:p>
        </w:tc>
        <w:tc>
          <w:tcPr>
            <w:tcW w:w="1984" w:type="dxa"/>
            <w:vMerge/>
            <w:tcBorders>
              <w:top w:val="nil"/>
              <w:left w:val="nil"/>
              <w:bottom w:val="single" w:sz="4" w:space="0" w:color="000000"/>
              <w:right w:val="nil"/>
            </w:tcBorders>
            <w:vAlign w:val="center"/>
            <w:hideMark/>
          </w:tcPr>
          <w:p w14:paraId="04782C2D"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53D10FD0" w14:textId="77777777" w:rsidTr="009279AC">
        <w:trPr>
          <w:trHeight w:val="399"/>
        </w:trPr>
        <w:tc>
          <w:tcPr>
            <w:tcW w:w="1207" w:type="dxa"/>
            <w:tcBorders>
              <w:top w:val="nil"/>
              <w:left w:val="nil"/>
              <w:bottom w:val="nil"/>
              <w:right w:val="nil"/>
            </w:tcBorders>
            <w:shd w:val="clear" w:color="auto" w:fill="auto"/>
            <w:vAlign w:val="center"/>
            <w:hideMark/>
          </w:tcPr>
          <w:p w14:paraId="61E79430" w14:textId="77777777" w:rsidR="001B577F" w:rsidRPr="001B577F" w:rsidRDefault="001B577F" w:rsidP="001B577F">
            <w:pPr>
              <w:widowControl/>
              <w:jc w:val="center"/>
              <w:rPr>
                <w:rFonts w:ascii="Times New Roman" w:eastAsia="宋体" w:hAnsi="Times New Roman" w:cs="Times New Roman"/>
                <w:kern w:val="0"/>
                <w:sz w:val="18"/>
                <w:szCs w:val="18"/>
              </w:rPr>
            </w:pPr>
          </w:p>
        </w:tc>
        <w:tc>
          <w:tcPr>
            <w:tcW w:w="1203" w:type="dxa"/>
            <w:tcBorders>
              <w:top w:val="nil"/>
              <w:left w:val="nil"/>
              <w:bottom w:val="nil"/>
              <w:right w:val="nil"/>
            </w:tcBorders>
            <w:shd w:val="clear" w:color="auto" w:fill="auto"/>
            <w:vAlign w:val="center"/>
            <w:hideMark/>
          </w:tcPr>
          <w:p w14:paraId="0C2CCFBB" w14:textId="77777777" w:rsidR="001B577F" w:rsidRPr="001B577F" w:rsidRDefault="001B577F" w:rsidP="001B577F">
            <w:pPr>
              <w:widowControl/>
              <w:jc w:val="left"/>
              <w:rPr>
                <w:rFonts w:ascii="Times New Roman" w:eastAsia="Times New Roman" w:hAnsi="Times New Roman" w:cs="Times New Roman"/>
                <w:kern w:val="0"/>
                <w:sz w:val="18"/>
                <w:szCs w:val="18"/>
              </w:rPr>
            </w:pPr>
          </w:p>
        </w:tc>
        <w:tc>
          <w:tcPr>
            <w:tcW w:w="992" w:type="dxa"/>
            <w:tcBorders>
              <w:top w:val="nil"/>
              <w:left w:val="nil"/>
              <w:bottom w:val="nil"/>
              <w:right w:val="nil"/>
            </w:tcBorders>
            <w:shd w:val="clear" w:color="auto" w:fill="auto"/>
            <w:vAlign w:val="center"/>
            <w:hideMark/>
          </w:tcPr>
          <w:p w14:paraId="2E29E7B1" w14:textId="77777777" w:rsidR="001B577F" w:rsidRPr="001B577F" w:rsidRDefault="001B577F" w:rsidP="001B577F">
            <w:pPr>
              <w:widowControl/>
              <w:jc w:val="left"/>
              <w:rPr>
                <w:rFonts w:ascii="Times New Roman" w:eastAsia="Times New Roman" w:hAnsi="Times New Roman" w:cs="Times New Roman"/>
                <w:kern w:val="0"/>
                <w:sz w:val="18"/>
                <w:szCs w:val="18"/>
              </w:rPr>
            </w:pPr>
          </w:p>
        </w:tc>
        <w:tc>
          <w:tcPr>
            <w:tcW w:w="851" w:type="dxa"/>
            <w:tcBorders>
              <w:top w:val="nil"/>
              <w:left w:val="nil"/>
              <w:bottom w:val="nil"/>
              <w:right w:val="nil"/>
            </w:tcBorders>
            <w:shd w:val="clear" w:color="auto" w:fill="auto"/>
            <w:vAlign w:val="center"/>
            <w:hideMark/>
          </w:tcPr>
          <w:p w14:paraId="18AA31F7" w14:textId="77777777" w:rsidR="001B577F" w:rsidRPr="001B577F" w:rsidRDefault="001B577F" w:rsidP="001B577F">
            <w:pPr>
              <w:widowControl/>
              <w:jc w:val="left"/>
              <w:rPr>
                <w:rFonts w:ascii="Times New Roman" w:eastAsia="Times New Roman" w:hAnsi="Times New Roman" w:cs="Times New Roman"/>
                <w:kern w:val="0"/>
                <w:sz w:val="18"/>
                <w:szCs w:val="18"/>
              </w:rPr>
            </w:pPr>
          </w:p>
        </w:tc>
        <w:tc>
          <w:tcPr>
            <w:tcW w:w="3137" w:type="dxa"/>
            <w:tcBorders>
              <w:top w:val="nil"/>
              <w:left w:val="nil"/>
              <w:bottom w:val="nil"/>
              <w:right w:val="nil"/>
            </w:tcBorders>
            <w:shd w:val="clear" w:color="auto" w:fill="auto"/>
            <w:vAlign w:val="center"/>
            <w:hideMark/>
          </w:tcPr>
          <w:p w14:paraId="544BA134" w14:textId="77777777" w:rsidR="001B577F" w:rsidRPr="001B577F" w:rsidRDefault="001B577F" w:rsidP="001B577F">
            <w:pPr>
              <w:widowControl/>
              <w:jc w:val="left"/>
              <w:rPr>
                <w:rFonts w:ascii="Times New Roman" w:eastAsia="Times New Roman" w:hAnsi="Times New Roman" w:cs="Times New Roman"/>
                <w:kern w:val="0"/>
                <w:sz w:val="18"/>
                <w:szCs w:val="18"/>
              </w:rPr>
            </w:pPr>
          </w:p>
        </w:tc>
        <w:tc>
          <w:tcPr>
            <w:tcW w:w="832" w:type="dxa"/>
            <w:tcBorders>
              <w:top w:val="nil"/>
              <w:left w:val="nil"/>
              <w:bottom w:val="nil"/>
              <w:right w:val="nil"/>
            </w:tcBorders>
            <w:shd w:val="clear" w:color="auto" w:fill="auto"/>
            <w:vAlign w:val="center"/>
            <w:hideMark/>
          </w:tcPr>
          <w:p w14:paraId="747424E0" w14:textId="77777777" w:rsidR="001B577F" w:rsidRPr="001B577F" w:rsidRDefault="001B577F" w:rsidP="001B577F">
            <w:pPr>
              <w:widowControl/>
              <w:jc w:val="left"/>
              <w:rPr>
                <w:rFonts w:ascii="Times New Roman" w:eastAsia="Times New Roman" w:hAnsi="Times New Roman" w:cs="Times New Roman"/>
                <w:kern w:val="0"/>
                <w:sz w:val="18"/>
                <w:szCs w:val="18"/>
              </w:rPr>
            </w:pPr>
          </w:p>
        </w:tc>
        <w:tc>
          <w:tcPr>
            <w:tcW w:w="992" w:type="dxa"/>
            <w:tcBorders>
              <w:top w:val="nil"/>
              <w:left w:val="nil"/>
              <w:bottom w:val="nil"/>
              <w:right w:val="nil"/>
            </w:tcBorders>
            <w:shd w:val="clear" w:color="auto" w:fill="auto"/>
            <w:vAlign w:val="center"/>
            <w:hideMark/>
          </w:tcPr>
          <w:p w14:paraId="26B78F2D" w14:textId="77777777" w:rsidR="001B577F" w:rsidRPr="001B577F" w:rsidRDefault="001B577F" w:rsidP="001B577F">
            <w:pPr>
              <w:widowControl/>
              <w:jc w:val="left"/>
              <w:rPr>
                <w:rFonts w:ascii="Times New Roman" w:eastAsia="Times New Roman" w:hAnsi="Times New Roman" w:cs="Times New Roman"/>
                <w:kern w:val="0"/>
                <w:sz w:val="18"/>
                <w:szCs w:val="18"/>
              </w:rPr>
            </w:pPr>
          </w:p>
        </w:tc>
        <w:tc>
          <w:tcPr>
            <w:tcW w:w="992" w:type="dxa"/>
            <w:tcBorders>
              <w:top w:val="nil"/>
              <w:left w:val="nil"/>
              <w:bottom w:val="nil"/>
              <w:right w:val="nil"/>
            </w:tcBorders>
            <w:shd w:val="clear" w:color="auto" w:fill="auto"/>
            <w:vAlign w:val="center"/>
            <w:hideMark/>
          </w:tcPr>
          <w:p w14:paraId="6AFC771B" w14:textId="77777777" w:rsidR="001B577F" w:rsidRPr="001B577F" w:rsidRDefault="001B577F" w:rsidP="001B577F">
            <w:pPr>
              <w:widowControl/>
              <w:jc w:val="left"/>
              <w:rPr>
                <w:rFonts w:ascii="Times New Roman" w:eastAsia="Times New Roman" w:hAnsi="Times New Roman" w:cs="Times New Roman"/>
                <w:kern w:val="0"/>
                <w:sz w:val="18"/>
                <w:szCs w:val="18"/>
              </w:rPr>
            </w:pPr>
          </w:p>
        </w:tc>
        <w:tc>
          <w:tcPr>
            <w:tcW w:w="1276" w:type="dxa"/>
            <w:tcBorders>
              <w:top w:val="nil"/>
              <w:left w:val="nil"/>
              <w:bottom w:val="nil"/>
              <w:right w:val="nil"/>
            </w:tcBorders>
            <w:shd w:val="clear" w:color="auto" w:fill="auto"/>
            <w:vAlign w:val="center"/>
            <w:hideMark/>
          </w:tcPr>
          <w:p w14:paraId="727224C4" w14:textId="77777777" w:rsidR="001B577F" w:rsidRPr="001B577F" w:rsidRDefault="001B577F" w:rsidP="001B577F">
            <w:pPr>
              <w:widowControl/>
              <w:jc w:val="left"/>
              <w:rPr>
                <w:rFonts w:ascii="Times New Roman" w:eastAsia="Times New Roman" w:hAnsi="Times New Roman" w:cs="Times New Roman"/>
                <w:kern w:val="0"/>
                <w:sz w:val="18"/>
                <w:szCs w:val="18"/>
              </w:rPr>
            </w:pPr>
          </w:p>
        </w:tc>
        <w:tc>
          <w:tcPr>
            <w:tcW w:w="851" w:type="dxa"/>
            <w:tcBorders>
              <w:top w:val="nil"/>
              <w:left w:val="nil"/>
              <w:bottom w:val="nil"/>
              <w:right w:val="nil"/>
            </w:tcBorders>
            <w:shd w:val="clear" w:color="auto" w:fill="auto"/>
            <w:vAlign w:val="center"/>
            <w:hideMark/>
          </w:tcPr>
          <w:p w14:paraId="1FF96B04" w14:textId="77777777" w:rsidR="001B577F" w:rsidRPr="001B577F" w:rsidRDefault="001B577F" w:rsidP="001B577F">
            <w:pPr>
              <w:widowControl/>
              <w:jc w:val="center"/>
              <w:rPr>
                <w:rFonts w:ascii="Times New Roman" w:eastAsia="Times New Roman" w:hAnsi="Times New Roman" w:cs="Times New Roman"/>
                <w:kern w:val="0"/>
                <w:sz w:val="18"/>
                <w:szCs w:val="18"/>
              </w:rPr>
            </w:pPr>
          </w:p>
        </w:tc>
        <w:tc>
          <w:tcPr>
            <w:tcW w:w="1134" w:type="dxa"/>
            <w:tcBorders>
              <w:top w:val="nil"/>
              <w:left w:val="nil"/>
              <w:bottom w:val="nil"/>
              <w:right w:val="nil"/>
            </w:tcBorders>
            <w:shd w:val="clear" w:color="auto" w:fill="auto"/>
            <w:vAlign w:val="center"/>
            <w:hideMark/>
          </w:tcPr>
          <w:p w14:paraId="3E8B3D03" w14:textId="77777777" w:rsidR="001B577F" w:rsidRPr="001B577F" w:rsidRDefault="001B577F" w:rsidP="001B577F">
            <w:pPr>
              <w:widowControl/>
              <w:jc w:val="center"/>
              <w:rPr>
                <w:rFonts w:ascii="Times New Roman" w:eastAsia="Times New Roman" w:hAnsi="Times New Roman" w:cs="Times New Roman"/>
                <w:kern w:val="0"/>
                <w:sz w:val="18"/>
                <w:szCs w:val="18"/>
              </w:rPr>
            </w:pPr>
          </w:p>
        </w:tc>
        <w:tc>
          <w:tcPr>
            <w:tcW w:w="1984" w:type="dxa"/>
            <w:tcBorders>
              <w:top w:val="nil"/>
              <w:left w:val="nil"/>
              <w:bottom w:val="nil"/>
              <w:right w:val="nil"/>
            </w:tcBorders>
            <w:shd w:val="clear" w:color="auto" w:fill="auto"/>
            <w:vAlign w:val="center"/>
            <w:hideMark/>
          </w:tcPr>
          <w:p w14:paraId="7EB07DA5" w14:textId="77777777" w:rsidR="001B577F" w:rsidRPr="001B577F" w:rsidRDefault="001B577F" w:rsidP="001B577F">
            <w:pPr>
              <w:widowControl/>
              <w:jc w:val="center"/>
              <w:rPr>
                <w:rFonts w:ascii="Times New Roman" w:eastAsia="Times New Roman" w:hAnsi="Times New Roman" w:cs="Times New Roman"/>
                <w:kern w:val="0"/>
                <w:sz w:val="18"/>
                <w:szCs w:val="18"/>
              </w:rPr>
            </w:pPr>
          </w:p>
        </w:tc>
      </w:tr>
      <w:tr w:rsidR="001B577F" w:rsidRPr="001B577F" w14:paraId="5AA29E01" w14:textId="77777777" w:rsidTr="001B577F">
        <w:trPr>
          <w:trHeight w:val="660"/>
        </w:trPr>
        <w:tc>
          <w:tcPr>
            <w:tcW w:w="15451" w:type="dxa"/>
            <w:gridSpan w:val="12"/>
            <w:vMerge w:val="restart"/>
            <w:tcBorders>
              <w:top w:val="nil"/>
              <w:left w:val="nil"/>
              <w:bottom w:val="nil"/>
              <w:right w:val="nil"/>
            </w:tcBorders>
            <w:shd w:val="clear" w:color="auto" w:fill="auto"/>
            <w:hideMark/>
          </w:tcPr>
          <w:p w14:paraId="1658758F" w14:textId="77777777" w:rsidR="001B577F" w:rsidRPr="001B577F" w:rsidRDefault="001B577F" w:rsidP="001B577F">
            <w:pPr>
              <w:widowControl/>
              <w:jc w:val="left"/>
              <w:rPr>
                <w:rFonts w:ascii="Times New Roman" w:eastAsia="宋体" w:hAnsi="Times New Roman" w:cs="Times New Roman"/>
                <w:kern w:val="0"/>
                <w:sz w:val="18"/>
                <w:szCs w:val="18"/>
              </w:rPr>
            </w:pPr>
            <w:r w:rsidRPr="001B577F">
              <w:rPr>
                <w:rFonts w:ascii="Times New Roman" w:eastAsia="宋体" w:hAnsi="Times New Roman" w:cs="Times New Roman"/>
                <w:kern w:val="0"/>
                <w:sz w:val="18"/>
                <w:szCs w:val="18"/>
              </w:rPr>
              <w:t>Note:</w:t>
            </w:r>
            <w:r w:rsidRPr="001B577F">
              <w:rPr>
                <w:rFonts w:ascii="Times New Roman" w:eastAsia="宋体" w:hAnsi="Times New Roman" w:cs="Times New Roman"/>
                <w:kern w:val="0"/>
                <w:sz w:val="18"/>
                <w:szCs w:val="18"/>
              </w:rPr>
              <w:br/>
              <w:t>Abbreviation: AFC, antral follicle count; ART, assisted</w:t>
            </w:r>
            <w:r w:rsidRPr="001B577F">
              <w:rPr>
                <w:rFonts w:ascii="Times New Roman" w:eastAsia="宋体" w:hAnsi="Times New Roman" w:cs="Times New Roman"/>
                <w:kern w:val="0"/>
                <w:sz w:val="18"/>
                <w:szCs w:val="18"/>
              </w:rPr>
              <w:t> </w:t>
            </w:r>
            <w:r w:rsidRPr="001B577F">
              <w:rPr>
                <w:rFonts w:ascii="Times New Roman" w:eastAsia="宋体" w:hAnsi="Times New Roman" w:cs="Times New Roman"/>
                <w:kern w:val="0"/>
                <w:sz w:val="18"/>
                <w:szCs w:val="18"/>
              </w:rPr>
              <w:t>reproductive</w:t>
            </w:r>
            <w:r w:rsidRPr="001B577F">
              <w:rPr>
                <w:rFonts w:ascii="Times New Roman" w:eastAsia="宋体" w:hAnsi="Times New Roman" w:cs="Times New Roman"/>
                <w:kern w:val="0"/>
                <w:sz w:val="18"/>
                <w:szCs w:val="18"/>
              </w:rPr>
              <w:t> </w:t>
            </w:r>
            <w:r w:rsidRPr="001B577F">
              <w:rPr>
                <w:rFonts w:ascii="Times New Roman" w:eastAsia="宋体" w:hAnsi="Times New Roman" w:cs="Times New Roman"/>
                <w:kern w:val="0"/>
                <w:sz w:val="18"/>
                <w:szCs w:val="18"/>
              </w:rPr>
              <w:t>technology; b-FSH, basal follicle-stimulating hormone; BMI, body Mass Index; CPR, clinical pregnancy rate; DBT, double blastocyst transfer; DET, double embryo transfer; E2, estradiol; ET, embryo transfer; FBT, frozen blastocyst transfer; FER, frozen embryo replacement; FET, frozen embryo transfer; FSH, follicle-stimulating hormone; GIFT, gamete Intra Fallopian Transfer; GQE, good quality embryo; HCG, human Chorionic Gonadotropin; ICSI, intracytoplasmic sperm injection; IR, implantation rate; IVF, in-vitro fertilization; IVM, in vitro maturation; LBR, live birth rate; MBR, multiple live birth rate; MPR, multiple pregnancy rate; NA, not applicable or not reported; OHSS, ovarian hyperstimulation syndrome; PCOS, polycystic ovary syndrome; PGD, preimplantation genetic diagnosis; PGS, preimplantation genetic screening; PGT, preimplantation genetic testing; POR, poor ovarian response; PQE, poor quality embryo; RIF, recurrent implantation failure; RM, recurrent miscarriage; SBT, single blastocyst transfer; SET, single embryo transfer; TQE, top quality embryo; ZIFT, zygote intrafallopian transfer.</w:t>
            </w:r>
          </w:p>
        </w:tc>
      </w:tr>
      <w:tr w:rsidR="001B577F" w:rsidRPr="001B577F" w14:paraId="778925E7" w14:textId="77777777" w:rsidTr="001B577F">
        <w:trPr>
          <w:trHeight w:val="660"/>
        </w:trPr>
        <w:tc>
          <w:tcPr>
            <w:tcW w:w="15451" w:type="dxa"/>
            <w:gridSpan w:val="12"/>
            <w:vMerge/>
            <w:tcBorders>
              <w:top w:val="nil"/>
              <w:left w:val="nil"/>
              <w:bottom w:val="nil"/>
              <w:right w:val="nil"/>
            </w:tcBorders>
            <w:vAlign w:val="center"/>
            <w:hideMark/>
          </w:tcPr>
          <w:p w14:paraId="2B9468E7"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438321FE" w14:textId="77777777" w:rsidTr="001B577F">
        <w:trPr>
          <w:trHeight w:val="660"/>
        </w:trPr>
        <w:tc>
          <w:tcPr>
            <w:tcW w:w="15451" w:type="dxa"/>
            <w:gridSpan w:val="12"/>
            <w:vMerge/>
            <w:tcBorders>
              <w:top w:val="nil"/>
              <w:left w:val="nil"/>
              <w:bottom w:val="nil"/>
              <w:right w:val="nil"/>
            </w:tcBorders>
            <w:vAlign w:val="center"/>
            <w:hideMark/>
          </w:tcPr>
          <w:p w14:paraId="638013C4" w14:textId="77777777" w:rsidR="001B577F" w:rsidRPr="001B577F" w:rsidRDefault="001B577F" w:rsidP="001B577F">
            <w:pPr>
              <w:widowControl/>
              <w:jc w:val="left"/>
              <w:rPr>
                <w:rFonts w:ascii="Times New Roman" w:eastAsia="宋体" w:hAnsi="Times New Roman" w:cs="Times New Roman"/>
                <w:kern w:val="0"/>
                <w:sz w:val="18"/>
                <w:szCs w:val="18"/>
              </w:rPr>
            </w:pPr>
          </w:p>
        </w:tc>
      </w:tr>
      <w:tr w:rsidR="001B577F" w:rsidRPr="001B577F" w14:paraId="78CC95AA" w14:textId="77777777" w:rsidTr="001B577F">
        <w:trPr>
          <w:trHeight w:val="660"/>
        </w:trPr>
        <w:tc>
          <w:tcPr>
            <w:tcW w:w="15451" w:type="dxa"/>
            <w:gridSpan w:val="12"/>
            <w:vMerge/>
            <w:tcBorders>
              <w:top w:val="nil"/>
              <w:left w:val="nil"/>
              <w:bottom w:val="nil"/>
              <w:right w:val="nil"/>
            </w:tcBorders>
            <w:vAlign w:val="center"/>
            <w:hideMark/>
          </w:tcPr>
          <w:p w14:paraId="18BBD44F" w14:textId="77777777" w:rsidR="001B577F" w:rsidRPr="001B577F" w:rsidRDefault="001B577F" w:rsidP="001B577F">
            <w:pPr>
              <w:widowControl/>
              <w:jc w:val="left"/>
              <w:rPr>
                <w:rFonts w:ascii="Times New Roman" w:eastAsia="宋体" w:hAnsi="Times New Roman" w:cs="Times New Roman"/>
                <w:kern w:val="0"/>
                <w:sz w:val="18"/>
                <w:szCs w:val="18"/>
              </w:rPr>
            </w:pPr>
          </w:p>
        </w:tc>
      </w:tr>
    </w:tbl>
    <w:p w14:paraId="373FF9E8" w14:textId="77777777" w:rsidR="006A1196" w:rsidRDefault="006A1196">
      <w:pPr>
        <w:sectPr w:rsidR="006A1196" w:rsidSect="001B577F">
          <w:pgSz w:w="16838" w:h="11906" w:orient="landscape"/>
          <w:pgMar w:top="1800" w:right="1440" w:bottom="1800" w:left="1440" w:header="851" w:footer="992" w:gutter="0"/>
          <w:cols w:space="425"/>
          <w:docGrid w:type="lines" w:linePitch="312"/>
        </w:sectPr>
      </w:pPr>
    </w:p>
    <w:tbl>
      <w:tblPr>
        <w:tblpPr w:leftFromText="180" w:rightFromText="180" w:horzAnchor="margin" w:tblpXSpec="center" w:tblpY="-1440"/>
        <w:tblW w:w="10580" w:type="dxa"/>
        <w:tblLook w:val="04A0" w:firstRow="1" w:lastRow="0" w:firstColumn="1" w:lastColumn="0" w:noHBand="0" w:noVBand="1"/>
      </w:tblPr>
      <w:tblGrid>
        <w:gridCol w:w="3513"/>
        <w:gridCol w:w="976"/>
        <w:gridCol w:w="1142"/>
        <w:gridCol w:w="1215"/>
        <w:gridCol w:w="1016"/>
        <w:gridCol w:w="1026"/>
        <w:gridCol w:w="936"/>
        <w:gridCol w:w="756"/>
      </w:tblGrid>
      <w:tr w:rsidR="006A1196" w:rsidRPr="006A1196" w14:paraId="16379E7F" w14:textId="77777777" w:rsidTr="00FB62DE">
        <w:trPr>
          <w:trHeight w:val="459"/>
        </w:trPr>
        <w:tc>
          <w:tcPr>
            <w:tcW w:w="10580" w:type="dxa"/>
            <w:gridSpan w:val="8"/>
            <w:tcBorders>
              <w:top w:val="nil"/>
              <w:left w:val="nil"/>
              <w:bottom w:val="single" w:sz="4" w:space="0" w:color="auto"/>
              <w:right w:val="nil"/>
            </w:tcBorders>
            <w:shd w:val="clear" w:color="auto" w:fill="auto"/>
            <w:noWrap/>
            <w:vAlign w:val="center"/>
            <w:hideMark/>
          </w:tcPr>
          <w:p w14:paraId="01257CF6" w14:textId="77777777" w:rsidR="006A1196" w:rsidRPr="006A1196" w:rsidRDefault="006A1196" w:rsidP="00FB62DE">
            <w:pPr>
              <w:widowControl/>
              <w:jc w:val="left"/>
              <w:rPr>
                <w:rFonts w:ascii="Times New Roman" w:eastAsia="宋体" w:hAnsi="Times New Roman" w:cs="Times New Roman"/>
                <w:b/>
                <w:bCs/>
                <w:color w:val="000000"/>
                <w:kern w:val="0"/>
                <w:sz w:val="18"/>
                <w:szCs w:val="18"/>
              </w:rPr>
            </w:pPr>
            <w:r w:rsidRPr="006A1196">
              <w:rPr>
                <w:rFonts w:ascii="Times New Roman" w:eastAsia="宋体" w:hAnsi="Times New Roman" w:cs="Times New Roman"/>
                <w:b/>
                <w:bCs/>
                <w:color w:val="000000"/>
                <w:kern w:val="0"/>
                <w:sz w:val="18"/>
                <w:szCs w:val="18"/>
              </w:rPr>
              <w:lastRenderedPageBreak/>
              <w:t>Supplementary Table S2. Methodological quality of included studies.</w:t>
            </w:r>
          </w:p>
        </w:tc>
      </w:tr>
      <w:tr w:rsidR="006A1196" w:rsidRPr="006A1196" w14:paraId="681C2C8A" w14:textId="77777777" w:rsidTr="00FB62DE">
        <w:trPr>
          <w:trHeight w:val="399"/>
        </w:trPr>
        <w:tc>
          <w:tcPr>
            <w:tcW w:w="3513" w:type="dxa"/>
            <w:vMerge w:val="restart"/>
            <w:tcBorders>
              <w:top w:val="nil"/>
              <w:left w:val="nil"/>
              <w:bottom w:val="single" w:sz="4" w:space="0" w:color="000000"/>
              <w:right w:val="nil"/>
            </w:tcBorders>
            <w:shd w:val="clear" w:color="auto" w:fill="auto"/>
            <w:noWrap/>
            <w:vAlign w:val="center"/>
            <w:hideMark/>
          </w:tcPr>
          <w:p w14:paraId="6EC8194B" w14:textId="77777777" w:rsidR="006A1196" w:rsidRPr="006A1196" w:rsidRDefault="006A1196" w:rsidP="00FB62DE">
            <w:pPr>
              <w:widowControl/>
              <w:jc w:val="center"/>
              <w:rPr>
                <w:rFonts w:ascii="Times New Roman" w:eastAsia="宋体" w:hAnsi="Times New Roman" w:cs="Times New Roman"/>
                <w:b/>
                <w:bCs/>
                <w:color w:val="000000"/>
                <w:kern w:val="0"/>
                <w:sz w:val="18"/>
                <w:szCs w:val="18"/>
              </w:rPr>
            </w:pPr>
            <w:r w:rsidRPr="006A1196">
              <w:rPr>
                <w:rFonts w:ascii="Times New Roman" w:eastAsia="宋体" w:hAnsi="Times New Roman" w:cs="Times New Roman"/>
                <w:b/>
                <w:bCs/>
                <w:color w:val="000000"/>
                <w:kern w:val="0"/>
                <w:sz w:val="18"/>
                <w:szCs w:val="18"/>
              </w:rPr>
              <w:t>RCTs</w:t>
            </w:r>
          </w:p>
        </w:tc>
        <w:tc>
          <w:tcPr>
            <w:tcW w:w="7067" w:type="dxa"/>
            <w:gridSpan w:val="7"/>
            <w:tcBorders>
              <w:top w:val="single" w:sz="4" w:space="0" w:color="auto"/>
              <w:left w:val="nil"/>
              <w:bottom w:val="single" w:sz="4" w:space="0" w:color="auto"/>
              <w:right w:val="nil"/>
            </w:tcBorders>
            <w:shd w:val="clear" w:color="auto" w:fill="auto"/>
            <w:noWrap/>
            <w:vAlign w:val="center"/>
            <w:hideMark/>
          </w:tcPr>
          <w:p w14:paraId="0D7F4F91" w14:textId="77777777" w:rsidR="006A1196" w:rsidRPr="006A1196" w:rsidRDefault="006A1196" w:rsidP="00FB62DE">
            <w:pPr>
              <w:widowControl/>
              <w:jc w:val="center"/>
              <w:rPr>
                <w:rFonts w:ascii="Times New Roman" w:eastAsia="宋体" w:hAnsi="Times New Roman" w:cs="Times New Roman"/>
                <w:b/>
                <w:bCs/>
                <w:color w:val="000000"/>
                <w:kern w:val="0"/>
                <w:sz w:val="18"/>
                <w:szCs w:val="18"/>
              </w:rPr>
            </w:pPr>
            <w:r w:rsidRPr="006A1196">
              <w:rPr>
                <w:rFonts w:ascii="Times New Roman" w:eastAsia="宋体" w:hAnsi="Times New Roman" w:cs="Times New Roman"/>
                <w:b/>
                <w:bCs/>
                <w:color w:val="000000"/>
                <w:kern w:val="0"/>
                <w:sz w:val="18"/>
                <w:szCs w:val="18"/>
              </w:rPr>
              <w:t>Cochrane risk of bias tool</w:t>
            </w:r>
          </w:p>
        </w:tc>
      </w:tr>
      <w:tr w:rsidR="006A1196" w:rsidRPr="006A1196" w14:paraId="0198EC5B" w14:textId="77777777" w:rsidTr="00FB62DE">
        <w:trPr>
          <w:trHeight w:val="1932"/>
        </w:trPr>
        <w:tc>
          <w:tcPr>
            <w:tcW w:w="3513" w:type="dxa"/>
            <w:vMerge/>
            <w:tcBorders>
              <w:top w:val="nil"/>
              <w:left w:val="nil"/>
              <w:bottom w:val="single" w:sz="4" w:space="0" w:color="000000"/>
              <w:right w:val="nil"/>
            </w:tcBorders>
            <w:vAlign w:val="center"/>
            <w:hideMark/>
          </w:tcPr>
          <w:p w14:paraId="1BE5932F" w14:textId="77777777" w:rsidR="006A1196" w:rsidRPr="006A1196" w:rsidRDefault="006A1196" w:rsidP="00FB62DE">
            <w:pPr>
              <w:widowControl/>
              <w:jc w:val="left"/>
              <w:rPr>
                <w:rFonts w:ascii="Times New Roman" w:eastAsia="宋体" w:hAnsi="Times New Roman" w:cs="Times New Roman"/>
                <w:b/>
                <w:bCs/>
                <w:color w:val="000000"/>
                <w:kern w:val="0"/>
                <w:sz w:val="18"/>
                <w:szCs w:val="18"/>
              </w:rPr>
            </w:pPr>
          </w:p>
        </w:tc>
        <w:tc>
          <w:tcPr>
            <w:tcW w:w="976" w:type="dxa"/>
            <w:tcBorders>
              <w:top w:val="nil"/>
              <w:left w:val="nil"/>
              <w:bottom w:val="single" w:sz="4" w:space="0" w:color="auto"/>
              <w:right w:val="nil"/>
            </w:tcBorders>
            <w:shd w:val="clear" w:color="auto" w:fill="auto"/>
            <w:vAlign w:val="center"/>
            <w:hideMark/>
          </w:tcPr>
          <w:p w14:paraId="514C3EE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Random sequence generation (selection bias)</w:t>
            </w:r>
          </w:p>
        </w:tc>
        <w:tc>
          <w:tcPr>
            <w:tcW w:w="1142" w:type="dxa"/>
            <w:tcBorders>
              <w:top w:val="nil"/>
              <w:left w:val="nil"/>
              <w:bottom w:val="single" w:sz="4" w:space="0" w:color="auto"/>
              <w:right w:val="nil"/>
            </w:tcBorders>
            <w:shd w:val="clear" w:color="auto" w:fill="auto"/>
            <w:vAlign w:val="center"/>
            <w:hideMark/>
          </w:tcPr>
          <w:p w14:paraId="7514F82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Allocation concealment (selection bias)</w:t>
            </w:r>
          </w:p>
        </w:tc>
        <w:tc>
          <w:tcPr>
            <w:tcW w:w="1215" w:type="dxa"/>
            <w:tcBorders>
              <w:top w:val="nil"/>
              <w:left w:val="nil"/>
              <w:bottom w:val="single" w:sz="4" w:space="0" w:color="auto"/>
              <w:right w:val="nil"/>
            </w:tcBorders>
            <w:shd w:val="clear" w:color="auto" w:fill="auto"/>
            <w:vAlign w:val="center"/>
            <w:hideMark/>
          </w:tcPr>
          <w:p w14:paraId="4081F0A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Blinding for participants and personnel (performance bias)</w:t>
            </w:r>
          </w:p>
        </w:tc>
        <w:tc>
          <w:tcPr>
            <w:tcW w:w="1016" w:type="dxa"/>
            <w:tcBorders>
              <w:top w:val="nil"/>
              <w:left w:val="nil"/>
              <w:bottom w:val="single" w:sz="4" w:space="0" w:color="auto"/>
              <w:right w:val="nil"/>
            </w:tcBorders>
            <w:shd w:val="clear" w:color="auto" w:fill="auto"/>
            <w:vAlign w:val="center"/>
            <w:hideMark/>
          </w:tcPr>
          <w:p w14:paraId="53F903F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Blinding of outcome assessment (detection bias)</w:t>
            </w:r>
          </w:p>
        </w:tc>
        <w:tc>
          <w:tcPr>
            <w:tcW w:w="1026" w:type="dxa"/>
            <w:tcBorders>
              <w:top w:val="nil"/>
              <w:left w:val="nil"/>
              <w:bottom w:val="single" w:sz="4" w:space="0" w:color="auto"/>
              <w:right w:val="nil"/>
            </w:tcBorders>
            <w:shd w:val="clear" w:color="auto" w:fill="auto"/>
            <w:vAlign w:val="center"/>
            <w:hideMark/>
          </w:tcPr>
          <w:p w14:paraId="1319EC6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Incomplete outcome data (attrition bias)</w:t>
            </w:r>
          </w:p>
        </w:tc>
        <w:tc>
          <w:tcPr>
            <w:tcW w:w="936" w:type="dxa"/>
            <w:tcBorders>
              <w:top w:val="nil"/>
              <w:left w:val="nil"/>
              <w:bottom w:val="single" w:sz="4" w:space="0" w:color="auto"/>
              <w:right w:val="nil"/>
            </w:tcBorders>
            <w:shd w:val="clear" w:color="auto" w:fill="auto"/>
            <w:vAlign w:val="center"/>
            <w:hideMark/>
          </w:tcPr>
          <w:p w14:paraId="648F04C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Selective reporting (reporting bias)</w:t>
            </w:r>
          </w:p>
        </w:tc>
        <w:tc>
          <w:tcPr>
            <w:tcW w:w="756" w:type="dxa"/>
            <w:tcBorders>
              <w:top w:val="nil"/>
              <w:left w:val="nil"/>
              <w:bottom w:val="single" w:sz="4" w:space="0" w:color="auto"/>
              <w:right w:val="nil"/>
            </w:tcBorders>
            <w:shd w:val="clear" w:color="auto" w:fill="auto"/>
            <w:vAlign w:val="center"/>
            <w:hideMark/>
          </w:tcPr>
          <w:p w14:paraId="5DB8476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Other bias</w:t>
            </w:r>
          </w:p>
        </w:tc>
      </w:tr>
      <w:tr w:rsidR="006A1196" w:rsidRPr="006A1196" w14:paraId="0B4FCB9F" w14:textId="77777777" w:rsidTr="00FB62DE">
        <w:trPr>
          <w:trHeight w:val="276"/>
        </w:trPr>
        <w:tc>
          <w:tcPr>
            <w:tcW w:w="3513" w:type="dxa"/>
            <w:tcBorders>
              <w:top w:val="nil"/>
              <w:left w:val="nil"/>
              <w:bottom w:val="nil"/>
              <w:right w:val="nil"/>
            </w:tcBorders>
            <w:shd w:val="clear" w:color="auto" w:fill="auto"/>
            <w:noWrap/>
            <w:vAlign w:val="center"/>
            <w:hideMark/>
          </w:tcPr>
          <w:p w14:paraId="62B004AC"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Abuzeid, O. M. 2017</w:t>
            </w:r>
          </w:p>
        </w:tc>
        <w:tc>
          <w:tcPr>
            <w:tcW w:w="976" w:type="dxa"/>
            <w:tcBorders>
              <w:top w:val="nil"/>
              <w:left w:val="nil"/>
              <w:bottom w:val="nil"/>
              <w:right w:val="nil"/>
            </w:tcBorders>
            <w:shd w:val="clear" w:color="auto" w:fill="auto"/>
            <w:noWrap/>
            <w:vAlign w:val="center"/>
            <w:hideMark/>
          </w:tcPr>
          <w:p w14:paraId="15B01B5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142" w:type="dxa"/>
            <w:tcBorders>
              <w:top w:val="nil"/>
              <w:left w:val="nil"/>
              <w:bottom w:val="nil"/>
              <w:right w:val="nil"/>
            </w:tcBorders>
            <w:shd w:val="clear" w:color="auto" w:fill="auto"/>
            <w:noWrap/>
            <w:vAlign w:val="center"/>
            <w:hideMark/>
          </w:tcPr>
          <w:p w14:paraId="2016C52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215" w:type="dxa"/>
            <w:tcBorders>
              <w:top w:val="nil"/>
              <w:left w:val="nil"/>
              <w:bottom w:val="nil"/>
              <w:right w:val="nil"/>
            </w:tcBorders>
            <w:shd w:val="clear" w:color="auto" w:fill="auto"/>
            <w:noWrap/>
            <w:vAlign w:val="center"/>
            <w:hideMark/>
          </w:tcPr>
          <w:p w14:paraId="249576F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c>
          <w:tcPr>
            <w:tcW w:w="1016" w:type="dxa"/>
            <w:tcBorders>
              <w:top w:val="nil"/>
              <w:left w:val="nil"/>
              <w:bottom w:val="nil"/>
              <w:right w:val="nil"/>
            </w:tcBorders>
            <w:shd w:val="clear" w:color="auto" w:fill="auto"/>
            <w:noWrap/>
            <w:vAlign w:val="center"/>
            <w:hideMark/>
          </w:tcPr>
          <w:p w14:paraId="1502358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026" w:type="dxa"/>
            <w:tcBorders>
              <w:top w:val="nil"/>
              <w:left w:val="nil"/>
              <w:bottom w:val="nil"/>
              <w:right w:val="nil"/>
            </w:tcBorders>
            <w:shd w:val="clear" w:color="auto" w:fill="auto"/>
            <w:noWrap/>
            <w:vAlign w:val="center"/>
            <w:hideMark/>
          </w:tcPr>
          <w:p w14:paraId="10CD4F2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936" w:type="dxa"/>
            <w:tcBorders>
              <w:top w:val="nil"/>
              <w:left w:val="nil"/>
              <w:bottom w:val="nil"/>
              <w:right w:val="nil"/>
            </w:tcBorders>
            <w:shd w:val="clear" w:color="auto" w:fill="auto"/>
            <w:noWrap/>
            <w:vAlign w:val="center"/>
            <w:hideMark/>
          </w:tcPr>
          <w:p w14:paraId="2F63028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0463FF8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r>
      <w:tr w:rsidR="006A1196" w:rsidRPr="006A1196" w14:paraId="112643F2" w14:textId="77777777" w:rsidTr="00FB62DE">
        <w:trPr>
          <w:trHeight w:val="276"/>
        </w:trPr>
        <w:tc>
          <w:tcPr>
            <w:tcW w:w="3513" w:type="dxa"/>
            <w:tcBorders>
              <w:top w:val="nil"/>
              <w:left w:val="nil"/>
              <w:bottom w:val="nil"/>
              <w:right w:val="nil"/>
            </w:tcBorders>
            <w:shd w:val="clear" w:color="auto" w:fill="auto"/>
            <w:noWrap/>
            <w:vAlign w:val="center"/>
            <w:hideMark/>
          </w:tcPr>
          <w:p w14:paraId="0F434EDC"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Prados, N. 2015</w:t>
            </w:r>
          </w:p>
        </w:tc>
        <w:tc>
          <w:tcPr>
            <w:tcW w:w="976" w:type="dxa"/>
            <w:tcBorders>
              <w:top w:val="nil"/>
              <w:left w:val="nil"/>
              <w:bottom w:val="nil"/>
              <w:right w:val="nil"/>
            </w:tcBorders>
            <w:shd w:val="clear" w:color="auto" w:fill="auto"/>
            <w:noWrap/>
            <w:vAlign w:val="center"/>
            <w:hideMark/>
          </w:tcPr>
          <w:p w14:paraId="2434F4F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142" w:type="dxa"/>
            <w:tcBorders>
              <w:top w:val="nil"/>
              <w:left w:val="nil"/>
              <w:bottom w:val="nil"/>
              <w:right w:val="nil"/>
            </w:tcBorders>
            <w:shd w:val="clear" w:color="auto" w:fill="auto"/>
            <w:noWrap/>
            <w:vAlign w:val="center"/>
            <w:hideMark/>
          </w:tcPr>
          <w:p w14:paraId="1EA64D3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215" w:type="dxa"/>
            <w:tcBorders>
              <w:top w:val="nil"/>
              <w:left w:val="nil"/>
              <w:bottom w:val="nil"/>
              <w:right w:val="nil"/>
            </w:tcBorders>
            <w:shd w:val="clear" w:color="auto" w:fill="auto"/>
            <w:noWrap/>
            <w:vAlign w:val="center"/>
            <w:hideMark/>
          </w:tcPr>
          <w:p w14:paraId="6CEC4A1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c>
          <w:tcPr>
            <w:tcW w:w="1016" w:type="dxa"/>
            <w:tcBorders>
              <w:top w:val="nil"/>
              <w:left w:val="nil"/>
              <w:bottom w:val="nil"/>
              <w:right w:val="nil"/>
            </w:tcBorders>
            <w:shd w:val="clear" w:color="auto" w:fill="auto"/>
            <w:noWrap/>
            <w:vAlign w:val="center"/>
            <w:hideMark/>
          </w:tcPr>
          <w:p w14:paraId="3FE3F0E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026" w:type="dxa"/>
            <w:tcBorders>
              <w:top w:val="nil"/>
              <w:left w:val="nil"/>
              <w:bottom w:val="nil"/>
              <w:right w:val="nil"/>
            </w:tcBorders>
            <w:shd w:val="clear" w:color="auto" w:fill="auto"/>
            <w:noWrap/>
            <w:vAlign w:val="center"/>
            <w:hideMark/>
          </w:tcPr>
          <w:p w14:paraId="269ED5D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936" w:type="dxa"/>
            <w:tcBorders>
              <w:top w:val="nil"/>
              <w:left w:val="nil"/>
              <w:bottom w:val="nil"/>
              <w:right w:val="nil"/>
            </w:tcBorders>
            <w:shd w:val="clear" w:color="auto" w:fill="auto"/>
            <w:noWrap/>
            <w:vAlign w:val="center"/>
            <w:hideMark/>
          </w:tcPr>
          <w:p w14:paraId="367F85B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5539455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r>
      <w:tr w:rsidR="006A1196" w:rsidRPr="006A1196" w14:paraId="358D17A8" w14:textId="77777777" w:rsidTr="00FB62DE">
        <w:trPr>
          <w:trHeight w:val="276"/>
        </w:trPr>
        <w:tc>
          <w:tcPr>
            <w:tcW w:w="3513" w:type="dxa"/>
            <w:tcBorders>
              <w:top w:val="nil"/>
              <w:left w:val="nil"/>
              <w:bottom w:val="nil"/>
              <w:right w:val="nil"/>
            </w:tcBorders>
            <w:shd w:val="clear" w:color="auto" w:fill="auto"/>
            <w:noWrap/>
            <w:vAlign w:val="center"/>
            <w:hideMark/>
          </w:tcPr>
          <w:p w14:paraId="040961E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López-Regalado, M. L. 2014</w:t>
            </w:r>
          </w:p>
        </w:tc>
        <w:tc>
          <w:tcPr>
            <w:tcW w:w="976" w:type="dxa"/>
            <w:tcBorders>
              <w:top w:val="nil"/>
              <w:left w:val="nil"/>
              <w:bottom w:val="nil"/>
              <w:right w:val="nil"/>
            </w:tcBorders>
            <w:shd w:val="clear" w:color="auto" w:fill="auto"/>
            <w:noWrap/>
            <w:vAlign w:val="center"/>
            <w:hideMark/>
          </w:tcPr>
          <w:p w14:paraId="76FC825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142" w:type="dxa"/>
            <w:tcBorders>
              <w:top w:val="nil"/>
              <w:left w:val="nil"/>
              <w:bottom w:val="nil"/>
              <w:right w:val="nil"/>
            </w:tcBorders>
            <w:shd w:val="clear" w:color="auto" w:fill="auto"/>
            <w:noWrap/>
            <w:vAlign w:val="center"/>
            <w:hideMark/>
          </w:tcPr>
          <w:p w14:paraId="502278F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c>
          <w:tcPr>
            <w:tcW w:w="1215" w:type="dxa"/>
            <w:tcBorders>
              <w:top w:val="nil"/>
              <w:left w:val="nil"/>
              <w:bottom w:val="nil"/>
              <w:right w:val="nil"/>
            </w:tcBorders>
            <w:shd w:val="clear" w:color="auto" w:fill="auto"/>
            <w:noWrap/>
            <w:vAlign w:val="center"/>
            <w:hideMark/>
          </w:tcPr>
          <w:p w14:paraId="5587585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c>
          <w:tcPr>
            <w:tcW w:w="1016" w:type="dxa"/>
            <w:tcBorders>
              <w:top w:val="nil"/>
              <w:left w:val="nil"/>
              <w:bottom w:val="nil"/>
              <w:right w:val="nil"/>
            </w:tcBorders>
            <w:shd w:val="clear" w:color="auto" w:fill="auto"/>
            <w:noWrap/>
            <w:vAlign w:val="center"/>
            <w:hideMark/>
          </w:tcPr>
          <w:p w14:paraId="4455262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026" w:type="dxa"/>
            <w:tcBorders>
              <w:top w:val="nil"/>
              <w:left w:val="nil"/>
              <w:bottom w:val="nil"/>
              <w:right w:val="nil"/>
            </w:tcBorders>
            <w:shd w:val="clear" w:color="auto" w:fill="auto"/>
            <w:noWrap/>
            <w:vAlign w:val="center"/>
            <w:hideMark/>
          </w:tcPr>
          <w:p w14:paraId="11A5552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936" w:type="dxa"/>
            <w:tcBorders>
              <w:top w:val="nil"/>
              <w:left w:val="nil"/>
              <w:bottom w:val="nil"/>
              <w:right w:val="nil"/>
            </w:tcBorders>
            <w:shd w:val="clear" w:color="auto" w:fill="auto"/>
            <w:noWrap/>
            <w:vAlign w:val="center"/>
            <w:hideMark/>
          </w:tcPr>
          <w:p w14:paraId="0EC0686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0670EEF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r>
      <w:tr w:rsidR="006A1196" w:rsidRPr="006A1196" w14:paraId="4C132F39" w14:textId="77777777" w:rsidTr="00FB62DE">
        <w:trPr>
          <w:trHeight w:val="276"/>
        </w:trPr>
        <w:tc>
          <w:tcPr>
            <w:tcW w:w="3513" w:type="dxa"/>
            <w:tcBorders>
              <w:top w:val="nil"/>
              <w:left w:val="nil"/>
              <w:bottom w:val="nil"/>
              <w:right w:val="nil"/>
            </w:tcBorders>
            <w:shd w:val="clear" w:color="auto" w:fill="auto"/>
            <w:noWrap/>
            <w:vAlign w:val="center"/>
            <w:hideMark/>
          </w:tcPr>
          <w:p w14:paraId="00D16745"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Forman, E. J. 2013</w:t>
            </w:r>
          </w:p>
        </w:tc>
        <w:tc>
          <w:tcPr>
            <w:tcW w:w="976" w:type="dxa"/>
            <w:tcBorders>
              <w:top w:val="nil"/>
              <w:left w:val="nil"/>
              <w:bottom w:val="nil"/>
              <w:right w:val="nil"/>
            </w:tcBorders>
            <w:shd w:val="clear" w:color="auto" w:fill="auto"/>
            <w:noWrap/>
            <w:vAlign w:val="center"/>
            <w:hideMark/>
          </w:tcPr>
          <w:p w14:paraId="7C73705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142" w:type="dxa"/>
            <w:tcBorders>
              <w:top w:val="nil"/>
              <w:left w:val="nil"/>
              <w:bottom w:val="nil"/>
              <w:right w:val="nil"/>
            </w:tcBorders>
            <w:shd w:val="clear" w:color="auto" w:fill="auto"/>
            <w:noWrap/>
            <w:vAlign w:val="center"/>
            <w:hideMark/>
          </w:tcPr>
          <w:p w14:paraId="73AAD01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215" w:type="dxa"/>
            <w:tcBorders>
              <w:top w:val="nil"/>
              <w:left w:val="nil"/>
              <w:bottom w:val="nil"/>
              <w:right w:val="nil"/>
            </w:tcBorders>
            <w:shd w:val="clear" w:color="auto" w:fill="auto"/>
            <w:noWrap/>
            <w:vAlign w:val="center"/>
            <w:hideMark/>
          </w:tcPr>
          <w:p w14:paraId="7AFDF72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c>
          <w:tcPr>
            <w:tcW w:w="1016" w:type="dxa"/>
            <w:tcBorders>
              <w:top w:val="nil"/>
              <w:left w:val="nil"/>
              <w:bottom w:val="nil"/>
              <w:right w:val="nil"/>
            </w:tcBorders>
            <w:shd w:val="clear" w:color="auto" w:fill="auto"/>
            <w:noWrap/>
            <w:vAlign w:val="center"/>
            <w:hideMark/>
          </w:tcPr>
          <w:p w14:paraId="7C000D5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026" w:type="dxa"/>
            <w:tcBorders>
              <w:top w:val="nil"/>
              <w:left w:val="nil"/>
              <w:bottom w:val="nil"/>
              <w:right w:val="nil"/>
            </w:tcBorders>
            <w:shd w:val="clear" w:color="auto" w:fill="auto"/>
            <w:noWrap/>
            <w:vAlign w:val="center"/>
            <w:hideMark/>
          </w:tcPr>
          <w:p w14:paraId="290D22B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936" w:type="dxa"/>
            <w:tcBorders>
              <w:top w:val="nil"/>
              <w:left w:val="nil"/>
              <w:bottom w:val="nil"/>
              <w:right w:val="nil"/>
            </w:tcBorders>
            <w:shd w:val="clear" w:color="auto" w:fill="auto"/>
            <w:noWrap/>
            <w:vAlign w:val="center"/>
            <w:hideMark/>
          </w:tcPr>
          <w:p w14:paraId="77F9AB6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4031A85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r>
      <w:tr w:rsidR="006A1196" w:rsidRPr="006A1196" w14:paraId="43713C42" w14:textId="77777777" w:rsidTr="00FB62DE">
        <w:trPr>
          <w:trHeight w:val="276"/>
        </w:trPr>
        <w:tc>
          <w:tcPr>
            <w:tcW w:w="3513" w:type="dxa"/>
            <w:tcBorders>
              <w:top w:val="nil"/>
              <w:left w:val="nil"/>
              <w:bottom w:val="nil"/>
              <w:right w:val="nil"/>
            </w:tcBorders>
            <w:shd w:val="clear" w:color="auto" w:fill="auto"/>
            <w:noWrap/>
            <w:vAlign w:val="center"/>
            <w:hideMark/>
          </w:tcPr>
          <w:p w14:paraId="17078AF5"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Moustafa, M. K. 2008</w:t>
            </w:r>
          </w:p>
        </w:tc>
        <w:tc>
          <w:tcPr>
            <w:tcW w:w="976" w:type="dxa"/>
            <w:tcBorders>
              <w:top w:val="nil"/>
              <w:left w:val="nil"/>
              <w:bottom w:val="nil"/>
              <w:right w:val="nil"/>
            </w:tcBorders>
            <w:shd w:val="clear" w:color="auto" w:fill="auto"/>
            <w:noWrap/>
            <w:vAlign w:val="center"/>
            <w:hideMark/>
          </w:tcPr>
          <w:p w14:paraId="176A860A"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142" w:type="dxa"/>
            <w:tcBorders>
              <w:top w:val="nil"/>
              <w:left w:val="nil"/>
              <w:bottom w:val="nil"/>
              <w:right w:val="nil"/>
            </w:tcBorders>
            <w:shd w:val="clear" w:color="auto" w:fill="auto"/>
            <w:noWrap/>
            <w:vAlign w:val="center"/>
            <w:hideMark/>
          </w:tcPr>
          <w:p w14:paraId="6CA4E77A"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215" w:type="dxa"/>
            <w:tcBorders>
              <w:top w:val="nil"/>
              <w:left w:val="nil"/>
              <w:bottom w:val="nil"/>
              <w:right w:val="nil"/>
            </w:tcBorders>
            <w:shd w:val="clear" w:color="auto" w:fill="auto"/>
            <w:noWrap/>
            <w:vAlign w:val="center"/>
            <w:hideMark/>
          </w:tcPr>
          <w:p w14:paraId="0D5115DB"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16" w:type="dxa"/>
            <w:tcBorders>
              <w:top w:val="nil"/>
              <w:left w:val="nil"/>
              <w:bottom w:val="nil"/>
              <w:right w:val="nil"/>
            </w:tcBorders>
            <w:shd w:val="clear" w:color="auto" w:fill="auto"/>
            <w:noWrap/>
            <w:vAlign w:val="center"/>
            <w:hideMark/>
          </w:tcPr>
          <w:p w14:paraId="7AC020A3"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37B10241"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936" w:type="dxa"/>
            <w:tcBorders>
              <w:top w:val="nil"/>
              <w:left w:val="nil"/>
              <w:bottom w:val="nil"/>
              <w:right w:val="nil"/>
            </w:tcBorders>
            <w:shd w:val="clear" w:color="auto" w:fill="auto"/>
            <w:noWrap/>
            <w:vAlign w:val="center"/>
            <w:hideMark/>
          </w:tcPr>
          <w:p w14:paraId="1CB046F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319F32E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r>
      <w:tr w:rsidR="006A1196" w:rsidRPr="006A1196" w14:paraId="47677CB3" w14:textId="77777777" w:rsidTr="00FB62DE">
        <w:trPr>
          <w:trHeight w:val="276"/>
        </w:trPr>
        <w:tc>
          <w:tcPr>
            <w:tcW w:w="3513" w:type="dxa"/>
            <w:tcBorders>
              <w:top w:val="nil"/>
              <w:left w:val="nil"/>
              <w:bottom w:val="nil"/>
              <w:right w:val="nil"/>
            </w:tcBorders>
            <w:shd w:val="clear" w:color="auto" w:fill="auto"/>
            <w:noWrap/>
            <w:vAlign w:val="center"/>
            <w:hideMark/>
          </w:tcPr>
          <w:p w14:paraId="6A21967A"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 xml:space="preserve">van Montfoort, A. P. 2006 </w:t>
            </w:r>
          </w:p>
        </w:tc>
        <w:tc>
          <w:tcPr>
            <w:tcW w:w="976" w:type="dxa"/>
            <w:tcBorders>
              <w:top w:val="nil"/>
              <w:left w:val="nil"/>
              <w:bottom w:val="nil"/>
              <w:right w:val="nil"/>
            </w:tcBorders>
            <w:shd w:val="clear" w:color="auto" w:fill="auto"/>
            <w:noWrap/>
            <w:vAlign w:val="center"/>
            <w:hideMark/>
          </w:tcPr>
          <w:p w14:paraId="2596B2BE"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142" w:type="dxa"/>
            <w:tcBorders>
              <w:top w:val="nil"/>
              <w:left w:val="nil"/>
              <w:bottom w:val="nil"/>
              <w:right w:val="nil"/>
            </w:tcBorders>
            <w:shd w:val="clear" w:color="auto" w:fill="auto"/>
            <w:noWrap/>
            <w:vAlign w:val="center"/>
            <w:hideMark/>
          </w:tcPr>
          <w:p w14:paraId="2153F67F"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215" w:type="dxa"/>
            <w:tcBorders>
              <w:top w:val="nil"/>
              <w:left w:val="nil"/>
              <w:bottom w:val="nil"/>
              <w:right w:val="nil"/>
            </w:tcBorders>
            <w:shd w:val="clear" w:color="auto" w:fill="auto"/>
            <w:noWrap/>
            <w:vAlign w:val="center"/>
            <w:hideMark/>
          </w:tcPr>
          <w:p w14:paraId="2D2426F3"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16" w:type="dxa"/>
            <w:tcBorders>
              <w:top w:val="nil"/>
              <w:left w:val="nil"/>
              <w:bottom w:val="nil"/>
              <w:right w:val="nil"/>
            </w:tcBorders>
            <w:shd w:val="clear" w:color="auto" w:fill="auto"/>
            <w:noWrap/>
            <w:vAlign w:val="center"/>
            <w:hideMark/>
          </w:tcPr>
          <w:p w14:paraId="5EF716AF"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482E32AE"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936" w:type="dxa"/>
            <w:tcBorders>
              <w:top w:val="nil"/>
              <w:left w:val="nil"/>
              <w:bottom w:val="nil"/>
              <w:right w:val="nil"/>
            </w:tcBorders>
            <w:shd w:val="clear" w:color="auto" w:fill="auto"/>
            <w:noWrap/>
            <w:vAlign w:val="center"/>
            <w:hideMark/>
          </w:tcPr>
          <w:p w14:paraId="2F5B27C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5711228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r>
      <w:tr w:rsidR="006A1196" w:rsidRPr="006A1196" w14:paraId="02F5E4FC" w14:textId="77777777" w:rsidTr="00FB62DE">
        <w:trPr>
          <w:trHeight w:val="276"/>
        </w:trPr>
        <w:tc>
          <w:tcPr>
            <w:tcW w:w="3513" w:type="dxa"/>
            <w:tcBorders>
              <w:top w:val="nil"/>
              <w:left w:val="nil"/>
              <w:bottom w:val="nil"/>
              <w:right w:val="nil"/>
            </w:tcBorders>
            <w:shd w:val="clear" w:color="auto" w:fill="auto"/>
            <w:noWrap/>
            <w:vAlign w:val="center"/>
            <w:hideMark/>
          </w:tcPr>
          <w:p w14:paraId="6827B412"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Bhattacharya 2006</w:t>
            </w:r>
          </w:p>
        </w:tc>
        <w:tc>
          <w:tcPr>
            <w:tcW w:w="976" w:type="dxa"/>
            <w:tcBorders>
              <w:top w:val="nil"/>
              <w:left w:val="nil"/>
              <w:bottom w:val="nil"/>
              <w:right w:val="nil"/>
            </w:tcBorders>
            <w:shd w:val="clear" w:color="auto" w:fill="auto"/>
            <w:noWrap/>
            <w:vAlign w:val="center"/>
            <w:hideMark/>
          </w:tcPr>
          <w:p w14:paraId="5633F699"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142" w:type="dxa"/>
            <w:tcBorders>
              <w:top w:val="nil"/>
              <w:left w:val="nil"/>
              <w:bottom w:val="nil"/>
              <w:right w:val="nil"/>
            </w:tcBorders>
            <w:shd w:val="clear" w:color="auto" w:fill="auto"/>
            <w:noWrap/>
            <w:vAlign w:val="center"/>
            <w:hideMark/>
          </w:tcPr>
          <w:p w14:paraId="2288202E"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215" w:type="dxa"/>
            <w:tcBorders>
              <w:top w:val="nil"/>
              <w:left w:val="nil"/>
              <w:bottom w:val="nil"/>
              <w:right w:val="nil"/>
            </w:tcBorders>
            <w:shd w:val="clear" w:color="auto" w:fill="auto"/>
            <w:noWrap/>
            <w:vAlign w:val="center"/>
            <w:hideMark/>
          </w:tcPr>
          <w:p w14:paraId="5B473AF5"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16" w:type="dxa"/>
            <w:tcBorders>
              <w:top w:val="nil"/>
              <w:left w:val="nil"/>
              <w:bottom w:val="nil"/>
              <w:right w:val="nil"/>
            </w:tcBorders>
            <w:shd w:val="clear" w:color="auto" w:fill="auto"/>
            <w:noWrap/>
            <w:vAlign w:val="center"/>
            <w:hideMark/>
          </w:tcPr>
          <w:p w14:paraId="56ADB653"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61386884"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936" w:type="dxa"/>
            <w:tcBorders>
              <w:top w:val="nil"/>
              <w:left w:val="nil"/>
              <w:bottom w:val="nil"/>
              <w:right w:val="nil"/>
            </w:tcBorders>
            <w:shd w:val="clear" w:color="auto" w:fill="auto"/>
            <w:noWrap/>
            <w:vAlign w:val="center"/>
            <w:hideMark/>
          </w:tcPr>
          <w:p w14:paraId="4C0E6C0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60539E8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r>
      <w:tr w:rsidR="006A1196" w:rsidRPr="006A1196" w14:paraId="531242D4" w14:textId="77777777" w:rsidTr="00FB62DE">
        <w:trPr>
          <w:trHeight w:val="276"/>
        </w:trPr>
        <w:tc>
          <w:tcPr>
            <w:tcW w:w="3513" w:type="dxa"/>
            <w:tcBorders>
              <w:top w:val="nil"/>
              <w:left w:val="nil"/>
              <w:bottom w:val="nil"/>
              <w:right w:val="nil"/>
            </w:tcBorders>
            <w:shd w:val="clear" w:color="auto" w:fill="auto"/>
            <w:noWrap/>
            <w:vAlign w:val="center"/>
            <w:hideMark/>
          </w:tcPr>
          <w:p w14:paraId="2E5E4AA6"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Thurin 2005</w:t>
            </w:r>
          </w:p>
        </w:tc>
        <w:tc>
          <w:tcPr>
            <w:tcW w:w="976" w:type="dxa"/>
            <w:tcBorders>
              <w:top w:val="nil"/>
              <w:left w:val="nil"/>
              <w:bottom w:val="nil"/>
              <w:right w:val="nil"/>
            </w:tcBorders>
            <w:shd w:val="clear" w:color="auto" w:fill="auto"/>
            <w:noWrap/>
            <w:vAlign w:val="center"/>
            <w:hideMark/>
          </w:tcPr>
          <w:p w14:paraId="7262977F"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142" w:type="dxa"/>
            <w:tcBorders>
              <w:top w:val="nil"/>
              <w:left w:val="nil"/>
              <w:bottom w:val="nil"/>
              <w:right w:val="nil"/>
            </w:tcBorders>
            <w:shd w:val="clear" w:color="auto" w:fill="auto"/>
            <w:noWrap/>
            <w:vAlign w:val="center"/>
            <w:hideMark/>
          </w:tcPr>
          <w:p w14:paraId="4B5AE822"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215" w:type="dxa"/>
            <w:tcBorders>
              <w:top w:val="nil"/>
              <w:left w:val="nil"/>
              <w:bottom w:val="nil"/>
              <w:right w:val="nil"/>
            </w:tcBorders>
            <w:shd w:val="clear" w:color="auto" w:fill="auto"/>
            <w:noWrap/>
            <w:vAlign w:val="center"/>
            <w:hideMark/>
          </w:tcPr>
          <w:p w14:paraId="79884A12"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16" w:type="dxa"/>
            <w:tcBorders>
              <w:top w:val="nil"/>
              <w:left w:val="nil"/>
              <w:bottom w:val="nil"/>
              <w:right w:val="nil"/>
            </w:tcBorders>
            <w:shd w:val="clear" w:color="auto" w:fill="auto"/>
            <w:noWrap/>
            <w:vAlign w:val="center"/>
            <w:hideMark/>
          </w:tcPr>
          <w:p w14:paraId="7C8EA00D"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069F1B52"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936" w:type="dxa"/>
            <w:tcBorders>
              <w:top w:val="nil"/>
              <w:left w:val="nil"/>
              <w:bottom w:val="nil"/>
              <w:right w:val="nil"/>
            </w:tcBorders>
            <w:shd w:val="clear" w:color="auto" w:fill="auto"/>
            <w:noWrap/>
            <w:vAlign w:val="center"/>
            <w:hideMark/>
          </w:tcPr>
          <w:p w14:paraId="20E7D15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7857959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r>
      <w:tr w:rsidR="006A1196" w:rsidRPr="006A1196" w14:paraId="5ADFA4B3" w14:textId="77777777" w:rsidTr="00FB62DE">
        <w:trPr>
          <w:trHeight w:val="276"/>
        </w:trPr>
        <w:tc>
          <w:tcPr>
            <w:tcW w:w="3513" w:type="dxa"/>
            <w:tcBorders>
              <w:top w:val="nil"/>
              <w:left w:val="nil"/>
              <w:bottom w:val="nil"/>
              <w:right w:val="nil"/>
            </w:tcBorders>
            <w:shd w:val="clear" w:color="auto" w:fill="auto"/>
            <w:noWrap/>
            <w:vAlign w:val="center"/>
            <w:hideMark/>
          </w:tcPr>
          <w:p w14:paraId="7E9AA6CA"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Lukassen, H. G. M. 2005</w:t>
            </w:r>
          </w:p>
        </w:tc>
        <w:tc>
          <w:tcPr>
            <w:tcW w:w="976" w:type="dxa"/>
            <w:tcBorders>
              <w:top w:val="nil"/>
              <w:left w:val="nil"/>
              <w:bottom w:val="nil"/>
              <w:right w:val="nil"/>
            </w:tcBorders>
            <w:shd w:val="clear" w:color="auto" w:fill="auto"/>
            <w:noWrap/>
            <w:vAlign w:val="center"/>
            <w:hideMark/>
          </w:tcPr>
          <w:p w14:paraId="0DFD832E"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142" w:type="dxa"/>
            <w:tcBorders>
              <w:top w:val="nil"/>
              <w:left w:val="nil"/>
              <w:bottom w:val="nil"/>
              <w:right w:val="nil"/>
            </w:tcBorders>
            <w:shd w:val="clear" w:color="auto" w:fill="auto"/>
            <w:noWrap/>
            <w:vAlign w:val="center"/>
            <w:hideMark/>
          </w:tcPr>
          <w:p w14:paraId="519E2F7C"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215" w:type="dxa"/>
            <w:tcBorders>
              <w:top w:val="nil"/>
              <w:left w:val="nil"/>
              <w:bottom w:val="nil"/>
              <w:right w:val="nil"/>
            </w:tcBorders>
            <w:shd w:val="clear" w:color="auto" w:fill="auto"/>
            <w:noWrap/>
            <w:vAlign w:val="center"/>
            <w:hideMark/>
          </w:tcPr>
          <w:p w14:paraId="3C909598"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high</w:t>
            </w:r>
          </w:p>
        </w:tc>
        <w:tc>
          <w:tcPr>
            <w:tcW w:w="1016" w:type="dxa"/>
            <w:tcBorders>
              <w:top w:val="nil"/>
              <w:left w:val="nil"/>
              <w:bottom w:val="nil"/>
              <w:right w:val="nil"/>
            </w:tcBorders>
            <w:shd w:val="clear" w:color="auto" w:fill="auto"/>
            <w:noWrap/>
            <w:vAlign w:val="center"/>
            <w:hideMark/>
          </w:tcPr>
          <w:p w14:paraId="11C7B121"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34E2E85A"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936" w:type="dxa"/>
            <w:tcBorders>
              <w:top w:val="nil"/>
              <w:left w:val="nil"/>
              <w:bottom w:val="nil"/>
              <w:right w:val="nil"/>
            </w:tcBorders>
            <w:shd w:val="clear" w:color="auto" w:fill="auto"/>
            <w:noWrap/>
            <w:vAlign w:val="center"/>
            <w:hideMark/>
          </w:tcPr>
          <w:p w14:paraId="7FF8825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7BADF01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r>
      <w:tr w:rsidR="006A1196" w:rsidRPr="006A1196" w14:paraId="377AB7D0" w14:textId="77777777" w:rsidTr="00FB62DE">
        <w:trPr>
          <w:trHeight w:val="276"/>
        </w:trPr>
        <w:tc>
          <w:tcPr>
            <w:tcW w:w="3513" w:type="dxa"/>
            <w:tcBorders>
              <w:top w:val="nil"/>
              <w:left w:val="nil"/>
              <w:bottom w:val="nil"/>
              <w:right w:val="nil"/>
            </w:tcBorders>
            <w:shd w:val="clear" w:color="auto" w:fill="auto"/>
            <w:noWrap/>
            <w:vAlign w:val="center"/>
            <w:hideMark/>
          </w:tcPr>
          <w:p w14:paraId="50BE4FDA"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Thurin, A. 2004 / Kjellberg, A. T. 2006</w:t>
            </w:r>
          </w:p>
        </w:tc>
        <w:tc>
          <w:tcPr>
            <w:tcW w:w="976" w:type="dxa"/>
            <w:tcBorders>
              <w:top w:val="nil"/>
              <w:left w:val="nil"/>
              <w:bottom w:val="nil"/>
              <w:right w:val="nil"/>
            </w:tcBorders>
            <w:shd w:val="clear" w:color="auto" w:fill="auto"/>
            <w:noWrap/>
            <w:vAlign w:val="center"/>
            <w:hideMark/>
          </w:tcPr>
          <w:p w14:paraId="300A3C75"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142" w:type="dxa"/>
            <w:tcBorders>
              <w:top w:val="nil"/>
              <w:left w:val="nil"/>
              <w:bottom w:val="nil"/>
              <w:right w:val="nil"/>
            </w:tcBorders>
            <w:shd w:val="clear" w:color="auto" w:fill="auto"/>
            <w:noWrap/>
            <w:vAlign w:val="center"/>
            <w:hideMark/>
          </w:tcPr>
          <w:p w14:paraId="13BE1B50"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215" w:type="dxa"/>
            <w:tcBorders>
              <w:top w:val="nil"/>
              <w:left w:val="nil"/>
              <w:bottom w:val="nil"/>
              <w:right w:val="nil"/>
            </w:tcBorders>
            <w:shd w:val="clear" w:color="auto" w:fill="auto"/>
            <w:noWrap/>
            <w:vAlign w:val="center"/>
            <w:hideMark/>
          </w:tcPr>
          <w:p w14:paraId="7F2A987C"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16" w:type="dxa"/>
            <w:tcBorders>
              <w:top w:val="nil"/>
              <w:left w:val="nil"/>
              <w:bottom w:val="nil"/>
              <w:right w:val="nil"/>
            </w:tcBorders>
            <w:shd w:val="clear" w:color="auto" w:fill="auto"/>
            <w:noWrap/>
            <w:vAlign w:val="center"/>
            <w:hideMark/>
          </w:tcPr>
          <w:p w14:paraId="2028D7BE"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59E94FE4"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936" w:type="dxa"/>
            <w:tcBorders>
              <w:top w:val="nil"/>
              <w:left w:val="nil"/>
              <w:bottom w:val="nil"/>
              <w:right w:val="nil"/>
            </w:tcBorders>
            <w:shd w:val="clear" w:color="auto" w:fill="auto"/>
            <w:noWrap/>
            <w:vAlign w:val="center"/>
            <w:hideMark/>
          </w:tcPr>
          <w:p w14:paraId="66AABCA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3F15842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r>
      <w:tr w:rsidR="006A1196" w:rsidRPr="006A1196" w14:paraId="7E9CA2DE" w14:textId="77777777" w:rsidTr="00FB62DE">
        <w:trPr>
          <w:trHeight w:val="276"/>
        </w:trPr>
        <w:tc>
          <w:tcPr>
            <w:tcW w:w="3513" w:type="dxa"/>
            <w:tcBorders>
              <w:top w:val="nil"/>
              <w:left w:val="nil"/>
              <w:bottom w:val="nil"/>
              <w:right w:val="nil"/>
            </w:tcBorders>
            <w:shd w:val="clear" w:color="auto" w:fill="auto"/>
            <w:noWrap/>
            <w:vAlign w:val="center"/>
            <w:hideMark/>
          </w:tcPr>
          <w:p w14:paraId="79EA6786"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Gardner, D. K. 2004</w:t>
            </w:r>
          </w:p>
        </w:tc>
        <w:tc>
          <w:tcPr>
            <w:tcW w:w="976" w:type="dxa"/>
            <w:tcBorders>
              <w:top w:val="nil"/>
              <w:left w:val="nil"/>
              <w:bottom w:val="nil"/>
              <w:right w:val="nil"/>
            </w:tcBorders>
            <w:shd w:val="clear" w:color="auto" w:fill="auto"/>
            <w:noWrap/>
            <w:vAlign w:val="center"/>
            <w:hideMark/>
          </w:tcPr>
          <w:p w14:paraId="30926C07"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142" w:type="dxa"/>
            <w:tcBorders>
              <w:top w:val="nil"/>
              <w:left w:val="nil"/>
              <w:bottom w:val="nil"/>
              <w:right w:val="nil"/>
            </w:tcBorders>
            <w:shd w:val="clear" w:color="auto" w:fill="auto"/>
            <w:noWrap/>
            <w:vAlign w:val="center"/>
            <w:hideMark/>
          </w:tcPr>
          <w:p w14:paraId="7C471531"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215" w:type="dxa"/>
            <w:tcBorders>
              <w:top w:val="nil"/>
              <w:left w:val="nil"/>
              <w:bottom w:val="nil"/>
              <w:right w:val="nil"/>
            </w:tcBorders>
            <w:shd w:val="clear" w:color="auto" w:fill="auto"/>
            <w:noWrap/>
            <w:vAlign w:val="center"/>
            <w:hideMark/>
          </w:tcPr>
          <w:p w14:paraId="4E04F209"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high</w:t>
            </w:r>
          </w:p>
        </w:tc>
        <w:tc>
          <w:tcPr>
            <w:tcW w:w="1016" w:type="dxa"/>
            <w:tcBorders>
              <w:top w:val="nil"/>
              <w:left w:val="nil"/>
              <w:bottom w:val="nil"/>
              <w:right w:val="nil"/>
            </w:tcBorders>
            <w:shd w:val="clear" w:color="auto" w:fill="auto"/>
            <w:noWrap/>
            <w:vAlign w:val="center"/>
            <w:hideMark/>
          </w:tcPr>
          <w:p w14:paraId="2EC61937"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00C21393"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936" w:type="dxa"/>
            <w:tcBorders>
              <w:top w:val="nil"/>
              <w:left w:val="nil"/>
              <w:bottom w:val="nil"/>
              <w:right w:val="nil"/>
            </w:tcBorders>
            <w:shd w:val="clear" w:color="auto" w:fill="auto"/>
            <w:noWrap/>
            <w:vAlign w:val="center"/>
            <w:hideMark/>
          </w:tcPr>
          <w:p w14:paraId="3075918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c>
          <w:tcPr>
            <w:tcW w:w="756" w:type="dxa"/>
            <w:tcBorders>
              <w:top w:val="nil"/>
              <w:left w:val="nil"/>
              <w:bottom w:val="nil"/>
              <w:right w:val="nil"/>
            </w:tcBorders>
            <w:shd w:val="clear" w:color="auto" w:fill="auto"/>
            <w:noWrap/>
            <w:vAlign w:val="center"/>
            <w:hideMark/>
          </w:tcPr>
          <w:p w14:paraId="295D629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r>
      <w:tr w:rsidR="006A1196" w:rsidRPr="006A1196" w14:paraId="26F80E26" w14:textId="77777777" w:rsidTr="00FB62DE">
        <w:trPr>
          <w:trHeight w:val="276"/>
        </w:trPr>
        <w:tc>
          <w:tcPr>
            <w:tcW w:w="3513" w:type="dxa"/>
            <w:tcBorders>
              <w:top w:val="nil"/>
              <w:left w:val="nil"/>
              <w:bottom w:val="nil"/>
              <w:right w:val="nil"/>
            </w:tcBorders>
            <w:shd w:val="clear" w:color="auto" w:fill="auto"/>
            <w:noWrap/>
            <w:vAlign w:val="center"/>
            <w:hideMark/>
          </w:tcPr>
          <w:p w14:paraId="5A211CF0"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ASSET2003</w:t>
            </w:r>
          </w:p>
        </w:tc>
        <w:tc>
          <w:tcPr>
            <w:tcW w:w="976" w:type="dxa"/>
            <w:tcBorders>
              <w:top w:val="nil"/>
              <w:left w:val="nil"/>
              <w:bottom w:val="nil"/>
              <w:right w:val="nil"/>
            </w:tcBorders>
            <w:shd w:val="clear" w:color="auto" w:fill="auto"/>
            <w:noWrap/>
            <w:vAlign w:val="center"/>
            <w:hideMark/>
          </w:tcPr>
          <w:p w14:paraId="43601634"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142" w:type="dxa"/>
            <w:tcBorders>
              <w:top w:val="nil"/>
              <w:left w:val="nil"/>
              <w:bottom w:val="nil"/>
              <w:right w:val="nil"/>
            </w:tcBorders>
            <w:shd w:val="clear" w:color="auto" w:fill="auto"/>
            <w:noWrap/>
            <w:vAlign w:val="center"/>
            <w:hideMark/>
          </w:tcPr>
          <w:p w14:paraId="58409BC3"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215" w:type="dxa"/>
            <w:tcBorders>
              <w:top w:val="nil"/>
              <w:left w:val="nil"/>
              <w:bottom w:val="nil"/>
              <w:right w:val="nil"/>
            </w:tcBorders>
            <w:shd w:val="clear" w:color="auto" w:fill="auto"/>
            <w:noWrap/>
            <w:vAlign w:val="center"/>
            <w:hideMark/>
          </w:tcPr>
          <w:p w14:paraId="41A45DA2"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16" w:type="dxa"/>
            <w:tcBorders>
              <w:top w:val="nil"/>
              <w:left w:val="nil"/>
              <w:bottom w:val="nil"/>
              <w:right w:val="nil"/>
            </w:tcBorders>
            <w:shd w:val="clear" w:color="auto" w:fill="auto"/>
            <w:noWrap/>
            <w:vAlign w:val="center"/>
            <w:hideMark/>
          </w:tcPr>
          <w:p w14:paraId="59A8E8DD"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3FFA5E65"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936" w:type="dxa"/>
            <w:tcBorders>
              <w:top w:val="nil"/>
              <w:left w:val="nil"/>
              <w:bottom w:val="nil"/>
              <w:right w:val="nil"/>
            </w:tcBorders>
            <w:shd w:val="clear" w:color="auto" w:fill="auto"/>
            <w:noWrap/>
            <w:vAlign w:val="center"/>
            <w:hideMark/>
          </w:tcPr>
          <w:p w14:paraId="0304290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51A7A1D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r>
      <w:tr w:rsidR="006A1196" w:rsidRPr="006A1196" w14:paraId="7B57FFF2" w14:textId="77777777" w:rsidTr="00FB62DE">
        <w:trPr>
          <w:trHeight w:val="276"/>
        </w:trPr>
        <w:tc>
          <w:tcPr>
            <w:tcW w:w="3513" w:type="dxa"/>
            <w:tcBorders>
              <w:top w:val="nil"/>
              <w:left w:val="nil"/>
              <w:bottom w:val="nil"/>
              <w:right w:val="nil"/>
            </w:tcBorders>
            <w:shd w:val="clear" w:color="auto" w:fill="auto"/>
            <w:noWrap/>
            <w:vAlign w:val="center"/>
            <w:hideMark/>
          </w:tcPr>
          <w:p w14:paraId="154380E7" w14:textId="77777777" w:rsidR="006A1196" w:rsidRPr="006A1196" w:rsidRDefault="006A1196" w:rsidP="00FB62DE">
            <w:pPr>
              <w:widowControl/>
              <w:jc w:val="left"/>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Martikainen, H. 2001</w:t>
            </w:r>
          </w:p>
        </w:tc>
        <w:tc>
          <w:tcPr>
            <w:tcW w:w="976" w:type="dxa"/>
            <w:tcBorders>
              <w:top w:val="nil"/>
              <w:left w:val="nil"/>
              <w:bottom w:val="nil"/>
              <w:right w:val="nil"/>
            </w:tcBorders>
            <w:shd w:val="clear" w:color="auto" w:fill="auto"/>
            <w:noWrap/>
            <w:vAlign w:val="center"/>
            <w:hideMark/>
          </w:tcPr>
          <w:p w14:paraId="59B4E121"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142" w:type="dxa"/>
            <w:tcBorders>
              <w:top w:val="nil"/>
              <w:left w:val="nil"/>
              <w:bottom w:val="nil"/>
              <w:right w:val="nil"/>
            </w:tcBorders>
            <w:shd w:val="clear" w:color="auto" w:fill="auto"/>
            <w:noWrap/>
            <w:vAlign w:val="center"/>
            <w:hideMark/>
          </w:tcPr>
          <w:p w14:paraId="0B2D8635"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unclear</w:t>
            </w:r>
          </w:p>
        </w:tc>
        <w:tc>
          <w:tcPr>
            <w:tcW w:w="1215" w:type="dxa"/>
            <w:tcBorders>
              <w:top w:val="nil"/>
              <w:left w:val="nil"/>
              <w:bottom w:val="nil"/>
              <w:right w:val="nil"/>
            </w:tcBorders>
            <w:shd w:val="clear" w:color="auto" w:fill="auto"/>
            <w:noWrap/>
            <w:vAlign w:val="center"/>
            <w:hideMark/>
          </w:tcPr>
          <w:p w14:paraId="6C826336"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high</w:t>
            </w:r>
          </w:p>
        </w:tc>
        <w:tc>
          <w:tcPr>
            <w:tcW w:w="1016" w:type="dxa"/>
            <w:tcBorders>
              <w:top w:val="nil"/>
              <w:left w:val="nil"/>
              <w:bottom w:val="nil"/>
              <w:right w:val="nil"/>
            </w:tcBorders>
            <w:shd w:val="clear" w:color="auto" w:fill="auto"/>
            <w:noWrap/>
            <w:vAlign w:val="center"/>
            <w:hideMark/>
          </w:tcPr>
          <w:p w14:paraId="61250527"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1026" w:type="dxa"/>
            <w:tcBorders>
              <w:top w:val="nil"/>
              <w:left w:val="nil"/>
              <w:bottom w:val="nil"/>
              <w:right w:val="nil"/>
            </w:tcBorders>
            <w:shd w:val="clear" w:color="auto" w:fill="auto"/>
            <w:noWrap/>
            <w:vAlign w:val="center"/>
            <w:hideMark/>
          </w:tcPr>
          <w:p w14:paraId="644390CB" w14:textId="77777777" w:rsidR="006A1196" w:rsidRPr="006A1196" w:rsidRDefault="006A1196" w:rsidP="00FB62DE">
            <w:pPr>
              <w:widowControl/>
              <w:jc w:val="center"/>
              <w:rPr>
                <w:rFonts w:ascii="Times New Roman" w:eastAsia="宋体" w:hAnsi="Times New Roman" w:cs="Times New Roman"/>
                <w:kern w:val="0"/>
                <w:sz w:val="18"/>
                <w:szCs w:val="18"/>
              </w:rPr>
            </w:pPr>
            <w:r w:rsidRPr="006A1196">
              <w:rPr>
                <w:rFonts w:ascii="Times New Roman" w:eastAsia="宋体" w:hAnsi="Times New Roman" w:cs="Times New Roman"/>
                <w:kern w:val="0"/>
                <w:sz w:val="18"/>
                <w:szCs w:val="18"/>
              </w:rPr>
              <w:t>low</w:t>
            </w:r>
          </w:p>
        </w:tc>
        <w:tc>
          <w:tcPr>
            <w:tcW w:w="936" w:type="dxa"/>
            <w:tcBorders>
              <w:top w:val="nil"/>
              <w:left w:val="nil"/>
              <w:bottom w:val="nil"/>
              <w:right w:val="nil"/>
            </w:tcBorders>
            <w:shd w:val="clear" w:color="auto" w:fill="auto"/>
            <w:noWrap/>
            <w:vAlign w:val="center"/>
            <w:hideMark/>
          </w:tcPr>
          <w:p w14:paraId="0F169D9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nil"/>
              <w:right w:val="nil"/>
            </w:tcBorders>
            <w:shd w:val="clear" w:color="auto" w:fill="auto"/>
            <w:noWrap/>
            <w:vAlign w:val="center"/>
            <w:hideMark/>
          </w:tcPr>
          <w:p w14:paraId="71A8FF5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r>
      <w:tr w:rsidR="006A1196" w:rsidRPr="006A1196" w14:paraId="5BCD0CCB" w14:textId="77777777" w:rsidTr="00FB62DE">
        <w:trPr>
          <w:trHeight w:val="276"/>
        </w:trPr>
        <w:tc>
          <w:tcPr>
            <w:tcW w:w="3513" w:type="dxa"/>
            <w:tcBorders>
              <w:top w:val="nil"/>
              <w:left w:val="nil"/>
              <w:bottom w:val="single" w:sz="4" w:space="0" w:color="auto"/>
              <w:right w:val="nil"/>
            </w:tcBorders>
            <w:shd w:val="clear" w:color="auto" w:fill="auto"/>
            <w:noWrap/>
            <w:vAlign w:val="center"/>
            <w:hideMark/>
          </w:tcPr>
          <w:p w14:paraId="7A02DD39"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Gerris, J. 1999</w:t>
            </w:r>
          </w:p>
        </w:tc>
        <w:tc>
          <w:tcPr>
            <w:tcW w:w="976" w:type="dxa"/>
            <w:tcBorders>
              <w:top w:val="nil"/>
              <w:left w:val="nil"/>
              <w:bottom w:val="single" w:sz="4" w:space="0" w:color="auto"/>
              <w:right w:val="nil"/>
            </w:tcBorders>
            <w:shd w:val="clear" w:color="auto" w:fill="auto"/>
            <w:noWrap/>
            <w:vAlign w:val="center"/>
            <w:hideMark/>
          </w:tcPr>
          <w:p w14:paraId="5AEDCCB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142" w:type="dxa"/>
            <w:tcBorders>
              <w:top w:val="nil"/>
              <w:left w:val="nil"/>
              <w:bottom w:val="single" w:sz="4" w:space="0" w:color="auto"/>
              <w:right w:val="nil"/>
            </w:tcBorders>
            <w:shd w:val="clear" w:color="auto" w:fill="auto"/>
            <w:noWrap/>
            <w:vAlign w:val="center"/>
            <w:hideMark/>
          </w:tcPr>
          <w:p w14:paraId="6FD36FC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c>
          <w:tcPr>
            <w:tcW w:w="1215" w:type="dxa"/>
            <w:tcBorders>
              <w:top w:val="nil"/>
              <w:left w:val="nil"/>
              <w:bottom w:val="single" w:sz="4" w:space="0" w:color="auto"/>
              <w:right w:val="nil"/>
            </w:tcBorders>
            <w:shd w:val="clear" w:color="auto" w:fill="auto"/>
            <w:noWrap/>
            <w:vAlign w:val="center"/>
            <w:hideMark/>
          </w:tcPr>
          <w:p w14:paraId="1D751E2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high</w:t>
            </w:r>
          </w:p>
        </w:tc>
        <w:tc>
          <w:tcPr>
            <w:tcW w:w="1016" w:type="dxa"/>
            <w:tcBorders>
              <w:top w:val="nil"/>
              <w:left w:val="nil"/>
              <w:bottom w:val="single" w:sz="4" w:space="0" w:color="auto"/>
              <w:right w:val="nil"/>
            </w:tcBorders>
            <w:shd w:val="clear" w:color="auto" w:fill="auto"/>
            <w:noWrap/>
            <w:vAlign w:val="center"/>
            <w:hideMark/>
          </w:tcPr>
          <w:p w14:paraId="3113BDB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1026" w:type="dxa"/>
            <w:tcBorders>
              <w:top w:val="nil"/>
              <w:left w:val="nil"/>
              <w:bottom w:val="single" w:sz="4" w:space="0" w:color="auto"/>
              <w:right w:val="nil"/>
            </w:tcBorders>
            <w:shd w:val="clear" w:color="auto" w:fill="auto"/>
            <w:noWrap/>
            <w:vAlign w:val="center"/>
            <w:hideMark/>
          </w:tcPr>
          <w:p w14:paraId="5D625B7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936" w:type="dxa"/>
            <w:tcBorders>
              <w:top w:val="nil"/>
              <w:left w:val="nil"/>
              <w:bottom w:val="single" w:sz="4" w:space="0" w:color="auto"/>
              <w:right w:val="nil"/>
            </w:tcBorders>
            <w:shd w:val="clear" w:color="auto" w:fill="auto"/>
            <w:noWrap/>
            <w:vAlign w:val="center"/>
            <w:hideMark/>
          </w:tcPr>
          <w:p w14:paraId="215AD3D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low</w:t>
            </w:r>
          </w:p>
        </w:tc>
        <w:tc>
          <w:tcPr>
            <w:tcW w:w="756" w:type="dxa"/>
            <w:tcBorders>
              <w:top w:val="nil"/>
              <w:left w:val="nil"/>
              <w:bottom w:val="single" w:sz="4" w:space="0" w:color="auto"/>
              <w:right w:val="nil"/>
            </w:tcBorders>
            <w:shd w:val="clear" w:color="auto" w:fill="auto"/>
            <w:noWrap/>
            <w:vAlign w:val="center"/>
            <w:hideMark/>
          </w:tcPr>
          <w:p w14:paraId="347DDE7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unclear</w:t>
            </w:r>
          </w:p>
        </w:tc>
      </w:tr>
      <w:tr w:rsidR="006A1196" w:rsidRPr="006A1196" w14:paraId="3FEF0C2C" w14:textId="77777777" w:rsidTr="00FB62DE">
        <w:trPr>
          <w:trHeight w:val="276"/>
        </w:trPr>
        <w:tc>
          <w:tcPr>
            <w:tcW w:w="3513" w:type="dxa"/>
            <w:tcBorders>
              <w:top w:val="nil"/>
              <w:left w:val="nil"/>
              <w:bottom w:val="nil"/>
              <w:right w:val="nil"/>
            </w:tcBorders>
            <w:shd w:val="clear" w:color="auto" w:fill="auto"/>
            <w:noWrap/>
            <w:vAlign w:val="center"/>
            <w:hideMark/>
          </w:tcPr>
          <w:p w14:paraId="381DF2F1" w14:textId="77777777" w:rsidR="006A1196" w:rsidRDefault="006A1196" w:rsidP="00FB62DE">
            <w:pPr>
              <w:widowControl/>
              <w:jc w:val="center"/>
              <w:rPr>
                <w:rFonts w:ascii="Times New Roman" w:eastAsia="宋体" w:hAnsi="Times New Roman" w:cs="Times New Roman"/>
                <w:color w:val="000000"/>
                <w:kern w:val="0"/>
                <w:sz w:val="18"/>
                <w:szCs w:val="18"/>
              </w:rPr>
            </w:pPr>
          </w:p>
          <w:p w14:paraId="77C86180" w14:textId="77777777" w:rsidR="003D641E" w:rsidRDefault="003D641E" w:rsidP="00FB62DE">
            <w:pPr>
              <w:widowControl/>
              <w:jc w:val="center"/>
              <w:rPr>
                <w:rFonts w:ascii="Times New Roman" w:eastAsia="宋体" w:hAnsi="Times New Roman" w:cs="Times New Roman"/>
                <w:color w:val="000000"/>
                <w:kern w:val="0"/>
                <w:sz w:val="18"/>
                <w:szCs w:val="18"/>
              </w:rPr>
            </w:pPr>
          </w:p>
          <w:p w14:paraId="6470A81A" w14:textId="6FFDD45A" w:rsidR="003D641E" w:rsidRPr="006A1196" w:rsidRDefault="003D641E" w:rsidP="00FB62DE">
            <w:pPr>
              <w:widowControl/>
              <w:jc w:val="center"/>
              <w:rPr>
                <w:rFonts w:ascii="Times New Roman" w:eastAsia="宋体" w:hAnsi="Times New Roman" w:cs="Times New Roman"/>
                <w:color w:val="000000"/>
                <w:kern w:val="0"/>
                <w:sz w:val="18"/>
                <w:szCs w:val="18"/>
              </w:rPr>
            </w:pPr>
          </w:p>
        </w:tc>
        <w:tc>
          <w:tcPr>
            <w:tcW w:w="976" w:type="dxa"/>
            <w:tcBorders>
              <w:top w:val="nil"/>
              <w:left w:val="nil"/>
              <w:bottom w:val="nil"/>
              <w:right w:val="nil"/>
            </w:tcBorders>
            <w:shd w:val="clear" w:color="auto" w:fill="auto"/>
            <w:noWrap/>
            <w:vAlign w:val="center"/>
            <w:hideMark/>
          </w:tcPr>
          <w:p w14:paraId="50EDDDE9" w14:textId="77777777" w:rsidR="006A1196" w:rsidRPr="006A1196" w:rsidRDefault="006A1196" w:rsidP="00FB62DE">
            <w:pPr>
              <w:widowControl/>
              <w:jc w:val="left"/>
              <w:rPr>
                <w:rFonts w:ascii="Times New Roman" w:eastAsia="Times New Roman" w:hAnsi="Times New Roman" w:cs="Times New Roman"/>
                <w:kern w:val="0"/>
                <w:sz w:val="18"/>
                <w:szCs w:val="18"/>
              </w:rPr>
            </w:pPr>
          </w:p>
        </w:tc>
        <w:tc>
          <w:tcPr>
            <w:tcW w:w="1142" w:type="dxa"/>
            <w:tcBorders>
              <w:top w:val="nil"/>
              <w:left w:val="nil"/>
              <w:bottom w:val="nil"/>
              <w:right w:val="nil"/>
            </w:tcBorders>
            <w:shd w:val="clear" w:color="auto" w:fill="auto"/>
            <w:noWrap/>
            <w:vAlign w:val="center"/>
            <w:hideMark/>
          </w:tcPr>
          <w:p w14:paraId="50672622" w14:textId="77777777" w:rsidR="006A1196" w:rsidRPr="006A1196" w:rsidRDefault="006A1196" w:rsidP="00FB62DE">
            <w:pPr>
              <w:widowControl/>
              <w:jc w:val="center"/>
              <w:rPr>
                <w:rFonts w:ascii="Times New Roman" w:eastAsia="Times New Roman" w:hAnsi="Times New Roman" w:cs="Times New Roman"/>
                <w:kern w:val="0"/>
                <w:sz w:val="18"/>
                <w:szCs w:val="18"/>
              </w:rPr>
            </w:pPr>
          </w:p>
        </w:tc>
        <w:tc>
          <w:tcPr>
            <w:tcW w:w="1215" w:type="dxa"/>
            <w:tcBorders>
              <w:top w:val="nil"/>
              <w:left w:val="nil"/>
              <w:bottom w:val="nil"/>
              <w:right w:val="nil"/>
            </w:tcBorders>
            <w:shd w:val="clear" w:color="auto" w:fill="auto"/>
            <w:noWrap/>
            <w:vAlign w:val="center"/>
            <w:hideMark/>
          </w:tcPr>
          <w:p w14:paraId="202ED52C" w14:textId="77777777" w:rsidR="006A1196" w:rsidRPr="006A1196" w:rsidRDefault="006A1196" w:rsidP="00FB62DE">
            <w:pPr>
              <w:widowControl/>
              <w:jc w:val="center"/>
              <w:rPr>
                <w:rFonts w:ascii="Times New Roman" w:eastAsia="Times New Roman" w:hAnsi="Times New Roman" w:cs="Times New Roman"/>
                <w:kern w:val="0"/>
                <w:sz w:val="18"/>
                <w:szCs w:val="18"/>
              </w:rPr>
            </w:pPr>
          </w:p>
        </w:tc>
        <w:tc>
          <w:tcPr>
            <w:tcW w:w="1016" w:type="dxa"/>
            <w:tcBorders>
              <w:top w:val="nil"/>
              <w:left w:val="nil"/>
              <w:bottom w:val="nil"/>
              <w:right w:val="nil"/>
            </w:tcBorders>
            <w:shd w:val="clear" w:color="auto" w:fill="auto"/>
            <w:noWrap/>
            <w:vAlign w:val="center"/>
            <w:hideMark/>
          </w:tcPr>
          <w:p w14:paraId="3FB4C543" w14:textId="77777777" w:rsidR="006A1196" w:rsidRPr="006A1196" w:rsidRDefault="006A1196" w:rsidP="00FB62DE">
            <w:pPr>
              <w:widowControl/>
              <w:jc w:val="center"/>
              <w:rPr>
                <w:rFonts w:ascii="Times New Roman" w:eastAsia="Times New Roman" w:hAnsi="Times New Roman" w:cs="Times New Roman"/>
                <w:kern w:val="0"/>
                <w:sz w:val="18"/>
                <w:szCs w:val="18"/>
              </w:rPr>
            </w:pPr>
          </w:p>
        </w:tc>
        <w:tc>
          <w:tcPr>
            <w:tcW w:w="1026" w:type="dxa"/>
            <w:tcBorders>
              <w:top w:val="nil"/>
              <w:left w:val="nil"/>
              <w:bottom w:val="nil"/>
              <w:right w:val="nil"/>
            </w:tcBorders>
            <w:shd w:val="clear" w:color="auto" w:fill="auto"/>
            <w:noWrap/>
            <w:vAlign w:val="center"/>
            <w:hideMark/>
          </w:tcPr>
          <w:p w14:paraId="150071BC" w14:textId="77777777" w:rsidR="006A1196" w:rsidRPr="006A1196" w:rsidRDefault="006A1196" w:rsidP="00FB62DE">
            <w:pPr>
              <w:widowControl/>
              <w:jc w:val="center"/>
              <w:rPr>
                <w:rFonts w:ascii="Times New Roman" w:eastAsia="Times New Roman" w:hAnsi="Times New Roman" w:cs="Times New Roman"/>
                <w:kern w:val="0"/>
                <w:sz w:val="18"/>
                <w:szCs w:val="18"/>
              </w:rPr>
            </w:pPr>
          </w:p>
        </w:tc>
        <w:tc>
          <w:tcPr>
            <w:tcW w:w="936" w:type="dxa"/>
            <w:tcBorders>
              <w:top w:val="nil"/>
              <w:left w:val="nil"/>
              <w:bottom w:val="nil"/>
              <w:right w:val="nil"/>
            </w:tcBorders>
            <w:shd w:val="clear" w:color="auto" w:fill="auto"/>
            <w:noWrap/>
            <w:vAlign w:val="center"/>
            <w:hideMark/>
          </w:tcPr>
          <w:p w14:paraId="4D17FD55" w14:textId="77777777" w:rsidR="006A1196" w:rsidRPr="006A1196" w:rsidRDefault="006A1196" w:rsidP="00FB62DE">
            <w:pPr>
              <w:widowControl/>
              <w:jc w:val="center"/>
              <w:rPr>
                <w:rFonts w:ascii="Times New Roman" w:eastAsia="Times New Roman" w:hAnsi="Times New Roman" w:cs="Times New Roman"/>
                <w:kern w:val="0"/>
                <w:sz w:val="18"/>
                <w:szCs w:val="18"/>
              </w:rPr>
            </w:pPr>
          </w:p>
        </w:tc>
        <w:tc>
          <w:tcPr>
            <w:tcW w:w="756" w:type="dxa"/>
            <w:tcBorders>
              <w:top w:val="nil"/>
              <w:left w:val="nil"/>
              <w:bottom w:val="nil"/>
              <w:right w:val="nil"/>
            </w:tcBorders>
            <w:shd w:val="clear" w:color="auto" w:fill="auto"/>
            <w:noWrap/>
            <w:vAlign w:val="center"/>
            <w:hideMark/>
          </w:tcPr>
          <w:p w14:paraId="2C5E7D06" w14:textId="77777777" w:rsidR="006A1196" w:rsidRPr="006A1196" w:rsidRDefault="006A1196" w:rsidP="00FB62DE">
            <w:pPr>
              <w:widowControl/>
              <w:jc w:val="center"/>
              <w:rPr>
                <w:rFonts w:ascii="Times New Roman" w:eastAsia="Times New Roman" w:hAnsi="Times New Roman" w:cs="Times New Roman"/>
                <w:kern w:val="0"/>
                <w:sz w:val="18"/>
                <w:szCs w:val="18"/>
              </w:rPr>
            </w:pPr>
          </w:p>
        </w:tc>
      </w:tr>
      <w:tr w:rsidR="006A1196" w:rsidRPr="006A1196" w14:paraId="033F52A3" w14:textId="77777777" w:rsidTr="00FB62DE">
        <w:trPr>
          <w:trHeight w:val="420"/>
        </w:trPr>
        <w:tc>
          <w:tcPr>
            <w:tcW w:w="3513" w:type="dxa"/>
            <w:vMerge w:val="restart"/>
            <w:tcBorders>
              <w:top w:val="single" w:sz="4" w:space="0" w:color="auto"/>
              <w:left w:val="nil"/>
              <w:bottom w:val="single" w:sz="4" w:space="0" w:color="000000"/>
              <w:right w:val="nil"/>
            </w:tcBorders>
            <w:shd w:val="clear" w:color="auto" w:fill="auto"/>
            <w:noWrap/>
            <w:vAlign w:val="center"/>
            <w:hideMark/>
          </w:tcPr>
          <w:p w14:paraId="50B2C847" w14:textId="77777777" w:rsidR="006A1196" w:rsidRPr="006A1196" w:rsidRDefault="006A1196" w:rsidP="00FB62DE">
            <w:pPr>
              <w:widowControl/>
              <w:jc w:val="center"/>
              <w:rPr>
                <w:rFonts w:ascii="Times New Roman" w:eastAsia="宋体" w:hAnsi="Times New Roman" w:cs="Times New Roman"/>
                <w:b/>
                <w:bCs/>
                <w:color w:val="000000"/>
                <w:kern w:val="0"/>
                <w:sz w:val="18"/>
                <w:szCs w:val="18"/>
              </w:rPr>
            </w:pPr>
            <w:r w:rsidRPr="006A1196">
              <w:rPr>
                <w:rFonts w:ascii="Times New Roman" w:eastAsia="宋体" w:hAnsi="Times New Roman" w:cs="Times New Roman"/>
                <w:b/>
                <w:bCs/>
                <w:color w:val="000000"/>
                <w:kern w:val="0"/>
                <w:sz w:val="18"/>
                <w:szCs w:val="18"/>
              </w:rPr>
              <w:t xml:space="preserve">Observational studies </w:t>
            </w:r>
          </w:p>
        </w:tc>
        <w:tc>
          <w:tcPr>
            <w:tcW w:w="7067" w:type="dxa"/>
            <w:gridSpan w:val="7"/>
            <w:tcBorders>
              <w:top w:val="single" w:sz="4" w:space="0" w:color="auto"/>
              <w:left w:val="nil"/>
              <w:bottom w:val="single" w:sz="4" w:space="0" w:color="auto"/>
              <w:right w:val="nil"/>
            </w:tcBorders>
            <w:shd w:val="clear" w:color="auto" w:fill="auto"/>
            <w:noWrap/>
            <w:vAlign w:val="center"/>
            <w:hideMark/>
          </w:tcPr>
          <w:p w14:paraId="75BA32E4" w14:textId="77777777" w:rsidR="006A1196" w:rsidRPr="006A1196" w:rsidRDefault="006A1196" w:rsidP="00FB62DE">
            <w:pPr>
              <w:widowControl/>
              <w:jc w:val="center"/>
              <w:rPr>
                <w:rFonts w:ascii="Times New Roman" w:eastAsia="宋体" w:hAnsi="Times New Roman" w:cs="Times New Roman"/>
                <w:b/>
                <w:bCs/>
                <w:color w:val="000000"/>
                <w:kern w:val="0"/>
                <w:sz w:val="18"/>
                <w:szCs w:val="18"/>
              </w:rPr>
            </w:pPr>
            <w:r w:rsidRPr="006A1196">
              <w:rPr>
                <w:rFonts w:ascii="Times New Roman" w:eastAsia="宋体" w:hAnsi="Times New Roman" w:cs="Times New Roman"/>
                <w:b/>
                <w:bCs/>
                <w:color w:val="000000"/>
                <w:kern w:val="0"/>
                <w:sz w:val="18"/>
                <w:szCs w:val="18"/>
              </w:rPr>
              <w:t>Newcastle-Ottawa Scale (NOS)</w:t>
            </w:r>
          </w:p>
        </w:tc>
      </w:tr>
      <w:tr w:rsidR="006A1196" w:rsidRPr="006A1196" w14:paraId="5993423D" w14:textId="77777777" w:rsidTr="00FB62DE">
        <w:trPr>
          <w:trHeight w:val="552"/>
        </w:trPr>
        <w:tc>
          <w:tcPr>
            <w:tcW w:w="3513" w:type="dxa"/>
            <w:vMerge/>
            <w:tcBorders>
              <w:top w:val="single" w:sz="4" w:space="0" w:color="auto"/>
              <w:left w:val="nil"/>
              <w:bottom w:val="single" w:sz="4" w:space="0" w:color="000000"/>
              <w:right w:val="nil"/>
            </w:tcBorders>
            <w:vAlign w:val="center"/>
            <w:hideMark/>
          </w:tcPr>
          <w:p w14:paraId="2F51E9CB" w14:textId="77777777" w:rsidR="006A1196" w:rsidRPr="006A1196" w:rsidRDefault="006A1196" w:rsidP="00FB62DE">
            <w:pPr>
              <w:widowControl/>
              <w:jc w:val="left"/>
              <w:rPr>
                <w:rFonts w:ascii="Times New Roman" w:eastAsia="宋体" w:hAnsi="Times New Roman" w:cs="Times New Roman"/>
                <w:b/>
                <w:bCs/>
                <w:color w:val="000000"/>
                <w:kern w:val="0"/>
                <w:sz w:val="18"/>
                <w:szCs w:val="18"/>
              </w:rPr>
            </w:pPr>
          </w:p>
        </w:tc>
        <w:tc>
          <w:tcPr>
            <w:tcW w:w="2118" w:type="dxa"/>
            <w:gridSpan w:val="2"/>
            <w:tcBorders>
              <w:top w:val="nil"/>
              <w:left w:val="nil"/>
              <w:bottom w:val="single" w:sz="4" w:space="0" w:color="auto"/>
              <w:right w:val="nil"/>
            </w:tcBorders>
            <w:shd w:val="clear" w:color="auto" w:fill="auto"/>
            <w:vAlign w:val="center"/>
            <w:hideMark/>
          </w:tcPr>
          <w:p w14:paraId="7482DB8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Selection</w:t>
            </w:r>
          </w:p>
        </w:tc>
        <w:tc>
          <w:tcPr>
            <w:tcW w:w="2231" w:type="dxa"/>
            <w:gridSpan w:val="2"/>
            <w:tcBorders>
              <w:top w:val="nil"/>
              <w:left w:val="nil"/>
              <w:bottom w:val="single" w:sz="4" w:space="0" w:color="auto"/>
              <w:right w:val="nil"/>
            </w:tcBorders>
            <w:shd w:val="clear" w:color="auto" w:fill="auto"/>
            <w:noWrap/>
            <w:vAlign w:val="center"/>
            <w:hideMark/>
          </w:tcPr>
          <w:p w14:paraId="5B2C9F2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Comparability</w:t>
            </w:r>
          </w:p>
        </w:tc>
        <w:tc>
          <w:tcPr>
            <w:tcW w:w="1962" w:type="dxa"/>
            <w:gridSpan w:val="2"/>
            <w:tcBorders>
              <w:top w:val="nil"/>
              <w:left w:val="nil"/>
              <w:bottom w:val="single" w:sz="4" w:space="0" w:color="auto"/>
              <w:right w:val="nil"/>
            </w:tcBorders>
            <w:shd w:val="clear" w:color="auto" w:fill="auto"/>
            <w:noWrap/>
            <w:vAlign w:val="center"/>
            <w:hideMark/>
          </w:tcPr>
          <w:p w14:paraId="59E2CEE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Outcome</w:t>
            </w:r>
          </w:p>
        </w:tc>
        <w:tc>
          <w:tcPr>
            <w:tcW w:w="756" w:type="dxa"/>
            <w:tcBorders>
              <w:top w:val="nil"/>
              <w:left w:val="nil"/>
              <w:bottom w:val="single" w:sz="4" w:space="0" w:color="auto"/>
              <w:right w:val="nil"/>
            </w:tcBorders>
            <w:shd w:val="clear" w:color="auto" w:fill="auto"/>
            <w:vAlign w:val="center"/>
            <w:hideMark/>
          </w:tcPr>
          <w:p w14:paraId="6D29043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Overall quality</w:t>
            </w:r>
          </w:p>
        </w:tc>
      </w:tr>
      <w:tr w:rsidR="006A1196" w:rsidRPr="006A1196" w14:paraId="0B84F0D7" w14:textId="77777777" w:rsidTr="00FB62DE">
        <w:trPr>
          <w:trHeight w:val="288"/>
        </w:trPr>
        <w:tc>
          <w:tcPr>
            <w:tcW w:w="3513" w:type="dxa"/>
            <w:tcBorders>
              <w:top w:val="nil"/>
              <w:left w:val="nil"/>
              <w:bottom w:val="nil"/>
              <w:right w:val="nil"/>
            </w:tcBorders>
            <w:shd w:val="clear" w:color="auto" w:fill="auto"/>
            <w:noWrap/>
            <w:vAlign w:val="center"/>
            <w:hideMark/>
          </w:tcPr>
          <w:p w14:paraId="0161080A"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Zhu, Q. 2020</w:t>
            </w:r>
          </w:p>
        </w:tc>
        <w:tc>
          <w:tcPr>
            <w:tcW w:w="2118" w:type="dxa"/>
            <w:gridSpan w:val="2"/>
            <w:tcBorders>
              <w:top w:val="nil"/>
              <w:left w:val="nil"/>
              <w:bottom w:val="nil"/>
              <w:right w:val="nil"/>
            </w:tcBorders>
            <w:shd w:val="clear" w:color="auto" w:fill="auto"/>
            <w:vAlign w:val="center"/>
            <w:hideMark/>
          </w:tcPr>
          <w:p w14:paraId="027E0E0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8EBC97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489D2A7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073F4D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640D6648" w14:textId="77777777" w:rsidTr="00FB62DE">
        <w:trPr>
          <w:trHeight w:val="288"/>
        </w:trPr>
        <w:tc>
          <w:tcPr>
            <w:tcW w:w="3513" w:type="dxa"/>
            <w:tcBorders>
              <w:top w:val="nil"/>
              <w:left w:val="nil"/>
              <w:bottom w:val="nil"/>
              <w:right w:val="nil"/>
            </w:tcBorders>
            <w:shd w:val="clear" w:color="auto" w:fill="auto"/>
            <w:noWrap/>
            <w:vAlign w:val="center"/>
            <w:hideMark/>
          </w:tcPr>
          <w:p w14:paraId="061830F1"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Su, W. 2020</w:t>
            </w:r>
          </w:p>
        </w:tc>
        <w:tc>
          <w:tcPr>
            <w:tcW w:w="2118" w:type="dxa"/>
            <w:gridSpan w:val="2"/>
            <w:tcBorders>
              <w:top w:val="nil"/>
              <w:left w:val="nil"/>
              <w:bottom w:val="nil"/>
              <w:right w:val="nil"/>
            </w:tcBorders>
            <w:shd w:val="clear" w:color="auto" w:fill="auto"/>
            <w:vAlign w:val="center"/>
            <w:hideMark/>
          </w:tcPr>
          <w:p w14:paraId="691A2FF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2231" w:type="dxa"/>
            <w:gridSpan w:val="2"/>
            <w:tcBorders>
              <w:top w:val="nil"/>
              <w:left w:val="nil"/>
              <w:bottom w:val="nil"/>
              <w:right w:val="nil"/>
            </w:tcBorders>
            <w:shd w:val="clear" w:color="auto" w:fill="auto"/>
            <w:vAlign w:val="center"/>
            <w:hideMark/>
          </w:tcPr>
          <w:p w14:paraId="2CAE18B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DF6774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34B8A8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1E4D1EF6" w14:textId="77777777" w:rsidTr="00FB62DE">
        <w:trPr>
          <w:trHeight w:val="288"/>
        </w:trPr>
        <w:tc>
          <w:tcPr>
            <w:tcW w:w="3513" w:type="dxa"/>
            <w:tcBorders>
              <w:top w:val="nil"/>
              <w:left w:val="nil"/>
              <w:bottom w:val="nil"/>
              <w:right w:val="nil"/>
            </w:tcBorders>
            <w:shd w:val="clear" w:color="auto" w:fill="auto"/>
            <w:noWrap/>
            <w:vAlign w:val="center"/>
            <w:hideMark/>
          </w:tcPr>
          <w:p w14:paraId="7119B5D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Sini, I. 2020</w:t>
            </w:r>
          </w:p>
        </w:tc>
        <w:tc>
          <w:tcPr>
            <w:tcW w:w="2118" w:type="dxa"/>
            <w:gridSpan w:val="2"/>
            <w:tcBorders>
              <w:top w:val="nil"/>
              <w:left w:val="nil"/>
              <w:bottom w:val="nil"/>
              <w:right w:val="nil"/>
            </w:tcBorders>
            <w:shd w:val="clear" w:color="auto" w:fill="auto"/>
            <w:vAlign w:val="center"/>
            <w:hideMark/>
          </w:tcPr>
          <w:p w14:paraId="0260EEB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2231" w:type="dxa"/>
            <w:gridSpan w:val="2"/>
            <w:tcBorders>
              <w:top w:val="nil"/>
              <w:left w:val="nil"/>
              <w:bottom w:val="nil"/>
              <w:right w:val="nil"/>
            </w:tcBorders>
            <w:shd w:val="clear" w:color="auto" w:fill="auto"/>
            <w:vAlign w:val="center"/>
            <w:hideMark/>
          </w:tcPr>
          <w:p w14:paraId="5BB2A99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7020C7C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2</w:t>
            </w:r>
          </w:p>
        </w:tc>
        <w:tc>
          <w:tcPr>
            <w:tcW w:w="756" w:type="dxa"/>
            <w:tcBorders>
              <w:top w:val="nil"/>
              <w:left w:val="nil"/>
              <w:bottom w:val="nil"/>
              <w:right w:val="nil"/>
            </w:tcBorders>
            <w:shd w:val="clear" w:color="auto" w:fill="auto"/>
            <w:noWrap/>
            <w:vAlign w:val="center"/>
            <w:hideMark/>
          </w:tcPr>
          <w:p w14:paraId="349DA19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208B2991" w14:textId="77777777" w:rsidTr="00FB62DE">
        <w:trPr>
          <w:trHeight w:val="288"/>
        </w:trPr>
        <w:tc>
          <w:tcPr>
            <w:tcW w:w="3513" w:type="dxa"/>
            <w:tcBorders>
              <w:top w:val="nil"/>
              <w:left w:val="nil"/>
              <w:bottom w:val="nil"/>
              <w:right w:val="nil"/>
            </w:tcBorders>
            <w:shd w:val="clear" w:color="auto" w:fill="auto"/>
            <w:noWrap/>
            <w:vAlign w:val="center"/>
            <w:hideMark/>
          </w:tcPr>
          <w:p w14:paraId="0FA97593"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Racca, A. 2020</w:t>
            </w:r>
          </w:p>
        </w:tc>
        <w:tc>
          <w:tcPr>
            <w:tcW w:w="2118" w:type="dxa"/>
            <w:gridSpan w:val="2"/>
            <w:tcBorders>
              <w:top w:val="nil"/>
              <w:left w:val="nil"/>
              <w:bottom w:val="nil"/>
              <w:right w:val="nil"/>
            </w:tcBorders>
            <w:shd w:val="clear" w:color="auto" w:fill="auto"/>
            <w:vAlign w:val="center"/>
            <w:hideMark/>
          </w:tcPr>
          <w:p w14:paraId="7310305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4F1B4C5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654BFA5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2ED0EFC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2363B5F6" w14:textId="77777777" w:rsidTr="00FB62DE">
        <w:trPr>
          <w:trHeight w:val="288"/>
        </w:trPr>
        <w:tc>
          <w:tcPr>
            <w:tcW w:w="3513" w:type="dxa"/>
            <w:tcBorders>
              <w:top w:val="nil"/>
              <w:left w:val="nil"/>
              <w:bottom w:val="nil"/>
              <w:right w:val="nil"/>
            </w:tcBorders>
            <w:shd w:val="clear" w:color="auto" w:fill="auto"/>
            <w:noWrap/>
            <w:vAlign w:val="center"/>
            <w:hideMark/>
          </w:tcPr>
          <w:p w14:paraId="15C660B7"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Park, D. S. 2020</w:t>
            </w:r>
          </w:p>
        </w:tc>
        <w:tc>
          <w:tcPr>
            <w:tcW w:w="2118" w:type="dxa"/>
            <w:gridSpan w:val="2"/>
            <w:tcBorders>
              <w:top w:val="nil"/>
              <w:left w:val="nil"/>
              <w:bottom w:val="nil"/>
              <w:right w:val="nil"/>
            </w:tcBorders>
            <w:shd w:val="clear" w:color="auto" w:fill="auto"/>
            <w:vAlign w:val="center"/>
            <w:hideMark/>
          </w:tcPr>
          <w:p w14:paraId="7679196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1ED17FB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661D083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02D0E81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1F801D4B" w14:textId="77777777" w:rsidTr="00FB62DE">
        <w:trPr>
          <w:trHeight w:val="288"/>
        </w:trPr>
        <w:tc>
          <w:tcPr>
            <w:tcW w:w="3513" w:type="dxa"/>
            <w:tcBorders>
              <w:top w:val="nil"/>
              <w:left w:val="nil"/>
              <w:bottom w:val="nil"/>
              <w:right w:val="nil"/>
            </w:tcBorders>
            <w:shd w:val="clear" w:color="auto" w:fill="auto"/>
            <w:noWrap/>
            <w:vAlign w:val="center"/>
            <w:hideMark/>
          </w:tcPr>
          <w:p w14:paraId="4348536B"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Demirel, C. 2020</w:t>
            </w:r>
          </w:p>
        </w:tc>
        <w:tc>
          <w:tcPr>
            <w:tcW w:w="2118" w:type="dxa"/>
            <w:gridSpan w:val="2"/>
            <w:tcBorders>
              <w:top w:val="nil"/>
              <w:left w:val="nil"/>
              <w:bottom w:val="nil"/>
              <w:right w:val="nil"/>
            </w:tcBorders>
            <w:shd w:val="clear" w:color="auto" w:fill="auto"/>
            <w:vAlign w:val="center"/>
            <w:hideMark/>
          </w:tcPr>
          <w:p w14:paraId="48B5116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56A6F7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F43258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0E02E10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191B4203" w14:textId="77777777" w:rsidTr="00FB62DE">
        <w:trPr>
          <w:trHeight w:val="288"/>
        </w:trPr>
        <w:tc>
          <w:tcPr>
            <w:tcW w:w="3513" w:type="dxa"/>
            <w:tcBorders>
              <w:top w:val="nil"/>
              <w:left w:val="nil"/>
              <w:bottom w:val="nil"/>
              <w:right w:val="nil"/>
            </w:tcBorders>
            <w:shd w:val="clear" w:color="auto" w:fill="auto"/>
            <w:noWrap/>
            <w:vAlign w:val="center"/>
            <w:hideMark/>
          </w:tcPr>
          <w:p w14:paraId="10F085DD"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Chen, S. 2020</w:t>
            </w:r>
          </w:p>
        </w:tc>
        <w:tc>
          <w:tcPr>
            <w:tcW w:w="2118" w:type="dxa"/>
            <w:gridSpan w:val="2"/>
            <w:tcBorders>
              <w:top w:val="nil"/>
              <w:left w:val="nil"/>
              <w:bottom w:val="nil"/>
              <w:right w:val="nil"/>
            </w:tcBorders>
            <w:shd w:val="clear" w:color="auto" w:fill="auto"/>
            <w:vAlign w:val="center"/>
            <w:hideMark/>
          </w:tcPr>
          <w:p w14:paraId="764C2AE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317B66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FBDE52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2</w:t>
            </w:r>
          </w:p>
        </w:tc>
        <w:tc>
          <w:tcPr>
            <w:tcW w:w="756" w:type="dxa"/>
            <w:tcBorders>
              <w:top w:val="nil"/>
              <w:left w:val="nil"/>
              <w:bottom w:val="nil"/>
              <w:right w:val="nil"/>
            </w:tcBorders>
            <w:shd w:val="clear" w:color="auto" w:fill="auto"/>
            <w:noWrap/>
            <w:vAlign w:val="center"/>
            <w:hideMark/>
          </w:tcPr>
          <w:p w14:paraId="530C476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556B4511" w14:textId="77777777" w:rsidTr="00FB62DE">
        <w:trPr>
          <w:trHeight w:val="288"/>
        </w:trPr>
        <w:tc>
          <w:tcPr>
            <w:tcW w:w="3513" w:type="dxa"/>
            <w:tcBorders>
              <w:top w:val="nil"/>
              <w:left w:val="nil"/>
              <w:bottom w:val="nil"/>
              <w:right w:val="nil"/>
            </w:tcBorders>
            <w:shd w:val="clear" w:color="auto" w:fill="auto"/>
            <w:noWrap/>
            <w:vAlign w:val="center"/>
            <w:hideMark/>
          </w:tcPr>
          <w:p w14:paraId="45C02489"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Alecsandru, D. 2020</w:t>
            </w:r>
          </w:p>
        </w:tc>
        <w:tc>
          <w:tcPr>
            <w:tcW w:w="2118" w:type="dxa"/>
            <w:gridSpan w:val="2"/>
            <w:tcBorders>
              <w:top w:val="nil"/>
              <w:left w:val="nil"/>
              <w:bottom w:val="nil"/>
              <w:right w:val="nil"/>
            </w:tcBorders>
            <w:shd w:val="clear" w:color="auto" w:fill="auto"/>
            <w:vAlign w:val="center"/>
            <w:hideMark/>
          </w:tcPr>
          <w:p w14:paraId="7746857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2231" w:type="dxa"/>
            <w:gridSpan w:val="2"/>
            <w:tcBorders>
              <w:top w:val="nil"/>
              <w:left w:val="nil"/>
              <w:bottom w:val="nil"/>
              <w:right w:val="nil"/>
            </w:tcBorders>
            <w:shd w:val="clear" w:color="auto" w:fill="auto"/>
            <w:vAlign w:val="center"/>
            <w:hideMark/>
          </w:tcPr>
          <w:p w14:paraId="677C17E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EAEC15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313B926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0698F081" w14:textId="77777777" w:rsidTr="00FB62DE">
        <w:trPr>
          <w:trHeight w:val="288"/>
        </w:trPr>
        <w:tc>
          <w:tcPr>
            <w:tcW w:w="3513" w:type="dxa"/>
            <w:tcBorders>
              <w:top w:val="nil"/>
              <w:left w:val="nil"/>
              <w:bottom w:val="nil"/>
              <w:right w:val="nil"/>
            </w:tcBorders>
            <w:shd w:val="clear" w:color="auto" w:fill="auto"/>
            <w:noWrap/>
            <w:vAlign w:val="center"/>
            <w:hideMark/>
          </w:tcPr>
          <w:p w14:paraId="0F456F0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Aldemir, O. 2020</w:t>
            </w:r>
          </w:p>
        </w:tc>
        <w:tc>
          <w:tcPr>
            <w:tcW w:w="2118" w:type="dxa"/>
            <w:gridSpan w:val="2"/>
            <w:tcBorders>
              <w:top w:val="nil"/>
              <w:left w:val="nil"/>
              <w:bottom w:val="nil"/>
              <w:right w:val="nil"/>
            </w:tcBorders>
            <w:shd w:val="clear" w:color="auto" w:fill="auto"/>
            <w:vAlign w:val="center"/>
            <w:hideMark/>
          </w:tcPr>
          <w:p w14:paraId="75C013F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4CAB0B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4EEA292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0838D03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3DD02194" w14:textId="77777777" w:rsidTr="00FB62DE">
        <w:trPr>
          <w:trHeight w:val="288"/>
        </w:trPr>
        <w:tc>
          <w:tcPr>
            <w:tcW w:w="3513" w:type="dxa"/>
            <w:tcBorders>
              <w:top w:val="nil"/>
              <w:left w:val="nil"/>
              <w:bottom w:val="nil"/>
              <w:right w:val="nil"/>
            </w:tcBorders>
            <w:shd w:val="clear" w:color="auto" w:fill="auto"/>
            <w:noWrap/>
            <w:vAlign w:val="center"/>
            <w:hideMark/>
          </w:tcPr>
          <w:p w14:paraId="344F3784"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Zhang, X. 2019</w:t>
            </w:r>
          </w:p>
        </w:tc>
        <w:tc>
          <w:tcPr>
            <w:tcW w:w="2118" w:type="dxa"/>
            <w:gridSpan w:val="2"/>
            <w:tcBorders>
              <w:top w:val="nil"/>
              <w:left w:val="nil"/>
              <w:bottom w:val="nil"/>
              <w:right w:val="nil"/>
            </w:tcBorders>
            <w:shd w:val="clear" w:color="auto" w:fill="auto"/>
            <w:vAlign w:val="center"/>
            <w:hideMark/>
          </w:tcPr>
          <w:p w14:paraId="5E1194B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2231" w:type="dxa"/>
            <w:gridSpan w:val="2"/>
            <w:tcBorders>
              <w:top w:val="nil"/>
              <w:left w:val="nil"/>
              <w:bottom w:val="nil"/>
              <w:right w:val="nil"/>
            </w:tcBorders>
            <w:shd w:val="clear" w:color="auto" w:fill="auto"/>
            <w:vAlign w:val="center"/>
            <w:hideMark/>
          </w:tcPr>
          <w:p w14:paraId="6382776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1F2ADB1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A230DA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47227887" w14:textId="77777777" w:rsidTr="00FB62DE">
        <w:trPr>
          <w:trHeight w:val="288"/>
        </w:trPr>
        <w:tc>
          <w:tcPr>
            <w:tcW w:w="3513" w:type="dxa"/>
            <w:tcBorders>
              <w:top w:val="nil"/>
              <w:left w:val="nil"/>
              <w:bottom w:val="nil"/>
              <w:right w:val="nil"/>
            </w:tcBorders>
            <w:shd w:val="clear" w:color="auto" w:fill="auto"/>
            <w:noWrap/>
            <w:vAlign w:val="center"/>
            <w:hideMark/>
          </w:tcPr>
          <w:p w14:paraId="74A4F70A"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Revelli, A. 2019</w:t>
            </w:r>
          </w:p>
        </w:tc>
        <w:tc>
          <w:tcPr>
            <w:tcW w:w="2118" w:type="dxa"/>
            <w:gridSpan w:val="2"/>
            <w:tcBorders>
              <w:top w:val="nil"/>
              <w:left w:val="nil"/>
              <w:bottom w:val="nil"/>
              <w:right w:val="nil"/>
            </w:tcBorders>
            <w:shd w:val="clear" w:color="auto" w:fill="auto"/>
            <w:vAlign w:val="center"/>
            <w:hideMark/>
          </w:tcPr>
          <w:p w14:paraId="77A6376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EA7BB7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43CE95D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758723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53BC2278" w14:textId="77777777" w:rsidTr="00FB62DE">
        <w:trPr>
          <w:trHeight w:val="276"/>
        </w:trPr>
        <w:tc>
          <w:tcPr>
            <w:tcW w:w="3513" w:type="dxa"/>
            <w:tcBorders>
              <w:top w:val="nil"/>
              <w:left w:val="nil"/>
              <w:bottom w:val="nil"/>
              <w:right w:val="nil"/>
            </w:tcBorders>
            <w:shd w:val="clear" w:color="auto" w:fill="auto"/>
            <w:noWrap/>
            <w:vAlign w:val="center"/>
            <w:hideMark/>
          </w:tcPr>
          <w:p w14:paraId="1076B70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Park 2019</w:t>
            </w:r>
          </w:p>
        </w:tc>
        <w:tc>
          <w:tcPr>
            <w:tcW w:w="2118" w:type="dxa"/>
            <w:gridSpan w:val="2"/>
            <w:tcBorders>
              <w:top w:val="nil"/>
              <w:left w:val="nil"/>
              <w:bottom w:val="nil"/>
              <w:right w:val="nil"/>
            </w:tcBorders>
            <w:shd w:val="clear" w:color="auto" w:fill="auto"/>
            <w:noWrap/>
            <w:vAlign w:val="center"/>
            <w:hideMark/>
          </w:tcPr>
          <w:p w14:paraId="35573A5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2231" w:type="dxa"/>
            <w:gridSpan w:val="2"/>
            <w:tcBorders>
              <w:top w:val="nil"/>
              <w:left w:val="nil"/>
              <w:bottom w:val="nil"/>
              <w:right w:val="nil"/>
            </w:tcBorders>
            <w:shd w:val="clear" w:color="auto" w:fill="auto"/>
            <w:noWrap/>
            <w:vAlign w:val="center"/>
            <w:hideMark/>
          </w:tcPr>
          <w:p w14:paraId="6E64FB8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3313776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vAlign w:val="center"/>
            <w:hideMark/>
          </w:tcPr>
          <w:p w14:paraId="0CD7F41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49B3C4C5" w14:textId="77777777" w:rsidTr="00FB62DE">
        <w:trPr>
          <w:trHeight w:val="288"/>
        </w:trPr>
        <w:tc>
          <w:tcPr>
            <w:tcW w:w="3513" w:type="dxa"/>
            <w:tcBorders>
              <w:top w:val="nil"/>
              <w:left w:val="nil"/>
              <w:bottom w:val="nil"/>
              <w:right w:val="nil"/>
            </w:tcBorders>
            <w:shd w:val="clear" w:color="auto" w:fill="auto"/>
            <w:noWrap/>
            <w:vAlign w:val="center"/>
            <w:hideMark/>
          </w:tcPr>
          <w:p w14:paraId="7383490E"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Jin, H. X. 2019</w:t>
            </w:r>
          </w:p>
        </w:tc>
        <w:tc>
          <w:tcPr>
            <w:tcW w:w="2118" w:type="dxa"/>
            <w:gridSpan w:val="2"/>
            <w:tcBorders>
              <w:top w:val="nil"/>
              <w:left w:val="nil"/>
              <w:bottom w:val="nil"/>
              <w:right w:val="nil"/>
            </w:tcBorders>
            <w:shd w:val="clear" w:color="auto" w:fill="auto"/>
            <w:vAlign w:val="center"/>
            <w:hideMark/>
          </w:tcPr>
          <w:p w14:paraId="0E969AC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42BC34A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493C061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EC3698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02D1DE7" w14:textId="77777777" w:rsidTr="00FB62DE">
        <w:trPr>
          <w:trHeight w:val="288"/>
        </w:trPr>
        <w:tc>
          <w:tcPr>
            <w:tcW w:w="3513" w:type="dxa"/>
            <w:tcBorders>
              <w:top w:val="nil"/>
              <w:left w:val="nil"/>
              <w:bottom w:val="nil"/>
              <w:right w:val="nil"/>
            </w:tcBorders>
            <w:shd w:val="clear" w:color="auto" w:fill="auto"/>
            <w:noWrap/>
            <w:vAlign w:val="center"/>
            <w:hideMark/>
          </w:tcPr>
          <w:p w14:paraId="10908EEA"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Freeman, M. R. 2019</w:t>
            </w:r>
          </w:p>
        </w:tc>
        <w:tc>
          <w:tcPr>
            <w:tcW w:w="2118" w:type="dxa"/>
            <w:gridSpan w:val="2"/>
            <w:tcBorders>
              <w:top w:val="nil"/>
              <w:left w:val="nil"/>
              <w:bottom w:val="nil"/>
              <w:right w:val="nil"/>
            </w:tcBorders>
            <w:shd w:val="clear" w:color="auto" w:fill="auto"/>
            <w:vAlign w:val="center"/>
            <w:hideMark/>
          </w:tcPr>
          <w:p w14:paraId="14C7563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E43401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4FE907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24F9047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39BE3105" w14:textId="77777777" w:rsidTr="00FB62DE">
        <w:trPr>
          <w:trHeight w:val="288"/>
        </w:trPr>
        <w:tc>
          <w:tcPr>
            <w:tcW w:w="3513" w:type="dxa"/>
            <w:tcBorders>
              <w:top w:val="nil"/>
              <w:left w:val="nil"/>
              <w:bottom w:val="nil"/>
              <w:right w:val="nil"/>
            </w:tcBorders>
            <w:shd w:val="clear" w:color="auto" w:fill="auto"/>
            <w:noWrap/>
            <w:vAlign w:val="center"/>
            <w:hideMark/>
          </w:tcPr>
          <w:p w14:paraId="5DE0E422"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Tannus, S. 2018</w:t>
            </w:r>
          </w:p>
        </w:tc>
        <w:tc>
          <w:tcPr>
            <w:tcW w:w="2118" w:type="dxa"/>
            <w:gridSpan w:val="2"/>
            <w:tcBorders>
              <w:top w:val="nil"/>
              <w:left w:val="nil"/>
              <w:bottom w:val="nil"/>
              <w:right w:val="nil"/>
            </w:tcBorders>
            <w:shd w:val="clear" w:color="auto" w:fill="auto"/>
            <w:vAlign w:val="center"/>
            <w:hideMark/>
          </w:tcPr>
          <w:p w14:paraId="179CD58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76B96B5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vAlign w:val="center"/>
            <w:hideMark/>
          </w:tcPr>
          <w:p w14:paraId="4258091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662074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6F401351" w14:textId="77777777" w:rsidTr="00FB62DE">
        <w:trPr>
          <w:trHeight w:val="288"/>
        </w:trPr>
        <w:tc>
          <w:tcPr>
            <w:tcW w:w="3513" w:type="dxa"/>
            <w:tcBorders>
              <w:top w:val="nil"/>
              <w:left w:val="nil"/>
              <w:bottom w:val="nil"/>
              <w:right w:val="nil"/>
            </w:tcBorders>
            <w:shd w:val="clear" w:color="auto" w:fill="auto"/>
            <w:noWrap/>
            <w:vAlign w:val="center"/>
            <w:hideMark/>
          </w:tcPr>
          <w:p w14:paraId="506B5AD1"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lastRenderedPageBreak/>
              <w:t>Muteshi, C. M. 2018</w:t>
            </w:r>
          </w:p>
        </w:tc>
        <w:tc>
          <w:tcPr>
            <w:tcW w:w="2118" w:type="dxa"/>
            <w:gridSpan w:val="2"/>
            <w:tcBorders>
              <w:top w:val="nil"/>
              <w:left w:val="nil"/>
              <w:bottom w:val="nil"/>
              <w:right w:val="nil"/>
            </w:tcBorders>
            <w:shd w:val="clear" w:color="auto" w:fill="auto"/>
            <w:vAlign w:val="center"/>
            <w:hideMark/>
          </w:tcPr>
          <w:p w14:paraId="4187E12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14D4D40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43D7FCD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00BC98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44729CA7" w14:textId="77777777" w:rsidTr="00FB62DE">
        <w:trPr>
          <w:trHeight w:val="288"/>
        </w:trPr>
        <w:tc>
          <w:tcPr>
            <w:tcW w:w="3513" w:type="dxa"/>
            <w:tcBorders>
              <w:top w:val="nil"/>
              <w:left w:val="nil"/>
              <w:bottom w:val="nil"/>
              <w:right w:val="nil"/>
            </w:tcBorders>
            <w:shd w:val="clear" w:color="auto" w:fill="auto"/>
            <w:noWrap/>
            <w:vAlign w:val="center"/>
            <w:hideMark/>
          </w:tcPr>
          <w:p w14:paraId="0831F64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Mehta, V. 2018</w:t>
            </w:r>
          </w:p>
        </w:tc>
        <w:tc>
          <w:tcPr>
            <w:tcW w:w="2118" w:type="dxa"/>
            <w:gridSpan w:val="2"/>
            <w:tcBorders>
              <w:top w:val="nil"/>
              <w:left w:val="nil"/>
              <w:bottom w:val="nil"/>
              <w:right w:val="nil"/>
            </w:tcBorders>
            <w:shd w:val="clear" w:color="auto" w:fill="auto"/>
            <w:vAlign w:val="center"/>
            <w:hideMark/>
          </w:tcPr>
          <w:p w14:paraId="7FC0B76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1F491FE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53596BA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2882FEB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7E9D0DDE" w14:textId="77777777" w:rsidTr="00FB62DE">
        <w:trPr>
          <w:trHeight w:val="288"/>
        </w:trPr>
        <w:tc>
          <w:tcPr>
            <w:tcW w:w="3513" w:type="dxa"/>
            <w:tcBorders>
              <w:top w:val="nil"/>
              <w:left w:val="nil"/>
              <w:bottom w:val="nil"/>
              <w:right w:val="nil"/>
            </w:tcBorders>
            <w:shd w:val="clear" w:color="auto" w:fill="auto"/>
            <w:noWrap/>
            <w:vAlign w:val="center"/>
            <w:hideMark/>
          </w:tcPr>
          <w:p w14:paraId="7BF09B44"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Dobson, S. J. A. 2018</w:t>
            </w:r>
          </w:p>
        </w:tc>
        <w:tc>
          <w:tcPr>
            <w:tcW w:w="2118" w:type="dxa"/>
            <w:gridSpan w:val="2"/>
            <w:tcBorders>
              <w:top w:val="nil"/>
              <w:left w:val="nil"/>
              <w:bottom w:val="nil"/>
              <w:right w:val="nil"/>
            </w:tcBorders>
            <w:shd w:val="clear" w:color="auto" w:fill="auto"/>
            <w:vAlign w:val="center"/>
            <w:hideMark/>
          </w:tcPr>
          <w:p w14:paraId="58816F6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789C557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08821F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218B789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70657954" w14:textId="77777777" w:rsidTr="00FB62DE">
        <w:trPr>
          <w:trHeight w:val="288"/>
        </w:trPr>
        <w:tc>
          <w:tcPr>
            <w:tcW w:w="3513" w:type="dxa"/>
            <w:tcBorders>
              <w:top w:val="nil"/>
              <w:left w:val="nil"/>
              <w:bottom w:val="nil"/>
              <w:right w:val="nil"/>
            </w:tcBorders>
            <w:shd w:val="clear" w:color="auto" w:fill="auto"/>
            <w:noWrap/>
            <w:vAlign w:val="center"/>
            <w:hideMark/>
          </w:tcPr>
          <w:p w14:paraId="6A29EA84"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Wintner 2017</w:t>
            </w:r>
          </w:p>
        </w:tc>
        <w:tc>
          <w:tcPr>
            <w:tcW w:w="2118" w:type="dxa"/>
            <w:gridSpan w:val="2"/>
            <w:tcBorders>
              <w:top w:val="nil"/>
              <w:left w:val="nil"/>
              <w:bottom w:val="nil"/>
              <w:right w:val="nil"/>
            </w:tcBorders>
            <w:shd w:val="clear" w:color="auto" w:fill="auto"/>
            <w:vAlign w:val="center"/>
            <w:hideMark/>
          </w:tcPr>
          <w:p w14:paraId="6516C74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5E8F71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vAlign w:val="center"/>
            <w:hideMark/>
          </w:tcPr>
          <w:p w14:paraId="455D166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F3286A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464D4736" w14:textId="77777777" w:rsidTr="00FB62DE">
        <w:trPr>
          <w:trHeight w:val="288"/>
        </w:trPr>
        <w:tc>
          <w:tcPr>
            <w:tcW w:w="3513" w:type="dxa"/>
            <w:tcBorders>
              <w:top w:val="nil"/>
              <w:left w:val="nil"/>
              <w:bottom w:val="nil"/>
              <w:right w:val="nil"/>
            </w:tcBorders>
            <w:shd w:val="clear" w:color="auto" w:fill="auto"/>
            <w:noWrap/>
            <w:vAlign w:val="center"/>
            <w:hideMark/>
          </w:tcPr>
          <w:p w14:paraId="7FEC8D96"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Tannus, S. 2017</w:t>
            </w:r>
          </w:p>
        </w:tc>
        <w:tc>
          <w:tcPr>
            <w:tcW w:w="2118" w:type="dxa"/>
            <w:gridSpan w:val="2"/>
            <w:tcBorders>
              <w:top w:val="nil"/>
              <w:left w:val="nil"/>
              <w:bottom w:val="nil"/>
              <w:right w:val="nil"/>
            </w:tcBorders>
            <w:shd w:val="clear" w:color="auto" w:fill="auto"/>
            <w:vAlign w:val="center"/>
            <w:hideMark/>
          </w:tcPr>
          <w:p w14:paraId="3100C04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4DD6FB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3E126B2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3A4DA0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6DBD2A59" w14:textId="77777777" w:rsidTr="00FB62DE">
        <w:trPr>
          <w:trHeight w:val="288"/>
        </w:trPr>
        <w:tc>
          <w:tcPr>
            <w:tcW w:w="3513" w:type="dxa"/>
            <w:tcBorders>
              <w:top w:val="nil"/>
              <w:left w:val="nil"/>
              <w:bottom w:val="nil"/>
              <w:right w:val="nil"/>
            </w:tcBorders>
            <w:shd w:val="clear" w:color="auto" w:fill="auto"/>
            <w:noWrap/>
            <w:vAlign w:val="center"/>
            <w:hideMark/>
          </w:tcPr>
          <w:p w14:paraId="1DB1C872"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Mersereau, J. 2017</w:t>
            </w:r>
          </w:p>
        </w:tc>
        <w:tc>
          <w:tcPr>
            <w:tcW w:w="2118" w:type="dxa"/>
            <w:gridSpan w:val="2"/>
            <w:tcBorders>
              <w:top w:val="nil"/>
              <w:left w:val="nil"/>
              <w:bottom w:val="nil"/>
              <w:right w:val="nil"/>
            </w:tcBorders>
            <w:shd w:val="clear" w:color="auto" w:fill="auto"/>
            <w:vAlign w:val="center"/>
            <w:hideMark/>
          </w:tcPr>
          <w:p w14:paraId="4863917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ED1143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602725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6E8D84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17D8F944" w14:textId="77777777" w:rsidTr="00FB62DE">
        <w:trPr>
          <w:trHeight w:val="288"/>
        </w:trPr>
        <w:tc>
          <w:tcPr>
            <w:tcW w:w="3513" w:type="dxa"/>
            <w:tcBorders>
              <w:top w:val="nil"/>
              <w:left w:val="nil"/>
              <w:bottom w:val="nil"/>
              <w:right w:val="nil"/>
            </w:tcBorders>
            <w:shd w:val="clear" w:color="auto" w:fill="auto"/>
            <w:noWrap/>
            <w:vAlign w:val="center"/>
            <w:hideMark/>
          </w:tcPr>
          <w:p w14:paraId="0D0E9863"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Zhang, N. 2016</w:t>
            </w:r>
          </w:p>
        </w:tc>
        <w:tc>
          <w:tcPr>
            <w:tcW w:w="2118" w:type="dxa"/>
            <w:gridSpan w:val="2"/>
            <w:tcBorders>
              <w:top w:val="nil"/>
              <w:left w:val="nil"/>
              <w:bottom w:val="nil"/>
              <w:right w:val="nil"/>
            </w:tcBorders>
            <w:shd w:val="clear" w:color="auto" w:fill="auto"/>
            <w:vAlign w:val="center"/>
            <w:hideMark/>
          </w:tcPr>
          <w:p w14:paraId="03F8D1C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2231" w:type="dxa"/>
            <w:gridSpan w:val="2"/>
            <w:tcBorders>
              <w:top w:val="nil"/>
              <w:left w:val="nil"/>
              <w:bottom w:val="nil"/>
              <w:right w:val="nil"/>
            </w:tcBorders>
            <w:shd w:val="clear" w:color="auto" w:fill="auto"/>
            <w:vAlign w:val="center"/>
            <w:hideMark/>
          </w:tcPr>
          <w:p w14:paraId="7B94818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0B3A07C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C48971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6C2A5D72" w14:textId="77777777" w:rsidTr="00FB62DE">
        <w:trPr>
          <w:trHeight w:val="288"/>
        </w:trPr>
        <w:tc>
          <w:tcPr>
            <w:tcW w:w="3513" w:type="dxa"/>
            <w:tcBorders>
              <w:top w:val="nil"/>
              <w:left w:val="nil"/>
              <w:bottom w:val="nil"/>
              <w:right w:val="nil"/>
            </w:tcBorders>
            <w:shd w:val="clear" w:color="auto" w:fill="auto"/>
            <w:noWrap/>
            <w:vAlign w:val="center"/>
            <w:hideMark/>
          </w:tcPr>
          <w:p w14:paraId="79DF6A1C"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Monteleone, P. A. 2016</w:t>
            </w:r>
          </w:p>
        </w:tc>
        <w:tc>
          <w:tcPr>
            <w:tcW w:w="2118" w:type="dxa"/>
            <w:gridSpan w:val="2"/>
            <w:tcBorders>
              <w:top w:val="nil"/>
              <w:left w:val="nil"/>
              <w:bottom w:val="nil"/>
              <w:right w:val="nil"/>
            </w:tcBorders>
            <w:shd w:val="clear" w:color="auto" w:fill="auto"/>
            <w:vAlign w:val="center"/>
            <w:hideMark/>
          </w:tcPr>
          <w:p w14:paraId="0AF6AE2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484034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477EB75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34BC0A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6F9235D9" w14:textId="77777777" w:rsidTr="00FB62DE">
        <w:trPr>
          <w:trHeight w:val="288"/>
        </w:trPr>
        <w:tc>
          <w:tcPr>
            <w:tcW w:w="3513" w:type="dxa"/>
            <w:tcBorders>
              <w:top w:val="nil"/>
              <w:left w:val="nil"/>
              <w:bottom w:val="nil"/>
              <w:right w:val="nil"/>
            </w:tcBorders>
            <w:shd w:val="clear" w:color="auto" w:fill="auto"/>
            <w:noWrap/>
            <w:vAlign w:val="center"/>
            <w:hideMark/>
          </w:tcPr>
          <w:p w14:paraId="304FC0A5"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Li, M. 2016</w:t>
            </w:r>
          </w:p>
        </w:tc>
        <w:tc>
          <w:tcPr>
            <w:tcW w:w="2118" w:type="dxa"/>
            <w:gridSpan w:val="2"/>
            <w:tcBorders>
              <w:top w:val="nil"/>
              <w:left w:val="nil"/>
              <w:bottom w:val="nil"/>
              <w:right w:val="nil"/>
            </w:tcBorders>
            <w:shd w:val="clear" w:color="auto" w:fill="auto"/>
            <w:vAlign w:val="center"/>
            <w:hideMark/>
          </w:tcPr>
          <w:p w14:paraId="7E9E58D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1BC4688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58EB1D9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EDC2C0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6637EFE1" w14:textId="77777777" w:rsidTr="00FB62DE">
        <w:trPr>
          <w:trHeight w:val="288"/>
        </w:trPr>
        <w:tc>
          <w:tcPr>
            <w:tcW w:w="3513" w:type="dxa"/>
            <w:tcBorders>
              <w:top w:val="nil"/>
              <w:left w:val="nil"/>
              <w:bottom w:val="nil"/>
              <w:right w:val="nil"/>
            </w:tcBorders>
            <w:shd w:val="clear" w:color="auto" w:fill="auto"/>
            <w:noWrap/>
            <w:vAlign w:val="center"/>
            <w:hideMark/>
          </w:tcPr>
          <w:p w14:paraId="5728CB34"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Keyhan, S. 2016</w:t>
            </w:r>
          </w:p>
        </w:tc>
        <w:tc>
          <w:tcPr>
            <w:tcW w:w="2118" w:type="dxa"/>
            <w:gridSpan w:val="2"/>
            <w:tcBorders>
              <w:top w:val="nil"/>
              <w:left w:val="nil"/>
              <w:bottom w:val="nil"/>
              <w:right w:val="nil"/>
            </w:tcBorders>
            <w:shd w:val="clear" w:color="auto" w:fill="auto"/>
            <w:vAlign w:val="center"/>
            <w:hideMark/>
          </w:tcPr>
          <w:p w14:paraId="5308700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5BE396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6DACBFC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745A78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62ABB88B" w14:textId="77777777" w:rsidTr="00FB62DE">
        <w:trPr>
          <w:trHeight w:val="288"/>
        </w:trPr>
        <w:tc>
          <w:tcPr>
            <w:tcW w:w="3513" w:type="dxa"/>
            <w:tcBorders>
              <w:top w:val="nil"/>
              <w:left w:val="nil"/>
              <w:bottom w:val="nil"/>
              <w:right w:val="nil"/>
            </w:tcBorders>
            <w:shd w:val="clear" w:color="auto" w:fill="auto"/>
            <w:noWrap/>
            <w:vAlign w:val="center"/>
            <w:hideMark/>
          </w:tcPr>
          <w:p w14:paraId="0AFA79C9"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He, Q. H. 2016</w:t>
            </w:r>
          </w:p>
        </w:tc>
        <w:tc>
          <w:tcPr>
            <w:tcW w:w="2118" w:type="dxa"/>
            <w:gridSpan w:val="2"/>
            <w:tcBorders>
              <w:top w:val="nil"/>
              <w:left w:val="nil"/>
              <w:bottom w:val="nil"/>
              <w:right w:val="nil"/>
            </w:tcBorders>
            <w:shd w:val="clear" w:color="auto" w:fill="auto"/>
            <w:vAlign w:val="center"/>
            <w:hideMark/>
          </w:tcPr>
          <w:p w14:paraId="461ECED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6F1D82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6FD7BE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5860CF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646577F" w14:textId="77777777" w:rsidTr="00FB62DE">
        <w:trPr>
          <w:trHeight w:val="288"/>
        </w:trPr>
        <w:tc>
          <w:tcPr>
            <w:tcW w:w="3513" w:type="dxa"/>
            <w:tcBorders>
              <w:top w:val="nil"/>
              <w:left w:val="nil"/>
              <w:bottom w:val="nil"/>
              <w:right w:val="nil"/>
            </w:tcBorders>
            <w:shd w:val="clear" w:color="auto" w:fill="auto"/>
            <w:noWrap/>
            <w:vAlign w:val="center"/>
            <w:hideMark/>
          </w:tcPr>
          <w:p w14:paraId="70D38668"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Hatırnaz, S. 2016</w:t>
            </w:r>
          </w:p>
        </w:tc>
        <w:tc>
          <w:tcPr>
            <w:tcW w:w="2118" w:type="dxa"/>
            <w:gridSpan w:val="2"/>
            <w:tcBorders>
              <w:top w:val="nil"/>
              <w:left w:val="nil"/>
              <w:bottom w:val="nil"/>
              <w:right w:val="nil"/>
            </w:tcBorders>
            <w:shd w:val="clear" w:color="auto" w:fill="auto"/>
            <w:vAlign w:val="center"/>
            <w:hideMark/>
          </w:tcPr>
          <w:p w14:paraId="7DD842C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C86EE5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0F733B6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2BBB61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46D89A2F" w14:textId="77777777" w:rsidTr="00FB62DE">
        <w:trPr>
          <w:trHeight w:val="288"/>
        </w:trPr>
        <w:tc>
          <w:tcPr>
            <w:tcW w:w="3513" w:type="dxa"/>
            <w:tcBorders>
              <w:top w:val="nil"/>
              <w:left w:val="nil"/>
              <w:bottom w:val="nil"/>
              <w:right w:val="nil"/>
            </w:tcBorders>
            <w:shd w:val="clear" w:color="auto" w:fill="auto"/>
            <w:noWrap/>
            <w:vAlign w:val="center"/>
            <w:hideMark/>
          </w:tcPr>
          <w:p w14:paraId="53975843"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Haikin Herzberger, E. 2016</w:t>
            </w:r>
          </w:p>
        </w:tc>
        <w:tc>
          <w:tcPr>
            <w:tcW w:w="2118" w:type="dxa"/>
            <w:gridSpan w:val="2"/>
            <w:tcBorders>
              <w:top w:val="nil"/>
              <w:left w:val="nil"/>
              <w:bottom w:val="nil"/>
              <w:right w:val="nil"/>
            </w:tcBorders>
            <w:shd w:val="clear" w:color="auto" w:fill="auto"/>
            <w:vAlign w:val="center"/>
            <w:hideMark/>
          </w:tcPr>
          <w:p w14:paraId="7021D3D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5CC990B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BC2793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2EB091D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383BE206" w14:textId="77777777" w:rsidTr="00FB62DE">
        <w:trPr>
          <w:trHeight w:val="288"/>
        </w:trPr>
        <w:tc>
          <w:tcPr>
            <w:tcW w:w="3513" w:type="dxa"/>
            <w:tcBorders>
              <w:top w:val="nil"/>
              <w:left w:val="nil"/>
              <w:bottom w:val="nil"/>
              <w:right w:val="nil"/>
            </w:tcBorders>
            <w:shd w:val="clear" w:color="auto" w:fill="auto"/>
            <w:noWrap/>
            <w:vAlign w:val="center"/>
            <w:hideMark/>
          </w:tcPr>
          <w:p w14:paraId="7E9FE12D"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Crawford, S. 2016</w:t>
            </w:r>
          </w:p>
        </w:tc>
        <w:tc>
          <w:tcPr>
            <w:tcW w:w="2118" w:type="dxa"/>
            <w:gridSpan w:val="2"/>
            <w:tcBorders>
              <w:top w:val="nil"/>
              <w:left w:val="nil"/>
              <w:bottom w:val="nil"/>
              <w:right w:val="nil"/>
            </w:tcBorders>
            <w:shd w:val="clear" w:color="auto" w:fill="auto"/>
            <w:vAlign w:val="center"/>
            <w:hideMark/>
          </w:tcPr>
          <w:p w14:paraId="568E6EF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143B7B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0DEB09D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0CE4952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221B4A33" w14:textId="77777777" w:rsidTr="00FB62DE">
        <w:trPr>
          <w:trHeight w:val="288"/>
        </w:trPr>
        <w:tc>
          <w:tcPr>
            <w:tcW w:w="3513" w:type="dxa"/>
            <w:tcBorders>
              <w:top w:val="nil"/>
              <w:left w:val="nil"/>
              <w:bottom w:val="nil"/>
              <w:right w:val="nil"/>
            </w:tcBorders>
            <w:shd w:val="clear" w:color="auto" w:fill="auto"/>
            <w:noWrap/>
            <w:vAlign w:val="center"/>
            <w:hideMark/>
          </w:tcPr>
          <w:p w14:paraId="6C5AD1A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Mounce, G. 2015</w:t>
            </w:r>
          </w:p>
        </w:tc>
        <w:tc>
          <w:tcPr>
            <w:tcW w:w="2118" w:type="dxa"/>
            <w:gridSpan w:val="2"/>
            <w:tcBorders>
              <w:top w:val="nil"/>
              <w:left w:val="nil"/>
              <w:bottom w:val="nil"/>
              <w:right w:val="nil"/>
            </w:tcBorders>
            <w:shd w:val="clear" w:color="auto" w:fill="auto"/>
            <w:vAlign w:val="center"/>
            <w:hideMark/>
          </w:tcPr>
          <w:p w14:paraId="7328D1F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00C183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6B090EC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589CA1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4B36CB6" w14:textId="77777777" w:rsidTr="00FB62DE">
        <w:trPr>
          <w:trHeight w:val="288"/>
        </w:trPr>
        <w:tc>
          <w:tcPr>
            <w:tcW w:w="3513" w:type="dxa"/>
            <w:tcBorders>
              <w:top w:val="nil"/>
              <w:left w:val="nil"/>
              <w:bottom w:val="nil"/>
              <w:right w:val="nil"/>
            </w:tcBorders>
            <w:shd w:val="clear" w:color="auto" w:fill="auto"/>
            <w:noWrap/>
            <w:vAlign w:val="center"/>
            <w:hideMark/>
          </w:tcPr>
          <w:p w14:paraId="0BFA3895"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López Regalado, M. L. 2014</w:t>
            </w:r>
          </w:p>
        </w:tc>
        <w:tc>
          <w:tcPr>
            <w:tcW w:w="2118" w:type="dxa"/>
            <w:gridSpan w:val="2"/>
            <w:tcBorders>
              <w:top w:val="nil"/>
              <w:left w:val="nil"/>
              <w:bottom w:val="nil"/>
              <w:right w:val="nil"/>
            </w:tcBorders>
            <w:shd w:val="clear" w:color="auto" w:fill="auto"/>
            <w:vAlign w:val="center"/>
            <w:hideMark/>
          </w:tcPr>
          <w:p w14:paraId="19596C7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16A3F8B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B8A31C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FA4148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4E92606A" w14:textId="77777777" w:rsidTr="00FB62DE">
        <w:trPr>
          <w:trHeight w:val="288"/>
        </w:trPr>
        <w:tc>
          <w:tcPr>
            <w:tcW w:w="3513" w:type="dxa"/>
            <w:tcBorders>
              <w:top w:val="nil"/>
              <w:left w:val="nil"/>
              <w:bottom w:val="nil"/>
              <w:right w:val="nil"/>
            </w:tcBorders>
            <w:shd w:val="clear" w:color="auto" w:fill="auto"/>
            <w:noWrap/>
            <w:vAlign w:val="center"/>
            <w:hideMark/>
          </w:tcPr>
          <w:p w14:paraId="725E3F7B"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Ercan, C. M. 2014</w:t>
            </w:r>
          </w:p>
        </w:tc>
        <w:tc>
          <w:tcPr>
            <w:tcW w:w="2118" w:type="dxa"/>
            <w:gridSpan w:val="2"/>
            <w:tcBorders>
              <w:top w:val="nil"/>
              <w:left w:val="nil"/>
              <w:bottom w:val="nil"/>
              <w:right w:val="nil"/>
            </w:tcBorders>
            <w:shd w:val="clear" w:color="auto" w:fill="auto"/>
            <w:vAlign w:val="center"/>
            <w:hideMark/>
          </w:tcPr>
          <w:p w14:paraId="24B648D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01472F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B8A221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D4A184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30ED0313" w14:textId="77777777" w:rsidTr="00FB62DE">
        <w:trPr>
          <w:trHeight w:val="288"/>
        </w:trPr>
        <w:tc>
          <w:tcPr>
            <w:tcW w:w="3513" w:type="dxa"/>
            <w:tcBorders>
              <w:top w:val="nil"/>
              <w:left w:val="nil"/>
              <w:bottom w:val="nil"/>
              <w:right w:val="nil"/>
            </w:tcBorders>
            <w:shd w:val="clear" w:color="auto" w:fill="auto"/>
            <w:noWrap/>
            <w:vAlign w:val="center"/>
            <w:hideMark/>
          </w:tcPr>
          <w:p w14:paraId="6089AFD4"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Chai, J. 2014</w:t>
            </w:r>
          </w:p>
        </w:tc>
        <w:tc>
          <w:tcPr>
            <w:tcW w:w="2118" w:type="dxa"/>
            <w:gridSpan w:val="2"/>
            <w:tcBorders>
              <w:top w:val="nil"/>
              <w:left w:val="nil"/>
              <w:bottom w:val="nil"/>
              <w:right w:val="nil"/>
            </w:tcBorders>
            <w:shd w:val="clear" w:color="auto" w:fill="auto"/>
            <w:vAlign w:val="center"/>
            <w:hideMark/>
          </w:tcPr>
          <w:p w14:paraId="1D2B326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1D388F5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DDF460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2</w:t>
            </w:r>
          </w:p>
        </w:tc>
        <w:tc>
          <w:tcPr>
            <w:tcW w:w="756" w:type="dxa"/>
            <w:tcBorders>
              <w:top w:val="nil"/>
              <w:left w:val="nil"/>
              <w:bottom w:val="nil"/>
              <w:right w:val="nil"/>
            </w:tcBorders>
            <w:shd w:val="clear" w:color="auto" w:fill="auto"/>
            <w:noWrap/>
            <w:vAlign w:val="center"/>
            <w:hideMark/>
          </w:tcPr>
          <w:p w14:paraId="198F7E4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0D1D0DB5" w14:textId="77777777" w:rsidTr="00FB62DE">
        <w:trPr>
          <w:trHeight w:val="288"/>
        </w:trPr>
        <w:tc>
          <w:tcPr>
            <w:tcW w:w="3513" w:type="dxa"/>
            <w:tcBorders>
              <w:top w:val="nil"/>
              <w:left w:val="nil"/>
              <w:bottom w:val="nil"/>
              <w:right w:val="nil"/>
            </w:tcBorders>
            <w:shd w:val="clear" w:color="auto" w:fill="auto"/>
            <w:noWrap/>
            <w:vAlign w:val="center"/>
            <w:hideMark/>
          </w:tcPr>
          <w:p w14:paraId="0F9BC519"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Wu, K. L. 2013</w:t>
            </w:r>
          </w:p>
        </w:tc>
        <w:tc>
          <w:tcPr>
            <w:tcW w:w="2118" w:type="dxa"/>
            <w:gridSpan w:val="2"/>
            <w:tcBorders>
              <w:top w:val="nil"/>
              <w:left w:val="nil"/>
              <w:bottom w:val="nil"/>
              <w:right w:val="nil"/>
            </w:tcBorders>
            <w:shd w:val="clear" w:color="auto" w:fill="auto"/>
            <w:vAlign w:val="center"/>
            <w:hideMark/>
          </w:tcPr>
          <w:p w14:paraId="65E517B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0CB93D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CF32FB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87B4BF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10CF0425" w14:textId="77777777" w:rsidTr="00FB62DE">
        <w:trPr>
          <w:trHeight w:val="288"/>
        </w:trPr>
        <w:tc>
          <w:tcPr>
            <w:tcW w:w="3513" w:type="dxa"/>
            <w:tcBorders>
              <w:top w:val="nil"/>
              <w:left w:val="nil"/>
              <w:bottom w:val="nil"/>
              <w:right w:val="nil"/>
            </w:tcBorders>
            <w:shd w:val="clear" w:color="auto" w:fill="auto"/>
            <w:noWrap/>
            <w:vAlign w:val="center"/>
            <w:hideMark/>
          </w:tcPr>
          <w:p w14:paraId="2EA3923A"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Yιlmaz 2013</w:t>
            </w:r>
          </w:p>
        </w:tc>
        <w:tc>
          <w:tcPr>
            <w:tcW w:w="2118" w:type="dxa"/>
            <w:gridSpan w:val="2"/>
            <w:tcBorders>
              <w:top w:val="nil"/>
              <w:left w:val="nil"/>
              <w:bottom w:val="nil"/>
              <w:right w:val="nil"/>
            </w:tcBorders>
            <w:shd w:val="clear" w:color="auto" w:fill="auto"/>
            <w:vAlign w:val="center"/>
            <w:hideMark/>
          </w:tcPr>
          <w:p w14:paraId="542D7AC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FCB4D7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656720F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068D56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30063243" w14:textId="77777777" w:rsidTr="00FB62DE">
        <w:trPr>
          <w:trHeight w:val="288"/>
        </w:trPr>
        <w:tc>
          <w:tcPr>
            <w:tcW w:w="3513" w:type="dxa"/>
            <w:tcBorders>
              <w:top w:val="nil"/>
              <w:left w:val="nil"/>
              <w:bottom w:val="nil"/>
              <w:right w:val="nil"/>
            </w:tcBorders>
            <w:shd w:val="clear" w:color="auto" w:fill="auto"/>
            <w:noWrap/>
            <w:vAlign w:val="center"/>
            <w:hideMark/>
          </w:tcPr>
          <w:p w14:paraId="70DEB65C"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Vélez, M. P. 2013</w:t>
            </w:r>
          </w:p>
        </w:tc>
        <w:tc>
          <w:tcPr>
            <w:tcW w:w="2118" w:type="dxa"/>
            <w:gridSpan w:val="2"/>
            <w:tcBorders>
              <w:top w:val="nil"/>
              <w:left w:val="nil"/>
              <w:bottom w:val="nil"/>
              <w:right w:val="nil"/>
            </w:tcBorders>
            <w:shd w:val="clear" w:color="auto" w:fill="auto"/>
            <w:vAlign w:val="center"/>
            <w:hideMark/>
          </w:tcPr>
          <w:p w14:paraId="2B06ED1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43C28D5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9B5BB8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BE7A08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2B922D51" w14:textId="77777777" w:rsidTr="00FB62DE">
        <w:trPr>
          <w:trHeight w:val="288"/>
        </w:trPr>
        <w:tc>
          <w:tcPr>
            <w:tcW w:w="3513" w:type="dxa"/>
            <w:tcBorders>
              <w:top w:val="nil"/>
              <w:left w:val="nil"/>
              <w:bottom w:val="nil"/>
              <w:right w:val="nil"/>
            </w:tcBorders>
            <w:shd w:val="clear" w:color="auto" w:fill="auto"/>
            <w:noWrap/>
            <w:vAlign w:val="center"/>
            <w:hideMark/>
          </w:tcPr>
          <w:p w14:paraId="78C2F84C"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Niinimäki, M. 2013</w:t>
            </w:r>
          </w:p>
        </w:tc>
        <w:tc>
          <w:tcPr>
            <w:tcW w:w="2118" w:type="dxa"/>
            <w:gridSpan w:val="2"/>
            <w:tcBorders>
              <w:top w:val="nil"/>
              <w:left w:val="nil"/>
              <w:bottom w:val="nil"/>
              <w:right w:val="nil"/>
            </w:tcBorders>
            <w:shd w:val="clear" w:color="auto" w:fill="auto"/>
            <w:vAlign w:val="center"/>
            <w:hideMark/>
          </w:tcPr>
          <w:p w14:paraId="6ABC722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5A73DD1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9F4B70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2</w:t>
            </w:r>
          </w:p>
        </w:tc>
        <w:tc>
          <w:tcPr>
            <w:tcW w:w="756" w:type="dxa"/>
            <w:tcBorders>
              <w:top w:val="nil"/>
              <w:left w:val="nil"/>
              <w:bottom w:val="nil"/>
              <w:right w:val="nil"/>
            </w:tcBorders>
            <w:shd w:val="clear" w:color="auto" w:fill="auto"/>
            <w:noWrap/>
            <w:vAlign w:val="center"/>
            <w:hideMark/>
          </w:tcPr>
          <w:p w14:paraId="2C1E904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47D0424F" w14:textId="77777777" w:rsidTr="00FB62DE">
        <w:trPr>
          <w:trHeight w:val="288"/>
        </w:trPr>
        <w:tc>
          <w:tcPr>
            <w:tcW w:w="3513" w:type="dxa"/>
            <w:tcBorders>
              <w:top w:val="nil"/>
              <w:left w:val="nil"/>
              <w:bottom w:val="nil"/>
              <w:right w:val="nil"/>
            </w:tcBorders>
            <w:shd w:val="clear" w:color="auto" w:fill="auto"/>
            <w:noWrap/>
            <w:vAlign w:val="center"/>
            <w:hideMark/>
          </w:tcPr>
          <w:p w14:paraId="21E14C6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Bastu, E. 2013</w:t>
            </w:r>
          </w:p>
        </w:tc>
        <w:tc>
          <w:tcPr>
            <w:tcW w:w="2118" w:type="dxa"/>
            <w:gridSpan w:val="2"/>
            <w:tcBorders>
              <w:top w:val="nil"/>
              <w:left w:val="nil"/>
              <w:bottom w:val="nil"/>
              <w:right w:val="nil"/>
            </w:tcBorders>
            <w:shd w:val="clear" w:color="auto" w:fill="auto"/>
            <w:vAlign w:val="center"/>
            <w:hideMark/>
          </w:tcPr>
          <w:p w14:paraId="5B3BD17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0DEE2B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1ABB02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2920B8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285E9331" w14:textId="77777777" w:rsidTr="00FB62DE">
        <w:trPr>
          <w:trHeight w:val="288"/>
        </w:trPr>
        <w:tc>
          <w:tcPr>
            <w:tcW w:w="3513" w:type="dxa"/>
            <w:tcBorders>
              <w:top w:val="nil"/>
              <w:left w:val="nil"/>
              <w:bottom w:val="nil"/>
              <w:right w:val="nil"/>
            </w:tcBorders>
            <w:shd w:val="clear" w:color="auto" w:fill="auto"/>
            <w:noWrap/>
            <w:vAlign w:val="center"/>
            <w:hideMark/>
          </w:tcPr>
          <w:p w14:paraId="1B8CA08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Virro, M. R. 2012</w:t>
            </w:r>
          </w:p>
        </w:tc>
        <w:tc>
          <w:tcPr>
            <w:tcW w:w="2118" w:type="dxa"/>
            <w:gridSpan w:val="2"/>
            <w:tcBorders>
              <w:top w:val="nil"/>
              <w:left w:val="nil"/>
              <w:bottom w:val="nil"/>
              <w:right w:val="nil"/>
            </w:tcBorders>
            <w:shd w:val="clear" w:color="auto" w:fill="auto"/>
            <w:vAlign w:val="center"/>
            <w:hideMark/>
          </w:tcPr>
          <w:p w14:paraId="7CF6132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748E7E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2F4653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4DB33C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2D28CC74" w14:textId="77777777" w:rsidTr="00FB62DE">
        <w:trPr>
          <w:trHeight w:val="288"/>
        </w:trPr>
        <w:tc>
          <w:tcPr>
            <w:tcW w:w="3513" w:type="dxa"/>
            <w:tcBorders>
              <w:top w:val="nil"/>
              <w:left w:val="nil"/>
              <w:bottom w:val="nil"/>
              <w:right w:val="nil"/>
            </w:tcBorders>
            <w:shd w:val="clear" w:color="auto" w:fill="auto"/>
            <w:noWrap/>
            <w:vAlign w:val="center"/>
            <w:hideMark/>
          </w:tcPr>
          <w:p w14:paraId="4F418B3A"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Rodríguez Barredo, D. B. 2012</w:t>
            </w:r>
          </w:p>
        </w:tc>
        <w:tc>
          <w:tcPr>
            <w:tcW w:w="2118" w:type="dxa"/>
            <w:gridSpan w:val="2"/>
            <w:tcBorders>
              <w:top w:val="nil"/>
              <w:left w:val="nil"/>
              <w:bottom w:val="nil"/>
              <w:right w:val="nil"/>
            </w:tcBorders>
            <w:shd w:val="clear" w:color="auto" w:fill="auto"/>
            <w:vAlign w:val="center"/>
            <w:hideMark/>
          </w:tcPr>
          <w:p w14:paraId="2087146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79266F3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5285428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D55519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EEAE030" w14:textId="77777777" w:rsidTr="00FB62DE">
        <w:trPr>
          <w:trHeight w:val="288"/>
        </w:trPr>
        <w:tc>
          <w:tcPr>
            <w:tcW w:w="3513" w:type="dxa"/>
            <w:tcBorders>
              <w:top w:val="nil"/>
              <w:left w:val="nil"/>
              <w:bottom w:val="nil"/>
              <w:right w:val="nil"/>
            </w:tcBorders>
            <w:shd w:val="clear" w:color="auto" w:fill="auto"/>
            <w:noWrap/>
            <w:vAlign w:val="center"/>
            <w:hideMark/>
          </w:tcPr>
          <w:p w14:paraId="11383E82"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Gremeau, A. S. 2012</w:t>
            </w:r>
          </w:p>
        </w:tc>
        <w:tc>
          <w:tcPr>
            <w:tcW w:w="2118" w:type="dxa"/>
            <w:gridSpan w:val="2"/>
            <w:tcBorders>
              <w:top w:val="nil"/>
              <w:left w:val="nil"/>
              <w:bottom w:val="nil"/>
              <w:right w:val="nil"/>
            </w:tcBorders>
            <w:shd w:val="clear" w:color="auto" w:fill="auto"/>
            <w:vAlign w:val="center"/>
            <w:hideMark/>
          </w:tcPr>
          <w:p w14:paraId="35C2B5D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9C64D2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789869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1FC162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7DEE3B7F" w14:textId="77777777" w:rsidTr="00FB62DE">
        <w:trPr>
          <w:trHeight w:val="288"/>
        </w:trPr>
        <w:tc>
          <w:tcPr>
            <w:tcW w:w="3513" w:type="dxa"/>
            <w:tcBorders>
              <w:top w:val="nil"/>
              <w:left w:val="nil"/>
              <w:bottom w:val="nil"/>
              <w:right w:val="nil"/>
            </w:tcBorders>
            <w:shd w:val="clear" w:color="auto" w:fill="auto"/>
            <w:noWrap/>
            <w:vAlign w:val="center"/>
            <w:hideMark/>
          </w:tcPr>
          <w:p w14:paraId="63A75B3D"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Guerif, F. 2011</w:t>
            </w:r>
          </w:p>
        </w:tc>
        <w:tc>
          <w:tcPr>
            <w:tcW w:w="2118" w:type="dxa"/>
            <w:gridSpan w:val="2"/>
            <w:tcBorders>
              <w:top w:val="nil"/>
              <w:left w:val="nil"/>
              <w:bottom w:val="nil"/>
              <w:right w:val="nil"/>
            </w:tcBorders>
            <w:shd w:val="clear" w:color="auto" w:fill="auto"/>
            <w:vAlign w:val="center"/>
            <w:hideMark/>
          </w:tcPr>
          <w:p w14:paraId="2664302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C97AE0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1FBC09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02186BD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2A70393" w14:textId="77777777" w:rsidTr="00FB62DE">
        <w:trPr>
          <w:trHeight w:val="288"/>
        </w:trPr>
        <w:tc>
          <w:tcPr>
            <w:tcW w:w="3513" w:type="dxa"/>
            <w:tcBorders>
              <w:top w:val="nil"/>
              <w:left w:val="nil"/>
              <w:bottom w:val="nil"/>
              <w:right w:val="nil"/>
            </w:tcBorders>
            <w:shd w:val="clear" w:color="auto" w:fill="auto"/>
            <w:noWrap/>
            <w:vAlign w:val="center"/>
            <w:hideMark/>
          </w:tcPr>
          <w:p w14:paraId="376D64E9"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Friedman, B. E. 2011</w:t>
            </w:r>
          </w:p>
        </w:tc>
        <w:tc>
          <w:tcPr>
            <w:tcW w:w="2118" w:type="dxa"/>
            <w:gridSpan w:val="2"/>
            <w:tcBorders>
              <w:top w:val="nil"/>
              <w:left w:val="nil"/>
              <w:bottom w:val="nil"/>
              <w:right w:val="nil"/>
            </w:tcBorders>
            <w:shd w:val="clear" w:color="auto" w:fill="auto"/>
            <w:vAlign w:val="center"/>
            <w:hideMark/>
          </w:tcPr>
          <w:p w14:paraId="7AC50D1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7494326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745D730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011B70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203D97B0" w14:textId="77777777" w:rsidTr="00FB62DE">
        <w:trPr>
          <w:trHeight w:val="288"/>
        </w:trPr>
        <w:tc>
          <w:tcPr>
            <w:tcW w:w="3513" w:type="dxa"/>
            <w:tcBorders>
              <w:top w:val="nil"/>
              <w:left w:val="nil"/>
              <w:bottom w:val="nil"/>
              <w:right w:val="nil"/>
            </w:tcBorders>
            <w:shd w:val="clear" w:color="auto" w:fill="auto"/>
            <w:noWrap/>
            <w:vAlign w:val="center"/>
            <w:hideMark/>
          </w:tcPr>
          <w:p w14:paraId="5C40E03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Bissonnette, F. 2011</w:t>
            </w:r>
          </w:p>
        </w:tc>
        <w:tc>
          <w:tcPr>
            <w:tcW w:w="2118" w:type="dxa"/>
            <w:gridSpan w:val="2"/>
            <w:tcBorders>
              <w:top w:val="nil"/>
              <w:left w:val="nil"/>
              <w:bottom w:val="nil"/>
              <w:right w:val="nil"/>
            </w:tcBorders>
            <w:shd w:val="clear" w:color="auto" w:fill="auto"/>
            <w:vAlign w:val="center"/>
            <w:hideMark/>
          </w:tcPr>
          <w:p w14:paraId="3FE57DB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2148BA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493E6C0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7AC2DA4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7C3F0DD3" w14:textId="77777777" w:rsidTr="00FB62DE">
        <w:trPr>
          <w:trHeight w:val="288"/>
        </w:trPr>
        <w:tc>
          <w:tcPr>
            <w:tcW w:w="3513" w:type="dxa"/>
            <w:tcBorders>
              <w:top w:val="nil"/>
              <w:left w:val="nil"/>
              <w:bottom w:val="nil"/>
              <w:right w:val="nil"/>
            </w:tcBorders>
            <w:shd w:val="clear" w:color="auto" w:fill="auto"/>
            <w:noWrap/>
            <w:vAlign w:val="center"/>
            <w:hideMark/>
          </w:tcPr>
          <w:p w14:paraId="75F0FB0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Barri, P. N. 2011</w:t>
            </w:r>
          </w:p>
        </w:tc>
        <w:tc>
          <w:tcPr>
            <w:tcW w:w="2118" w:type="dxa"/>
            <w:gridSpan w:val="2"/>
            <w:tcBorders>
              <w:top w:val="nil"/>
              <w:left w:val="nil"/>
              <w:bottom w:val="nil"/>
              <w:right w:val="nil"/>
            </w:tcBorders>
            <w:shd w:val="clear" w:color="auto" w:fill="auto"/>
            <w:vAlign w:val="center"/>
            <w:hideMark/>
          </w:tcPr>
          <w:p w14:paraId="38DA147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14F7DE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019D157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024DC30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12AAC078" w14:textId="77777777" w:rsidTr="00FB62DE">
        <w:trPr>
          <w:trHeight w:val="288"/>
        </w:trPr>
        <w:tc>
          <w:tcPr>
            <w:tcW w:w="3513" w:type="dxa"/>
            <w:tcBorders>
              <w:top w:val="nil"/>
              <w:left w:val="nil"/>
              <w:bottom w:val="nil"/>
              <w:right w:val="nil"/>
            </w:tcBorders>
            <w:shd w:val="clear" w:color="auto" w:fill="auto"/>
            <w:noWrap/>
            <w:vAlign w:val="center"/>
            <w:hideMark/>
          </w:tcPr>
          <w:p w14:paraId="1A0244C9"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Wang, Y. A. 2010</w:t>
            </w:r>
          </w:p>
        </w:tc>
        <w:tc>
          <w:tcPr>
            <w:tcW w:w="2118" w:type="dxa"/>
            <w:gridSpan w:val="2"/>
            <w:tcBorders>
              <w:top w:val="nil"/>
              <w:left w:val="nil"/>
              <w:bottom w:val="nil"/>
              <w:right w:val="nil"/>
            </w:tcBorders>
            <w:shd w:val="clear" w:color="auto" w:fill="auto"/>
            <w:vAlign w:val="center"/>
            <w:hideMark/>
          </w:tcPr>
          <w:p w14:paraId="6415982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B7BE94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4BB187C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74B303E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568F9C0B" w14:textId="77777777" w:rsidTr="00FB62DE">
        <w:trPr>
          <w:trHeight w:val="288"/>
        </w:trPr>
        <w:tc>
          <w:tcPr>
            <w:tcW w:w="3513" w:type="dxa"/>
            <w:tcBorders>
              <w:top w:val="nil"/>
              <w:left w:val="nil"/>
              <w:bottom w:val="nil"/>
              <w:right w:val="nil"/>
            </w:tcBorders>
            <w:shd w:val="clear" w:color="auto" w:fill="auto"/>
            <w:noWrap/>
            <w:vAlign w:val="center"/>
            <w:hideMark/>
          </w:tcPr>
          <w:p w14:paraId="3BA66A93"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Sato, W. 2010</w:t>
            </w:r>
          </w:p>
        </w:tc>
        <w:tc>
          <w:tcPr>
            <w:tcW w:w="2118" w:type="dxa"/>
            <w:gridSpan w:val="2"/>
            <w:tcBorders>
              <w:top w:val="nil"/>
              <w:left w:val="nil"/>
              <w:bottom w:val="nil"/>
              <w:right w:val="nil"/>
            </w:tcBorders>
            <w:shd w:val="clear" w:color="auto" w:fill="auto"/>
            <w:vAlign w:val="center"/>
            <w:hideMark/>
          </w:tcPr>
          <w:p w14:paraId="7A535EF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B6F3A9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526AAD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775A03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61F0488" w14:textId="77777777" w:rsidTr="00FB62DE">
        <w:trPr>
          <w:trHeight w:val="288"/>
        </w:trPr>
        <w:tc>
          <w:tcPr>
            <w:tcW w:w="3513" w:type="dxa"/>
            <w:tcBorders>
              <w:top w:val="nil"/>
              <w:left w:val="nil"/>
              <w:bottom w:val="nil"/>
              <w:right w:val="nil"/>
            </w:tcBorders>
            <w:shd w:val="clear" w:color="auto" w:fill="auto"/>
            <w:noWrap/>
            <w:vAlign w:val="center"/>
            <w:hideMark/>
          </w:tcPr>
          <w:p w14:paraId="5E6231D4"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Nakagawa, K. 2010</w:t>
            </w:r>
          </w:p>
        </w:tc>
        <w:tc>
          <w:tcPr>
            <w:tcW w:w="2118" w:type="dxa"/>
            <w:gridSpan w:val="2"/>
            <w:tcBorders>
              <w:top w:val="nil"/>
              <w:left w:val="nil"/>
              <w:bottom w:val="nil"/>
              <w:right w:val="nil"/>
            </w:tcBorders>
            <w:shd w:val="clear" w:color="auto" w:fill="auto"/>
            <w:vAlign w:val="center"/>
            <w:hideMark/>
          </w:tcPr>
          <w:p w14:paraId="781E781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43F10D2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192571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36235FC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29E14AAA" w14:textId="77777777" w:rsidTr="00FB62DE">
        <w:trPr>
          <w:trHeight w:val="288"/>
        </w:trPr>
        <w:tc>
          <w:tcPr>
            <w:tcW w:w="3513" w:type="dxa"/>
            <w:tcBorders>
              <w:top w:val="nil"/>
              <w:left w:val="nil"/>
              <w:bottom w:val="nil"/>
              <w:right w:val="nil"/>
            </w:tcBorders>
            <w:shd w:val="clear" w:color="auto" w:fill="auto"/>
            <w:noWrap/>
            <w:vAlign w:val="center"/>
            <w:hideMark/>
          </w:tcPr>
          <w:p w14:paraId="6EFD8CB3"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Fauque, P. 2010</w:t>
            </w:r>
          </w:p>
        </w:tc>
        <w:tc>
          <w:tcPr>
            <w:tcW w:w="2118" w:type="dxa"/>
            <w:gridSpan w:val="2"/>
            <w:tcBorders>
              <w:top w:val="nil"/>
              <w:left w:val="nil"/>
              <w:bottom w:val="nil"/>
              <w:right w:val="nil"/>
            </w:tcBorders>
            <w:shd w:val="clear" w:color="auto" w:fill="auto"/>
            <w:vAlign w:val="center"/>
            <w:hideMark/>
          </w:tcPr>
          <w:p w14:paraId="100BB12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B98F8D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68E523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3CF54EE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5FE3C169" w14:textId="77777777" w:rsidTr="00FB62DE">
        <w:trPr>
          <w:trHeight w:val="288"/>
        </w:trPr>
        <w:tc>
          <w:tcPr>
            <w:tcW w:w="3513" w:type="dxa"/>
            <w:tcBorders>
              <w:top w:val="nil"/>
              <w:left w:val="nil"/>
              <w:bottom w:val="nil"/>
              <w:right w:val="nil"/>
            </w:tcBorders>
            <w:shd w:val="clear" w:color="auto" w:fill="auto"/>
            <w:noWrap/>
            <w:vAlign w:val="center"/>
            <w:hideMark/>
          </w:tcPr>
          <w:p w14:paraId="42FA259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Sundström, P. 2009</w:t>
            </w:r>
          </w:p>
        </w:tc>
        <w:tc>
          <w:tcPr>
            <w:tcW w:w="2118" w:type="dxa"/>
            <w:gridSpan w:val="2"/>
            <w:tcBorders>
              <w:top w:val="nil"/>
              <w:left w:val="nil"/>
              <w:bottom w:val="nil"/>
              <w:right w:val="nil"/>
            </w:tcBorders>
            <w:shd w:val="clear" w:color="auto" w:fill="auto"/>
            <w:vAlign w:val="center"/>
            <w:hideMark/>
          </w:tcPr>
          <w:p w14:paraId="117FDBE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7125126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63FC43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75696C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4B8F3D6A" w14:textId="77777777" w:rsidTr="00FB62DE">
        <w:trPr>
          <w:trHeight w:val="288"/>
        </w:trPr>
        <w:tc>
          <w:tcPr>
            <w:tcW w:w="3513" w:type="dxa"/>
            <w:tcBorders>
              <w:top w:val="nil"/>
              <w:left w:val="nil"/>
              <w:bottom w:val="nil"/>
              <w:right w:val="nil"/>
            </w:tcBorders>
            <w:shd w:val="clear" w:color="auto" w:fill="auto"/>
            <w:noWrap/>
            <w:vAlign w:val="center"/>
            <w:hideMark/>
          </w:tcPr>
          <w:p w14:paraId="3F7FC6EA"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Roberts, S. A. 2009</w:t>
            </w:r>
          </w:p>
        </w:tc>
        <w:tc>
          <w:tcPr>
            <w:tcW w:w="2118" w:type="dxa"/>
            <w:gridSpan w:val="2"/>
            <w:tcBorders>
              <w:top w:val="nil"/>
              <w:left w:val="nil"/>
              <w:bottom w:val="nil"/>
              <w:right w:val="nil"/>
            </w:tcBorders>
            <w:shd w:val="clear" w:color="auto" w:fill="auto"/>
            <w:vAlign w:val="center"/>
            <w:hideMark/>
          </w:tcPr>
          <w:p w14:paraId="23FEDCD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36A27A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1A7FF07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39389A9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0579A42B" w14:textId="77777777" w:rsidTr="00FB62DE">
        <w:trPr>
          <w:trHeight w:val="288"/>
        </w:trPr>
        <w:tc>
          <w:tcPr>
            <w:tcW w:w="3513" w:type="dxa"/>
            <w:tcBorders>
              <w:top w:val="nil"/>
              <w:left w:val="nil"/>
              <w:bottom w:val="nil"/>
              <w:right w:val="nil"/>
            </w:tcBorders>
            <w:shd w:val="clear" w:color="auto" w:fill="auto"/>
            <w:noWrap/>
            <w:vAlign w:val="center"/>
            <w:hideMark/>
          </w:tcPr>
          <w:p w14:paraId="5133EBF1"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Bechoua, S. 2009</w:t>
            </w:r>
          </w:p>
        </w:tc>
        <w:tc>
          <w:tcPr>
            <w:tcW w:w="2118" w:type="dxa"/>
            <w:gridSpan w:val="2"/>
            <w:tcBorders>
              <w:top w:val="nil"/>
              <w:left w:val="nil"/>
              <w:bottom w:val="nil"/>
              <w:right w:val="nil"/>
            </w:tcBorders>
            <w:shd w:val="clear" w:color="auto" w:fill="auto"/>
            <w:vAlign w:val="center"/>
            <w:hideMark/>
          </w:tcPr>
          <w:p w14:paraId="4FEF4D9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A81BB2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4DF4D02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3E363D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31B6F823" w14:textId="77777777" w:rsidTr="00FB62DE">
        <w:trPr>
          <w:trHeight w:val="288"/>
        </w:trPr>
        <w:tc>
          <w:tcPr>
            <w:tcW w:w="3513" w:type="dxa"/>
            <w:tcBorders>
              <w:top w:val="nil"/>
              <w:left w:val="nil"/>
              <w:bottom w:val="nil"/>
              <w:right w:val="nil"/>
            </w:tcBorders>
            <w:shd w:val="clear" w:color="auto" w:fill="auto"/>
            <w:noWrap/>
            <w:vAlign w:val="center"/>
            <w:hideMark/>
          </w:tcPr>
          <w:p w14:paraId="269BCB88"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Van Peperstraten, A. M. 2008</w:t>
            </w:r>
          </w:p>
        </w:tc>
        <w:tc>
          <w:tcPr>
            <w:tcW w:w="2118" w:type="dxa"/>
            <w:gridSpan w:val="2"/>
            <w:tcBorders>
              <w:top w:val="nil"/>
              <w:left w:val="nil"/>
              <w:bottom w:val="nil"/>
              <w:right w:val="nil"/>
            </w:tcBorders>
            <w:shd w:val="clear" w:color="auto" w:fill="auto"/>
            <w:vAlign w:val="center"/>
            <w:hideMark/>
          </w:tcPr>
          <w:p w14:paraId="41DBE5F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C11179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26C372F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331E6FE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4D738303" w14:textId="77777777" w:rsidTr="00FB62DE">
        <w:trPr>
          <w:trHeight w:val="288"/>
        </w:trPr>
        <w:tc>
          <w:tcPr>
            <w:tcW w:w="3513" w:type="dxa"/>
            <w:tcBorders>
              <w:top w:val="nil"/>
              <w:left w:val="nil"/>
              <w:bottom w:val="nil"/>
              <w:right w:val="nil"/>
            </w:tcBorders>
            <w:shd w:val="clear" w:color="auto" w:fill="auto"/>
            <w:noWrap/>
            <w:vAlign w:val="center"/>
            <w:hideMark/>
          </w:tcPr>
          <w:p w14:paraId="535A11AF"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Styer, A. K. 2008</w:t>
            </w:r>
          </w:p>
        </w:tc>
        <w:tc>
          <w:tcPr>
            <w:tcW w:w="2118" w:type="dxa"/>
            <w:gridSpan w:val="2"/>
            <w:tcBorders>
              <w:top w:val="nil"/>
              <w:left w:val="nil"/>
              <w:bottom w:val="nil"/>
              <w:right w:val="nil"/>
            </w:tcBorders>
            <w:shd w:val="clear" w:color="auto" w:fill="auto"/>
            <w:vAlign w:val="center"/>
            <w:hideMark/>
          </w:tcPr>
          <w:p w14:paraId="41653E8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41D176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4B180AD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7464789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D0828FA" w14:textId="77777777" w:rsidTr="00FB62DE">
        <w:trPr>
          <w:trHeight w:val="288"/>
        </w:trPr>
        <w:tc>
          <w:tcPr>
            <w:tcW w:w="3513" w:type="dxa"/>
            <w:tcBorders>
              <w:top w:val="nil"/>
              <w:left w:val="nil"/>
              <w:bottom w:val="nil"/>
              <w:right w:val="nil"/>
            </w:tcBorders>
            <w:shd w:val="clear" w:color="auto" w:fill="auto"/>
            <w:noWrap/>
            <w:vAlign w:val="center"/>
            <w:hideMark/>
          </w:tcPr>
          <w:p w14:paraId="6375E6A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Kalu, E. 2008</w:t>
            </w:r>
          </w:p>
        </w:tc>
        <w:tc>
          <w:tcPr>
            <w:tcW w:w="2118" w:type="dxa"/>
            <w:gridSpan w:val="2"/>
            <w:tcBorders>
              <w:top w:val="nil"/>
              <w:left w:val="nil"/>
              <w:bottom w:val="nil"/>
              <w:right w:val="nil"/>
            </w:tcBorders>
            <w:shd w:val="clear" w:color="auto" w:fill="auto"/>
            <w:vAlign w:val="center"/>
            <w:hideMark/>
          </w:tcPr>
          <w:p w14:paraId="3D1D6E7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2D241CC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5D71E68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75A66F4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30A183FC" w14:textId="77777777" w:rsidTr="00FB62DE">
        <w:trPr>
          <w:trHeight w:val="288"/>
        </w:trPr>
        <w:tc>
          <w:tcPr>
            <w:tcW w:w="3513" w:type="dxa"/>
            <w:tcBorders>
              <w:top w:val="nil"/>
              <w:left w:val="nil"/>
              <w:bottom w:val="nil"/>
              <w:right w:val="nil"/>
            </w:tcBorders>
            <w:shd w:val="clear" w:color="auto" w:fill="auto"/>
            <w:noWrap/>
            <w:vAlign w:val="center"/>
            <w:hideMark/>
          </w:tcPr>
          <w:p w14:paraId="0D18B034"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Lundin, K. 2007</w:t>
            </w:r>
          </w:p>
        </w:tc>
        <w:tc>
          <w:tcPr>
            <w:tcW w:w="2118" w:type="dxa"/>
            <w:gridSpan w:val="2"/>
            <w:tcBorders>
              <w:top w:val="nil"/>
              <w:left w:val="nil"/>
              <w:bottom w:val="nil"/>
              <w:right w:val="nil"/>
            </w:tcBorders>
            <w:shd w:val="clear" w:color="auto" w:fill="auto"/>
            <w:vAlign w:val="center"/>
            <w:hideMark/>
          </w:tcPr>
          <w:p w14:paraId="072C62E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4CDB119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0B3F516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722E46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46BF9774" w14:textId="77777777" w:rsidTr="00FB62DE">
        <w:trPr>
          <w:trHeight w:val="288"/>
        </w:trPr>
        <w:tc>
          <w:tcPr>
            <w:tcW w:w="3513" w:type="dxa"/>
            <w:tcBorders>
              <w:top w:val="nil"/>
              <w:left w:val="nil"/>
              <w:bottom w:val="nil"/>
              <w:right w:val="nil"/>
            </w:tcBorders>
            <w:shd w:val="clear" w:color="auto" w:fill="auto"/>
            <w:noWrap/>
            <w:vAlign w:val="center"/>
            <w:hideMark/>
          </w:tcPr>
          <w:p w14:paraId="3F512D58"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Donoso, P. 2007</w:t>
            </w:r>
          </w:p>
        </w:tc>
        <w:tc>
          <w:tcPr>
            <w:tcW w:w="2118" w:type="dxa"/>
            <w:gridSpan w:val="2"/>
            <w:tcBorders>
              <w:top w:val="nil"/>
              <w:left w:val="nil"/>
              <w:bottom w:val="nil"/>
              <w:right w:val="nil"/>
            </w:tcBorders>
            <w:shd w:val="clear" w:color="auto" w:fill="auto"/>
            <w:vAlign w:val="center"/>
            <w:hideMark/>
          </w:tcPr>
          <w:p w14:paraId="284557C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745E3E3"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1F44267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484D3D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5F4F32D6" w14:textId="77777777" w:rsidTr="00FB62DE">
        <w:trPr>
          <w:trHeight w:val="288"/>
        </w:trPr>
        <w:tc>
          <w:tcPr>
            <w:tcW w:w="3513" w:type="dxa"/>
            <w:tcBorders>
              <w:top w:val="nil"/>
              <w:left w:val="nil"/>
              <w:bottom w:val="nil"/>
              <w:right w:val="nil"/>
            </w:tcBorders>
            <w:shd w:val="clear" w:color="auto" w:fill="auto"/>
            <w:noWrap/>
            <w:vAlign w:val="center"/>
            <w:hideMark/>
          </w:tcPr>
          <w:p w14:paraId="3F220765"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Veleva, Z. 2006</w:t>
            </w:r>
          </w:p>
        </w:tc>
        <w:tc>
          <w:tcPr>
            <w:tcW w:w="2118" w:type="dxa"/>
            <w:gridSpan w:val="2"/>
            <w:tcBorders>
              <w:top w:val="nil"/>
              <w:left w:val="nil"/>
              <w:bottom w:val="nil"/>
              <w:right w:val="nil"/>
            </w:tcBorders>
            <w:shd w:val="clear" w:color="auto" w:fill="auto"/>
            <w:vAlign w:val="center"/>
            <w:hideMark/>
          </w:tcPr>
          <w:p w14:paraId="178287C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59EDDB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AAB9C5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649911D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E32C462" w14:textId="77777777" w:rsidTr="00FB62DE">
        <w:trPr>
          <w:trHeight w:val="288"/>
        </w:trPr>
        <w:tc>
          <w:tcPr>
            <w:tcW w:w="3513" w:type="dxa"/>
            <w:tcBorders>
              <w:top w:val="nil"/>
              <w:left w:val="nil"/>
              <w:bottom w:val="nil"/>
              <w:right w:val="nil"/>
            </w:tcBorders>
            <w:shd w:val="clear" w:color="auto" w:fill="auto"/>
            <w:noWrap/>
            <w:vAlign w:val="center"/>
            <w:hideMark/>
          </w:tcPr>
          <w:p w14:paraId="7C5E16A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van Montfoort, A. P. 2006</w:t>
            </w:r>
          </w:p>
        </w:tc>
        <w:tc>
          <w:tcPr>
            <w:tcW w:w="2118" w:type="dxa"/>
            <w:gridSpan w:val="2"/>
            <w:tcBorders>
              <w:top w:val="nil"/>
              <w:left w:val="nil"/>
              <w:bottom w:val="nil"/>
              <w:right w:val="nil"/>
            </w:tcBorders>
            <w:shd w:val="clear" w:color="auto" w:fill="auto"/>
            <w:vAlign w:val="center"/>
            <w:hideMark/>
          </w:tcPr>
          <w:p w14:paraId="409704F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7CA74A5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8DB725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5BEA7A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1D31BCEB" w14:textId="77777777" w:rsidTr="00FB62DE">
        <w:trPr>
          <w:trHeight w:val="288"/>
        </w:trPr>
        <w:tc>
          <w:tcPr>
            <w:tcW w:w="3513" w:type="dxa"/>
            <w:tcBorders>
              <w:top w:val="nil"/>
              <w:left w:val="nil"/>
              <w:bottom w:val="nil"/>
              <w:right w:val="nil"/>
            </w:tcBorders>
            <w:shd w:val="clear" w:color="auto" w:fill="auto"/>
            <w:noWrap/>
            <w:vAlign w:val="center"/>
            <w:hideMark/>
          </w:tcPr>
          <w:p w14:paraId="4CA489BD"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lastRenderedPageBreak/>
              <w:t>Le Lannou, D. 2006</w:t>
            </w:r>
          </w:p>
        </w:tc>
        <w:tc>
          <w:tcPr>
            <w:tcW w:w="2118" w:type="dxa"/>
            <w:gridSpan w:val="2"/>
            <w:tcBorders>
              <w:top w:val="nil"/>
              <w:left w:val="nil"/>
              <w:bottom w:val="nil"/>
              <w:right w:val="nil"/>
            </w:tcBorders>
            <w:shd w:val="clear" w:color="auto" w:fill="auto"/>
            <w:vAlign w:val="center"/>
            <w:hideMark/>
          </w:tcPr>
          <w:p w14:paraId="5F4502F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758F4F0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15D80AE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C26F27F"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0C74ACEA" w14:textId="77777777" w:rsidTr="00FB62DE">
        <w:trPr>
          <w:trHeight w:val="288"/>
        </w:trPr>
        <w:tc>
          <w:tcPr>
            <w:tcW w:w="3513" w:type="dxa"/>
            <w:tcBorders>
              <w:top w:val="nil"/>
              <w:left w:val="nil"/>
              <w:bottom w:val="nil"/>
              <w:right w:val="nil"/>
            </w:tcBorders>
            <w:shd w:val="clear" w:color="auto" w:fill="auto"/>
            <w:noWrap/>
            <w:vAlign w:val="center"/>
            <w:hideMark/>
          </w:tcPr>
          <w:p w14:paraId="1829417D"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Saldeen, P. 2005</w:t>
            </w:r>
          </w:p>
        </w:tc>
        <w:tc>
          <w:tcPr>
            <w:tcW w:w="2118" w:type="dxa"/>
            <w:gridSpan w:val="2"/>
            <w:tcBorders>
              <w:top w:val="nil"/>
              <w:left w:val="nil"/>
              <w:bottom w:val="nil"/>
              <w:right w:val="nil"/>
            </w:tcBorders>
            <w:shd w:val="clear" w:color="auto" w:fill="auto"/>
            <w:vAlign w:val="center"/>
            <w:hideMark/>
          </w:tcPr>
          <w:p w14:paraId="01C2222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0FA48EB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70452A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3BE2F24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1BF59670" w14:textId="77777777" w:rsidTr="00FB62DE">
        <w:trPr>
          <w:trHeight w:val="288"/>
        </w:trPr>
        <w:tc>
          <w:tcPr>
            <w:tcW w:w="3513" w:type="dxa"/>
            <w:tcBorders>
              <w:top w:val="nil"/>
              <w:left w:val="nil"/>
              <w:bottom w:val="nil"/>
              <w:right w:val="nil"/>
            </w:tcBorders>
            <w:shd w:val="clear" w:color="auto" w:fill="auto"/>
            <w:noWrap/>
            <w:vAlign w:val="center"/>
            <w:hideMark/>
          </w:tcPr>
          <w:p w14:paraId="731A45CD"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Henman, M. 2005</w:t>
            </w:r>
          </w:p>
        </w:tc>
        <w:tc>
          <w:tcPr>
            <w:tcW w:w="2118" w:type="dxa"/>
            <w:gridSpan w:val="2"/>
            <w:tcBorders>
              <w:top w:val="nil"/>
              <w:left w:val="nil"/>
              <w:bottom w:val="nil"/>
              <w:right w:val="nil"/>
            </w:tcBorders>
            <w:shd w:val="clear" w:color="auto" w:fill="auto"/>
            <w:vAlign w:val="center"/>
            <w:hideMark/>
          </w:tcPr>
          <w:p w14:paraId="51F4BD8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518188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78727C4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B16FD0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FA37395" w14:textId="77777777" w:rsidTr="00FB62DE">
        <w:trPr>
          <w:trHeight w:val="288"/>
        </w:trPr>
        <w:tc>
          <w:tcPr>
            <w:tcW w:w="3513" w:type="dxa"/>
            <w:tcBorders>
              <w:top w:val="nil"/>
              <w:left w:val="nil"/>
              <w:bottom w:val="nil"/>
              <w:right w:val="nil"/>
            </w:tcBorders>
            <w:shd w:val="clear" w:color="auto" w:fill="auto"/>
            <w:noWrap/>
            <w:vAlign w:val="center"/>
            <w:hideMark/>
          </w:tcPr>
          <w:p w14:paraId="37991690"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Hara, T. 2005</w:t>
            </w:r>
          </w:p>
        </w:tc>
        <w:tc>
          <w:tcPr>
            <w:tcW w:w="2118" w:type="dxa"/>
            <w:gridSpan w:val="2"/>
            <w:tcBorders>
              <w:top w:val="nil"/>
              <w:left w:val="nil"/>
              <w:bottom w:val="nil"/>
              <w:right w:val="nil"/>
            </w:tcBorders>
            <w:shd w:val="clear" w:color="auto" w:fill="auto"/>
            <w:vAlign w:val="center"/>
            <w:hideMark/>
          </w:tcPr>
          <w:p w14:paraId="07035DE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2231" w:type="dxa"/>
            <w:gridSpan w:val="2"/>
            <w:tcBorders>
              <w:top w:val="nil"/>
              <w:left w:val="nil"/>
              <w:bottom w:val="nil"/>
              <w:right w:val="nil"/>
            </w:tcBorders>
            <w:shd w:val="clear" w:color="auto" w:fill="auto"/>
            <w:vAlign w:val="center"/>
            <w:hideMark/>
          </w:tcPr>
          <w:p w14:paraId="2736BE6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7A33AB4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2B3E49D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72E91CF9" w14:textId="77777777" w:rsidTr="00FB62DE">
        <w:trPr>
          <w:trHeight w:val="288"/>
        </w:trPr>
        <w:tc>
          <w:tcPr>
            <w:tcW w:w="3513" w:type="dxa"/>
            <w:tcBorders>
              <w:top w:val="nil"/>
              <w:left w:val="nil"/>
              <w:bottom w:val="nil"/>
              <w:right w:val="nil"/>
            </w:tcBorders>
            <w:shd w:val="clear" w:color="auto" w:fill="auto"/>
            <w:noWrap/>
            <w:vAlign w:val="center"/>
            <w:hideMark/>
          </w:tcPr>
          <w:p w14:paraId="0C95D0A2"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Criniti, A. 2005</w:t>
            </w:r>
          </w:p>
        </w:tc>
        <w:tc>
          <w:tcPr>
            <w:tcW w:w="2118" w:type="dxa"/>
            <w:gridSpan w:val="2"/>
            <w:tcBorders>
              <w:top w:val="nil"/>
              <w:left w:val="nil"/>
              <w:bottom w:val="nil"/>
              <w:right w:val="nil"/>
            </w:tcBorders>
            <w:shd w:val="clear" w:color="auto" w:fill="auto"/>
            <w:vAlign w:val="center"/>
            <w:hideMark/>
          </w:tcPr>
          <w:p w14:paraId="6A717E7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2231" w:type="dxa"/>
            <w:gridSpan w:val="2"/>
            <w:tcBorders>
              <w:top w:val="nil"/>
              <w:left w:val="nil"/>
              <w:bottom w:val="nil"/>
              <w:right w:val="nil"/>
            </w:tcBorders>
            <w:shd w:val="clear" w:color="auto" w:fill="auto"/>
            <w:vAlign w:val="center"/>
            <w:hideMark/>
          </w:tcPr>
          <w:p w14:paraId="1F0E5EA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0550D21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08990F3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6</w:t>
            </w:r>
          </w:p>
        </w:tc>
      </w:tr>
      <w:tr w:rsidR="006A1196" w:rsidRPr="006A1196" w14:paraId="4AFE2486" w14:textId="77777777" w:rsidTr="00FB62DE">
        <w:trPr>
          <w:trHeight w:val="288"/>
        </w:trPr>
        <w:tc>
          <w:tcPr>
            <w:tcW w:w="3513" w:type="dxa"/>
            <w:tcBorders>
              <w:top w:val="nil"/>
              <w:left w:val="nil"/>
              <w:bottom w:val="nil"/>
              <w:right w:val="nil"/>
            </w:tcBorders>
            <w:shd w:val="clear" w:color="auto" w:fill="auto"/>
            <w:noWrap/>
            <w:vAlign w:val="center"/>
            <w:hideMark/>
          </w:tcPr>
          <w:p w14:paraId="7409698D"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Martikainen, H. 2004</w:t>
            </w:r>
          </w:p>
        </w:tc>
        <w:tc>
          <w:tcPr>
            <w:tcW w:w="2118" w:type="dxa"/>
            <w:gridSpan w:val="2"/>
            <w:tcBorders>
              <w:top w:val="nil"/>
              <w:left w:val="nil"/>
              <w:bottom w:val="nil"/>
              <w:right w:val="nil"/>
            </w:tcBorders>
            <w:shd w:val="clear" w:color="auto" w:fill="auto"/>
            <w:vAlign w:val="center"/>
            <w:hideMark/>
          </w:tcPr>
          <w:p w14:paraId="2823320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943B88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660AAF10"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42EAF678"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7F9DF5A" w14:textId="77777777" w:rsidTr="00FB62DE">
        <w:trPr>
          <w:trHeight w:val="288"/>
        </w:trPr>
        <w:tc>
          <w:tcPr>
            <w:tcW w:w="3513" w:type="dxa"/>
            <w:tcBorders>
              <w:top w:val="nil"/>
              <w:left w:val="nil"/>
              <w:bottom w:val="nil"/>
              <w:right w:val="nil"/>
            </w:tcBorders>
            <w:shd w:val="clear" w:color="auto" w:fill="auto"/>
            <w:noWrap/>
            <w:vAlign w:val="center"/>
            <w:hideMark/>
          </w:tcPr>
          <w:p w14:paraId="12CBF4BC"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Kuramoto, T. 2004</w:t>
            </w:r>
          </w:p>
        </w:tc>
        <w:tc>
          <w:tcPr>
            <w:tcW w:w="2118" w:type="dxa"/>
            <w:gridSpan w:val="2"/>
            <w:tcBorders>
              <w:top w:val="nil"/>
              <w:left w:val="nil"/>
              <w:bottom w:val="nil"/>
              <w:right w:val="nil"/>
            </w:tcBorders>
            <w:shd w:val="clear" w:color="auto" w:fill="auto"/>
            <w:vAlign w:val="center"/>
            <w:hideMark/>
          </w:tcPr>
          <w:p w14:paraId="357891C9"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6D7D9C6A"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06E68AE5"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556B146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087EB717" w14:textId="77777777" w:rsidTr="00FB62DE">
        <w:trPr>
          <w:trHeight w:val="288"/>
        </w:trPr>
        <w:tc>
          <w:tcPr>
            <w:tcW w:w="3513" w:type="dxa"/>
            <w:tcBorders>
              <w:top w:val="nil"/>
              <w:left w:val="nil"/>
              <w:bottom w:val="nil"/>
              <w:right w:val="nil"/>
            </w:tcBorders>
            <w:shd w:val="clear" w:color="auto" w:fill="auto"/>
            <w:noWrap/>
            <w:vAlign w:val="center"/>
            <w:hideMark/>
          </w:tcPr>
          <w:p w14:paraId="17FA3AD1"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Gerris, J. 2004</w:t>
            </w:r>
          </w:p>
        </w:tc>
        <w:tc>
          <w:tcPr>
            <w:tcW w:w="2118" w:type="dxa"/>
            <w:gridSpan w:val="2"/>
            <w:tcBorders>
              <w:top w:val="nil"/>
              <w:left w:val="nil"/>
              <w:bottom w:val="nil"/>
              <w:right w:val="nil"/>
            </w:tcBorders>
            <w:shd w:val="clear" w:color="auto" w:fill="auto"/>
            <w:vAlign w:val="center"/>
            <w:hideMark/>
          </w:tcPr>
          <w:p w14:paraId="75AF237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5AF06744"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53B6903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DC7792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33B9115F" w14:textId="77777777" w:rsidTr="00FB62DE">
        <w:trPr>
          <w:trHeight w:val="288"/>
        </w:trPr>
        <w:tc>
          <w:tcPr>
            <w:tcW w:w="3513" w:type="dxa"/>
            <w:tcBorders>
              <w:top w:val="nil"/>
              <w:left w:val="nil"/>
              <w:bottom w:val="nil"/>
              <w:right w:val="nil"/>
            </w:tcBorders>
            <w:shd w:val="clear" w:color="auto" w:fill="auto"/>
            <w:noWrap/>
            <w:vAlign w:val="center"/>
            <w:hideMark/>
          </w:tcPr>
          <w:p w14:paraId="0042A781"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De Neubourg, D. 2002</w:t>
            </w:r>
          </w:p>
        </w:tc>
        <w:tc>
          <w:tcPr>
            <w:tcW w:w="2118" w:type="dxa"/>
            <w:gridSpan w:val="2"/>
            <w:tcBorders>
              <w:top w:val="nil"/>
              <w:left w:val="nil"/>
              <w:bottom w:val="nil"/>
              <w:right w:val="nil"/>
            </w:tcBorders>
            <w:shd w:val="clear" w:color="auto" w:fill="auto"/>
            <w:vAlign w:val="center"/>
            <w:hideMark/>
          </w:tcPr>
          <w:p w14:paraId="1820B18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947E562"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1</w:t>
            </w:r>
          </w:p>
        </w:tc>
        <w:tc>
          <w:tcPr>
            <w:tcW w:w="1962" w:type="dxa"/>
            <w:gridSpan w:val="2"/>
            <w:tcBorders>
              <w:top w:val="nil"/>
              <w:left w:val="nil"/>
              <w:bottom w:val="nil"/>
              <w:right w:val="nil"/>
            </w:tcBorders>
            <w:shd w:val="clear" w:color="auto" w:fill="auto"/>
            <w:noWrap/>
            <w:vAlign w:val="center"/>
            <w:hideMark/>
          </w:tcPr>
          <w:p w14:paraId="1637B82D"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72A15EA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8</w:t>
            </w:r>
          </w:p>
        </w:tc>
      </w:tr>
      <w:tr w:rsidR="006A1196" w:rsidRPr="006A1196" w14:paraId="3E792156" w14:textId="77777777" w:rsidTr="00FB62DE">
        <w:trPr>
          <w:trHeight w:val="288"/>
        </w:trPr>
        <w:tc>
          <w:tcPr>
            <w:tcW w:w="3513" w:type="dxa"/>
            <w:tcBorders>
              <w:top w:val="nil"/>
              <w:left w:val="nil"/>
              <w:bottom w:val="nil"/>
              <w:right w:val="nil"/>
            </w:tcBorders>
            <w:shd w:val="clear" w:color="auto" w:fill="auto"/>
            <w:noWrap/>
            <w:vAlign w:val="center"/>
            <w:hideMark/>
          </w:tcPr>
          <w:p w14:paraId="5DDC4825"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Martikainen, H.2001</w:t>
            </w:r>
          </w:p>
        </w:tc>
        <w:tc>
          <w:tcPr>
            <w:tcW w:w="2118" w:type="dxa"/>
            <w:gridSpan w:val="2"/>
            <w:tcBorders>
              <w:top w:val="nil"/>
              <w:left w:val="nil"/>
              <w:bottom w:val="nil"/>
              <w:right w:val="nil"/>
            </w:tcBorders>
            <w:shd w:val="clear" w:color="auto" w:fill="auto"/>
            <w:vAlign w:val="center"/>
            <w:hideMark/>
          </w:tcPr>
          <w:p w14:paraId="66C89D17"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93F598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4E5AE95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0B658C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0D12F1AB" w14:textId="77777777" w:rsidTr="00FB62DE">
        <w:trPr>
          <w:trHeight w:val="288"/>
        </w:trPr>
        <w:tc>
          <w:tcPr>
            <w:tcW w:w="3513" w:type="dxa"/>
            <w:tcBorders>
              <w:top w:val="nil"/>
              <w:left w:val="nil"/>
              <w:bottom w:val="nil"/>
              <w:right w:val="nil"/>
            </w:tcBorders>
            <w:shd w:val="clear" w:color="auto" w:fill="auto"/>
            <w:noWrap/>
            <w:vAlign w:val="center"/>
            <w:hideMark/>
          </w:tcPr>
          <w:p w14:paraId="4800C5EB"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Rutherford, A. J. 1988</w:t>
            </w:r>
          </w:p>
        </w:tc>
        <w:tc>
          <w:tcPr>
            <w:tcW w:w="2118" w:type="dxa"/>
            <w:gridSpan w:val="2"/>
            <w:tcBorders>
              <w:top w:val="nil"/>
              <w:left w:val="nil"/>
              <w:bottom w:val="nil"/>
              <w:right w:val="nil"/>
            </w:tcBorders>
            <w:shd w:val="clear" w:color="auto" w:fill="auto"/>
            <w:vAlign w:val="center"/>
            <w:hideMark/>
          </w:tcPr>
          <w:p w14:paraId="60B5B4DE"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nil"/>
              <w:right w:val="nil"/>
            </w:tcBorders>
            <w:shd w:val="clear" w:color="auto" w:fill="auto"/>
            <w:vAlign w:val="center"/>
            <w:hideMark/>
          </w:tcPr>
          <w:p w14:paraId="35E8831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nil"/>
              <w:right w:val="nil"/>
            </w:tcBorders>
            <w:shd w:val="clear" w:color="auto" w:fill="auto"/>
            <w:noWrap/>
            <w:vAlign w:val="center"/>
            <w:hideMark/>
          </w:tcPr>
          <w:p w14:paraId="33F9C60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nil"/>
              <w:right w:val="nil"/>
            </w:tcBorders>
            <w:shd w:val="clear" w:color="auto" w:fill="auto"/>
            <w:noWrap/>
            <w:vAlign w:val="center"/>
            <w:hideMark/>
          </w:tcPr>
          <w:p w14:paraId="102F9926"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r w:rsidR="006A1196" w:rsidRPr="006A1196" w14:paraId="7B1DA783" w14:textId="77777777" w:rsidTr="00FB62DE">
        <w:trPr>
          <w:trHeight w:val="288"/>
        </w:trPr>
        <w:tc>
          <w:tcPr>
            <w:tcW w:w="3513" w:type="dxa"/>
            <w:tcBorders>
              <w:top w:val="nil"/>
              <w:left w:val="nil"/>
              <w:bottom w:val="single" w:sz="4" w:space="0" w:color="auto"/>
              <w:right w:val="nil"/>
            </w:tcBorders>
            <w:shd w:val="clear" w:color="auto" w:fill="auto"/>
            <w:noWrap/>
            <w:vAlign w:val="center"/>
            <w:hideMark/>
          </w:tcPr>
          <w:p w14:paraId="2ACDDCB4" w14:textId="77777777" w:rsidR="006A1196" w:rsidRPr="006A1196" w:rsidRDefault="006A1196" w:rsidP="00FB62DE">
            <w:pPr>
              <w:widowControl/>
              <w:jc w:val="left"/>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Speirs, A. L. 1983</w:t>
            </w:r>
          </w:p>
        </w:tc>
        <w:tc>
          <w:tcPr>
            <w:tcW w:w="2118" w:type="dxa"/>
            <w:gridSpan w:val="2"/>
            <w:tcBorders>
              <w:top w:val="nil"/>
              <w:left w:val="nil"/>
              <w:bottom w:val="single" w:sz="4" w:space="0" w:color="auto"/>
              <w:right w:val="nil"/>
            </w:tcBorders>
            <w:shd w:val="clear" w:color="auto" w:fill="auto"/>
            <w:vAlign w:val="center"/>
            <w:hideMark/>
          </w:tcPr>
          <w:p w14:paraId="3698A5FB"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4</w:t>
            </w:r>
          </w:p>
        </w:tc>
        <w:tc>
          <w:tcPr>
            <w:tcW w:w="2231" w:type="dxa"/>
            <w:gridSpan w:val="2"/>
            <w:tcBorders>
              <w:top w:val="nil"/>
              <w:left w:val="nil"/>
              <w:bottom w:val="single" w:sz="4" w:space="0" w:color="auto"/>
              <w:right w:val="nil"/>
            </w:tcBorders>
            <w:shd w:val="clear" w:color="auto" w:fill="auto"/>
            <w:vAlign w:val="center"/>
            <w:hideMark/>
          </w:tcPr>
          <w:p w14:paraId="192457B1"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0</w:t>
            </w:r>
          </w:p>
        </w:tc>
        <w:tc>
          <w:tcPr>
            <w:tcW w:w="1962" w:type="dxa"/>
            <w:gridSpan w:val="2"/>
            <w:tcBorders>
              <w:top w:val="nil"/>
              <w:left w:val="nil"/>
              <w:bottom w:val="single" w:sz="4" w:space="0" w:color="auto"/>
              <w:right w:val="nil"/>
            </w:tcBorders>
            <w:shd w:val="clear" w:color="auto" w:fill="auto"/>
            <w:noWrap/>
            <w:vAlign w:val="center"/>
            <w:hideMark/>
          </w:tcPr>
          <w:p w14:paraId="2244DC0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3</w:t>
            </w:r>
          </w:p>
        </w:tc>
        <w:tc>
          <w:tcPr>
            <w:tcW w:w="756" w:type="dxa"/>
            <w:tcBorders>
              <w:top w:val="nil"/>
              <w:left w:val="nil"/>
              <w:bottom w:val="single" w:sz="4" w:space="0" w:color="auto"/>
              <w:right w:val="nil"/>
            </w:tcBorders>
            <w:shd w:val="clear" w:color="auto" w:fill="auto"/>
            <w:noWrap/>
            <w:vAlign w:val="center"/>
            <w:hideMark/>
          </w:tcPr>
          <w:p w14:paraId="46BA7B6C" w14:textId="77777777" w:rsidR="006A1196" w:rsidRPr="006A1196" w:rsidRDefault="006A1196" w:rsidP="00FB62DE">
            <w:pPr>
              <w:widowControl/>
              <w:jc w:val="center"/>
              <w:rPr>
                <w:rFonts w:ascii="Times New Roman" w:eastAsia="宋体" w:hAnsi="Times New Roman" w:cs="Times New Roman"/>
                <w:color w:val="000000"/>
                <w:kern w:val="0"/>
                <w:sz w:val="18"/>
                <w:szCs w:val="18"/>
              </w:rPr>
            </w:pPr>
            <w:r w:rsidRPr="006A1196">
              <w:rPr>
                <w:rFonts w:ascii="Times New Roman" w:eastAsia="宋体" w:hAnsi="Times New Roman" w:cs="Times New Roman"/>
                <w:color w:val="000000"/>
                <w:kern w:val="0"/>
                <w:sz w:val="18"/>
                <w:szCs w:val="18"/>
              </w:rPr>
              <w:t>7</w:t>
            </w:r>
          </w:p>
        </w:tc>
      </w:tr>
    </w:tbl>
    <w:p w14:paraId="15C63F5A" w14:textId="77777777" w:rsidR="003D641E" w:rsidRDefault="003D641E">
      <w:pPr>
        <w:sectPr w:rsidR="003D641E" w:rsidSect="006A1196">
          <w:pgSz w:w="11906" w:h="16838"/>
          <w:pgMar w:top="1440" w:right="1800" w:bottom="1440" w:left="1800" w:header="851" w:footer="992" w:gutter="0"/>
          <w:cols w:space="425"/>
          <w:docGrid w:type="lines" w:linePitch="312"/>
        </w:sectPr>
      </w:pPr>
    </w:p>
    <w:tbl>
      <w:tblPr>
        <w:tblW w:w="9140" w:type="dxa"/>
        <w:tblLook w:val="04A0" w:firstRow="1" w:lastRow="0" w:firstColumn="1" w:lastColumn="0" w:noHBand="0" w:noVBand="1"/>
      </w:tblPr>
      <w:tblGrid>
        <w:gridCol w:w="2070"/>
        <w:gridCol w:w="1300"/>
        <w:gridCol w:w="1141"/>
        <w:gridCol w:w="1185"/>
        <w:gridCol w:w="546"/>
        <w:gridCol w:w="1996"/>
        <w:gridCol w:w="915"/>
      </w:tblGrid>
      <w:tr w:rsidR="005141EA" w:rsidRPr="005141EA" w14:paraId="23118378" w14:textId="77777777" w:rsidTr="005141EA">
        <w:trPr>
          <w:trHeight w:val="660"/>
        </w:trPr>
        <w:tc>
          <w:tcPr>
            <w:tcW w:w="9140" w:type="dxa"/>
            <w:gridSpan w:val="7"/>
            <w:tcBorders>
              <w:top w:val="nil"/>
              <w:left w:val="nil"/>
              <w:bottom w:val="nil"/>
              <w:right w:val="nil"/>
            </w:tcBorders>
            <w:shd w:val="clear" w:color="auto" w:fill="auto"/>
            <w:vAlign w:val="center"/>
            <w:hideMark/>
          </w:tcPr>
          <w:p w14:paraId="679D92B1"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lastRenderedPageBreak/>
              <w:t>Supplementary Table S3. Sensitivity and subgroup analyses comparing clinical pregnancy rate after SET and DET in a single cycle.</w:t>
            </w:r>
          </w:p>
        </w:tc>
      </w:tr>
      <w:tr w:rsidR="005141EA" w:rsidRPr="005141EA" w14:paraId="631E8FA3" w14:textId="77777777" w:rsidTr="005141EA">
        <w:trPr>
          <w:trHeight w:val="384"/>
        </w:trPr>
        <w:tc>
          <w:tcPr>
            <w:tcW w:w="2070" w:type="dxa"/>
            <w:tcBorders>
              <w:top w:val="single" w:sz="4" w:space="0" w:color="auto"/>
              <w:left w:val="nil"/>
              <w:bottom w:val="single" w:sz="4" w:space="0" w:color="auto"/>
              <w:right w:val="nil"/>
            </w:tcBorders>
            <w:shd w:val="clear" w:color="auto" w:fill="auto"/>
            <w:noWrap/>
            <w:vAlign w:val="center"/>
            <w:hideMark/>
          </w:tcPr>
          <w:p w14:paraId="71ED4D09"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37B1462F"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Studies no.</w:t>
            </w:r>
          </w:p>
        </w:tc>
        <w:tc>
          <w:tcPr>
            <w:tcW w:w="1141" w:type="dxa"/>
            <w:tcBorders>
              <w:top w:val="single" w:sz="4" w:space="0" w:color="auto"/>
              <w:left w:val="nil"/>
              <w:bottom w:val="single" w:sz="4" w:space="0" w:color="auto"/>
              <w:right w:val="nil"/>
            </w:tcBorders>
            <w:shd w:val="clear" w:color="auto" w:fill="auto"/>
            <w:noWrap/>
            <w:vAlign w:val="center"/>
            <w:hideMark/>
          </w:tcPr>
          <w:p w14:paraId="26DE52EA"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SET total</w:t>
            </w:r>
          </w:p>
        </w:tc>
        <w:tc>
          <w:tcPr>
            <w:tcW w:w="1185" w:type="dxa"/>
            <w:tcBorders>
              <w:top w:val="single" w:sz="4" w:space="0" w:color="auto"/>
              <w:left w:val="nil"/>
              <w:bottom w:val="single" w:sz="4" w:space="0" w:color="auto"/>
              <w:right w:val="nil"/>
            </w:tcBorders>
            <w:shd w:val="clear" w:color="auto" w:fill="auto"/>
            <w:noWrap/>
            <w:vAlign w:val="center"/>
            <w:hideMark/>
          </w:tcPr>
          <w:p w14:paraId="3A1FACAE"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DET total</w:t>
            </w:r>
          </w:p>
        </w:tc>
        <w:tc>
          <w:tcPr>
            <w:tcW w:w="533" w:type="dxa"/>
            <w:tcBorders>
              <w:top w:val="single" w:sz="4" w:space="0" w:color="auto"/>
              <w:left w:val="nil"/>
              <w:bottom w:val="single" w:sz="4" w:space="0" w:color="auto"/>
              <w:right w:val="nil"/>
            </w:tcBorders>
            <w:shd w:val="clear" w:color="auto" w:fill="auto"/>
            <w:noWrap/>
            <w:vAlign w:val="center"/>
            <w:hideMark/>
          </w:tcPr>
          <w:p w14:paraId="6C306899" w14:textId="77777777" w:rsidR="005141EA" w:rsidRPr="005141EA" w:rsidRDefault="005141EA" w:rsidP="005141EA">
            <w:pPr>
              <w:widowControl/>
              <w:jc w:val="center"/>
              <w:rPr>
                <w:rFonts w:ascii="Times New Roman" w:eastAsia="宋体" w:hAnsi="Times New Roman" w:cs="Times New Roman"/>
                <w:b/>
                <w:bCs/>
                <w:i/>
                <w:iCs/>
                <w:kern w:val="0"/>
                <w:sz w:val="18"/>
                <w:szCs w:val="18"/>
              </w:rPr>
            </w:pPr>
            <w:r w:rsidRPr="005141EA">
              <w:rPr>
                <w:rFonts w:ascii="Times New Roman" w:eastAsia="宋体" w:hAnsi="Times New Roman" w:cs="Times New Roman"/>
                <w:b/>
                <w:bCs/>
                <w:i/>
                <w:iCs/>
                <w:kern w:val="0"/>
                <w:sz w:val="18"/>
                <w:szCs w:val="18"/>
              </w:rPr>
              <w:t>I</w:t>
            </w:r>
            <w:r w:rsidRPr="005141EA">
              <w:rPr>
                <w:rFonts w:ascii="Times New Roman" w:eastAsia="宋体" w:hAnsi="Times New Roman" w:cs="Times New Roman"/>
                <w:b/>
                <w:bCs/>
                <w:i/>
                <w:iCs/>
                <w:kern w:val="0"/>
                <w:sz w:val="18"/>
                <w:szCs w:val="18"/>
                <w:vertAlign w:val="superscript"/>
              </w:rPr>
              <w:t>2</w:t>
            </w:r>
          </w:p>
        </w:tc>
        <w:tc>
          <w:tcPr>
            <w:tcW w:w="1996" w:type="dxa"/>
            <w:tcBorders>
              <w:top w:val="single" w:sz="4" w:space="0" w:color="auto"/>
              <w:left w:val="nil"/>
              <w:bottom w:val="single" w:sz="4" w:space="0" w:color="auto"/>
              <w:right w:val="nil"/>
            </w:tcBorders>
            <w:shd w:val="clear" w:color="auto" w:fill="auto"/>
            <w:noWrap/>
            <w:vAlign w:val="center"/>
            <w:hideMark/>
          </w:tcPr>
          <w:p w14:paraId="1829AA2C"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OR (95%CI)</w:t>
            </w:r>
          </w:p>
        </w:tc>
        <w:tc>
          <w:tcPr>
            <w:tcW w:w="915" w:type="dxa"/>
            <w:tcBorders>
              <w:top w:val="single" w:sz="4" w:space="0" w:color="auto"/>
              <w:left w:val="nil"/>
              <w:bottom w:val="single" w:sz="4" w:space="0" w:color="auto"/>
              <w:right w:val="nil"/>
            </w:tcBorders>
            <w:shd w:val="clear" w:color="auto" w:fill="auto"/>
            <w:noWrap/>
            <w:vAlign w:val="center"/>
            <w:hideMark/>
          </w:tcPr>
          <w:p w14:paraId="117225BD" w14:textId="77777777" w:rsidR="005141EA" w:rsidRPr="005141EA" w:rsidRDefault="005141EA" w:rsidP="005141EA">
            <w:pPr>
              <w:widowControl/>
              <w:jc w:val="center"/>
              <w:rPr>
                <w:rFonts w:ascii="Times New Roman" w:eastAsia="宋体" w:hAnsi="Times New Roman" w:cs="Times New Roman"/>
                <w:b/>
                <w:bCs/>
                <w:i/>
                <w:iCs/>
                <w:kern w:val="0"/>
                <w:sz w:val="18"/>
                <w:szCs w:val="18"/>
              </w:rPr>
            </w:pPr>
            <w:r w:rsidRPr="005141EA">
              <w:rPr>
                <w:rFonts w:ascii="Times New Roman" w:eastAsia="宋体" w:hAnsi="Times New Roman" w:cs="Times New Roman"/>
                <w:b/>
                <w:bCs/>
                <w:i/>
                <w:iCs/>
                <w:kern w:val="0"/>
                <w:sz w:val="18"/>
                <w:szCs w:val="18"/>
              </w:rPr>
              <w:t>P</w:t>
            </w:r>
            <w:r w:rsidRPr="005141EA">
              <w:rPr>
                <w:rFonts w:ascii="Times New Roman" w:eastAsia="宋体" w:hAnsi="Times New Roman" w:cs="Times New Roman"/>
                <w:b/>
                <w:bCs/>
                <w:kern w:val="0"/>
                <w:sz w:val="18"/>
                <w:szCs w:val="18"/>
              </w:rPr>
              <w:t xml:space="preserve"> value</w:t>
            </w:r>
          </w:p>
        </w:tc>
      </w:tr>
      <w:tr w:rsidR="005141EA" w:rsidRPr="005141EA" w14:paraId="3F8DC154" w14:textId="77777777" w:rsidTr="005141EA">
        <w:trPr>
          <w:trHeight w:val="288"/>
        </w:trPr>
        <w:tc>
          <w:tcPr>
            <w:tcW w:w="2070" w:type="dxa"/>
            <w:tcBorders>
              <w:top w:val="nil"/>
              <w:left w:val="nil"/>
              <w:bottom w:val="nil"/>
              <w:right w:val="nil"/>
            </w:tcBorders>
            <w:shd w:val="clear" w:color="auto" w:fill="auto"/>
            <w:noWrap/>
            <w:vAlign w:val="center"/>
            <w:hideMark/>
          </w:tcPr>
          <w:p w14:paraId="26794119"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Overall </w:t>
            </w:r>
          </w:p>
        </w:tc>
        <w:tc>
          <w:tcPr>
            <w:tcW w:w="1300" w:type="dxa"/>
            <w:tcBorders>
              <w:top w:val="nil"/>
              <w:left w:val="nil"/>
              <w:bottom w:val="nil"/>
              <w:right w:val="nil"/>
            </w:tcBorders>
            <w:shd w:val="clear" w:color="auto" w:fill="auto"/>
            <w:noWrap/>
            <w:vAlign w:val="center"/>
            <w:hideMark/>
          </w:tcPr>
          <w:p w14:paraId="14C3309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60</w:t>
            </w:r>
          </w:p>
        </w:tc>
        <w:tc>
          <w:tcPr>
            <w:tcW w:w="1141" w:type="dxa"/>
            <w:tcBorders>
              <w:top w:val="nil"/>
              <w:left w:val="nil"/>
              <w:bottom w:val="nil"/>
              <w:right w:val="nil"/>
            </w:tcBorders>
            <w:shd w:val="clear" w:color="auto" w:fill="auto"/>
            <w:noWrap/>
            <w:vAlign w:val="center"/>
            <w:hideMark/>
          </w:tcPr>
          <w:p w14:paraId="1F2C599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43414</w:t>
            </w:r>
          </w:p>
        </w:tc>
        <w:tc>
          <w:tcPr>
            <w:tcW w:w="1185" w:type="dxa"/>
            <w:tcBorders>
              <w:top w:val="nil"/>
              <w:left w:val="nil"/>
              <w:bottom w:val="nil"/>
              <w:right w:val="nil"/>
            </w:tcBorders>
            <w:shd w:val="clear" w:color="auto" w:fill="auto"/>
            <w:noWrap/>
            <w:vAlign w:val="center"/>
            <w:hideMark/>
          </w:tcPr>
          <w:p w14:paraId="0375C0F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68289</w:t>
            </w:r>
          </w:p>
        </w:tc>
        <w:tc>
          <w:tcPr>
            <w:tcW w:w="533" w:type="dxa"/>
            <w:tcBorders>
              <w:top w:val="nil"/>
              <w:left w:val="nil"/>
              <w:bottom w:val="nil"/>
              <w:right w:val="nil"/>
            </w:tcBorders>
            <w:shd w:val="clear" w:color="auto" w:fill="auto"/>
            <w:noWrap/>
            <w:vAlign w:val="center"/>
            <w:hideMark/>
          </w:tcPr>
          <w:p w14:paraId="57776AD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82%</w:t>
            </w:r>
          </w:p>
        </w:tc>
        <w:tc>
          <w:tcPr>
            <w:tcW w:w="1996" w:type="dxa"/>
            <w:tcBorders>
              <w:top w:val="nil"/>
              <w:left w:val="nil"/>
              <w:bottom w:val="nil"/>
              <w:right w:val="nil"/>
            </w:tcBorders>
            <w:shd w:val="clear" w:color="auto" w:fill="auto"/>
            <w:noWrap/>
            <w:vAlign w:val="center"/>
            <w:hideMark/>
          </w:tcPr>
          <w:p w14:paraId="1B498D2C" w14:textId="190BFB5E"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0.78 (0.71-0.85)</w:t>
            </w:r>
          </w:p>
        </w:tc>
        <w:tc>
          <w:tcPr>
            <w:tcW w:w="915" w:type="dxa"/>
            <w:tcBorders>
              <w:top w:val="nil"/>
              <w:left w:val="nil"/>
              <w:bottom w:val="nil"/>
              <w:right w:val="nil"/>
            </w:tcBorders>
            <w:shd w:val="clear" w:color="auto" w:fill="auto"/>
            <w:noWrap/>
            <w:vAlign w:val="center"/>
            <w:hideMark/>
          </w:tcPr>
          <w:p w14:paraId="6FB9A221" w14:textId="20B9AA87" w:rsidR="005141EA" w:rsidRPr="005141EA" w:rsidRDefault="00302B76"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722EE6EF" w14:textId="77777777" w:rsidTr="005141EA">
        <w:trPr>
          <w:trHeight w:val="276"/>
        </w:trPr>
        <w:tc>
          <w:tcPr>
            <w:tcW w:w="8225" w:type="dxa"/>
            <w:gridSpan w:val="6"/>
            <w:tcBorders>
              <w:top w:val="nil"/>
              <w:left w:val="nil"/>
              <w:bottom w:val="nil"/>
              <w:right w:val="nil"/>
            </w:tcBorders>
            <w:shd w:val="clear" w:color="auto" w:fill="auto"/>
            <w:noWrap/>
            <w:vAlign w:val="center"/>
            <w:hideMark/>
          </w:tcPr>
          <w:p w14:paraId="3C3E7860"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Subgroup analyses </w:t>
            </w:r>
          </w:p>
        </w:tc>
        <w:tc>
          <w:tcPr>
            <w:tcW w:w="915" w:type="dxa"/>
            <w:tcBorders>
              <w:top w:val="nil"/>
              <w:left w:val="nil"/>
              <w:bottom w:val="nil"/>
              <w:right w:val="nil"/>
            </w:tcBorders>
            <w:shd w:val="clear" w:color="auto" w:fill="auto"/>
            <w:noWrap/>
            <w:vAlign w:val="center"/>
            <w:hideMark/>
          </w:tcPr>
          <w:p w14:paraId="439CD1F1" w14:textId="77777777" w:rsidR="005141EA" w:rsidRPr="005141EA" w:rsidRDefault="005141EA" w:rsidP="005141EA">
            <w:pPr>
              <w:widowControl/>
              <w:jc w:val="left"/>
              <w:rPr>
                <w:rFonts w:ascii="Times New Roman" w:eastAsia="宋体" w:hAnsi="Times New Roman" w:cs="Times New Roman"/>
                <w:b/>
                <w:bCs/>
                <w:kern w:val="0"/>
                <w:sz w:val="18"/>
                <w:szCs w:val="18"/>
              </w:rPr>
            </w:pPr>
          </w:p>
        </w:tc>
      </w:tr>
      <w:tr w:rsidR="005141EA" w:rsidRPr="005141EA" w14:paraId="0D574C72" w14:textId="77777777" w:rsidTr="005141EA">
        <w:trPr>
          <w:trHeight w:val="336"/>
        </w:trPr>
        <w:tc>
          <w:tcPr>
            <w:tcW w:w="2070" w:type="dxa"/>
            <w:tcBorders>
              <w:top w:val="nil"/>
              <w:left w:val="nil"/>
              <w:bottom w:val="nil"/>
              <w:right w:val="nil"/>
            </w:tcBorders>
            <w:shd w:val="clear" w:color="auto" w:fill="auto"/>
            <w:noWrap/>
            <w:vAlign w:val="center"/>
            <w:hideMark/>
          </w:tcPr>
          <w:p w14:paraId="0C5E5D9B"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Maternal age (years)</w:t>
            </w:r>
          </w:p>
        </w:tc>
        <w:tc>
          <w:tcPr>
            <w:tcW w:w="1300" w:type="dxa"/>
            <w:tcBorders>
              <w:top w:val="nil"/>
              <w:left w:val="nil"/>
              <w:bottom w:val="nil"/>
              <w:right w:val="nil"/>
            </w:tcBorders>
            <w:shd w:val="clear" w:color="auto" w:fill="auto"/>
            <w:noWrap/>
            <w:vAlign w:val="center"/>
            <w:hideMark/>
          </w:tcPr>
          <w:p w14:paraId="1B39C3AD"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141" w:type="dxa"/>
            <w:tcBorders>
              <w:top w:val="nil"/>
              <w:left w:val="nil"/>
              <w:bottom w:val="nil"/>
              <w:right w:val="nil"/>
            </w:tcBorders>
            <w:shd w:val="clear" w:color="auto" w:fill="auto"/>
            <w:noWrap/>
            <w:vAlign w:val="center"/>
            <w:hideMark/>
          </w:tcPr>
          <w:p w14:paraId="12147873"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85" w:type="dxa"/>
            <w:tcBorders>
              <w:top w:val="nil"/>
              <w:left w:val="nil"/>
              <w:bottom w:val="nil"/>
              <w:right w:val="nil"/>
            </w:tcBorders>
            <w:shd w:val="clear" w:color="auto" w:fill="auto"/>
            <w:noWrap/>
            <w:vAlign w:val="center"/>
            <w:hideMark/>
          </w:tcPr>
          <w:p w14:paraId="365D9AE3"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33" w:type="dxa"/>
            <w:tcBorders>
              <w:top w:val="nil"/>
              <w:left w:val="nil"/>
              <w:bottom w:val="nil"/>
              <w:right w:val="nil"/>
            </w:tcBorders>
            <w:shd w:val="clear" w:color="auto" w:fill="auto"/>
            <w:noWrap/>
            <w:vAlign w:val="center"/>
            <w:hideMark/>
          </w:tcPr>
          <w:p w14:paraId="400BB867"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996" w:type="dxa"/>
            <w:tcBorders>
              <w:top w:val="nil"/>
              <w:left w:val="nil"/>
              <w:bottom w:val="nil"/>
              <w:right w:val="nil"/>
            </w:tcBorders>
            <w:shd w:val="clear" w:color="auto" w:fill="auto"/>
            <w:noWrap/>
            <w:vAlign w:val="center"/>
            <w:hideMark/>
          </w:tcPr>
          <w:p w14:paraId="1CAE1B44"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915" w:type="dxa"/>
            <w:tcBorders>
              <w:top w:val="nil"/>
              <w:left w:val="nil"/>
              <w:bottom w:val="nil"/>
              <w:right w:val="nil"/>
            </w:tcBorders>
            <w:shd w:val="clear" w:color="auto" w:fill="auto"/>
            <w:noWrap/>
            <w:vAlign w:val="bottom"/>
            <w:hideMark/>
          </w:tcPr>
          <w:p w14:paraId="5E58BCF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0.483</w:t>
            </w:r>
            <w:r w:rsidRPr="005141EA">
              <w:rPr>
                <w:rFonts w:ascii="Times New Roman" w:eastAsia="宋体" w:hAnsi="Times New Roman" w:cs="Times New Roman"/>
                <w:kern w:val="0"/>
                <w:sz w:val="18"/>
                <w:szCs w:val="18"/>
                <w:vertAlign w:val="superscript"/>
              </w:rPr>
              <w:t>*</w:t>
            </w:r>
          </w:p>
        </w:tc>
      </w:tr>
      <w:tr w:rsidR="005141EA" w:rsidRPr="005141EA" w14:paraId="19E3A699" w14:textId="77777777" w:rsidTr="005141EA">
        <w:trPr>
          <w:trHeight w:val="336"/>
        </w:trPr>
        <w:tc>
          <w:tcPr>
            <w:tcW w:w="2070" w:type="dxa"/>
            <w:tcBorders>
              <w:top w:val="nil"/>
              <w:left w:val="nil"/>
              <w:bottom w:val="nil"/>
              <w:right w:val="nil"/>
            </w:tcBorders>
            <w:shd w:val="clear" w:color="auto" w:fill="auto"/>
            <w:noWrap/>
            <w:vAlign w:val="bottom"/>
            <w:hideMark/>
          </w:tcPr>
          <w:p w14:paraId="691C61AA"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&lt;35</w:t>
            </w:r>
            <w:r w:rsidRPr="005141EA">
              <w:rPr>
                <w:rFonts w:ascii="Times New Roman" w:eastAsia="宋体" w:hAnsi="Times New Roman" w:cs="Times New Roman"/>
                <w:kern w:val="0"/>
                <w:sz w:val="18"/>
                <w:szCs w:val="18"/>
                <w:vertAlign w:val="superscript"/>
              </w:rPr>
              <w:t>#</w:t>
            </w:r>
          </w:p>
        </w:tc>
        <w:tc>
          <w:tcPr>
            <w:tcW w:w="1300" w:type="dxa"/>
            <w:tcBorders>
              <w:top w:val="nil"/>
              <w:left w:val="nil"/>
              <w:bottom w:val="nil"/>
              <w:right w:val="nil"/>
            </w:tcBorders>
            <w:shd w:val="clear" w:color="auto" w:fill="auto"/>
            <w:noWrap/>
            <w:vAlign w:val="center"/>
            <w:hideMark/>
          </w:tcPr>
          <w:p w14:paraId="00DBB61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16</w:t>
            </w:r>
          </w:p>
        </w:tc>
        <w:tc>
          <w:tcPr>
            <w:tcW w:w="1141" w:type="dxa"/>
            <w:tcBorders>
              <w:top w:val="nil"/>
              <w:left w:val="nil"/>
              <w:bottom w:val="nil"/>
              <w:right w:val="nil"/>
            </w:tcBorders>
            <w:shd w:val="clear" w:color="auto" w:fill="auto"/>
            <w:noWrap/>
            <w:vAlign w:val="center"/>
            <w:hideMark/>
          </w:tcPr>
          <w:p w14:paraId="07E44E9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17823</w:t>
            </w:r>
          </w:p>
        </w:tc>
        <w:tc>
          <w:tcPr>
            <w:tcW w:w="1185" w:type="dxa"/>
            <w:tcBorders>
              <w:top w:val="nil"/>
              <w:left w:val="nil"/>
              <w:bottom w:val="nil"/>
              <w:right w:val="nil"/>
            </w:tcBorders>
            <w:shd w:val="clear" w:color="auto" w:fill="auto"/>
            <w:noWrap/>
            <w:vAlign w:val="center"/>
            <w:hideMark/>
          </w:tcPr>
          <w:p w14:paraId="5CA7DB5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18180</w:t>
            </w:r>
          </w:p>
        </w:tc>
        <w:tc>
          <w:tcPr>
            <w:tcW w:w="533" w:type="dxa"/>
            <w:tcBorders>
              <w:top w:val="nil"/>
              <w:left w:val="nil"/>
              <w:bottom w:val="nil"/>
              <w:right w:val="nil"/>
            </w:tcBorders>
            <w:shd w:val="clear" w:color="auto" w:fill="auto"/>
            <w:noWrap/>
            <w:vAlign w:val="center"/>
            <w:hideMark/>
          </w:tcPr>
          <w:p w14:paraId="2E96477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87%</w:t>
            </w:r>
          </w:p>
        </w:tc>
        <w:tc>
          <w:tcPr>
            <w:tcW w:w="1996" w:type="dxa"/>
            <w:tcBorders>
              <w:top w:val="nil"/>
              <w:left w:val="nil"/>
              <w:bottom w:val="nil"/>
              <w:right w:val="nil"/>
            </w:tcBorders>
            <w:shd w:val="clear" w:color="auto" w:fill="auto"/>
            <w:noWrap/>
            <w:vAlign w:val="center"/>
            <w:hideMark/>
          </w:tcPr>
          <w:p w14:paraId="5640CB3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0.72 (0.59-0.87)</w:t>
            </w:r>
          </w:p>
        </w:tc>
        <w:tc>
          <w:tcPr>
            <w:tcW w:w="915" w:type="dxa"/>
            <w:tcBorders>
              <w:top w:val="nil"/>
              <w:left w:val="nil"/>
              <w:bottom w:val="nil"/>
              <w:right w:val="nil"/>
            </w:tcBorders>
            <w:shd w:val="clear" w:color="auto" w:fill="auto"/>
            <w:noWrap/>
            <w:vAlign w:val="center"/>
            <w:hideMark/>
          </w:tcPr>
          <w:p w14:paraId="0EC0EA2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0.001</w:t>
            </w:r>
          </w:p>
        </w:tc>
      </w:tr>
      <w:tr w:rsidR="005141EA" w:rsidRPr="005141EA" w14:paraId="70EEFDE6" w14:textId="77777777" w:rsidTr="005141EA">
        <w:trPr>
          <w:trHeight w:val="276"/>
        </w:trPr>
        <w:tc>
          <w:tcPr>
            <w:tcW w:w="2070" w:type="dxa"/>
            <w:tcBorders>
              <w:top w:val="nil"/>
              <w:left w:val="nil"/>
              <w:bottom w:val="nil"/>
              <w:right w:val="nil"/>
            </w:tcBorders>
            <w:shd w:val="clear" w:color="auto" w:fill="auto"/>
            <w:noWrap/>
            <w:vAlign w:val="center"/>
            <w:hideMark/>
          </w:tcPr>
          <w:p w14:paraId="4D7AF98C"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35-40</w:t>
            </w:r>
          </w:p>
        </w:tc>
        <w:tc>
          <w:tcPr>
            <w:tcW w:w="1300" w:type="dxa"/>
            <w:tcBorders>
              <w:top w:val="nil"/>
              <w:left w:val="nil"/>
              <w:bottom w:val="nil"/>
              <w:right w:val="nil"/>
            </w:tcBorders>
            <w:shd w:val="clear" w:color="auto" w:fill="auto"/>
            <w:noWrap/>
            <w:vAlign w:val="center"/>
            <w:hideMark/>
          </w:tcPr>
          <w:p w14:paraId="01C4520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7</w:t>
            </w:r>
          </w:p>
        </w:tc>
        <w:tc>
          <w:tcPr>
            <w:tcW w:w="1141" w:type="dxa"/>
            <w:tcBorders>
              <w:top w:val="nil"/>
              <w:left w:val="nil"/>
              <w:bottom w:val="nil"/>
              <w:right w:val="nil"/>
            </w:tcBorders>
            <w:shd w:val="clear" w:color="auto" w:fill="auto"/>
            <w:noWrap/>
            <w:vAlign w:val="center"/>
            <w:hideMark/>
          </w:tcPr>
          <w:p w14:paraId="638B3B5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11238</w:t>
            </w:r>
          </w:p>
        </w:tc>
        <w:tc>
          <w:tcPr>
            <w:tcW w:w="1185" w:type="dxa"/>
            <w:tcBorders>
              <w:top w:val="nil"/>
              <w:left w:val="nil"/>
              <w:bottom w:val="nil"/>
              <w:right w:val="nil"/>
            </w:tcBorders>
            <w:shd w:val="clear" w:color="auto" w:fill="auto"/>
            <w:noWrap/>
            <w:vAlign w:val="center"/>
            <w:hideMark/>
          </w:tcPr>
          <w:p w14:paraId="6F707B4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20431</w:t>
            </w:r>
          </w:p>
        </w:tc>
        <w:tc>
          <w:tcPr>
            <w:tcW w:w="533" w:type="dxa"/>
            <w:tcBorders>
              <w:top w:val="nil"/>
              <w:left w:val="nil"/>
              <w:bottom w:val="nil"/>
              <w:right w:val="nil"/>
            </w:tcBorders>
            <w:shd w:val="clear" w:color="auto" w:fill="auto"/>
            <w:noWrap/>
            <w:vAlign w:val="center"/>
            <w:hideMark/>
          </w:tcPr>
          <w:p w14:paraId="4936619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65%</w:t>
            </w:r>
          </w:p>
        </w:tc>
        <w:tc>
          <w:tcPr>
            <w:tcW w:w="1996" w:type="dxa"/>
            <w:tcBorders>
              <w:top w:val="nil"/>
              <w:left w:val="nil"/>
              <w:bottom w:val="nil"/>
              <w:right w:val="nil"/>
            </w:tcBorders>
            <w:shd w:val="clear" w:color="auto" w:fill="auto"/>
            <w:noWrap/>
            <w:vAlign w:val="center"/>
            <w:hideMark/>
          </w:tcPr>
          <w:p w14:paraId="464B593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0.82 (0.71-0.94)</w:t>
            </w:r>
          </w:p>
        </w:tc>
        <w:tc>
          <w:tcPr>
            <w:tcW w:w="915" w:type="dxa"/>
            <w:tcBorders>
              <w:top w:val="nil"/>
              <w:left w:val="nil"/>
              <w:bottom w:val="nil"/>
              <w:right w:val="nil"/>
            </w:tcBorders>
            <w:shd w:val="clear" w:color="auto" w:fill="auto"/>
            <w:noWrap/>
            <w:vAlign w:val="center"/>
            <w:hideMark/>
          </w:tcPr>
          <w:p w14:paraId="53AB628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0.004</w:t>
            </w:r>
          </w:p>
        </w:tc>
      </w:tr>
      <w:tr w:rsidR="005141EA" w:rsidRPr="005141EA" w14:paraId="11C83217" w14:textId="77777777" w:rsidTr="005141EA">
        <w:trPr>
          <w:trHeight w:val="276"/>
        </w:trPr>
        <w:tc>
          <w:tcPr>
            <w:tcW w:w="2070" w:type="dxa"/>
            <w:tcBorders>
              <w:top w:val="nil"/>
              <w:left w:val="nil"/>
              <w:bottom w:val="nil"/>
              <w:right w:val="nil"/>
            </w:tcBorders>
            <w:shd w:val="clear" w:color="auto" w:fill="auto"/>
            <w:noWrap/>
            <w:vAlign w:val="center"/>
            <w:hideMark/>
          </w:tcPr>
          <w:p w14:paraId="1B8F573E"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≥40</w:t>
            </w:r>
          </w:p>
        </w:tc>
        <w:tc>
          <w:tcPr>
            <w:tcW w:w="1300" w:type="dxa"/>
            <w:tcBorders>
              <w:top w:val="nil"/>
              <w:left w:val="nil"/>
              <w:bottom w:val="nil"/>
              <w:right w:val="nil"/>
            </w:tcBorders>
            <w:shd w:val="clear" w:color="auto" w:fill="auto"/>
            <w:noWrap/>
            <w:vAlign w:val="center"/>
            <w:hideMark/>
          </w:tcPr>
          <w:p w14:paraId="6512B49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w:t>
            </w:r>
          </w:p>
        </w:tc>
        <w:tc>
          <w:tcPr>
            <w:tcW w:w="1141" w:type="dxa"/>
            <w:tcBorders>
              <w:top w:val="nil"/>
              <w:left w:val="nil"/>
              <w:bottom w:val="nil"/>
              <w:right w:val="nil"/>
            </w:tcBorders>
            <w:shd w:val="clear" w:color="auto" w:fill="auto"/>
            <w:noWrap/>
            <w:vAlign w:val="center"/>
            <w:hideMark/>
          </w:tcPr>
          <w:p w14:paraId="19A6371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2666</w:t>
            </w:r>
          </w:p>
        </w:tc>
        <w:tc>
          <w:tcPr>
            <w:tcW w:w="1185" w:type="dxa"/>
            <w:tcBorders>
              <w:top w:val="nil"/>
              <w:left w:val="nil"/>
              <w:bottom w:val="nil"/>
              <w:right w:val="nil"/>
            </w:tcBorders>
            <w:shd w:val="clear" w:color="auto" w:fill="auto"/>
            <w:noWrap/>
            <w:vAlign w:val="center"/>
            <w:hideMark/>
          </w:tcPr>
          <w:p w14:paraId="189BE5A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3546</w:t>
            </w:r>
          </w:p>
        </w:tc>
        <w:tc>
          <w:tcPr>
            <w:tcW w:w="533" w:type="dxa"/>
            <w:tcBorders>
              <w:top w:val="nil"/>
              <w:left w:val="nil"/>
              <w:bottom w:val="nil"/>
              <w:right w:val="nil"/>
            </w:tcBorders>
            <w:shd w:val="clear" w:color="auto" w:fill="auto"/>
            <w:noWrap/>
            <w:vAlign w:val="center"/>
            <w:hideMark/>
          </w:tcPr>
          <w:p w14:paraId="2FC5833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70%</w:t>
            </w:r>
          </w:p>
        </w:tc>
        <w:tc>
          <w:tcPr>
            <w:tcW w:w="1996" w:type="dxa"/>
            <w:tcBorders>
              <w:top w:val="nil"/>
              <w:left w:val="nil"/>
              <w:bottom w:val="nil"/>
              <w:right w:val="nil"/>
            </w:tcBorders>
            <w:shd w:val="clear" w:color="auto" w:fill="auto"/>
            <w:noWrap/>
            <w:vAlign w:val="center"/>
            <w:hideMark/>
          </w:tcPr>
          <w:p w14:paraId="4747CF7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0.88 (0.59-1.30)</w:t>
            </w:r>
          </w:p>
        </w:tc>
        <w:tc>
          <w:tcPr>
            <w:tcW w:w="915" w:type="dxa"/>
            <w:tcBorders>
              <w:top w:val="nil"/>
              <w:left w:val="nil"/>
              <w:bottom w:val="nil"/>
              <w:right w:val="nil"/>
            </w:tcBorders>
            <w:shd w:val="clear" w:color="auto" w:fill="auto"/>
            <w:noWrap/>
            <w:vAlign w:val="center"/>
            <w:hideMark/>
          </w:tcPr>
          <w:p w14:paraId="28EFC79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0.508</w:t>
            </w:r>
          </w:p>
        </w:tc>
      </w:tr>
      <w:tr w:rsidR="005141EA" w:rsidRPr="005141EA" w14:paraId="556B3BED" w14:textId="77777777" w:rsidTr="005141EA">
        <w:trPr>
          <w:trHeight w:val="288"/>
        </w:trPr>
        <w:tc>
          <w:tcPr>
            <w:tcW w:w="2070" w:type="dxa"/>
            <w:tcBorders>
              <w:top w:val="nil"/>
              <w:left w:val="nil"/>
              <w:bottom w:val="nil"/>
              <w:right w:val="nil"/>
            </w:tcBorders>
            <w:shd w:val="clear" w:color="auto" w:fill="auto"/>
            <w:noWrap/>
            <w:vAlign w:val="center"/>
            <w:hideMark/>
          </w:tcPr>
          <w:p w14:paraId="48364E1C"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Quality</w:t>
            </w:r>
          </w:p>
        </w:tc>
        <w:tc>
          <w:tcPr>
            <w:tcW w:w="1300" w:type="dxa"/>
            <w:tcBorders>
              <w:top w:val="nil"/>
              <w:left w:val="nil"/>
              <w:bottom w:val="nil"/>
              <w:right w:val="nil"/>
            </w:tcBorders>
            <w:shd w:val="clear" w:color="auto" w:fill="auto"/>
            <w:noWrap/>
            <w:vAlign w:val="center"/>
            <w:hideMark/>
          </w:tcPr>
          <w:p w14:paraId="665F5306"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141" w:type="dxa"/>
            <w:tcBorders>
              <w:top w:val="nil"/>
              <w:left w:val="nil"/>
              <w:bottom w:val="nil"/>
              <w:right w:val="nil"/>
            </w:tcBorders>
            <w:shd w:val="clear" w:color="auto" w:fill="auto"/>
            <w:noWrap/>
            <w:vAlign w:val="center"/>
            <w:hideMark/>
          </w:tcPr>
          <w:p w14:paraId="7200F8A0"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85" w:type="dxa"/>
            <w:tcBorders>
              <w:top w:val="nil"/>
              <w:left w:val="nil"/>
              <w:bottom w:val="nil"/>
              <w:right w:val="nil"/>
            </w:tcBorders>
            <w:shd w:val="clear" w:color="auto" w:fill="auto"/>
            <w:noWrap/>
            <w:vAlign w:val="center"/>
            <w:hideMark/>
          </w:tcPr>
          <w:p w14:paraId="2A4EFE19"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33" w:type="dxa"/>
            <w:tcBorders>
              <w:top w:val="nil"/>
              <w:left w:val="nil"/>
              <w:bottom w:val="nil"/>
              <w:right w:val="nil"/>
            </w:tcBorders>
            <w:shd w:val="clear" w:color="auto" w:fill="auto"/>
            <w:noWrap/>
            <w:vAlign w:val="center"/>
            <w:hideMark/>
          </w:tcPr>
          <w:p w14:paraId="3376D52E"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996" w:type="dxa"/>
            <w:tcBorders>
              <w:top w:val="nil"/>
              <w:left w:val="nil"/>
              <w:bottom w:val="nil"/>
              <w:right w:val="nil"/>
            </w:tcBorders>
            <w:shd w:val="clear" w:color="auto" w:fill="auto"/>
            <w:noWrap/>
            <w:vAlign w:val="center"/>
            <w:hideMark/>
          </w:tcPr>
          <w:p w14:paraId="70DD2637"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915" w:type="dxa"/>
            <w:tcBorders>
              <w:top w:val="nil"/>
              <w:left w:val="nil"/>
              <w:bottom w:val="nil"/>
              <w:right w:val="nil"/>
            </w:tcBorders>
            <w:shd w:val="clear" w:color="auto" w:fill="auto"/>
            <w:noWrap/>
            <w:vAlign w:val="center"/>
            <w:hideMark/>
          </w:tcPr>
          <w:p w14:paraId="6F100A62" w14:textId="77777777" w:rsidR="005141EA" w:rsidRPr="005141EA" w:rsidRDefault="005141EA" w:rsidP="005141EA">
            <w:pPr>
              <w:widowControl/>
              <w:jc w:val="center"/>
              <w:rPr>
                <w:rFonts w:ascii="宋体" w:eastAsia="宋体" w:hAnsi="宋体" w:cs="宋体"/>
                <w:kern w:val="0"/>
                <w:sz w:val="18"/>
                <w:szCs w:val="18"/>
              </w:rPr>
            </w:pPr>
            <w:r w:rsidRPr="005141EA">
              <w:rPr>
                <w:rFonts w:ascii="宋体" w:eastAsia="宋体" w:hAnsi="宋体" w:cs="宋体" w:hint="eastAsia"/>
                <w:kern w:val="0"/>
                <w:sz w:val="18"/>
                <w:szCs w:val="18"/>
              </w:rPr>
              <w:t>-</w:t>
            </w:r>
          </w:p>
        </w:tc>
      </w:tr>
      <w:tr w:rsidR="005141EA" w:rsidRPr="005141EA" w14:paraId="058D00D5" w14:textId="77777777" w:rsidTr="005141EA">
        <w:trPr>
          <w:trHeight w:val="288"/>
        </w:trPr>
        <w:tc>
          <w:tcPr>
            <w:tcW w:w="2070" w:type="dxa"/>
            <w:tcBorders>
              <w:top w:val="nil"/>
              <w:left w:val="nil"/>
              <w:bottom w:val="nil"/>
              <w:right w:val="nil"/>
            </w:tcBorders>
            <w:shd w:val="clear" w:color="auto" w:fill="auto"/>
            <w:noWrap/>
            <w:vAlign w:val="center"/>
            <w:hideMark/>
          </w:tcPr>
          <w:p w14:paraId="0DE6C359"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G/GG</w:t>
            </w:r>
          </w:p>
        </w:tc>
        <w:tc>
          <w:tcPr>
            <w:tcW w:w="1300" w:type="dxa"/>
            <w:tcBorders>
              <w:top w:val="nil"/>
              <w:left w:val="nil"/>
              <w:bottom w:val="nil"/>
              <w:right w:val="nil"/>
            </w:tcBorders>
            <w:shd w:val="clear" w:color="auto" w:fill="auto"/>
            <w:noWrap/>
            <w:vAlign w:val="center"/>
            <w:hideMark/>
          </w:tcPr>
          <w:p w14:paraId="68E0F56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w:t>
            </w:r>
          </w:p>
        </w:tc>
        <w:tc>
          <w:tcPr>
            <w:tcW w:w="1141" w:type="dxa"/>
            <w:tcBorders>
              <w:top w:val="nil"/>
              <w:left w:val="nil"/>
              <w:bottom w:val="nil"/>
              <w:right w:val="nil"/>
            </w:tcBorders>
            <w:shd w:val="clear" w:color="auto" w:fill="auto"/>
            <w:noWrap/>
            <w:vAlign w:val="center"/>
            <w:hideMark/>
          </w:tcPr>
          <w:p w14:paraId="1933B34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4628</w:t>
            </w:r>
          </w:p>
        </w:tc>
        <w:tc>
          <w:tcPr>
            <w:tcW w:w="1185" w:type="dxa"/>
            <w:tcBorders>
              <w:top w:val="nil"/>
              <w:left w:val="nil"/>
              <w:bottom w:val="nil"/>
              <w:right w:val="nil"/>
            </w:tcBorders>
            <w:shd w:val="clear" w:color="auto" w:fill="auto"/>
            <w:noWrap/>
            <w:vAlign w:val="center"/>
            <w:hideMark/>
          </w:tcPr>
          <w:p w14:paraId="6F72A25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3921</w:t>
            </w:r>
          </w:p>
        </w:tc>
        <w:tc>
          <w:tcPr>
            <w:tcW w:w="533" w:type="dxa"/>
            <w:tcBorders>
              <w:top w:val="nil"/>
              <w:left w:val="nil"/>
              <w:bottom w:val="nil"/>
              <w:right w:val="nil"/>
            </w:tcBorders>
            <w:shd w:val="clear" w:color="auto" w:fill="auto"/>
            <w:noWrap/>
            <w:vAlign w:val="center"/>
            <w:hideMark/>
          </w:tcPr>
          <w:p w14:paraId="1BCA7F6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14%</w:t>
            </w:r>
          </w:p>
        </w:tc>
        <w:tc>
          <w:tcPr>
            <w:tcW w:w="1996" w:type="dxa"/>
            <w:tcBorders>
              <w:top w:val="nil"/>
              <w:left w:val="nil"/>
              <w:bottom w:val="nil"/>
              <w:right w:val="nil"/>
            </w:tcBorders>
            <w:shd w:val="clear" w:color="auto" w:fill="auto"/>
            <w:noWrap/>
            <w:vAlign w:val="center"/>
            <w:hideMark/>
          </w:tcPr>
          <w:p w14:paraId="42867B3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0.61 (0.55-0.68)</w:t>
            </w:r>
          </w:p>
        </w:tc>
        <w:tc>
          <w:tcPr>
            <w:tcW w:w="915" w:type="dxa"/>
            <w:tcBorders>
              <w:top w:val="nil"/>
              <w:left w:val="nil"/>
              <w:bottom w:val="nil"/>
              <w:right w:val="nil"/>
            </w:tcBorders>
            <w:shd w:val="clear" w:color="auto" w:fill="auto"/>
            <w:noWrap/>
            <w:vAlign w:val="center"/>
            <w:hideMark/>
          </w:tcPr>
          <w:p w14:paraId="3C32D7C9" w14:textId="386BF598" w:rsidR="005141EA" w:rsidRPr="005141EA" w:rsidRDefault="00302B76"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53D5E122" w14:textId="77777777" w:rsidTr="005141EA">
        <w:trPr>
          <w:trHeight w:val="276"/>
        </w:trPr>
        <w:tc>
          <w:tcPr>
            <w:tcW w:w="2070" w:type="dxa"/>
            <w:tcBorders>
              <w:top w:val="nil"/>
              <w:left w:val="nil"/>
              <w:bottom w:val="nil"/>
              <w:right w:val="nil"/>
            </w:tcBorders>
            <w:shd w:val="clear" w:color="auto" w:fill="auto"/>
            <w:noWrap/>
            <w:vAlign w:val="center"/>
            <w:hideMark/>
          </w:tcPr>
          <w:p w14:paraId="0D659172"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G/GP</w:t>
            </w:r>
          </w:p>
        </w:tc>
        <w:tc>
          <w:tcPr>
            <w:tcW w:w="1300" w:type="dxa"/>
            <w:tcBorders>
              <w:top w:val="nil"/>
              <w:left w:val="nil"/>
              <w:bottom w:val="nil"/>
              <w:right w:val="nil"/>
            </w:tcBorders>
            <w:shd w:val="clear" w:color="auto" w:fill="auto"/>
            <w:noWrap/>
            <w:vAlign w:val="center"/>
            <w:hideMark/>
          </w:tcPr>
          <w:p w14:paraId="0C89806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w:t>
            </w:r>
          </w:p>
        </w:tc>
        <w:tc>
          <w:tcPr>
            <w:tcW w:w="1141" w:type="dxa"/>
            <w:tcBorders>
              <w:top w:val="nil"/>
              <w:left w:val="nil"/>
              <w:bottom w:val="nil"/>
              <w:right w:val="nil"/>
            </w:tcBorders>
            <w:shd w:val="clear" w:color="auto" w:fill="auto"/>
            <w:noWrap/>
            <w:vAlign w:val="center"/>
            <w:hideMark/>
          </w:tcPr>
          <w:p w14:paraId="120EEB6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4541</w:t>
            </w:r>
          </w:p>
        </w:tc>
        <w:tc>
          <w:tcPr>
            <w:tcW w:w="1185" w:type="dxa"/>
            <w:tcBorders>
              <w:top w:val="nil"/>
              <w:left w:val="nil"/>
              <w:bottom w:val="nil"/>
              <w:right w:val="nil"/>
            </w:tcBorders>
            <w:shd w:val="clear" w:color="auto" w:fill="auto"/>
            <w:noWrap/>
            <w:vAlign w:val="center"/>
            <w:hideMark/>
          </w:tcPr>
          <w:p w14:paraId="6169599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1447</w:t>
            </w:r>
          </w:p>
        </w:tc>
        <w:tc>
          <w:tcPr>
            <w:tcW w:w="533" w:type="dxa"/>
            <w:tcBorders>
              <w:top w:val="nil"/>
              <w:left w:val="nil"/>
              <w:bottom w:val="nil"/>
              <w:right w:val="nil"/>
            </w:tcBorders>
            <w:shd w:val="clear" w:color="auto" w:fill="auto"/>
            <w:noWrap/>
            <w:vAlign w:val="center"/>
            <w:hideMark/>
          </w:tcPr>
          <w:p w14:paraId="219E857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996" w:type="dxa"/>
            <w:tcBorders>
              <w:top w:val="nil"/>
              <w:left w:val="nil"/>
              <w:bottom w:val="nil"/>
              <w:right w:val="nil"/>
            </w:tcBorders>
            <w:shd w:val="clear" w:color="auto" w:fill="auto"/>
            <w:noWrap/>
            <w:vAlign w:val="center"/>
            <w:hideMark/>
          </w:tcPr>
          <w:p w14:paraId="5972117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1.01 (0.89-1.16)</w:t>
            </w:r>
          </w:p>
        </w:tc>
        <w:tc>
          <w:tcPr>
            <w:tcW w:w="915" w:type="dxa"/>
            <w:tcBorders>
              <w:top w:val="nil"/>
              <w:left w:val="nil"/>
              <w:bottom w:val="nil"/>
              <w:right w:val="nil"/>
            </w:tcBorders>
            <w:shd w:val="clear" w:color="auto" w:fill="auto"/>
            <w:noWrap/>
            <w:vAlign w:val="center"/>
            <w:hideMark/>
          </w:tcPr>
          <w:p w14:paraId="08161FF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0.833</w:t>
            </w:r>
          </w:p>
        </w:tc>
      </w:tr>
      <w:tr w:rsidR="005141EA" w:rsidRPr="005141EA" w14:paraId="0FEC64AB" w14:textId="77777777" w:rsidTr="005141EA">
        <w:trPr>
          <w:trHeight w:val="276"/>
        </w:trPr>
        <w:tc>
          <w:tcPr>
            <w:tcW w:w="2070" w:type="dxa"/>
            <w:tcBorders>
              <w:top w:val="nil"/>
              <w:left w:val="nil"/>
              <w:bottom w:val="nil"/>
              <w:right w:val="nil"/>
            </w:tcBorders>
            <w:shd w:val="clear" w:color="auto" w:fill="auto"/>
            <w:noWrap/>
            <w:vAlign w:val="center"/>
            <w:hideMark/>
          </w:tcPr>
          <w:p w14:paraId="4F2AC658"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P/PP</w:t>
            </w:r>
          </w:p>
        </w:tc>
        <w:tc>
          <w:tcPr>
            <w:tcW w:w="1300" w:type="dxa"/>
            <w:tcBorders>
              <w:top w:val="nil"/>
              <w:left w:val="nil"/>
              <w:bottom w:val="nil"/>
              <w:right w:val="nil"/>
            </w:tcBorders>
            <w:shd w:val="clear" w:color="auto" w:fill="auto"/>
            <w:noWrap/>
            <w:vAlign w:val="center"/>
            <w:hideMark/>
          </w:tcPr>
          <w:p w14:paraId="3707F48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w:t>
            </w:r>
          </w:p>
        </w:tc>
        <w:tc>
          <w:tcPr>
            <w:tcW w:w="1141" w:type="dxa"/>
            <w:tcBorders>
              <w:top w:val="nil"/>
              <w:left w:val="nil"/>
              <w:bottom w:val="nil"/>
              <w:right w:val="nil"/>
            </w:tcBorders>
            <w:shd w:val="clear" w:color="auto" w:fill="auto"/>
            <w:noWrap/>
            <w:vAlign w:val="center"/>
            <w:hideMark/>
          </w:tcPr>
          <w:p w14:paraId="473C179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464</w:t>
            </w:r>
          </w:p>
        </w:tc>
        <w:tc>
          <w:tcPr>
            <w:tcW w:w="1185" w:type="dxa"/>
            <w:tcBorders>
              <w:top w:val="nil"/>
              <w:left w:val="nil"/>
              <w:bottom w:val="nil"/>
              <w:right w:val="nil"/>
            </w:tcBorders>
            <w:shd w:val="clear" w:color="auto" w:fill="auto"/>
            <w:noWrap/>
            <w:vAlign w:val="center"/>
            <w:hideMark/>
          </w:tcPr>
          <w:p w14:paraId="6760BE3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529</w:t>
            </w:r>
          </w:p>
        </w:tc>
        <w:tc>
          <w:tcPr>
            <w:tcW w:w="533" w:type="dxa"/>
            <w:tcBorders>
              <w:top w:val="nil"/>
              <w:left w:val="nil"/>
              <w:bottom w:val="nil"/>
              <w:right w:val="nil"/>
            </w:tcBorders>
            <w:shd w:val="clear" w:color="auto" w:fill="auto"/>
            <w:noWrap/>
            <w:vAlign w:val="center"/>
            <w:hideMark/>
          </w:tcPr>
          <w:p w14:paraId="056E01B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996" w:type="dxa"/>
            <w:tcBorders>
              <w:top w:val="nil"/>
              <w:left w:val="nil"/>
              <w:bottom w:val="nil"/>
              <w:right w:val="nil"/>
            </w:tcBorders>
            <w:shd w:val="clear" w:color="auto" w:fill="auto"/>
            <w:noWrap/>
            <w:vAlign w:val="center"/>
            <w:hideMark/>
          </w:tcPr>
          <w:p w14:paraId="6844E37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0.74 (0.55-0.99)</w:t>
            </w:r>
          </w:p>
        </w:tc>
        <w:tc>
          <w:tcPr>
            <w:tcW w:w="915" w:type="dxa"/>
            <w:tcBorders>
              <w:top w:val="nil"/>
              <w:left w:val="nil"/>
              <w:bottom w:val="nil"/>
              <w:right w:val="nil"/>
            </w:tcBorders>
            <w:shd w:val="clear" w:color="auto" w:fill="auto"/>
            <w:noWrap/>
            <w:vAlign w:val="center"/>
            <w:hideMark/>
          </w:tcPr>
          <w:p w14:paraId="35D6E3C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0.044</w:t>
            </w:r>
          </w:p>
        </w:tc>
      </w:tr>
      <w:tr w:rsidR="005141EA" w:rsidRPr="005141EA" w14:paraId="3A98FDA2" w14:textId="77777777" w:rsidTr="005141EA">
        <w:trPr>
          <w:trHeight w:val="336"/>
        </w:trPr>
        <w:tc>
          <w:tcPr>
            <w:tcW w:w="2070" w:type="dxa"/>
            <w:tcBorders>
              <w:top w:val="nil"/>
              <w:left w:val="nil"/>
              <w:bottom w:val="nil"/>
              <w:right w:val="nil"/>
            </w:tcBorders>
            <w:shd w:val="clear" w:color="auto" w:fill="auto"/>
            <w:noWrap/>
            <w:vAlign w:val="center"/>
            <w:hideMark/>
          </w:tcPr>
          <w:p w14:paraId="7ADEA9C4"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Embryo stage</w:t>
            </w:r>
          </w:p>
        </w:tc>
        <w:tc>
          <w:tcPr>
            <w:tcW w:w="1300" w:type="dxa"/>
            <w:tcBorders>
              <w:top w:val="nil"/>
              <w:left w:val="nil"/>
              <w:bottom w:val="nil"/>
              <w:right w:val="nil"/>
            </w:tcBorders>
            <w:shd w:val="clear" w:color="auto" w:fill="auto"/>
            <w:noWrap/>
            <w:vAlign w:val="center"/>
            <w:hideMark/>
          </w:tcPr>
          <w:p w14:paraId="4B23C681"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141" w:type="dxa"/>
            <w:tcBorders>
              <w:top w:val="nil"/>
              <w:left w:val="nil"/>
              <w:bottom w:val="nil"/>
              <w:right w:val="nil"/>
            </w:tcBorders>
            <w:shd w:val="clear" w:color="auto" w:fill="auto"/>
            <w:noWrap/>
            <w:vAlign w:val="center"/>
            <w:hideMark/>
          </w:tcPr>
          <w:p w14:paraId="368317E8"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85" w:type="dxa"/>
            <w:tcBorders>
              <w:top w:val="nil"/>
              <w:left w:val="nil"/>
              <w:bottom w:val="nil"/>
              <w:right w:val="nil"/>
            </w:tcBorders>
            <w:shd w:val="clear" w:color="auto" w:fill="auto"/>
            <w:noWrap/>
            <w:vAlign w:val="center"/>
            <w:hideMark/>
          </w:tcPr>
          <w:p w14:paraId="5E38FF56"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33" w:type="dxa"/>
            <w:tcBorders>
              <w:top w:val="nil"/>
              <w:left w:val="nil"/>
              <w:bottom w:val="nil"/>
              <w:right w:val="nil"/>
            </w:tcBorders>
            <w:shd w:val="clear" w:color="auto" w:fill="auto"/>
            <w:noWrap/>
            <w:vAlign w:val="center"/>
            <w:hideMark/>
          </w:tcPr>
          <w:p w14:paraId="4BA88133"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996" w:type="dxa"/>
            <w:tcBorders>
              <w:top w:val="nil"/>
              <w:left w:val="nil"/>
              <w:bottom w:val="nil"/>
              <w:right w:val="nil"/>
            </w:tcBorders>
            <w:shd w:val="clear" w:color="auto" w:fill="auto"/>
            <w:noWrap/>
            <w:vAlign w:val="center"/>
            <w:hideMark/>
          </w:tcPr>
          <w:p w14:paraId="1A715E24"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915" w:type="dxa"/>
            <w:tcBorders>
              <w:top w:val="nil"/>
              <w:left w:val="nil"/>
              <w:bottom w:val="nil"/>
              <w:right w:val="nil"/>
            </w:tcBorders>
            <w:shd w:val="clear" w:color="auto" w:fill="auto"/>
            <w:noWrap/>
            <w:vAlign w:val="bottom"/>
            <w:hideMark/>
          </w:tcPr>
          <w:p w14:paraId="0A35520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0.548</w:t>
            </w:r>
            <w:r w:rsidRPr="005141EA">
              <w:rPr>
                <w:rFonts w:ascii="Times New Roman" w:eastAsia="宋体" w:hAnsi="Times New Roman" w:cs="Times New Roman"/>
                <w:kern w:val="0"/>
                <w:sz w:val="18"/>
                <w:szCs w:val="18"/>
                <w:vertAlign w:val="superscript"/>
              </w:rPr>
              <w:t>*</w:t>
            </w:r>
          </w:p>
        </w:tc>
      </w:tr>
      <w:tr w:rsidR="005141EA" w:rsidRPr="005141EA" w14:paraId="6B17DB9E" w14:textId="77777777" w:rsidTr="005141EA">
        <w:trPr>
          <w:trHeight w:val="288"/>
        </w:trPr>
        <w:tc>
          <w:tcPr>
            <w:tcW w:w="2070" w:type="dxa"/>
            <w:tcBorders>
              <w:top w:val="nil"/>
              <w:left w:val="nil"/>
              <w:bottom w:val="nil"/>
              <w:right w:val="nil"/>
            </w:tcBorders>
            <w:shd w:val="clear" w:color="auto" w:fill="auto"/>
            <w:noWrap/>
            <w:vAlign w:val="center"/>
            <w:hideMark/>
          </w:tcPr>
          <w:p w14:paraId="1A470BF1"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Cleavage</w:t>
            </w:r>
          </w:p>
        </w:tc>
        <w:tc>
          <w:tcPr>
            <w:tcW w:w="1300" w:type="dxa"/>
            <w:tcBorders>
              <w:top w:val="nil"/>
              <w:left w:val="nil"/>
              <w:bottom w:val="nil"/>
              <w:right w:val="nil"/>
            </w:tcBorders>
            <w:shd w:val="clear" w:color="auto" w:fill="auto"/>
            <w:noWrap/>
            <w:vAlign w:val="center"/>
            <w:hideMark/>
          </w:tcPr>
          <w:p w14:paraId="32A1D91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28</w:t>
            </w:r>
          </w:p>
        </w:tc>
        <w:tc>
          <w:tcPr>
            <w:tcW w:w="1141" w:type="dxa"/>
            <w:tcBorders>
              <w:top w:val="nil"/>
              <w:left w:val="nil"/>
              <w:bottom w:val="nil"/>
              <w:right w:val="nil"/>
            </w:tcBorders>
            <w:shd w:val="clear" w:color="auto" w:fill="auto"/>
            <w:noWrap/>
            <w:vAlign w:val="center"/>
            <w:hideMark/>
          </w:tcPr>
          <w:p w14:paraId="06123E9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22613</w:t>
            </w:r>
          </w:p>
        </w:tc>
        <w:tc>
          <w:tcPr>
            <w:tcW w:w="1185" w:type="dxa"/>
            <w:tcBorders>
              <w:top w:val="nil"/>
              <w:left w:val="nil"/>
              <w:bottom w:val="nil"/>
              <w:right w:val="nil"/>
            </w:tcBorders>
            <w:shd w:val="clear" w:color="auto" w:fill="auto"/>
            <w:noWrap/>
            <w:vAlign w:val="center"/>
            <w:hideMark/>
          </w:tcPr>
          <w:p w14:paraId="04F71A2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47875</w:t>
            </w:r>
          </w:p>
        </w:tc>
        <w:tc>
          <w:tcPr>
            <w:tcW w:w="533" w:type="dxa"/>
            <w:tcBorders>
              <w:top w:val="nil"/>
              <w:left w:val="nil"/>
              <w:bottom w:val="nil"/>
              <w:right w:val="nil"/>
            </w:tcBorders>
            <w:shd w:val="clear" w:color="auto" w:fill="auto"/>
            <w:noWrap/>
            <w:vAlign w:val="center"/>
            <w:hideMark/>
          </w:tcPr>
          <w:p w14:paraId="16B2AC4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84%</w:t>
            </w:r>
          </w:p>
        </w:tc>
        <w:tc>
          <w:tcPr>
            <w:tcW w:w="1996" w:type="dxa"/>
            <w:tcBorders>
              <w:top w:val="nil"/>
              <w:left w:val="nil"/>
              <w:bottom w:val="nil"/>
              <w:right w:val="nil"/>
            </w:tcBorders>
            <w:shd w:val="clear" w:color="auto" w:fill="auto"/>
            <w:noWrap/>
            <w:vAlign w:val="center"/>
            <w:hideMark/>
          </w:tcPr>
          <w:p w14:paraId="5F87C10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0.70 (0.61-0.81)</w:t>
            </w:r>
          </w:p>
        </w:tc>
        <w:tc>
          <w:tcPr>
            <w:tcW w:w="915" w:type="dxa"/>
            <w:tcBorders>
              <w:top w:val="nil"/>
              <w:left w:val="nil"/>
              <w:bottom w:val="nil"/>
              <w:right w:val="nil"/>
            </w:tcBorders>
            <w:shd w:val="clear" w:color="auto" w:fill="auto"/>
            <w:noWrap/>
            <w:vAlign w:val="center"/>
            <w:hideMark/>
          </w:tcPr>
          <w:p w14:paraId="76064F29" w14:textId="2CFB1BF3" w:rsidR="005141EA" w:rsidRPr="005141EA" w:rsidRDefault="00302B76"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2593BD63" w14:textId="77777777" w:rsidTr="005141EA">
        <w:trPr>
          <w:trHeight w:val="276"/>
        </w:trPr>
        <w:tc>
          <w:tcPr>
            <w:tcW w:w="2070" w:type="dxa"/>
            <w:tcBorders>
              <w:top w:val="nil"/>
              <w:left w:val="nil"/>
              <w:bottom w:val="nil"/>
              <w:right w:val="nil"/>
            </w:tcBorders>
            <w:shd w:val="clear" w:color="auto" w:fill="auto"/>
            <w:noWrap/>
            <w:vAlign w:val="center"/>
            <w:hideMark/>
          </w:tcPr>
          <w:p w14:paraId="0D5122D4"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Blastocyst</w:t>
            </w:r>
          </w:p>
        </w:tc>
        <w:tc>
          <w:tcPr>
            <w:tcW w:w="1300" w:type="dxa"/>
            <w:tcBorders>
              <w:top w:val="nil"/>
              <w:left w:val="nil"/>
              <w:bottom w:val="nil"/>
              <w:right w:val="nil"/>
            </w:tcBorders>
            <w:shd w:val="clear" w:color="auto" w:fill="auto"/>
            <w:noWrap/>
            <w:vAlign w:val="center"/>
            <w:hideMark/>
          </w:tcPr>
          <w:p w14:paraId="7CB1DE2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26</w:t>
            </w:r>
          </w:p>
        </w:tc>
        <w:tc>
          <w:tcPr>
            <w:tcW w:w="1141" w:type="dxa"/>
            <w:tcBorders>
              <w:top w:val="nil"/>
              <w:left w:val="nil"/>
              <w:bottom w:val="nil"/>
              <w:right w:val="nil"/>
            </w:tcBorders>
            <w:shd w:val="clear" w:color="auto" w:fill="auto"/>
            <w:noWrap/>
            <w:vAlign w:val="center"/>
            <w:hideMark/>
          </w:tcPr>
          <w:p w14:paraId="4EA5694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17911</w:t>
            </w:r>
          </w:p>
        </w:tc>
        <w:tc>
          <w:tcPr>
            <w:tcW w:w="1185" w:type="dxa"/>
            <w:tcBorders>
              <w:top w:val="nil"/>
              <w:left w:val="nil"/>
              <w:bottom w:val="nil"/>
              <w:right w:val="nil"/>
            </w:tcBorders>
            <w:shd w:val="clear" w:color="auto" w:fill="auto"/>
            <w:noWrap/>
            <w:vAlign w:val="center"/>
            <w:hideMark/>
          </w:tcPr>
          <w:p w14:paraId="3AC45EE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17594</w:t>
            </w:r>
          </w:p>
        </w:tc>
        <w:tc>
          <w:tcPr>
            <w:tcW w:w="533" w:type="dxa"/>
            <w:tcBorders>
              <w:top w:val="nil"/>
              <w:left w:val="nil"/>
              <w:bottom w:val="nil"/>
              <w:right w:val="nil"/>
            </w:tcBorders>
            <w:shd w:val="clear" w:color="auto" w:fill="auto"/>
            <w:noWrap/>
            <w:vAlign w:val="center"/>
            <w:hideMark/>
          </w:tcPr>
          <w:p w14:paraId="1A79677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86%</w:t>
            </w:r>
          </w:p>
        </w:tc>
        <w:tc>
          <w:tcPr>
            <w:tcW w:w="1996" w:type="dxa"/>
            <w:tcBorders>
              <w:top w:val="nil"/>
              <w:left w:val="nil"/>
              <w:bottom w:val="nil"/>
              <w:right w:val="nil"/>
            </w:tcBorders>
            <w:shd w:val="clear" w:color="auto" w:fill="auto"/>
            <w:noWrap/>
            <w:vAlign w:val="center"/>
            <w:hideMark/>
          </w:tcPr>
          <w:p w14:paraId="3E81EAE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0.75 (0.64-0.88)</w:t>
            </w:r>
          </w:p>
        </w:tc>
        <w:tc>
          <w:tcPr>
            <w:tcW w:w="915" w:type="dxa"/>
            <w:tcBorders>
              <w:top w:val="nil"/>
              <w:left w:val="nil"/>
              <w:bottom w:val="nil"/>
              <w:right w:val="nil"/>
            </w:tcBorders>
            <w:shd w:val="clear" w:color="auto" w:fill="auto"/>
            <w:noWrap/>
            <w:vAlign w:val="center"/>
            <w:hideMark/>
          </w:tcPr>
          <w:p w14:paraId="191DC17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0.001</w:t>
            </w:r>
          </w:p>
        </w:tc>
      </w:tr>
      <w:tr w:rsidR="005141EA" w:rsidRPr="005141EA" w14:paraId="19DC2F27" w14:textId="77777777" w:rsidTr="005141EA">
        <w:trPr>
          <w:trHeight w:val="336"/>
        </w:trPr>
        <w:tc>
          <w:tcPr>
            <w:tcW w:w="2070" w:type="dxa"/>
            <w:tcBorders>
              <w:top w:val="nil"/>
              <w:left w:val="nil"/>
              <w:bottom w:val="nil"/>
              <w:right w:val="nil"/>
            </w:tcBorders>
            <w:shd w:val="clear" w:color="auto" w:fill="auto"/>
            <w:noWrap/>
            <w:vAlign w:val="center"/>
            <w:hideMark/>
          </w:tcPr>
          <w:p w14:paraId="2FD5398F"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Cycle</w:t>
            </w:r>
          </w:p>
        </w:tc>
        <w:tc>
          <w:tcPr>
            <w:tcW w:w="1300" w:type="dxa"/>
            <w:tcBorders>
              <w:top w:val="nil"/>
              <w:left w:val="nil"/>
              <w:bottom w:val="nil"/>
              <w:right w:val="nil"/>
            </w:tcBorders>
            <w:shd w:val="clear" w:color="auto" w:fill="auto"/>
            <w:noWrap/>
            <w:vAlign w:val="center"/>
            <w:hideMark/>
          </w:tcPr>
          <w:p w14:paraId="220DFE70"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141" w:type="dxa"/>
            <w:tcBorders>
              <w:top w:val="nil"/>
              <w:left w:val="nil"/>
              <w:bottom w:val="nil"/>
              <w:right w:val="nil"/>
            </w:tcBorders>
            <w:shd w:val="clear" w:color="auto" w:fill="auto"/>
            <w:noWrap/>
            <w:vAlign w:val="center"/>
            <w:hideMark/>
          </w:tcPr>
          <w:p w14:paraId="0DE6E036"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85" w:type="dxa"/>
            <w:tcBorders>
              <w:top w:val="nil"/>
              <w:left w:val="nil"/>
              <w:bottom w:val="nil"/>
              <w:right w:val="nil"/>
            </w:tcBorders>
            <w:shd w:val="clear" w:color="auto" w:fill="auto"/>
            <w:noWrap/>
            <w:vAlign w:val="center"/>
            <w:hideMark/>
          </w:tcPr>
          <w:p w14:paraId="6D344311"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33" w:type="dxa"/>
            <w:tcBorders>
              <w:top w:val="nil"/>
              <w:left w:val="nil"/>
              <w:bottom w:val="nil"/>
              <w:right w:val="nil"/>
            </w:tcBorders>
            <w:shd w:val="clear" w:color="auto" w:fill="auto"/>
            <w:noWrap/>
            <w:vAlign w:val="center"/>
            <w:hideMark/>
          </w:tcPr>
          <w:p w14:paraId="08FDE003"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996" w:type="dxa"/>
            <w:tcBorders>
              <w:top w:val="nil"/>
              <w:left w:val="nil"/>
              <w:bottom w:val="nil"/>
              <w:right w:val="nil"/>
            </w:tcBorders>
            <w:shd w:val="clear" w:color="auto" w:fill="auto"/>
            <w:noWrap/>
            <w:vAlign w:val="center"/>
            <w:hideMark/>
          </w:tcPr>
          <w:p w14:paraId="0E8777E2"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915" w:type="dxa"/>
            <w:tcBorders>
              <w:top w:val="nil"/>
              <w:left w:val="nil"/>
              <w:bottom w:val="nil"/>
              <w:right w:val="nil"/>
            </w:tcBorders>
            <w:shd w:val="clear" w:color="auto" w:fill="auto"/>
            <w:noWrap/>
            <w:vAlign w:val="bottom"/>
            <w:hideMark/>
          </w:tcPr>
          <w:p w14:paraId="7E0ED3B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0.975</w:t>
            </w:r>
            <w:r w:rsidRPr="005141EA">
              <w:rPr>
                <w:rFonts w:ascii="Times New Roman" w:eastAsia="宋体" w:hAnsi="Times New Roman" w:cs="Times New Roman"/>
                <w:kern w:val="0"/>
                <w:sz w:val="18"/>
                <w:szCs w:val="18"/>
                <w:vertAlign w:val="superscript"/>
              </w:rPr>
              <w:t>*</w:t>
            </w:r>
          </w:p>
        </w:tc>
      </w:tr>
      <w:tr w:rsidR="005141EA" w:rsidRPr="005141EA" w14:paraId="3A15F0CA" w14:textId="77777777" w:rsidTr="005141EA">
        <w:trPr>
          <w:trHeight w:val="288"/>
        </w:trPr>
        <w:tc>
          <w:tcPr>
            <w:tcW w:w="2070" w:type="dxa"/>
            <w:tcBorders>
              <w:top w:val="nil"/>
              <w:left w:val="nil"/>
              <w:bottom w:val="nil"/>
              <w:right w:val="nil"/>
            </w:tcBorders>
            <w:shd w:val="clear" w:color="auto" w:fill="auto"/>
            <w:noWrap/>
            <w:vAlign w:val="center"/>
            <w:hideMark/>
          </w:tcPr>
          <w:p w14:paraId="2F09BCC4"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Fresh</w:t>
            </w:r>
          </w:p>
        </w:tc>
        <w:tc>
          <w:tcPr>
            <w:tcW w:w="1300" w:type="dxa"/>
            <w:tcBorders>
              <w:top w:val="nil"/>
              <w:left w:val="nil"/>
              <w:bottom w:val="nil"/>
              <w:right w:val="nil"/>
            </w:tcBorders>
            <w:shd w:val="clear" w:color="auto" w:fill="auto"/>
            <w:noWrap/>
            <w:vAlign w:val="center"/>
            <w:hideMark/>
          </w:tcPr>
          <w:p w14:paraId="239B7DA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48</w:t>
            </w:r>
          </w:p>
        </w:tc>
        <w:tc>
          <w:tcPr>
            <w:tcW w:w="1141" w:type="dxa"/>
            <w:tcBorders>
              <w:top w:val="nil"/>
              <w:left w:val="nil"/>
              <w:bottom w:val="nil"/>
              <w:right w:val="nil"/>
            </w:tcBorders>
            <w:shd w:val="clear" w:color="auto" w:fill="auto"/>
            <w:noWrap/>
            <w:vAlign w:val="center"/>
            <w:hideMark/>
          </w:tcPr>
          <w:p w14:paraId="1F2F357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37558</w:t>
            </w:r>
          </w:p>
        </w:tc>
        <w:tc>
          <w:tcPr>
            <w:tcW w:w="1185" w:type="dxa"/>
            <w:tcBorders>
              <w:top w:val="nil"/>
              <w:left w:val="nil"/>
              <w:bottom w:val="nil"/>
              <w:right w:val="nil"/>
            </w:tcBorders>
            <w:shd w:val="clear" w:color="auto" w:fill="auto"/>
            <w:noWrap/>
            <w:vAlign w:val="center"/>
            <w:hideMark/>
          </w:tcPr>
          <w:p w14:paraId="71232E5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61665</w:t>
            </w:r>
          </w:p>
        </w:tc>
        <w:tc>
          <w:tcPr>
            <w:tcW w:w="533" w:type="dxa"/>
            <w:tcBorders>
              <w:top w:val="nil"/>
              <w:left w:val="nil"/>
              <w:bottom w:val="nil"/>
              <w:right w:val="nil"/>
            </w:tcBorders>
            <w:shd w:val="clear" w:color="auto" w:fill="auto"/>
            <w:noWrap/>
            <w:vAlign w:val="center"/>
            <w:hideMark/>
          </w:tcPr>
          <w:p w14:paraId="6DB568B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82%</w:t>
            </w:r>
          </w:p>
        </w:tc>
        <w:tc>
          <w:tcPr>
            <w:tcW w:w="1996" w:type="dxa"/>
            <w:tcBorders>
              <w:top w:val="nil"/>
              <w:left w:val="nil"/>
              <w:bottom w:val="nil"/>
              <w:right w:val="nil"/>
            </w:tcBorders>
            <w:shd w:val="clear" w:color="auto" w:fill="auto"/>
            <w:noWrap/>
            <w:vAlign w:val="center"/>
            <w:hideMark/>
          </w:tcPr>
          <w:p w14:paraId="6380103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0.78 (0.71-0.87)</w:t>
            </w:r>
          </w:p>
        </w:tc>
        <w:tc>
          <w:tcPr>
            <w:tcW w:w="915" w:type="dxa"/>
            <w:tcBorders>
              <w:top w:val="nil"/>
              <w:left w:val="nil"/>
              <w:bottom w:val="nil"/>
              <w:right w:val="nil"/>
            </w:tcBorders>
            <w:shd w:val="clear" w:color="auto" w:fill="auto"/>
            <w:noWrap/>
            <w:vAlign w:val="center"/>
            <w:hideMark/>
          </w:tcPr>
          <w:p w14:paraId="42FB3465" w14:textId="4AE29E22" w:rsidR="005141EA" w:rsidRPr="005141EA" w:rsidRDefault="00302B76"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2A1309E6" w14:textId="77777777" w:rsidTr="005141EA">
        <w:trPr>
          <w:trHeight w:val="276"/>
        </w:trPr>
        <w:tc>
          <w:tcPr>
            <w:tcW w:w="2070" w:type="dxa"/>
            <w:tcBorders>
              <w:top w:val="nil"/>
              <w:left w:val="nil"/>
              <w:bottom w:val="nil"/>
              <w:right w:val="nil"/>
            </w:tcBorders>
            <w:shd w:val="clear" w:color="auto" w:fill="auto"/>
            <w:noWrap/>
            <w:vAlign w:val="center"/>
            <w:hideMark/>
          </w:tcPr>
          <w:p w14:paraId="76C35703"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Frozen</w:t>
            </w:r>
          </w:p>
        </w:tc>
        <w:tc>
          <w:tcPr>
            <w:tcW w:w="1300" w:type="dxa"/>
            <w:tcBorders>
              <w:top w:val="nil"/>
              <w:left w:val="nil"/>
              <w:bottom w:val="nil"/>
              <w:right w:val="nil"/>
            </w:tcBorders>
            <w:shd w:val="clear" w:color="auto" w:fill="auto"/>
            <w:noWrap/>
            <w:vAlign w:val="center"/>
            <w:hideMark/>
          </w:tcPr>
          <w:p w14:paraId="3EEE01E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9</w:t>
            </w:r>
          </w:p>
        </w:tc>
        <w:tc>
          <w:tcPr>
            <w:tcW w:w="1141" w:type="dxa"/>
            <w:tcBorders>
              <w:top w:val="nil"/>
              <w:left w:val="nil"/>
              <w:bottom w:val="nil"/>
              <w:right w:val="nil"/>
            </w:tcBorders>
            <w:shd w:val="clear" w:color="auto" w:fill="auto"/>
            <w:noWrap/>
            <w:vAlign w:val="center"/>
            <w:hideMark/>
          </w:tcPr>
          <w:p w14:paraId="4BCCDA6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5236</w:t>
            </w:r>
          </w:p>
        </w:tc>
        <w:tc>
          <w:tcPr>
            <w:tcW w:w="1185" w:type="dxa"/>
            <w:tcBorders>
              <w:top w:val="nil"/>
              <w:left w:val="nil"/>
              <w:bottom w:val="nil"/>
              <w:right w:val="nil"/>
            </w:tcBorders>
            <w:shd w:val="clear" w:color="auto" w:fill="auto"/>
            <w:noWrap/>
            <w:vAlign w:val="center"/>
            <w:hideMark/>
          </w:tcPr>
          <w:p w14:paraId="0CE3A48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5882</w:t>
            </w:r>
          </w:p>
        </w:tc>
        <w:tc>
          <w:tcPr>
            <w:tcW w:w="533" w:type="dxa"/>
            <w:tcBorders>
              <w:top w:val="nil"/>
              <w:left w:val="nil"/>
              <w:bottom w:val="nil"/>
              <w:right w:val="nil"/>
            </w:tcBorders>
            <w:shd w:val="clear" w:color="auto" w:fill="auto"/>
            <w:noWrap/>
            <w:vAlign w:val="center"/>
            <w:hideMark/>
          </w:tcPr>
          <w:p w14:paraId="142C3D6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83%</w:t>
            </w:r>
          </w:p>
        </w:tc>
        <w:tc>
          <w:tcPr>
            <w:tcW w:w="1996" w:type="dxa"/>
            <w:tcBorders>
              <w:top w:val="nil"/>
              <w:left w:val="nil"/>
              <w:bottom w:val="nil"/>
              <w:right w:val="nil"/>
            </w:tcBorders>
            <w:shd w:val="clear" w:color="auto" w:fill="auto"/>
            <w:noWrap/>
            <w:vAlign w:val="center"/>
            <w:hideMark/>
          </w:tcPr>
          <w:p w14:paraId="003BF77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0.79 (0.62-1.00)</w:t>
            </w:r>
          </w:p>
        </w:tc>
        <w:tc>
          <w:tcPr>
            <w:tcW w:w="915" w:type="dxa"/>
            <w:tcBorders>
              <w:top w:val="nil"/>
              <w:left w:val="nil"/>
              <w:bottom w:val="nil"/>
              <w:right w:val="nil"/>
            </w:tcBorders>
            <w:shd w:val="clear" w:color="auto" w:fill="auto"/>
            <w:noWrap/>
            <w:vAlign w:val="center"/>
            <w:hideMark/>
          </w:tcPr>
          <w:p w14:paraId="1790D39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0.052</w:t>
            </w:r>
          </w:p>
        </w:tc>
      </w:tr>
      <w:tr w:rsidR="005141EA" w:rsidRPr="005141EA" w14:paraId="5C68FAD4" w14:textId="77777777" w:rsidTr="005141EA">
        <w:trPr>
          <w:trHeight w:val="336"/>
        </w:trPr>
        <w:tc>
          <w:tcPr>
            <w:tcW w:w="2070" w:type="dxa"/>
            <w:tcBorders>
              <w:top w:val="nil"/>
              <w:left w:val="nil"/>
              <w:bottom w:val="nil"/>
              <w:right w:val="nil"/>
            </w:tcBorders>
            <w:shd w:val="clear" w:color="auto" w:fill="auto"/>
            <w:noWrap/>
            <w:vAlign w:val="center"/>
            <w:hideMark/>
          </w:tcPr>
          <w:p w14:paraId="376F98EC"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Design</w:t>
            </w:r>
          </w:p>
        </w:tc>
        <w:tc>
          <w:tcPr>
            <w:tcW w:w="1300" w:type="dxa"/>
            <w:tcBorders>
              <w:top w:val="nil"/>
              <w:left w:val="nil"/>
              <w:bottom w:val="nil"/>
              <w:right w:val="nil"/>
            </w:tcBorders>
            <w:shd w:val="clear" w:color="auto" w:fill="auto"/>
            <w:noWrap/>
            <w:vAlign w:val="center"/>
            <w:hideMark/>
          </w:tcPr>
          <w:p w14:paraId="4F4A7604"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141" w:type="dxa"/>
            <w:tcBorders>
              <w:top w:val="nil"/>
              <w:left w:val="nil"/>
              <w:bottom w:val="nil"/>
              <w:right w:val="nil"/>
            </w:tcBorders>
            <w:shd w:val="clear" w:color="auto" w:fill="auto"/>
            <w:noWrap/>
            <w:vAlign w:val="center"/>
            <w:hideMark/>
          </w:tcPr>
          <w:p w14:paraId="769E60F3"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85" w:type="dxa"/>
            <w:tcBorders>
              <w:top w:val="nil"/>
              <w:left w:val="nil"/>
              <w:bottom w:val="nil"/>
              <w:right w:val="nil"/>
            </w:tcBorders>
            <w:shd w:val="clear" w:color="auto" w:fill="auto"/>
            <w:noWrap/>
            <w:vAlign w:val="center"/>
            <w:hideMark/>
          </w:tcPr>
          <w:p w14:paraId="34FA40E4"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33" w:type="dxa"/>
            <w:tcBorders>
              <w:top w:val="nil"/>
              <w:left w:val="nil"/>
              <w:bottom w:val="nil"/>
              <w:right w:val="nil"/>
            </w:tcBorders>
            <w:shd w:val="clear" w:color="auto" w:fill="auto"/>
            <w:noWrap/>
            <w:vAlign w:val="center"/>
            <w:hideMark/>
          </w:tcPr>
          <w:p w14:paraId="7F9832FB"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996" w:type="dxa"/>
            <w:tcBorders>
              <w:top w:val="nil"/>
              <w:left w:val="nil"/>
              <w:bottom w:val="nil"/>
              <w:right w:val="nil"/>
            </w:tcBorders>
            <w:shd w:val="clear" w:color="auto" w:fill="auto"/>
            <w:noWrap/>
            <w:vAlign w:val="center"/>
            <w:hideMark/>
          </w:tcPr>
          <w:p w14:paraId="0CE8C451"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915" w:type="dxa"/>
            <w:tcBorders>
              <w:top w:val="nil"/>
              <w:left w:val="nil"/>
              <w:bottom w:val="nil"/>
              <w:right w:val="nil"/>
            </w:tcBorders>
            <w:shd w:val="clear" w:color="auto" w:fill="auto"/>
            <w:noWrap/>
            <w:vAlign w:val="center"/>
            <w:hideMark/>
          </w:tcPr>
          <w:p w14:paraId="58C0181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0.010</w:t>
            </w:r>
            <w:r w:rsidRPr="005141EA">
              <w:rPr>
                <w:rFonts w:ascii="Times New Roman" w:eastAsia="宋体" w:hAnsi="Times New Roman" w:cs="Times New Roman"/>
                <w:kern w:val="0"/>
                <w:sz w:val="18"/>
                <w:szCs w:val="18"/>
                <w:vertAlign w:val="superscript"/>
              </w:rPr>
              <w:t>*</w:t>
            </w:r>
          </w:p>
        </w:tc>
      </w:tr>
      <w:tr w:rsidR="005141EA" w:rsidRPr="005141EA" w14:paraId="45A66337" w14:textId="77777777" w:rsidTr="005141EA">
        <w:trPr>
          <w:trHeight w:val="288"/>
        </w:trPr>
        <w:tc>
          <w:tcPr>
            <w:tcW w:w="2070" w:type="dxa"/>
            <w:tcBorders>
              <w:top w:val="nil"/>
              <w:left w:val="nil"/>
              <w:bottom w:val="nil"/>
              <w:right w:val="nil"/>
            </w:tcBorders>
            <w:shd w:val="clear" w:color="auto" w:fill="auto"/>
            <w:noWrap/>
            <w:vAlign w:val="center"/>
            <w:hideMark/>
          </w:tcPr>
          <w:p w14:paraId="426B7400"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RCT</w:t>
            </w:r>
          </w:p>
        </w:tc>
        <w:tc>
          <w:tcPr>
            <w:tcW w:w="1300" w:type="dxa"/>
            <w:tcBorders>
              <w:top w:val="nil"/>
              <w:left w:val="nil"/>
              <w:bottom w:val="nil"/>
              <w:right w:val="nil"/>
            </w:tcBorders>
            <w:shd w:val="clear" w:color="auto" w:fill="auto"/>
            <w:noWrap/>
            <w:vAlign w:val="center"/>
            <w:hideMark/>
          </w:tcPr>
          <w:p w14:paraId="2F4E0DC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w:t>
            </w:r>
          </w:p>
        </w:tc>
        <w:tc>
          <w:tcPr>
            <w:tcW w:w="1141" w:type="dxa"/>
            <w:tcBorders>
              <w:top w:val="nil"/>
              <w:left w:val="nil"/>
              <w:bottom w:val="nil"/>
              <w:right w:val="nil"/>
            </w:tcBorders>
            <w:shd w:val="clear" w:color="auto" w:fill="auto"/>
            <w:noWrap/>
            <w:vAlign w:val="center"/>
            <w:hideMark/>
          </w:tcPr>
          <w:p w14:paraId="6074373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516</w:t>
            </w:r>
          </w:p>
        </w:tc>
        <w:tc>
          <w:tcPr>
            <w:tcW w:w="1185" w:type="dxa"/>
            <w:tcBorders>
              <w:top w:val="nil"/>
              <w:left w:val="nil"/>
              <w:bottom w:val="nil"/>
              <w:right w:val="nil"/>
            </w:tcBorders>
            <w:shd w:val="clear" w:color="auto" w:fill="auto"/>
            <w:noWrap/>
            <w:vAlign w:val="center"/>
            <w:hideMark/>
          </w:tcPr>
          <w:p w14:paraId="6577B06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517</w:t>
            </w:r>
          </w:p>
        </w:tc>
        <w:tc>
          <w:tcPr>
            <w:tcW w:w="533" w:type="dxa"/>
            <w:tcBorders>
              <w:top w:val="nil"/>
              <w:left w:val="nil"/>
              <w:bottom w:val="nil"/>
              <w:right w:val="nil"/>
            </w:tcBorders>
            <w:shd w:val="clear" w:color="auto" w:fill="auto"/>
            <w:noWrap/>
            <w:vAlign w:val="center"/>
            <w:hideMark/>
          </w:tcPr>
          <w:p w14:paraId="3BB6E3F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996" w:type="dxa"/>
            <w:tcBorders>
              <w:top w:val="nil"/>
              <w:left w:val="nil"/>
              <w:bottom w:val="nil"/>
              <w:right w:val="nil"/>
            </w:tcBorders>
            <w:shd w:val="clear" w:color="auto" w:fill="auto"/>
            <w:noWrap/>
            <w:vAlign w:val="center"/>
            <w:hideMark/>
          </w:tcPr>
          <w:p w14:paraId="72553DD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0.55 (0.43-0.72)</w:t>
            </w:r>
          </w:p>
        </w:tc>
        <w:tc>
          <w:tcPr>
            <w:tcW w:w="915" w:type="dxa"/>
            <w:tcBorders>
              <w:top w:val="nil"/>
              <w:left w:val="nil"/>
              <w:bottom w:val="nil"/>
              <w:right w:val="nil"/>
            </w:tcBorders>
            <w:shd w:val="clear" w:color="auto" w:fill="auto"/>
            <w:noWrap/>
            <w:vAlign w:val="center"/>
            <w:hideMark/>
          </w:tcPr>
          <w:p w14:paraId="4B31841E" w14:textId="0B190EB3" w:rsidR="005141EA" w:rsidRPr="005141EA" w:rsidRDefault="00302B76"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29F5AA82" w14:textId="77777777" w:rsidTr="005141EA">
        <w:trPr>
          <w:trHeight w:val="288"/>
        </w:trPr>
        <w:tc>
          <w:tcPr>
            <w:tcW w:w="2070" w:type="dxa"/>
            <w:tcBorders>
              <w:top w:val="nil"/>
              <w:left w:val="nil"/>
              <w:bottom w:val="nil"/>
              <w:right w:val="nil"/>
            </w:tcBorders>
            <w:shd w:val="clear" w:color="auto" w:fill="auto"/>
            <w:noWrap/>
            <w:vAlign w:val="center"/>
            <w:hideMark/>
          </w:tcPr>
          <w:p w14:paraId="1B391989"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Observational study</w:t>
            </w:r>
          </w:p>
        </w:tc>
        <w:tc>
          <w:tcPr>
            <w:tcW w:w="1300" w:type="dxa"/>
            <w:tcBorders>
              <w:top w:val="nil"/>
              <w:left w:val="nil"/>
              <w:bottom w:val="nil"/>
              <w:right w:val="nil"/>
            </w:tcBorders>
            <w:shd w:val="clear" w:color="auto" w:fill="auto"/>
            <w:noWrap/>
            <w:vAlign w:val="center"/>
            <w:hideMark/>
          </w:tcPr>
          <w:p w14:paraId="78956D7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52</w:t>
            </w:r>
          </w:p>
        </w:tc>
        <w:tc>
          <w:tcPr>
            <w:tcW w:w="1141" w:type="dxa"/>
            <w:tcBorders>
              <w:top w:val="nil"/>
              <w:left w:val="nil"/>
              <w:bottom w:val="nil"/>
              <w:right w:val="nil"/>
            </w:tcBorders>
            <w:shd w:val="clear" w:color="auto" w:fill="auto"/>
            <w:noWrap/>
            <w:vAlign w:val="center"/>
            <w:hideMark/>
          </w:tcPr>
          <w:p w14:paraId="1795602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42898</w:t>
            </w:r>
          </w:p>
        </w:tc>
        <w:tc>
          <w:tcPr>
            <w:tcW w:w="1185" w:type="dxa"/>
            <w:tcBorders>
              <w:top w:val="nil"/>
              <w:left w:val="nil"/>
              <w:bottom w:val="nil"/>
              <w:right w:val="nil"/>
            </w:tcBorders>
            <w:shd w:val="clear" w:color="auto" w:fill="auto"/>
            <w:noWrap/>
            <w:vAlign w:val="center"/>
            <w:hideMark/>
          </w:tcPr>
          <w:p w14:paraId="589562B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67772</w:t>
            </w:r>
          </w:p>
        </w:tc>
        <w:tc>
          <w:tcPr>
            <w:tcW w:w="533" w:type="dxa"/>
            <w:tcBorders>
              <w:top w:val="nil"/>
              <w:left w:val="nil"/>
              <w:bottom w:val="nil"/>
              <w:right w:val="nil"/>
            </w:tcBorders>
            <w:shd w:val="clear" w:color="auto" w:fill="auto"/>
            <w:noWrap/>
            <w:vAlign w:val="center"/>
            <w:hideMark/>
          </w:tcPr>
          <w:p w14:paraId="75F833E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83%</w:t>
            </w:r>
          </w:p>
        </w:tc>
        <w:tc>
          <w:tcPr>
            <w:tcW w:w="1996" w:type="dxa"/>
            <w:tcBorders>
              <w:top w:val="nil"/>
              <w:left w:val="nil"/>
              <w:bottom w:val="nil"/>
              <w:right w:val="nil"/>
            </w:tcBorders>
            <w:shd w:val="clear" w:color="auto" w:fill="auto"/>
            <w:noWrap/>
            <w:vAlign w:val="center"/>
            <w:hideMark/>
          </w:tcPr>
          <w:p w14:paraId="4DEC450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0.80 (0.73-0.88)</w:t>
            </w:r>
          </w:p>
        </w:tc>
        <w:tc>
          <w:tcPr>
            <w:tcW w:w="915" w:type="dxa"/>
            <w:tcBorders>
              <w:top w:val="nil"/>
              <w:left w:val="nil"/>
              <w:bottom w:val="nil"/>
              <w:right w:val="nil"/>
            </w:tcBorders>
            <w:shd w:val="clear" w:color="auto" w:fill="auto"/>
            <w:noWrap/>
            <w:vAlign w:val="center"/>
            <w:hideMark/>
          </w:tcPr>
          <w:p w14:paraId="7C2170EA" w14:textId="7E7311C1" w:rsidR="005141EA" w:rsidRPr="005141EA" w:rsidRDefault="00302B76"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071B4438" w14:textId="77777777" w:rsidTr="005141EA">
        <w:trPr>
          <w:trHeight w:val="276"/>
        </w:trPr>
        <w:tc>
          <w:tcPr>
            <w:tcW w:w="8225" w:type="dxa"/>
            <w:gridSpan w:val="6"/>
            <w:tcBorders>
              <w:top w:val="nil"/>
              <w:left w:val="nil"/>
              <w:bottom w:val="nil"/>
              <w:right w:val="nil"/>
            </w:tcBorders>
            <w:shd w:val="clear" w:color="auto" w:fill="auto"/>
            <w:noWrap/>
            <w:vAlign w:val="center"/>
            <w:hideMark/>
          </w:tcPr>
          <w:p w14:paraId="509B0D79"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Sensitivity analyses </w:t>
            </w:r>
          </w:p>
        </w:tc>
        <w:tc>
          <w:tcPr>
            <w:tcW w:w="915" w:type="dxa"/>
            <w:tcBorders>
              <w:top w:val="nil"/>
              <w:left w:val="nil"/>
              <w:bottom w:val="nil"/>
              <w:right w:val="nil"/>
            </w:tcBorders>
            <w:shd w:val="clear" w:color="auto" w:fill="auto"/>
            <w:noWrap/>
            <w:vAlign w:val="center"/>
            <w:hideMark/>
          </w:tcPr>
          <w:p w14:paraId="6760C966" w14:textId="77777777" w:rsidR="005141EA" w:rsidRPr="005141EA" w:rsidRDefault="005141EA" w:rsidP="005141EA">
            <w:pPr>
              <w:widowControl/>
              <w:jc w:val="left"/>
              <w:rPr>
                <w:rFonts w:ascii="Times New Roman" w:eastAsia="宋体" w:hAnsi="Times New Roman" w:cs="Times New Roman"/>
                <w:b/>
                <w:bCs/>
                <w:kern w:val="0"/>
                <w:sz w:val="18"/>
                <w:szCs w:val="18"/>
              </w:rPr>
            </w:pPr>
          </w:p>
        </w:tc>
      </w:tr>
      <w:tr w:rsidR="005141EA" w:rsidRPr="005141EA" w14:paraId="62906305" w14:textId="77777777" w:rsidTr="005141EA">
        <w:trPr>
          <w:trHeight w:val="276"/>
        </w:trPr>
        <w:tc>
          <w:tcPr>
            <w:tcW w:w="2070" w:type="dxa"/>
            <w:tcBorders>
              <w:top w:val="nil"/>
              <w:left w:val="nil"/>
              <w:bottom w:val="nil"/>
              <w:right w:val="nil"/>
            </w:tcBorders>
            <w:shd w:val="clear" w:color="auto" w:fill="auto"/>
            <w:noWrap/>
            <w:vAlign w:val="center"/>
            <w:hideMark/>
          </w:tcPr>
          <w:p w14:paraId="3C14DCFB"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 xml:space="preserve">Adjusted </w:t>
            </w:r>
          </w:p>
        </w:tc>
        <w:tc>
          <w:tcPr>
            <w:tcW w:w="1300" w:type="dxa"/>
            <w:tcBorders>
              <w:top w:val="nil"/>
              <w:left w:val="nil"/>
              <w:bottom w:val="nil"/>
              <w:right w:val="nil"/>
            </w:tcBorders>
            <w:shd w:val="clear" w:color="auto" w:fill="auto"/>
            <w:noWrap/>
            <w:vAlign w:val="center"/>
            <w:hideMark/>
          </w:tcPr>
          <w:p w14:paraId="076E4B5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w:t>
            </w:r>
          </w:p>
        </w:tc>
        <w:tc>
          <w:tcPr>
            <w:tcW w:w="1141" w:type="dxa"/>
            <w:tcBorders>
              <w:top w:val="nil"/>
              <w:left w:val="nil"/>
              <w:bottom w:val="nil"/>
              <w:right w:val="nil"/>
            </w:tcBorders>
            <w:shd w:val="clear" w:color="auto" w:fill="auto"/>
            <w:noWrap/>
            <w:vAlign w:val="center"/>
            <w:hideMark/>
          </w:tcPr>
          <w:p w14:paraId="2D4D57B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948</w:t>
            </w:r>
          </w:p>
        </w:tc>
        <w:tc>
          <w:tcPr>
            <w:tcW w:w="1185" w:type="dxa"/>
            <w:tcBorders>
              <w:top w:val="nil"/>
              <w:left w:val="nil"/>
              <w:bottom w:val="nil"/>
              <w:right w:val="nil"/>
            </w:tcBorders>
            <w:shd w:val="clear" w:color="auto" w:fill="auto"/>
            <w:noWrap/>
            <w:vAlign w:val="center"/>
            <w:hideMark/>
          </w:tcPr>
          <w:p w14:paraId="0B2B052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2247</w:t>
            </w:r>
          </w:p>
        </w:tc>
        <w:tc>
          <w:tcPr>
            <w:tcW w:w="533" w:type="dxa"/>
            <w:tcBorders>
              <w:top w:val="nil"/>
              <w:left w:val="nil"/>
              <w:bottom w:val="nil"/>
              <w:right w:val="nil"/>
            </w:tcBorders>
            <w:shd w:val="clear" w:color="auto" w:fill="auto"/>
            <w:noWrap/>
            <w:vAlign w:val="center"/>
            <w:hideMark/>
          </w:tcPr>
          <w:p w14:paraId="0C70DAA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80%</w:t>
            </w:r>
          </w:p>
        </w:tc>
        <w:tc>
          <w:tcPr>
            <w:tcW w:w="1996" w:type="dxa"/>
            <w:tcBorders>
              <w:top w:val="nil"/>
              <w:left w:val="nil"/>
              <w:bottom w:val="nil"/>
              <w:right w:val="nil"/>
            </w:tcBorders>
            <w:shd w:val="clear" w:color="auto" w:fill="auto"/>
            <w:noWrap/>
            <w:vAlign w:val="center"/>
            <w:hideMark/>
          </w:tcPr>
          <w:p w14:paraId="6080B7FE" w14:textId="7BB6F9F8"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0.85 (0.61-1.18)</w:t>
            </w:r>
          </w:p>
        </w:tc>
        <w:tc>
          <w:tcPr>
            <w:tcW w:w="915" w:type="dxa"/>
            <w:tcBorders>
              <w:top w:val="nil"/>
              <w:left w:val="nil"/>
              <w:bottom w:val="nil"/>
              <w:right w:val="nil"/>
            </w:tcBorders>
            <w:shd w:val="clear" w:color="auto" w:fill="auto"/>
            <w:noWrap/>
            <w:vAlign w:val="center"/>
            <w:hideMark/>
          </w:tcPr>
          <w:p w14:paraId="451F732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0.326</w:t>
            </w:r>
          </w:p>
        </w:tc>
      </w:tr>
      <w:tr w:rsidR="005141EA" w:rsidRPr="005141EA" w14:paraId="6A5598F0" w14:textId="77777777" w:rsidTr="005141EA">
        <w:trPr>
          <w:trHeight w:val="288"/>
        </w:trPr>
        <w:tc>
          <w:tcPr>
            <w:tcW w:w="2070" w:type="dxa"/>
            <w:tcBorders>
              <w:top w:val="nil"/>
              <w:left w:val="nil"/>
              <w:bottom w:val="nil"/>
              <w:right w:val="nil"/>
            </w:tcBorders>
            <w:shd w:val="clear" w:color="auto" w:fill="auto"/>
            <w:noWrap/>
            <w:vAlign w:val="center"/>
            <w:hideMark/>
          </w:tcPr>
          <w:p w14:paraId="5833B332"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First cycle</w:t>
            </w:r>
          </w:p>
        </w:tc>
        <w:tc>
          <w:tcPr>
            <w:tcW w:w="1300" w:type="dxa"/>
            <w:tcBorders>
              <w:top w:val="nil"/>
              <w:left w:val="nil"/>
              <w:bottom w:val="nil"/>
              <w:right w:val="nil"/>
            </w:tcBorders>
            <w:shd w:val="clear" w:color="auto" w:fill="auto"/>
            <w:noWrap/>
            <w:vAlign w:val="center"/>
            <w:hideMark/>
          </w:tcPr>
          <w:p w14:paraId="526E731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14</w:t>
            </w:r>
          </w:p>
        </w:tc>
        <w:tc>
          <w:tcPr>
            <w:tcW w:w="1141" w:type="dxa"/>
            <w:tcBorders>
              <w:top w:val="nil"/>
              <w:left w:val="nil"/>
              <w:bottom w:val="nil"/>
              <w:right w:val="nil"/>
            </w:tcBorders>
            <w:shd w:val="clear" w:color="auto" w:fill="auto"/>
            <w:noWrap/>
            <w:vAlign w:val="center"/>
            <w:hideMark/>
          </w:tcPr>
          <w:p w14:paraId="7241D85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32330</w:t>
            </w:r>
          </w:p>
        </w:tc>
        <w:tc>
          <w:tcPr>
            <w:tcW w:w="1185" w:type="dxa"/>
            <w:tcBorders>
              <w:top w:val="nil"/>
              <w:left w:val="nil"/>
              <w:bottom w:val="nil"/>
              <w:right w:val="nil"/>
            </w:tcBorders>
            <w:shd w:val="clear" w:color="auto" w:fill="auto"/>
            <w:noWrap/>
            <w:vAlign w:val="center"/>
            <w:hideMark/>
          </w:tcPr>
          <w:p w14:paraId="6316BC5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55693</w:t>
            </w:r>
          </w:p>
        </w:tc>
        <w:tc>
          <w:tcPr>
            <w:tcW w:w="533" w:type="dxa"/>
            <w:tcBorders>
              <w:top w:val="nil"/>
              <w:left w:val="nil"/>
              <w:bottom w:val="nil"/>
              <w:right w:val="nil"/>
            </w:tcBorders>
            <w:shd w:val="clear" w:color="auto" w:fill="auto"/>
            <w:noWrap/>
            <w:vAlign w:val="center"/>
            <w:hideMark/>
          </w:tcPr>
          <w:p w14:paraId="7A44D50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94%</w:t>
            </w:r>
          </w:p>
        </w:tc>
        <w:tc>
          <w:tcPr>
            <w:tcW w:w="1996" w:type="dxa"/>
            <w:tcBorders>
              <w:top w:val="nil"/>
              <w:left w:val="nil"/>
              <w:bottom w:val="nil"/>
              <w:right w:val="nil"/>
            </w:tcBorders>
            <w:shd w:val="clear" w:color="auto" w:fill="auto"/>
            <w:noWrap/>
            <w:vAlign w:val="center"/>
            <w:hideMark/>
          </w:tcPr>
          <w:p w14:paraId="3DAD9C4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0.68 (0.57-0.80)</w:t>
            </w:r>
          </w:p>
        </w:tc>
        <w:tc>
          <w:tcPr>
            <w:tcW w:w="915" w:type="dxa"/>
            <w:tcBorders>
              <w:top w:val="nil"/>
              <w:left w:val="nil"/>
              <w:bottom w:val="nil"/>
              <w:right w:val="nil"/>
            </w:tcBorders>
            <w:shd w:val="clear" w:color="auto" w:fill="auto"/>
            <w:noWrap/>
            <w:vAlign w:val="center"/>
            <w:hideMark/>
          </w:tcPr>
          <w:p w14:paraId="485119BF" w14:textId="1F3AF36A" w:rsidR="005141EA" w:rsidRPr="005141EA" w:rsidRDefault="00302B76"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11E88412" w14:textId="77777777" w:rsidTr="005141EA">
        <w:trPr>
          <w:trHeight w:val="276"/>
        </w:trPr>
        <w:tc>
          <w:tcPr>
            <w:tcW w:w="2070" w:type="dxa"/>
            <w:tcBorders>
              <w:top w:val="nil"/>
              <w:left w:val="nil"/>
              <w:bottom w:val="single" w:sz="4" w:space="0" w:color="auto"/>
              <w:right w:val="nil"/>
            </w:tcBorders>
            <w:shd w:val="clear" w:color="auto" w:fill="auto"/>
            <w:noWrap/>
            <w:vAlign w:val="center"/>
            <w:hideMark/>
          </w:tcPr>
          <w:p w14:paraId="70D9263F"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eSET</w:t>
            </w:r>
          </w:p>
        </w:tc>
        <w:tc>
          <w:tcPr>
            <w:tcW w:w="1300" w:type="dxa"/>
            <w:tcBorders>
              <w:top w:val="nil"/>
              <w:left w:val="nil"/>
              <w:bottom w:val="single" w:sz="4" w:space="0" w:color="auto"/>
              <w:right w:val="nil"/>
            </w:tcBorders>
            <w:shd w:val="clear" w:color="auto" w:fill="auto"/>
            <w:noWrap/>
            <w:vAlign w:val="center"/>
            <w:hideMark/>
          </w:tcPr>
          <w:p w14:paraId="559D30C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35</w:t>
            </w:r>
          </w:p>
        </w:tc>
        <w:tc>
          <w:tcPr>
            <w:tcW w:w="1141" w:type="dxa"/>
            <w:tcBorders>
              <w:top w:val="nil"/>
              <w:left w:val="nil"/>
              <w:bottom w:val="single" w:sz="4" w:space="0" w:color="auto"/>
              <w:right w:val="nil"/>
            </w:tcBorders>
            <w:shd w:val="clear" w:color="auto" w:fill="auto"/>
            <w:noWrap/>
            <w:vAlign w:val="center"/>
            <w:hideMark/>
          </w:tcPr>
          <w:p w14:paraId="0A651FB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19435</w:t>
            </w:r>
          </w:p>
        </w:tc>
        <w:tc>
          <w:tcPr>
            <w:tcW w:w="1185" w:type="dxa"/>
            <w:tcBorders>
              <w:top w:val="nil"/>
              <w:left w:val="nil"/>
              <w:bottom w:val="single" w:sz="4" w:space="0" w:color="auto"/>
              <w:right w:val="nil"/>
            </w:tcBorders>
            <w:shd w:val="clear" w:color="auto" w:fill="auto"/>
            <w:noWrap/>
            <w:vAlign w:val="center"/>
            <w:hideMark/>
          </w:tcPr>
          <w:p w14:paraId="647F0FD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14736</w:t>
            </w:r>
          </w:p>
        </w:tc>
        <w:tc>
          <w:tcPr>
            <w:tcW w:w="533" w:type="dxa"/>
            <w:tcBorders>
              <w:top w:val="nil"/>
              <w:left w:val="nil"/>
              <w:bottom w:val="single" w:sz="4" w:space="0" w:color="auto"/>
              <w:right w:val="nil"/>
            </w:tcBorders>
            <w:shd w:val="clear" w:color="auto" w:fill="auto"/>
            <w:noWrap/>
            <w:vAlign w:val="center"/>
            <w:hideMark/>
          </w:tcPr>
          <w:p w14:paraId="798E985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65%</w:t>
            </w:r>
          </w:p>
        </w:tc>
        <w:tc>
          <w:tcPr>
            <w:tcW w:w="1996" w:type="dxa"/>
            <w:tcBorders>
              <w:top w:val="nil"/>
              <w:left w:val="nil"/>
              <w:bottom w:val="single" w:sz="4" w:space="0" w:color="auto"/>
              <w:right w:val="nil"/>
            </w:tcBorders>
            <w:shd w:val="clear" w:color="auto" w:fill="auto"/>
            <w:noWrap/>
            <w:vAlign w:val="center"/>
            <w:hideMark/>
          </w:tcPr>
          <w:p w14:paraId="6E7661F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0.82 (0.73-0.92)</w:t>
            </w:r>
          </w:p>
        </w:tc>
        <w:tc>
          <w:tcPr>
            <w:tcW w:w="915" w:type="dxa"/>
            <w:tcBorders>
              <w:top w:val="nil"/>
              <w:left w:val="nil"/>
              <w:bottom w:val="single" w:sz="4" w:space="0" w:color="auto"/>
              <w:right w:val="nil"/>
            </w:tcBorders>
            <w:shd w:val="clear" w:color="auto" w:fill="auto"/>
            <w:noWrap/>
            <w:vAlign w:val="center"/>
            <w:hideMark/>
          </w:tcPr>
          <w:p w14:paraId="4E9A562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0.001</w:t>
            </w:r>
          </w:p>
        </w:tc>
      </w:tr>
      <w:tr w:rsidR="005141EA" w:rsidRPr="005141EA" w14:paraId="6C20D064" w14:textId="77777777" w:rsidTr="005141EA">
        <w:trPr>
          <w:trHeight w:val="2661"/>
        </w:trPr>
        <w:tc>
          <w:tcPr>
            <w:tcW w:w="9140" w:type="dxa"/>
            <w:gridSpan w:val="7"/>
            <w:tcBorders>
              <w:top w:val="nil"/>
              <w:left w:val="nil"/>
              <w:bottom w:val="nil"/>
              <w:right w:val="nil"/>
            </w:tcBorders>
            <w:shd w:val="clear" w:color="auto" w:fill="auto"/>
            <w:hideMark/>
          </w:tcPr>
          <w:p w14:paraId="201F4EDA" w14:textId="35A0A178"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 xml:space="preserve">Note: </w:t>
            </w:r>
            <w:r w:rsidRPr="005141EA">
              <w:rPr>
                <w:rFonts w:ascii="Times New Roman" w:eastAsia="宋体" w:hAnsi="Times New Roman" w:cs="Times New Roman"/>
                <w:kern w:val="0"/>
                <w:sz w:val="18"/>
                <w:szCs w:val="18"/>
              </w:rPr>
              <w:br/>
              <w:t>#, included two studies (Chai 2014 and Wu 2013) whose participants aged less than or equal to 35 years.</w:t>
            </w:r>
            <w:r w:rsidRPr="005141EA">
              <w:rPr>
                <w:rFonts w:ascii="Times New Roman" w:eastAsia="宋体" w:hAnsi="Times New Roman" w:cs="Times New Roman"/>
                <w:kern w:val="0"/>
                <w:sz w:val="18"/>
                <w:szCs w:val="18"/>
              </w:rPr>
              <w:br/>
              <w:t xml:space="preserve">Abbreviation: CI, confidence interval; DET, double embryo transfer; eSET, elective single embryo transfer; G/GG, a single good quality embryo (GQE) compared with two GQEs; G/GP, a single GQE compared with two embryos of mixed quality (GQE+PQE); OR, odds ratio; P/PP, a single non-top quality embryo (PQE) compared with two PQEs; RCT, randomized controlled trial; SET, single embryo transfer.                                           </w:t>
            </w:r>
            <w:r w:rsidRPr="005141EA">
              <w:rPr>
                <w:rFonts w:ascii="Times New Roman" w:eastAsia="宋体" w:hAnsi="Times New Roman" w:cs="Times New Roman"/>
                <w:kern w:val="0"/>
                <w:sz w:val="18"/>
                <w:szCs w:val="18"/>
              </w:rPr>
              <w:br/>
            </w:r>
            <w:r w:rsidRPr="005141EA">
              <w:rPr>
                <w:rFonts w:ascii="Times New Roman" w:eastAsia="宋体" w:hAnsi="Times New Roman" w:cs="Times New Roman"/>
                <w:kern w:val="0"/>
                <w:sz w:val="18"/>
                <w:szCs w:val="18"/>
                <w:vertAlign w:val="superscript"/>
              </w:rPr>
              <w:t>*</w:t>
            </w:r>
            <w:r w:rsidRPr="005141EA">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 xml:space="preserve"> </w:t>
            </w:r>
            <w:r w:rsidRPr="005141EA">
              <w:rPr>
                <w:rFonts w:ascii="Times New Roman" w:eastAsia="宋体" w:hAnsi="Times New Roman" w:cs="Times New Roman"/>
                <w:kern w:val="0"/>
                <w:sz w:val="18"/>
                <w:szCs w:val="18"/>
              </w:rPr>
              <w:t>P for interaction.</w:t>
            </w:r>
          </w:p>
        </w:tc>
      </w:tr>
    </w:tbl>
    <w:p w14:paraId="5A3ABA60" w14:textId="77777777" w:rsidR="005141EA" w:rsidRDefault="005141EA">
      <w:pPr>
        <w:sectPr w:rsidR="005141EA" w:rsidSect="006A1196">
          <w:pgSz w:w="11906" w:h="16838"/>
          <w:pgMar w:top="1440" w:right="1800" w:bottom="1440" w:left="1800" w:header="851" w:footer="992" w:gutter="0"/>
          <w:cols w:space="425"/>
          <w:docGrid w:type="lines" w:linePitch="312"/>
        </w:sectPr>
      </w:pPr>
    </w:p>
    <w:tbl>
      <w:tblPr>
        <w:tblW w:w="8260" w:type="dxa"/>
        <w:tblLook w:val="04A0" w:firstRow="1" w:lastRow="0" w:firstColumn="1" w:lastColumn="0" w:noHBand="0" w:noVBand="1"/>
      </w:tblPr>
      <w:tblGrid>
        <w:gridCol w:w="1919"/>
        <w:gridCol w:w="1204"/>
        <w:gridCol w:w="1057"/>
        <w:gridCol w:w="1098"/>
        <w:gridCol w:w="546"/>
        <w:gridCol w:w="1662"/>
        <w:gridCol w:w="820"/>
      </w:tblGrid>
      <w:tr w:rsidR="005141EA" w:rsidRPr="005141EA" w14:paraId="179FEA64" w14:textId="77777777" w:rsidTr="005141EA">
        <w:trPr>
          <w:trHeight w:val="660"/>
        </w:trPr>
        <w:tc>
          <w:tcPr>
            <w:tcW w:w="8260" w:type="dxa"/>
            <w:gridSpan w:val="7"/>
            <w:tcBorders>
              <w:top w:val="nil"/>
              <w:left w:val="nil"/>
              <w:bottom w:val="nil"/>
              <w:right w:val="nil"/>
            </w:tcBorders>
            <w:shd w:val="clear" w:color="auto" w:fill="auto"/>
            <w:vAlign w:val="center"/>
            <w:hideMark/>
          </w:tcPr>
          <w:p w14:paraId="5C5A84A7"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lastRenderedPageBreak/>
              <w:t>Supplementary Table S4. Sensitivity and subgroup analyses comparing miscarriage rate after SET and DET in a single cycle.</w:t>
            </w:r>
          </w:p>
        </w:tc>
      </w:tr>
      <w:tr w:rsidR="005141EA" w:rsidRPr="005141EA" w14:paraId="566B7A0E" w14:textId="77777777" w:rsidTr="005141EA">
        <w:trPr>
          <w:trHeight w:val="384"/>
        </w:trPr>
        <w:tc>
          <w:tcPr>
            <w:tcW w:w="1920" w:type="dxa"/>
            <w:tcBorders>
              <w:top w:val="single" w:sz="4" w:space="0" w:color="auto"/>
              <w:left w:val="nil"/>
              <w:bottom w:val="single" w:sz="4" w:space="0" w:color="auto"/>
              <w:right w:val="nil"/>
            </w:tcBorders>
            <w:shd w:val="clear" w:color="auto" w:fill="auto"/>
            <w:noWrap/>
            <w:vAlign w:val="center"/>
            <w:hideMark/>
          </w:tcPr>
          <w:p w14:paraId="6CEFAB22"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　</w:t>
            </w:r>
          </w:p>
        </w:tc>
        <w:tc>
          <w:tcPr>
            <w:tcW w:w="1205" w:type="dxa"/>
            <w:tcBorders>
              <w:top w:val="single" w:sz="4" w:space="0" w:color="auto"/>
              <w:left w:val="nil"/>
              <w:bottom w:val="single" w:sz="4" w:space="0" w:color="auto"/>
              <w:right w:val="nil"/>
            </w:tcBorders>
            <w:shd w:val="clear" w:color="auto" w:fill="auto"/>
            <w:noWrap/>
            <w:vAlign w:val="center"/>
            <w:hideMark/>
          </w:tcPr>
          <w:p w14:paraId="41852905"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Studies no.</w:t>
            </w:r>
          </w:p>
        </w:tc>
        <w:tc>
          <w:tcPr>
            <w:tcW w:w="1058" w:type="dxa"/>
            <w:tcBorders>
              <w:top w:val="single" w:sz="4" w:space="0" w:color="auto"/>
              <w:left w:val="nil"/>
              <w:bottom w:val="single" w:sz="4" w:space="0" w:color="auto"/>
              <w:right w:val="nil"/>
            </w:tcBorders>
            <w:shd w:val="clear" w:color="auto" w:fill="auto"/>
            <w:noWrap/>
            <w:vAlign w:val="center"/>
            <w:hideMark/>
          </w:tcPr>
          <w:p w14:paraId="2C836D6C"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SET total</w:t>
            </w:r>
          </w:p>
        </w:tc>
        <w:tc>
          <w:tcPr>
            <w:tcW w:w="1099" w:type="dxa"/>
            <w:tcBorders>
              <w:top w:val="single" w:sz="4" w:space="0" w:color="auto"/>
              <w:left w:val="nil"/>
              <w:bottom w:val="single" w:sz="4" w:space="0" w:color="auto"/>
              <w:right w:val="nil"/>
            </w:tcBorders>
            <w:shd w:val="clear" w:color="auto" w:fill="auto"/>
            <w:noWrap/>
            <w:vAlign w:val="center"/>
            <w:hideMark/>
          </w:tcPr>
          <w:p w14:paraId="4909A273"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DET total</w:t>
            </w:r>
          </w:p>
        </w:tc>
        <w:tc>
          <w:tcPr>
            <w:tcW w:w="494" w:type="dxa"/>
            <w:tcBorders>
              <w:top w:val="single" w:sz="4" w:space="0" w:color="auto"/>
              <w:left w:val="nil"/>
              <w:bottom w:val="single" w:sz="4" w:space="0" w:color="auto"/>
              <w:right w:val="nil"/>
            </w:tcBorders>
            <w:shd w:val="clear" w:color="auto" w:fill="auto"/>
            <w:noWrap/>
            <w:vAlign w:val="center"/>
            <w:hideMark/>
          </w:tcPr>
          <w:p w14:paraId="11A9E3EE" w14:textId="77777777" w:rsidR="005141EA" w:rsidRPr="005141EA" w:rsidRDefault="005141EA" w:rsidP="005141EA">
            <w:pPr>
              <w:widowControl/>
              <w:jc w:val="center"/>
              <w:rPr>
                <w:rFonts w:ascii="Times New Roman" w:eastAsia="宋体" w:hAnsi="Times New Roman" w:cs="Times New Roman"/>
                <w:b/>
                <w:bCs/>
                <w:i/>
                <w:iCs/>
                <w:kern w:val="0"/>
                <w:sz w:val="18"/>
                <w:szCs w:val="18"/>
              </w:rPr>
            </w:pPr>
            <w:r w:rsidRPr="005141EA">
              <w:rPr>
                <w:rFonts w:ascii="Times New Roman" w:eastAsia="宋体" w:hAnsi="Times New Roman" w:cs="Times New Roman"/>
                <w:b/>
                <w:bCs/>
                <w:i/>
                <w:iCs/>
                <w:kern w:val="0"/>
                <w:sz w:val="18"/>
                <w:szCs w:val="18"/>
              </w:rPr>
              <w:t>I</w:t>
            </w:r>
            <w:r w:rsidRPr="005141EA">
              <w:rPr>
                <w:rFonts w:ascii="Times New Roman" w:eastAsia="宋体" w:hAnsi="Times New Roman" w:cs="Times New Roman"/>
                <w:b/>
                <w:bCs/>
                <w:i/>
                <w:iCs/>
                <w:kern w:val="0"/>
                <w:sz w:val="18"/>
                <w:szCs w:val="18"/>
                <w:vertAlign w:val="superscript"/>
              </w:rPr>
              <w:t>2</w:t>
            </w:r>
          </w:p>
        </w:tc>
        <w:tc>
          <w:tcPr>
            <w:tcW w:w="1663" w:type="dxa"/>
            <w:tcBorders>
              <w:top w:val="single" w:sz="4" w:space="0" w:color="auto"/>
              <w:left w:val="nil"/>
              <w:bottom w:val="single" w:sz="4" w:space="0" w:color="auto"/>
              <w:right w:val="nil"/>
            </w:tcBorders>
            <w:shd w:val="clear" w:color="auto" w:fill="auto"/>
            <w:noWrap/>
            <w:vAlign w:val="center"/>
            <w:hideMark/>
          </w:tcPr>
          <w:p w14:paraId="3D99E63F"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OR (95%CI)</w:t>
            </w:r>
          </w:p>
        </w:tc>
        <w:tc>
          <w:tcPr>
            <w:tcW w:w="821" w:type="dxa"/>
            <w:tcBorders>
              <w:top w:val="single" w:sz="4" w:space="0" w:color="auto"/>
              <w:left w:val="nil"/>
              <w:bottom w:val="single" w:sz="4" w:space="0" w:color="auto"/>
              <w:right w:val="nil"/>
            </w:tcBorders>
            <w:shd w:val="clear" w:color="auto" w:fill="auto"/>
            <w:noWrap/>
            <w:vAlign w:val="center"/>
            <w:hideMark/>
          </w:tcPr>
          <w:p w14:paraId="5422CEFC" w14:textId="77777777" w:rsidR="005141EA" w:rsidRPr="005141EA" w:rsidRDefault="005141EA" w:rsidP="005141EA">
            <w:pPr>
              <w:widowControl/>
              <w:jc w:val="center"/>
              <w:rPr>
                <w:rFonts w:ascii="Times New Roman" w:eastAsia="宋体" w:hAnsi="Times New Roman" w:cs="Times New Roman"/>
                <w:b/>
                <w:bCs/>
                <w:i/>
                <w:iCs/>
                <w:kern w:val="0"/>
                <w:sz w:val="18"/>
                <w:szCs w:val="18"/>
              </w:rPr>
            </w:pPr>
            <w:r w:rsidRPr="005141EA">
              <w:rPr>
                <w:rFonts w:ascii="Times New Roman" w:eastAsia="宋体" w:hAnsi="Times New Roman" w:cs="Times New Roman"/>
                <w:b/>
                <w:bCs/>
                <w:i/>
                <w:iCs/>
                <w:kern w:val="0"/>
                <w:sz w:val="18"/>
                <w:szCs w:val="18"/>
              </w:rPr>
              <w:t>P</w:t>
            </w:r>
            <w:r w:rsidRPr="005141EA">
              <w:rPr>
                <w:rFonts w:ascii="Times New Roman" w:eastAsia="宋体" w:hAnsi="Times New Roman" w:cs="Times New Roman"/>
                <w:b/>
                <w:bCs/>
                <w:kern w:val="0"/>
                <w:sz w:val="18"/>
                <w:szCs w:val="18"/>
              </w:rPr>
              <w:t xml:space="preserve"> value</w:t>
            </w:r>
          </w:p>
        </w:tc>
      </w:tr>
      <w:tr w:rsidR="005141EA" w:rsidRPr="005141EA" w14:paraId="147D4782" w14:textId="77777777" w:rsidTr="005141EA">
        <w:trPr>
          <w:trHeight w:val="288"/>
        </w:trPr>
        <w:tc>
          <w:tcPr>
            <w:tcW w:w="1920" w:type="dxa"/>
            <w:tcBorders>
              <w:top w:val="nil"/>
              <w:left w:val="nil"/>
              <w:bottom w:val="nil"/>
              <w:right w:val="nil"/>
            </w:tcBorders>
            <w:shd w:val="clear" w:color="auto" w:fill="auto"/>
            <w:noWrap/>
            <w:vAlign w:val="center"/>
            <w:hideMark/>
          </w:tcPr>
          <w:p w14:paraId="74364320"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Overall </w:t>
            </w:r>
          </w:p>
        </w:tc>
        <w:tc>
          <w:tcPr>
            <w:tcW w:w="1205" w:type="dxa"/>
            <w:tcBorders>
              <w:top w:val="nil"/>
              <w:left w:val="nil"/>
              <w:bottom w:val="nil"/>
              <w:right w:val="nil"/>
            </w:tcBorders>
            <w:shd w:val="clear" w:color="auto" w:fill="auto"/>
            <w:noWrap/>
            <w:vAlign w:val="center"/>
            <w:hideMark/>
          </w:tcPr>
          <w:p w14:paraId="60BA0CD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43</w:t>
            </w:r>
          </w:p>
        </w:tc>
        <w:tc>
          <w:tcPr>
            <w:tcW w:w="1058" w:type="dxa"/>
            <w:tcBorders>
              <w:top w:val="nil"/>
              <w:left w:val="nil"/>
              <w:bottom w:val="nil"/>
              <w:right w:val="nil"/>
            </w:tcBorders>
            <w:shd w:val="clear" w:color="auto" w:fill="auto"/>
            <w:noWrap/>
            <w:vAlign w:val="center"/>
            <w:hideMark/>
          </w:tcPr>
          <w:p w14:paraId="5C8CB6B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5230</w:t>
            </w:r>
          </w:p>
        </w:tc>
        <w:tc>
          <w:tcPr>
            <w:tcW w:w="1099" w:type="dxa"/>
            <w:tcBorders>
              <w:top w:val="nil"/>
              <w:left w:val="nil"/>
              <w:bottom w:val="nil"/>
              <w:right w:val="nil"/>
            </w:tcBorders>
            <w:shd w:val="clear" w:color="auto" w:fill="auto"/>
            <w:noWrap/>
            <w:vAlign w:val="center"/>
            <w:hideMark/>
          </w:tcPr>
          <w:p w14:paraId="1D4AF71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13249</w:t>
            </w:r>
          </w:p>
        </w:tc>
        <w:tc>
          <w:tcPr>
            <w:tcW w:w="494" w:type="dxa"/>
            <w:tcBorders>
              <w:top w:val="nil"/>
              <w:left w:val="nil"/>
              <w:bottom w:val="nil"/>
              <w:right w:val="nil"/>
            </w:tcBorders>
            <w:shd w:val="clear" w:color="auto" w:fill="auto"/>
            <w:noWrap/>
            <w:vAlign w:val="center"/>
            <w:hideMark/>
          </w:tcPr>
          <w:p w14:paraId="5FF6921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30%</w:t>
            </w:r>
          </w:p>
        </w:tc>
        <w:tc>
          <w:tcPr>
            <w:tcW w:w="1663" w:type="dxa"/>
            <w:tcBorders>
              <w:top w:val="nil"/>
              <w:left w:val="nil"/>
              <w:bottom w:val="nil"/>
              <w:right w:val="nil"/>
            </w:tcBorders>
            <w:shd w:val="clear" w:color="auto" w:fill="auto"/>
            <w:noWrap/>
            <w:vAlign w:val="center"/>
            <w:hideMark/>
          </w:tcPr>
          <w:p w14:paraId="11502B1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1.10 (0.95-1.27)</w:t>
            </w:r>
          </w:p>
        </w:tc>
        <w:tc>
          <w:tcPr>
            <w:tcW w:w="821" w:type="dxa"/>
            <w:tcBorders>
              <w:top w:val="nil"/>
              <w:left w:val="nil"/>
              <w:bottom w:val="nil"/>
              <w:right w:val="nil"/>
            </w:tcBorders>
            <w:shd w:val="clear" w:color="auto" w:fill="auto"/>
            <w:noWrap/>
            <w:vAlign w:val="center"/>
            <w:hideMark/>
          </w:tcPr>
          <w:p w14:paraId="4B90FE6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0.211</w:t>
            </w:r>
          </w:p>
        </w:tc>
      </w:tr>
      <w:tr w:rsidR="005141EA" w:rsidRPr="005141EA" w14:paraId="65F3FA7D" w14:textId="77777777" w:rsidTr="005141EA">
        <w:trPr>
          <w:trHeight w:val="276"/>
        </w:trPr>
        <w:tc>
          <w:tcPr>
            <w:tcW w:w="7439" w:type="dxa"/>
            <w:gridSpan w:val="6"/>
            <w:tcBorders>
              <w:top w:val="nil"/>
              <w:left w:val="nil"/>
              <w:bottom w:val="nil"/>
              <w:right w:val="nil"/>
            </w:tcBorders>
            <w:shd w:val="clear" w:color="auto" w:fill="auto"/>
            <w:noWrap/>
            <w:vAlign w:val="center"/>
            <w:hideMark/>
          </w:tcPr>
          <w:p w14:paraId="252D0AA3"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Subgroup analyses </w:t>
            </w:r>
          </w:p>
        </w:tc>
        <w:tc>
          <w:tcPr>
            <w:tcW w:w="821" w:type="dxa"/>
            <w:tcBorders>
              <w:top w:val="nil"/>
              <w:left w:val="nil"/>
              <w:bottom w:val="nil"/>
              <w:right w:val="nil"/>
            </w:tcBorders>
            <w:shd w:val="clear" w:color="auto" w:fill="auto"/>
            <w:noWrap/>
            <w:vAlign w:val="center"/>
            <w:hideMark/>
          </w:tcPr>
          <w:p w14:paraId="4BFDE2D6" w14:textId="77777777" w:rsidR="005141EA" w:rsidRPr="005141EA" w:rsidRDefault="005141EA" w:rsidP="005141EA">
            <w:pPr>
              <w:widowControl/>
              <w:jc w:val="left"/>
              <w:rPr>
                <w:rFonts w:ascii="Times New Roman" w:eastAsia="宋体" w:hAnsi="Times New Roman" w:cs="Times New Roman"/>
                <w:b/>
                <w:bCs/>
                <w:kern w:val="0"/>
                <w:sz w:val="18"/>
                <w:szCs w:val="18"/>
              </w:rPr>
            </w:pPr>
          </w:p>
        </w:tc>
      </w:tr>
      <w:tr w:rsidR="005141EA" w:rsidRPr="005141EA" w14:paraId="5750250D" w14:textId="77777777" w:rsidTr="005141EA">
        <w:trPr>
          <w:trHeight w:val="336"/>
        </w:trPr>
        <w:tc>
          <w:tcPr>
            <w:tcW w:w="1920" w:type="dxa"/>
            <w:tcBorders>
              <w:top w:val="nil"/>
              <w:left w:val="nil"/>
              <w:bottom w:val="nil"/>
              <w:right w:val="nil"/>
            </w:tcBorders>
            <w:shd w:val="clear" w:color="auto" w:fill="auto"/>
            <w:noWrap/>
            <w:vAlign w:val="center"/>
            <w:hideMark/>
          </w:tcPr>
          <w:p w14:paraId="5BDD89F1"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Maternal age (years)</w:t>
            </w:r>
          </w:p>
        </w:tc>
        <w:tc>
          <w:tcPr>
            <w:tcW w:w="1205" w:type="dxa"/>
            <w:tcBorders>
              <w:top w:val="nil"/>
              <w:left w:val="nil"/>
              <w:bottom w:val="nil"/>
              <w:right w:val="nil"/>
            </w:tcBorders>
            <w:shd w:val="clear" w:color="auto" w:fill="auto"/>
            <w:noWrap/>
            <w:vAlign w:val="center"/>
            <w:hideMark/>
          </w:tcPr>
          <w:p w14:paraId="5D01B80B"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58" w:type="dxa"/>
            <w:tcBorders>
              <w:top w:val="nil"/>
              <w:left w:val="nil"/>
              <w:bottom w:val="nil"/>
              <w:right w:val="nil"/>
            </w:tcBorders>
            <w:shd w:val="clear" w:color="auto" w:fill="auto"/>
            <w:noWrap/>
            <w:vAlign w:val="center"/>
            <w:hideMark/>
          </w:tcPr>
          <w:p w14:paraId="25FE6181"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099" w:type="dxa"/>
            <w:tcBorders>
              <w:top w:val="nil"/>
              <w:left w:val="nil"/>
              <w:bottom w:val="nil"/>
              <w:right w:val="nil"/>
            </w:tcBorders>
            <w:shd w:val="clear" w:color="auto" w:fill="auto"/>
            <w:noWrap/>
            <w:vAlign w:val="center"/>
            <w:hideMark/>
          </w:tcPr>
          <w:p w14:paraId="2AEF4DBC"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494" w:type="dxa"/>
            <w:tcBorders>
              <w:top w:val="nil"/>
              <w:left w:val="nil"/>
              <w:bottom w:val="nil"/>
              <w:right w:val="nil"/>
            </w:tcBorders>
            <w:shd w:val="clear" w:color="auto" w:fill="auto"/>
            <w:noWrap/>
            <w:vAlign w:val="center"/>
            <w:hideMark/>
          </w:tcPr>
          <w:p w14:paraId="3985DDCB"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663" w:type="dxa"/>
            <w:tcBorders>
              <w:top w:val="nil"/>
              <w:left w:val="nil"/>
              <w:bottom w:val="nil"/>
              <w:right w:val="nil"/>
            </w:tcBorders>
            <w:shd w:val="clear" w:color="auto" w:fill="auto"/>
            <w:noWrap/>
            <w:vAlign w:val="center"/>
            <w:hideMark/>
          </w:tcPr>
          <w:p w14:paraId="5F9A8CEF"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21" w:type="dxa"/>
            <w:tcBorders>
              <w:top w:val="nil"/>
              <w:left w:val="nil"/>
              <w:bottom w:val="nil"/>
              <w:right w:val="nil"/>
            </w:tcBorders>
            <w:shd w:val="clear" w:color="auto" w:fill="auto"/>
            <w:noWrap/>
            <w:vAlign w:val="center"/>
            <w:hideMark/>
          </w:tcPr>
          <w:p w14:paraId="471DA50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0.912</w:t>
            </w:r>
            <w:r w:rsidRPr="005141EA">
              <w:rPr>
                <w:rFonts w:ascii="Times New Roman" w:eastAsia="宋体" w:hAnsi="Times New Roman" w:cs="Times New Roman"/>
                <w:kern w:val="0"/>
                <w:sz w:val="18"/>
                <w:szCs w:val="18"/>
                <w:vertAlign w:val="superscript"/>
              </w:rPr>
              <w:t>*</w:t>
            </w:r>
          </w:p>
        </w:tc>
      </w:tr>
      <w:tr w:rsidR="005141EA" w:rsidRPr="005141EA" w14:paraId="4D068239" w14:textId="77777777" w:rsidTr="005141EA">
        <w:trPr>
          <w:trHeight w:val="336"/>
        </w:trPr>
        <w:tc>
          <w:tcPr>
            <w:tcW w:w="1920" w:type="dxa"/>
            <w:tcBorders>
              <w:top w:val="nil"/>
              <w:left w:val="nil"/>
              <w:bottom w:val="nil"/>
              <w:right w:val="nil"/>
            </w:tcBorders>
            <w:shd w:val="clear" w:color="auto" w:fill="auto"/>
            <w:noWrap/>
            <w:vAlign w:val="bottom"/>
            <w:hideMark/>
          </w:tcPr>
          <w:p w14:paraId="38AA5012"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&lt;35</w:t>
            </w:r>
            <w:r w:rsidRPr="005141EA">
              <w:rPr>
                <w:rFonts w:ascii="Times New Roman" w:eastAsia="宋体" w:hAnsi="Times New Roman" w:cs="Times New Roman"/>
                <w:kern w:val="0"/>
                <w:sz w:val="18"/>
                <w:szCs w:val="18"/>
                <w:vertAlign w:val="superscript"/>
              </w:rPr>
              <w:t>#</w:t>
            </w:r>
          </w:p>
        </w:tc>
        <w:tc>
          <w:tcPr>
            <w:tcW w:w="1205" w:type="dxa"/>
            <w:tcBorders>
              <w:top w:val="nil"/>
              <w:left w:val="nil"/>
              <w:bottom w:val="nil"/>
              <w:right w:val="nil"/>
            </w:tcBorders>
            <w:shd w:val="clear" w:color="auto" w:fill="auto"/>
            <w:noWrap/>
            <w:vAlign w:val="center"/>
            <w:hideMark/>
          </w:tcPr>
          <w:p w14:paraId="78CE8F0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w:t>
            </w:r>
          </w:p>
        </w:tc>
        <w:tc>
          <w:tcPr>
            <w:tcW w:w="1058" w:type="dxa"/>
            <w:tcBorders>
              <w:top w:val="nil"/>
              <w:left w:val="nil"/>
              <w:bottom w:val="nil"/>
              <w:right w:val="nil"/>
            </w:tcBorders>
            <w:shd w:val="clear" w:color="auto" w:fill="auto"/>
            <w:noWrap/>
            <w:vAlign w:val="center"/>
            <w:hideMark/>
          </w:tcPr>
          <w:p w14:paraId="27525DE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1325</w:t>
            </w:r>
          </w:p>
        </w:tc>
        <w:tc>
          <w:tcPr>
            <w:tcW w:w="1099" w:type="dxa"/>
            <w:tcBorders>
              <w:top w:val="nil"/>
              <w:left w:val="nil"/>
              <w:bottom w:val="nil"/>
              <w:right w:val="nil"/>
            </w:tcBorders>
            <w:shd w:val="clear" w:color="auto" w:fill="auto"/>
            <w:noWrap/>
            <w:vAlign w:val="center"/>
            <w:hideMark/>
          </w:tcPr>
          <w:p w14:paraId="1DEA518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1254</w:t>
            </w:r>
          </w:p>
        </w:tc>
        <w:tc>
          <w:tcPr>
            <w:tcW w:w="494" w:type="dxa"/>
            <w:tcBorders>
              <w:top w:val="nil"/>
              <w:left w:val="nil"/>
              <w:bottom w:val="nil"/>
              <w:right w:val="nil"/>
            </w:tcBorders>
            <w:shd w:val="clear" w:color="auto" w:fill="auto"/>
            <w:noWrap/>
            <w:vAlign w:val="center"/>
            <w:hideMark/>
          </w:tcPr>
          <w:p w14:paraId="41454D6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663" w:type="dxa"/>
            <w:tcBorders>
              <w:top w:val="nil"/>
              <w:left w:val="nil"/>
              <w:bottom w:val="nil"/>
              <w:right w:val="nil"/>
            </w:tcBorders>
            <w:shd w:val="clear" w:color="auto" w:fill="auto"/>
            <w:noWrap/>
            <w:vAlign w:val="center"/>
            <w:hideMark/>
          </w:tcPr>
          <w:p w14:paraId="1AB7413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1.13 (0.90-1.42)</w:t>
            </w:r>
          </w:p>
        </w:tc>
        <w:tc>
          <w:tcPr>
            <w:tcW w:w="821" w:type="dxa"/>
            <w:tcBorders>
              <w:top w:val="nil"/>
              <w:left w:val="nil"/>
              <w:bottom w:val="nil"/>
              <w:right w:val="nil"/>
            </w:tcBorders>
            <w:shd w:val="clear" w:color="auto" w:fill="auto"/>
            <w:noWrap/>
            <w:vAlign w:val="center"/>
            <w:hideMark/>
          </w:tcPr>
          <w:p w14:paraId="034D717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0.290</w:t>
            </w:r>
          </w:p>
        </w:tc>
      </w:tr>
      <w:tr w:rsidR="005141EA" w:rsidRPr="005141EA" w14:paraId="3FF5AF50" w14:textId="77777777" w:rsidTr="005141EA">
        <w:trPr>
          <w:trHeight w:val="288"/>
        </w:trPr>
        <w:tc>
          <w:tcPr>
            <w:tcW w:w="1920" w:type="dxa"/>
            <w:tcBorders>
              <w:top w:val="nil"/>
              <w:left w:val="nil"/>
              <w:bottom w:val="nil"/>
              <w:right w:val="nil"/>
            </w:tcBorders>
            <w:shd w:val="clear" w:color="auto" w:fill="auto"/>
            <w:noWrap/>
            <w:vAlign w:val="center"/>
            <w:hideMark/>
          </w:tcPr>
          <w:p w14:paraId="0DBEB40E"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35-40</w:t>
            </w:r>
          </w:p>
        </w:tc>
        <w:tc>
          <w:tcPr>
            <w:tcW w:w="1205" w:type="dxa"/>
            <w:tcBorders>
              <w:top w:val="nil"/>
              <w:left w:val="nil"/>
              <w:bottom w:val="nil"/>
              <w:right w:val="nil"/>
            </w:tcBorders>
            <w:shd w:val="clear" w:color="auto" w:fill="auto"/>
            <w:noWrap/>
            <w:vAlign w:val="center"/>
            <w:hideMark/>
          </w:tcPr>
          <w:p w14:paraId="680E446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w:t>
            </w:r>
          </w:p>
        </w:tc>
        <w:tc>
          <w:tcPr>
            <w:tcW w:w="1058" w:type="dxa"/>
            <w:tcBorders>
              <w:top w:val="nil"/>
              <w:left w:val="nil"/>
              <w:bottom w:val="nil"/>
              <w:right w:val="nil"/>
            </w:tcBorders>
            <w:shd w:val="clear" w:color="auto" w:fill="auto"/>
            <w:noWrap/>
            <w:vAlign w:val="center"/>
            <w:hideMark/>
          </w:tcPr>
          <w:p w14:paraId="066393B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238</w:t>
            </w:r>
          </w:p>
        </w:tc>
        <w:tc>
          <w:tcPr>
            <w:tcW w:w="1099" w:type="dxa"/>
            <w:tcBorders>
              <w:top w:val="nil"/>
              <w:left w:val="nil"/>
              <w:bottom w:val="nil"/>
              <w:right w:val="nil"/>
            </w:tcBorders>
            <w:shd w:val="clear" w:color="auto" w:fill="auto"/>
            <w:noWrap/>
            <w:vAlign w:val="center"/>
            <w:hideMark/>
          </w:tcPr>
          <w:p w14:paraId="35269AF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382</w:t>
            </w:r>
          </w:p>
        </w:tc>
        <w:tc>
          <w:tcPr>
            <w:tcW w:w="494" w:type="dxa"/>
            <w:tcBorders>
              <w:top w:val="nil"/>
              <w:left w:val="nil"/>
              <w:bottom w:val="nil"/>
              <w:right w:val="nil"/>
            </w:tcBorders>
            <w:shd w:val="clear" w:color="auto" w:fill="auto"/>
            <w:noWrap/>
            <w:vAlign w:val="center"/>
            <w:hideMark/>
          </w:tcPr>
          <w:p w14:paraId="2513B42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663" w:type="dxa"/>
            <w:tcBorders>
              <w:top w:val="nil"/>
              <w:left w:val="nil"/>
              <w:bottom w:val="nil"/>
              <w:right w:val="nil"/>
            </w:tcBorders>
            <w:shd w:val="clear" w:color="auto" w:fill="auto"/>
            <w:noWrap/>
            <w:vAlign w:val="center"/>
            <w:hideMark/>
          </w:tcPr>
          <w:p w14:paraId="7FF2D50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1.06 (0.69-1.63)</w:t>
            </w:r>
          </w:p>
        </w:tc>
        <w:tc>
          <w:tcPr>
            <w:tcW w:w="821" w:type="dxa"/>
            <w:tcBorders>
              <w:top w:val="nil"/>
              <w:left w:val="nil"/>
              <w:bottom w:val="nil"/>
              <w:right w:val="nil"/>
            </w:tcBorders>
            <w:shd w:val="clear" w:color="auto" w:fill="auto"/>
            <w:noWrap/>
            <w:vAlign w:val="center"/>
            <w:hideMark/>
          </w:tcPr>
          <w:p w14:paraId="21E3EC8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0.775</w:t>
            </w:r>
          </w:p>
        </w:tc>
      </w:tr>
      <w:tr w:rsidR="005141EA" w:rsidRPr="005141EA" w14:paraId="69E1AD21" w14:textId="77777777" w:rsidTr="005141EA">
        <w:trPr>
          <w:trHeight w:val="288"/>
        </w:trPr>
        <w:tc>
          <w:tcPr>
            <w:tcW w:w="1920" w:type="dxa"/>
            <w:tcBorders>
              <w:top w:val="nil"/>
              <w:left w:val="nil"/>
              <w:bottom w:val="nil"/>
              <w:right w:val="nil"/>
            </w:tcBorders>
            <w:shd w:val="clear" w:color="auto" w:fill="auto"/>
            <w:noWrap/>
            <w:vAlign w:val="center"/>
            <w:hideMark/>
          </w:tcPr>
          <w:p w14:paraId="4F5379B6"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≥40</w:t>
            </w:r>
          </w:p>
        </w:tc>
        <w:tc>
          <w:tcPr>
            <w:tcW w:w="1205" w:type="dxa"/>
            <w:tcBorders>
              <w:top w:val="nil"/>
              <w:left w:val="nil"/>
              <w:bottom w:val="nil"/>
              <w:right w:val="nil"/>
            </w:tcBorders>
            <w:shd w:val="clear" w:color="auto" w:fill="auto"/>
            <w:noWrap/>
            <w:vAlign w:val="center"/>
            <w:hideMark/>
          </w:tcPr>
          <w:p w14:paraId="5071194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w:t>
            </w:r>
          </w:p>
        </w:tc>
        <w:tc>
          <w:tcPr>
            <w:tcW w:w="1058" w:type="dxa"/>
            <w:tcBorders>
              <w:top w:val="nil"/>
              <w:left w:val="nil"/>
              <w:bottom w:val="nil"/>
              <w:right w:val="nil"/>
            </w:tcBorders>
            <w:shd w:val="clear" w:color="auto" w:fill="auto"/>
            <w:noWrap/>
            <w:vAlign w:val="center"/>
            <w:hideMark/>
          </w:tcPr>
          <w:p w14:paraId="1DE4852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111</w:t>
            </w:r>
          </w:p>
        </w:tc>
        <w:tc>
          <w:tcPr>
            <w:tcW w:w="1099" w:type="dxa"/>
            <w:tcBorders>
              <w:top w:val="nil"/>
              <w:left w:val="nil"/>
              <w:bottom w:val="nil"/>
              <w:right w:val="nil"/>
            </w:tcBorders>
            <w:shd w:val="clear" w:color="auto" w:fill="auto"/>
            <w:noWrap/>
            <w:vAlign w:val="center"/>
            <w:hideMark/>
          </w:tcPr>
          <w:p w14:paraId="62D5DFE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124</w:t>
            </w:r>
          </w:p>
        </w:tc>
        <w:tc>
          <w:tcPr>
            <w:tcW w:w="494" w:type="dxa"/>
            <w:tcBorders>
              <w:top w:val="nil"/>
              <w:left w:val="nil"/>
              <w:bottom w:val="nil"/>
              <w:right w:val="nil"/>
            </w:tcBorders>
            <w:shd w:val="clear" w:color="auto" w:fill="auto"/>
            <w:noWrap/>
            <w:vAlign w:val="center"/>
            <w:hideMark/>
          </w:tcPr>
          <w:p w14:paraId="41FB382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663" w:type="dxa"/>
            <w:tcBorders>
              <w:top w:val="nil"/>
              <w:left w:val="nil"/>
              <w:bottom w:val="nil"/>
              <w:right w:val="nil"/>
            </w:tcBorders>
            <w:shd w:val="clear" w:color="auto" w:fill="auto"/>
            <w:noWrap/>
            <w:vAlign w:val="center"/>
            <w:hideMark/>
          </w:tcPr>
          <w:p w14:paraId="5DA5C91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1.24 (0.73-2.11)</w:t>
            </w:r>
          </w:p>
        </w:tc>
        <w:tc>
          <w:tcPr>
            <w:tcW w:w="821" w:type="dxa"/>
            <w:tcBorders>
              <w:top w:val="nil"/>
              <w:left w:val="nil"/>
              <w:bottom w:val="nil"/>
              <w:right w:val="nil"/>
            </w:tcBorders>
            <w:shd w:val="clear" w:color="auto" w:fill="auto"/>
            <w:noWrap/>
            <w:vAlign w:val="center"/>
            <w:hideMark/>
          </w:tcPr>
          <w:p w14:paraId="3C21706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0.435</w:t>
            </w:r>
          </w:p>
        </w:tc>
      </w:tr>
      <w:tr w:rsidR="005141EA" w:rsidRPr="005141EA" w14:paraId="24BA3457" w14:textId="77777777" w:rsidTr="005141EA">
        <w:trPr>
          <w:trHeight w:val="288"/>
        </w:trPr>
        <w:tc>
          <w:tcPr>
            <w:tcW w:w="1920" w:type="dxa"/>
            <w:tcBorders>
              <w:top w:val="nil"/>
              <w:left w:val="nil"/>
              <w:bottom w:val="nil"/>
              <w:right w:val="nil"/>
            </w:tcBorders>
            <w:shd w:val="clear" w:color="auto" w:fill="auto"/>
            <w:noWrap/>
            <w:vAlign w:val="center"/>
            <w:hideMark/>
          </w:tcPr>
          <w:p w14:paraId="11BBAE0C"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Quality</w:t>
            </w:r>
          </w:p>
        </w:tc>
        <w:tc>
          <w:tcPr>
            <w:tcW w:w="1205" w:type="dxa"/>
            <w:tcBorders>
              <w:top w:val="nil"/>
              <w:left w:val="nil"/>
              <w:bottom w:val="nil"/>
              <w:right w:val="nil"/>
            </w:tcBorders>
            <w:shd w:val="clear" w:color="auto" w:fill="auto"/>
            <w:noWrap/>
            <w:vAlign w:val="center"/>
            <w:hideMark/>
          </w:tcPr>
          <w:p w14:paraId="6810BAC7"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58" w:type="dxa"/>
            <w:tcBorders>
              <w:top w:val="nil"/>
              <w:left w:val="nil"/>
              <w:bottom w:val="nil"/>
              <w:right w:val="nil"/>
            </w:tcBorders>
            <w:shd w:val="clear" w:color="auto" w:fill="auto"/>
            <w:noWrap/>
            <w:vAlign w:val="center"/>
            <w:hideMark/>
          </w:tcPr>
          <w:p w14:paraId="64DA5BE0"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099" w:type="dxa"/>
            <w:tcBorders>
              <w:top w:val="nil"/>
              <w:left w:val="nil"/>
              <w:bottom w:val="nil"/>
              <w:right w:val="nil"/>
            </w:tcBorders>
            <w:shd w:val="clear" w:color="auto" w:fill="auto"/>
            <w:noWrap/>
            <w:vAlign w:val="center"/>
            <w:hideMark/>
          </w:tcPr>
          <w:p w14:paraId="28039CAF"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494" w:type="dxa"/>
            <w:tcBorders>
              <w:top w:val="nil"/>
              <w:left w:val="nil"/>
              <w:bottom w:val="nil"/>
              <w:right w:val="nil"/>
            </w:tcBorders>
            <w:shd w:val="clear" w:color="auto" w:fill="auto"/>
            <w:noWrap/>
            <w:vAlign w:val="center"/>
            <w:hideMark/>
          </w:tcPr>
          <w:p w14:paraId="2D9EA62A"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663" w:type="dxa"/>
            <w:tcBorders>
              <w:top w:val="nil"/>
              <w:left w:val="nil"/>
              <w:bottom w:val="nil"/>
              <w:right w:val="nil"/>
            </w:tcBorders>
            <w:shd w:val="clear" w:color="auto" w:fill="auto"/>
            <w:noWrap/>
            <w:vAlign w:val="center"/>
            <w:hideMark/>
          </w:tcPr>
          <w:p w14:paraId="3A5962C3"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21" w:type="dxa"/>
            <w:tcBorders>
              <w:top w:val="nil"/>
              <w:left w:val="nil"/>
              <w:bottom w:val="nil"/>
              <w:right w:val="nil"/>
            </w:tcBorders>
            <w:shd w:val="clear" w:color="auto" w:fill="auto"/>
            <w:noWrap/>
            <w:vAlign w:val="center"/>
            <w:hideMark/>
          </w:tcPr>
          <w:p w14:paraId="122EB3F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w:t>
            </w:r>
          </w:p>
        </w:tc>
      </w:tr>
      <w:tr w:rsidR="005141EA" w:rsidRPr="005141EA" w14:paraId="794529D8" w14:textId="77777777" w:rsidTr="005141EA">
        <w:trPr>
          <w:trHeight w:val="276"/>
        </w:trPr>
        <w:tc>
          <w:tcPr>
            <w:tcW w:w="1920" w:type="dxa"/>
            <w:tcBorders>
              <w:top w:val="nil"/>
              <w:left w:val="nil"/>
              <w:bottom w:val="nil"/>
              <w:right w:val="nil"/>
            </w:tcBorders>
            <w:shd w:val="clear" w:color="auto" w:fill="auto"/>
            <w:noWrap/>
            <w:vAlign w:val="center"/>
            <w:hideMark/>
          </w:tcPr>
          <w:p w14:paraId="1676B6E3"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G/GG</w:t>
            </w:r>
          </w:p>
        </w:tc>
        <w:tc>
          <w:tcPr>
            <w:tcW w:w="1205" w:type="dxa"/>
            <w:tcBorders>
              <w:top w:val="nil"/>
              <w:left w:val="nil"/>
              <w:bottom w:val="nil"/>
              <w:right w:val="nil"/>
            </w:tcBorders>
            <w:shd w:val="clear" w:color="auto" w:fill="auto"/>
            <w:noWrap/>
            <w:vAlign w:val="center"/>
            <w:hideMark/>
          </w:tcPr>
          <w:p w14:paraId="6352EEA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7</w:t>
            </w:r>
          </w:p>
        </w:tc>
        <w:tc>
          <w:tcPr>
            <w:tcW w:w="1058" w:type="dxa"/>
            <w:tcBorders>
              <w:top w:val="nil"/>
              <w:left w:val="nil"/>
              <w:bottom w:val="nil"/>
              <w:right w:val="nil"/>
            </w:tcBorders>
            <w:shd w:val="clear" w:color="auto" w:fill="auto"/>
            <w:noWrap/>
            <w:vAlign w:val="center"/>
            <w:hideMark/>
          </w:tcPr>
          <w:p w14:paraId="7F9AE58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1813</w:t>
            </w:r>
          </w:p>
        </w:tc>
        <w:tc>
          <w:tcPr>
            <w:tcW w:w="1099" w:type="dxa"/>
            <w:tcBorders>
              <w:top w:val="nil"/>
              <w:left w:val="nil"/>
              <w:bottom w:val="nil"/>
              <w:right w:val="nil"/>
            </w:tcBorders>
            <w:shd w:val="clear" w:color="auto" w:fill="auto"/>
            <w:noWrap/>
            <w:vAlign w:val="center"/>
            <w:hideMark/>
          </w:tcPr>
          <w:p w14:paraId="7464F40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1672</w:t>
            </w:r>
          </w:p>
        </w:tc>
        <w:tc>
          <w:tcPr>
            <w:tcW w:w="494" w:type="dxa"/>
            <w:tcBorders>
              <w:top w:val="nil"/>
              <w:left w:val="nil"/>
              <w:bottom w:val="nil"/>
              <w:right w:val="nil"/>
            </w:tcBorders>
            <w:shd w:val="clear" w:color="auto" w:fill="auto"/>
            <w:noWrap/>
            <w:vAlign w:val="center"/>
            <w:hideMark/>
          </w:tcPr>
          <w:p w14:paraId="5FF2144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47%</w:t>
            </w:r>
          </w:p>
        </w:tc>
        <w:tc>
          <w:tcPr>
            <w:tcW w:w="1663" w:type="dxa"/>
            <w:tcBorders>
              <w:top w:val="nil"/>
              <w:left w:val="nil"/>
              <w:bottom w:val="nil"/>
              <w:right w:val="nil"/>
            </w:tcBorders>
            <w:shd w:val="clear" w:color="auto" w:fill="auto"/>
            <w:noWrap/>
            <w:vAlign w:val="center"/>
            <w:hideMark/>
          </w:tcPr>
          <w:p w14:paraId="65016F2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1.11 (0.79-1.57)</w:t>
            </w:r>
          </w:p>
        </w:tc>
        <w:tc>
          <w:tcPr>
            <w:tcW w:w="821" w:type="dxa"/>
            <w:tcBorders>
              <w:top w:val="nil"/>
              <w:left w:val="nil"/>
              <w:bottom w:val="nil"/>
              <w:right w:val="nil"/>
            </w:tcBorders>
            <w:shd w:val="clear" w:color="auto" w:fill="auto"/>
            <w:noWrap/>
            <w:vAlign w:val="center"/>
            <w:hideMark/>
          </w:tcPr>
          <w:p w14:paraId="03128A0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0.546</w:t>
            </w:r>
          </w:p>
        </w:tc>
      </w:tr>
      <w:tr w:rsidR="005141EA" w:rsidRPr="005141EA" w14:paraId="49D6290F" w14:textId="77777777" w:rsidTr="005141EA">
        <w:trPr>
          <w:trHeight w:val="288"/>
        </w:trPr>
        <w:tc>
          <w:tcPr>
            <w:tcW w:w="1920" w:type="dxa"/>
            <w:tcBorders>
              <w:top w:val="nil"/>
              <w:left w:val="nil"/>
              <w:bottom w:val="nil"/>
              <w:right w:val="nil"/>
            </w:tcBorders>
            <w:shd w:val="clear" w:color="auto" w:fill="auto"/>
            <w:noWrap/>
            <w:vAlign w:val="center"/>
            <w:hideMark/>
          </w:tcPr>
          <w:p w14:paraId="6D63295F"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G/GP</w:t>
            </w:r>
          </w:p>
        </w:tc>
        <w:tc>
          <w:tcPr>
            <w:tcW w:w="1205" w:type="dxa"/>
            <w:tcBorders>
              <w:top w:val="nil"/>
              <w:left w:val="nil"/>
              <w:bottom w:val="nil"/>
              <w:right w:val="nil"/>
            </w:tcBorders>
            <w:shd w:val="clear" w:color="auto" w:fill="auto"/>
            <w:noWrap/>
            <w:vAlign w:val="center"/>
            <w:hideMark/>
          </w:tcPr>
          <w:p w14:paraId="103713A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7</w:t>
            </w:r>
          </w:p>
        </w:tc>
        <w:tc>
          <w:tcPr>
            <w:tcW w:w="1058" w:type="dxa"/>
            <w:tcBorders>
              <w:top w:val="nil"/>
              <w:left w:val="nil"/>
              <w:bottom w:val="nil"/>
              <w:right w:val="nil"/>
            </w:tcBorders>
            <w:shd w:val="clear" w:color="auto" w:fill="auto"/>
            <w:noWrap/>
            <w:vAlign w:val="center"/>
            <w:hideMark/>
          </w:tcPr>
          <w:p w14:paraId="2BF8D38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1955</w:t>
            </w:r>
          </w:p>
        </w:tc>
        <w:tc>
          <w:tcPr>
            <w:tcW w:w="1099" w:type="dxa"/>
            <w:tcBorders>
              <w:top w:val="nil"/>
              <w:left w:val="nil"/>
              <w:bottom w:val="nil"/>
              <w:right w:val="nil"/>
            </w:tcBorders>
            <w:shd w:val="clear" w:color="auto" w:fill="auto"/>
            <w:noWrap/>
            <w:vAlign w:val="center"/>
            <w:hideMark/>
          </w:tcPr>
          <w:p w14:paraId="03D83CF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650</w:t>
            </w:r>
          </w:p>
        </w:tc>
        <w:tc>
          <w:tcPr>
            <w:tcW w:w="494" w:type="dxa"/>
            <w:tcBorders>
              <w:top w:val="nil"/>
              <w:left w:val="nil"/>
              <w:bottom w:val="nil"/>
              <w:right w:val="nil"/>
            </w:tcBorders>
            <w:shd w:val="clear" w:color="auto" w:fill="auto"/>
            <w:noWrap/>
            <w:vAlign w:val="center"/>
            <w:hideMark/>
          </w:tcPr>
          <w:p w14:paraId="19A85FF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w:t>
            </w:r>
          </w:p>
        </w:tc>
        <w:tc>
          <w:tcPr>
            <w:tcW w:w="1663" w:type="dxa"/>
            <w:tcBorders>
              <w:top w:val="nil"/>
              <w:left w:val="nil"/>
              <w:bottom w:val="nil"/>
              <w:right w:val="nil"/>
            </w:tcBorders>
            <w:shd w:val="clear" w:color="auto" w:fill="auto"/>
            <w:noWrap/>
            <w:vAlign w:val="center"/>
            <w:hideMark/>
          </w:tcPr>
          <w:p w14:paraId="6B759CE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1.06 (0.80-1.41)</w:t>
            </w:r>
          </w:p>
        </w:tc>
        <w:tc>
          <w:tcPr>
            <w:tcW w:w="821" w:type="dxa"/>
            <w:tcBorders>
              <w:top w:val="nil"/>
              <w:left w:val="nil"/>
              <w:bottom w:val="nil"/>
              <w:right w:val="nil"/>
            </w:tcBorders>
            <w:shd w:val="clear" w:color="auto" w:fill="auto"/>
            <w:noWrap/>
            <w:vAlign w:val="center"/>
            <w:hideMark/>
          </w:tcPr>
          <w:p w14:paraId="1A12446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0.673</w:t>
            </w:r>
          </w:p>
        </w:tc>
      </w:tr>
      <w:tr w:rsidR="005141EA" w:rsidRPr="005141EA" w14:paraId="4A33977B" w14:textId="77777777" w:rsidTr="005141EA">
        <w:trPr>
          <w:trHeight w:val="288"/>
        </w:trPr>
        <w:tc>
          <w:tcPr>
            <w:tcW w:w="1920" w:type="dxa"/>
            <w:tcBorders>
              <w:top w:val="nil"/>
              <w:left w:val="nil"/>
              <w:bottom w:val="nil"/>
              <w:right w:val="nil"/>
            </w:tcBorders>
            <w:shd w:val="clear" w:color="auto" w:fill="auto"/>
            <w:noWrap/>
            <w:vAlign w:val="center"/>
            <w:hideMark/>
          </w:tcPr>
          <w:p w14:paraId="37F20CE6"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P/PP</w:t>
            </w:r>
          </w:p>
        </w:tc>
        <w:tc>
          <w:tcPr>
            <w:tcW w:w="1205" w:type="dxa"/>
            <w:tcBorders>
              <w:top w:val="nil"/>
              <w:left w:val="nil"/>
              <w:bottom w:val="nil"/>
              <w:right w:val="nil"/>
            </w:tcBorders>
            <w:shd w:val="clear" w:color="auto" w:fill="auto"/>
            <w:noWrap/>
            <w:vAlign w:val="center"/>
            <w:hideMark/>
          </w:tcPr>
          <w:p w14:paraId="5BE5B55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w:t>
            </w:r>
          </w:p>
        </w:tc>
        <w:tc>
          <w:tcPr>
            <w:tcW w:w="1058" w:type="dxa"/>
            <w:tcBorders>
              <w:top w:val="nil"/>
              <w:left w:val="nil"/>
              <w:bottom w:val="nil"/>
              <w:right w:val="nil"/>
            </w:tcBorders>
            <w:shd w:val="clear" w:color="auto" w:fill="auto"/>
            <w:noWrap/>
            <w:vAlign w:val="center"/>
            <w:hideMark/>
          </w:tcPr>
          <w:p w14:paraId="166A7FA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69</w:t>
            </w:r>
          </w:p>
        </w:tc>
        <w:tc>
          <w:tcPr>
            <w:tcW w:w="1099" w:type="dxa"/>
            <w:tcBorders>
              <w:top w:val="nil"/>
              <w:left w:val="nil"/>
              <w:bottom w:val="nil"/>
              <w:right w:val="nil"/>
            </w:tcBorders>
            <w:shd w:val="clear" w:color="auto" w:fill="auto"/>
            <w:noWrap/>
            <w:vAlign w:val="center"/>
            <w:hideMark/>
          </w:tcPr>
          <w:p w14:paraId="0EB01A9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139</w:t>
            </w:r>
          </w:p>
        </w:tc>
        <w:tc>
          <w:tcPr>
            <w:tcW w:w="494" w:type="dxa"/>
            <w:tcBorders>
              <w:top w:val="nil"/>
              <w:left w:val="nil"/>
              <w:bottom w:val="nil"/>
              <w:right w:val="nil"/>
            </w:tcBorders>
            <w:shd w:val="clear" w:color="auto" w:fill="auto"/>
            <w:noWrap/>
            <w:vAlign w:val="center"/>
            <w:hideMark/>
          </w:tcPr>
          <w:p w14:paraId="14F8BC1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12%</w:t>
            </w:r>
          </w:p>
        </w:tc>
        <w:tc>
          <w:tcPr>
            <w:tcW w:w="1663" w:type="dxa"/>
            <w:tcBorders>
              <w:top w:val="nil"/>
              <w:left w:val="nil"/>
              <w:bottom w:val="nil"/>
              <w:right w:val="nil"/>
            </w:tcBorders>
            <w:shd w:val="clear" w:color="auto" w:fill="auto"/>
            <w:noWrap/>
            <w:vAlign w:val="center"/>
            <w:hideMark/>
          </w:tcPr>
          <w:p w14:paraId="2553AE4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1.68 (0.48-5.83)</w:t>
            </w:r>
          </w:p>
        </w:tc>
        <w:tc>
          <w:tcPr>
            <w:tcW w:w="821" w:type="dxa"/>
            <w:tcBorders>
              <w:top w:val="nil"/>
              <w:left w:val="nil"/>
              <w:bottom w:val="nil"/>
              <w:right w:val="nil"/>
            </w:tcBorders>
            <w:shd w:val="clear" w:color="auto" w:fill="auto"/>
            <w:noWrap/>
            <w:vAlign w:val="center"/>
            <w:hideMark/>
          </w:tcPr>
          <w:p w14:paraId="16515B9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0.417</w:t>
            </w:r>
          </w:p>
        </w:tc>
      </w:tr>
      <w:tr w:rsidR="005141EA" w:rsidRPr="005141EA" w14:paraId="60D68BF3" w14:textId="77777777" w:rsidTr="005141EA">
        <w:trPr>
          <w:trHeight w:val="336"/>
        </w:trPr>
        <w:tc>
          <w:tcPr>
            <w:tcW w:w="1920" w:type="dxa"/>
            <w:tcBorders>
              <w:top w:val="nil"/>
              <w:left w:val="nil"/>
              <w:bottom w:val="nil"/>
              <w:right w:val="nil"/>
            </w:tcBorders>
            <w:shd w:val="clear" w:color="auto" w:fill="auto"/>
            <w:noWrap/>
            <w:vAlign w:val="center"/>
            <w:hideMark/>
          </w:tcPr>
          <w:p w14:paraId="38472B8A"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Embryo stage</w:t>
            </w:r>
          </w:p>
        </w:tc>
        <w:tc>
          <w:tcPr>
            <w:tcW w:w="1205" w:type="dxa"/>
            <w:tcBorders>
              <w:top w:val="nil"/>
              <w:left w:val="nil"/>
              <w:bottom w:val="nil"/>
              <w:right w:val="nil"/>
            </w:tcBorders>
            <w:shd w:val="clear" w:color="auto" w:fill="auto"/>
            <w:noWrap/>
            <w:vAlign w:val="center"/>
            <w:hideMark/>
          </w:tcPr>
          <w:p w14:paraId="1D5E2F84"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58" w:type="dxa"/>
            <w:tcBorders>
              <w:top w:val="nil"/>
              <w:left w:val="nil"/>
              <w:bottom w:val="nil"/>
              <w:right w:val="nil"/>
            </w:tcBorders>
            <w:shd w:val="clear" w:color="auto" w:fill="auto"/>
            <w:noWrap/>
            <w:vAlign w:val="center"/>
            <w:hideMark/>
          </w:tcPr>
          <w:p w14:paraId="4151A163"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099" w:type="dxa"/>
            <w:tcBorders>
              <w:top w:val="nil"/>
              <w:left w:val="nil"/>
              <w:bottom w:val="nil"/>
              <w:right w:val="nil"/>
            </w:tcBorders>
            <w:shd w:val="clear" w:color="auto" w:fill="auto"/>
            <w:noWrap/>
            <w:vAlign w:val="center"/>
            <w:hideMark/>
          </w:tcPr>
          <w:p w14:paraId="73A922E9"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494" w:type="dxa"/>
            <w:tcBorders>
              <w:top w:val="nil"/>
              <w:left w:val="nil"/>
              <w:bottom w:val="nil"/>
              <w:right w:val="nil"/>
            </w:tcBorders>
            <w:shd w:val="clear" w:color="auto" w:fill="auto"/>
            <w:noWrap/>
            <w:vAlign w:val="center"/>
            <w:hideMark/>
          </w:tcPr>
          <w:p w14:paraId="3AAD3D94"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663" w:type="dxa"/>
            <w:tcBorders>
              <w:top w:val="nil"/>
              <w:left w:val="nil"/>
              <w:bottom w:val="nil"/>
              <w:right w:val="nil"/>
            </w:tcBorders>
            <w:shd w:val="clear" w:color="auto" w:fill="auto"/>
            <w:noWrap/>
            <w:vAlign w:val="center"/>
            <w:hideMark/>
          </w:tcPr>
          <w:p w14:paraId="23203733"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21" w:type="dxa"/>
            <w:tcBorders>
              <w:top w:val="nil"/>
              <w:left w:val="nil"/>
              <w:bottom w:val="nil"/>
              <w:right w:val="nil"/>
            </w:tcBorders>
            <w:shd w:val="clear" w:color="auto" w:fill="auto"/>
            <w:noWrap/>
            <w:vAlign w:val="center"/>
            <w:hideMark/>
          </w:tcPr>
          <w:p w14:paraId="25F2709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0.408</w:t>
            </w:r>
            <w:r w:rsidRPr="005141EA">
              <w:rPr>
                <w:rFonts w:ascii="Times New Roman" w:eastAsia="宋体" w:hAnsi="Times New Roman" w:cs="Times New Roman"/>
                <w:kern w:val="0"/>
                <w:sz w:val="18"/>
                <w:szCs w:val="18"/>
                <w:vertAlign w:val="superscript"/>
              </w:rPr>
              <w:t>*</w:t>
            </w:r>
          </w:p>
        </w:tc>
      </w:tr>
      <w:tr w:rsidR="005141EA" w:rsidRPr="005141EA" w14:paraId="02EAA2B1" w14:textId="77777777" w:rsidTr="005141EA">
        <w:trPr>
          <w:trHeight w:val="288"/>
        </w:trPr>
        <w:tc>
          <w:tcPr>
            <w:tcW w:w="1920" w:type="dxa"/>
            <w:tcBorders>
              <w:top w:val="nil"/>
              <w:left w:val="nil"/>
              <w:bottom w:val="nil"/>
              <w:right w:val="nil"/>
            </w:tcBorders>
            <w:shd w:val="clear" w:color="auto" w:fill="auto"/>
            <w:noWrap/>
            <w:vAlign w:val="center"/>
            <w:hideMark/>
          </w:tcPr>
          <w:p w14:paraId="21C3D879"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Cleavage</w:t>
            </w:r>
          </w:p>
        </w:tc>
        <w:tc>
          <w:tcPr>
            <w:tcW w:w="1205" w:type="dxa"/>
            <w:tcBorders>
              <w:top w:val="nil"/>
              <w:left w:val="nil"/>
              <w:bottom w:val="nil"/>
              <w:right w:val="nil"/>
            </w:tcBorders>
            <w:shd w:val="clear" w:color="auto" w:fill="auto"/>
            <w:noWrap/>
            <w:vAlign w:val="center"/>
            <w:hideMark/>
          </w:tcPr>
          <w:p w14:paraId="715462B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19</w:t>
            </w:r>
          </w:p>
        </w:tc>
        <w:tc>
          <w:tcPr>
            <w:tcW w:w="1058" w:type="dxa"/>
            <w:tcBorders>
              <w:top w:val="nil"/>
              <w:left w:val="nil"/>
              <w:bottom w:val="nil"/>
              <w:right w:val="nil"/>
            </w:tcBorders>
            <w:shd w:val="clear" w:color="auto" w:fill="auto"/>
            <w:noWrap/>
            <w:vAlign w:val="center"/>
            <w:hideMark/>
          </w:tcPr>
          <w:p w14:paraId="4D5BC84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1189</w:t>
            </w:r>
          </w:p>
        </w:tc>
        <w:tc>
          <w:tcPr>
            <w:tcW w:w="1099" w:type="dxa"/>
            <w:tcBorders>
              <w:top w:val="nil"/>
              <w:left w:val="nil"/>
              <w:bottom w:val="nil"/>
              <w:right w:val="nil"/>
            </w:tcBorders>
            <w:shd w:val="clear" w:color="auto" w:fill="auto"/>
            <w:noWrap/>
            <w:vAlign w:val="center"/>
            <w:hideMark/>
          </w:tcPr>
          <w:p w14:paraId="551EC52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9222</w:t>
            </w:r>
          </w:p>
        </w:tc>
        <w:tc>
          <w:tcPr>
            <w:tcW w:w="494" w:type="dxa"/>
            <w:tcBorders>
              <w:top w:val="nil"/>
              <w:left w:val="nil"/>
              <w:bottom w:val="nil"/>
              <w:right w:val="nil"/>
            </w:tcBorders>
            <w:shd w:val="clear" w:color="auto" w:fill="auto"/>
            <w:noWrap/>
            <w:vAlign w:val="center"/>
            <w:hideMark/>
          </w:tcPr>
          <w:p w14:paraId="187D301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49%</w:t>
            </w:r>
          </w:p>
        </w:tc>
        <w:tc>
          <w:tcPr>
            <w:tcW w:w="1663" w:type="dxa"/>
            <w:tcBorders>
              <w:top w:val="nil"/>
              <w:left w:val="nil"/>
              <w:bottom w:val="nil"/>
              <w:right w:val="nil"/>
            </w:tcBorders>
            <w:shd w:val="clear" w:color="auto" w:fill="auto"/>
            <w:noWrap/>
            <w:vAlign w:val="center"/>
            <w:hideMark/>
          </w:tcPr>
          <w:p w14:paraId="15AAEFE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1.23 (0.90-1.68)</w:t>
            </w:r>
          </w:p>
        </w:tc>
        <w:tc>
          <w:tcPr>
            <w:tcW w:w="821" w:type="dxa"/>
            <w:tcBorders>
              <w:top w:val="nil"/>
              <w:left w:val="nil"/>
              <w:bottom w:val="nil"/>
              <w:right w:val="nil"/>
            </w:tcBorders>
            <w:shd w:val="clear" w:color="auto" w:fill="auto"/>
            <w:noWrap/>
            <w:vAlign w:val="center"/>
            <w:hideMark/>
          </w:tcPr>
          <w:p w14:paraId="59C2029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0.187</w:t>
            </w:r>
          </w:p>
        </w:tc>
      </w:tr>
      <w:tr w:rsidR="005141EA" w:rsidRPr="005141EA" w14:paraId="470613DC" w14:textId="77777777" w:rsidTr="005141EA">
        <w:trPr>
          <w:trHeight w:val="276"/>
        </w:trPr>
        <w:tc>
          <w:tcPr>
            <w:tcW w:w="1920" w:type="dxa"/>
            <w:tcBorders>
              <w:top w:val="nil"/>
              <w:left w:val="nil"/>
              <w:bottom w:val="nil"/>
              <w:right w:val="nil"/>
            </w:tcBorders>
            <w:shd w:val="clear" w:color="auto" w:fill="auto"/>
            <w:noWrap/>
            <w:vAlign w:val="center"/>
            <w:hideMark/>
          </w:tcPr>
          <w:p w14:paraId="7E70247B"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Blastocyst</w:t>
            </w:r>
          </w:p>
        </w:tc>
        <w:tc>
          <w:tcPr>
            <w:tcW w:w="1205" w:type="dxa"/>
            <w:tcBorders>
              <w:top w:val="nil"/>
              <w:left w:val="nil"/>
              <w:bottom w:val="nil"/>
              <w:right w:val="nil"/>
            </w:tcBorders>
            <w:shd w:val="clear" w:color="auto" w:fill="auto"/>
            <w:noWrap/>
            <w:vAlign w:val="center"/>
            <w:hideMark/>
          </w:tcPr>
          <w:p w14:paraId="2F348E2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17</w:t>
            </w:r>
          </w:p>
        </w:tc>
        <w:tc>
          <w:tcPr>
            <w:tcW w:w="1058" w:type="dxa"/>
            <w:tcBorders>
              <w:top w:val="nil"/>
              <w:left w:val="nil"/>
              <w:bottom w:val="nil"/>
              <w:right w:val="nil"/>
            </w:tcBorders>
            <w:shd w:val="clear" w:color="auto" w:fill="auto"/>
            <w:noWrap/>
            <w:vAlign w:val="center"/>
            <w:hideMark/>
          </w:tcPr>
          <w:p w14:paraId="0E3D53B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3166</w:t>
            </w:r>
          </w:p>
        </w:tc>
        <w:tc>
          <w:tcPr>
            <w:tcW w:w="1099" w:type="dxa"/>
            <w:tcBorders>
              <w:top w:val="nil"/>
              <w:left w:val="nil"/>
              <w:bottom w:val="nil"/>
              <w:right w:val="nil"/>
            </w:tcBorders>
            <w:shd w:val="clear" w:color="auto" w:fill="auto"/>
            <w:noWrap/>
            <w:vAlign w:val="center"/>
            <w:hideMark/>
          </w:tcPr>
          <w:p w14:paraId="61C26C0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3024</w:t>
            </w:r>
          </w:p>
        </w:tc>
        <w:tc>
          <w:tcPr>
            <w:tcW w:w="494" w:type="dxa"/>
            <w:tcBorders>
              <w:top w:val="nil"/>
              <w:left w:val="nil"/>
              <w:bottom w:val="nil"/>
              <w:right w:val="nil"/>
            </w:tcBorders>
            <w:shd w:val="clear" w:color="auto" w:fill="auto"/>
            <w:noWrap/>
            <w:vAlign w:val="center"/>
            <w:hideMark/>
          </w:tcPr>
          <w:p w14:paraId="7AB61CE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18%</w:t>
            </w:r>
          </w:p>
        </w:tc>
        <w:tc>
          <w:tcPr>
            <w:tcW w:w="1663" w:type="dxa"/>
            <w:tcBorders>
              <w:top w:val="nil"/>
              <w:left w:val="nil"/>
              <w:bottom w:val="nil"/>
              <w:right w:val="nil"/>
            </w:tcBorders>
            <w:shd w:val="clear" w:color="auto" w:fill="auto"/>
            <w:noWrap/>
            <w:vAlign w:val="center"/>
            <w:hideMark/>
          </w:tcPr>
          <w:p w14:paraId="377EDE9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1.05 (0.86-1.29)</w:t>
            </w:r>
          </w:p>
        </w:tc>
        <w:tc>
          <w:tcPr>
            <w:tcW w:w="821" w:type="dxa"/>
            <w:tcBorders>
              <w:top w:val="nil"/>
              <w:left w:val="nil"/>
              <w:bottom w:val="nil"/>
              <w:right w:val="nil"/>
            </w:tcBorders>
            <w:shd w:val="clear" w:color="auto" w:fill="auto"/>
            <w:noWrap/>
            <w:vAlign w:val="center"/>
            <w:hideMark/>
          </w:tcPr>
          <w:p w14:paraId="192F4F6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0.628</w:t>
            </w:r>
          </w:p>
        </w:tc>
      </w:tr>
      <w:tr w:rsidR="005141EA" w:rsidRPr="005141EA" w14:paraId="577F7CA7" w14:textId="77777777" w:rsidTr="005141EA">
        <w:trPr>
          <w:trHeight w:val="336"/>
        </w:trPr>
        <w:tc>
          <w:tcPr>
            <w:tcW w:w="1920" w:type="dxa"/>
            <w:tcBorders>
              <w:top w:val="nil"/>
              <w:left w:val="nil"/>
              <w:bottom w:val="nil"/>
              <w:right w:val="nil"/>
            </w:tcBorders>
            <w:shd w:val="clear" w:color="auto" w:fill="auto"/>
            <w:noWrap/>
            <w:vAlign w:val="center"/>
            <w:hideMark/>
          </w:tcPr>
          <w:p w14:paraId="4F34B8E9"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Cycle</w:t>
            </w:r>
          </w:p>
        </w:tc>
        <w:tc>
          <w:tcPr>
            <w:tcW w:w="1205" w:type="dxa"/>
            <w:tcBorders>
              <w:top w:val="nil"/>
              <w:left w:val="nil"/>
              <w:bottom w:val="nil"/>
              <w:right w:val="nil"/>
            </w:tcBorders>
            <w:shd w:val="clear" w:color="auto" w:fill="auto"/>
            <w:noWrap/>
            <w:vAlign w:val="center"/>
            <w:hideMark/>
          </w:tcPr>
          <w:p w14:paraId="34A6A241"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58" w:type="dxa"/>
            <w:tcBorders>
              <w:top w:val="nil"/>
              <w:left w:val="nil"/>
              <w:bottom w:val="nil"/>
              <w:right w:val="nil"/>
            </w:tcBorders>
            <w:shd w:val="clear" w:color="auto" w:fill="auto"/>
            <w:noWrap/>
            <w:vAlign w:val="center"/>
            <w:hideMark/>
          </w:tcPr>
          <w:p w14:paraId="77AB68C2"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099" w:type="dxa"/>
            <w:tcBorders>
              <w:top w:val="nil"/>
              <w:left w:val="nil"/>
              <w:bottom w:val="nil"/>
              <w:right w:val="nil"/>
            </w:tcBorders>
            <w:shd w:val="clear" w:color="auto" w:fill="auto"/>
            <w:noWrap/>
            <w:vAlign w:val="center"/>
            <w:hideMark/>
          </w:tcPr>
          <w:p w14:paraId="05DECFD1"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494" w:type="dxa"/>
            <w:tcBorders>
              <w:top w:val="nil"/>
              <w:left w:val="nil"/>
              <w:bottom w:val="nil"/>
              <w:right w:val="nil"/>
            </w:tcBorders>
            <w:shd w:val="clear" w:color="auto" w:fill="auto"/>
            <w:noWrap/>
            <w:vAlign w:val="center"/>
            <w:hideMark/>
          </w:tcPr>
          <w:p w14:paraId="4FD749C9"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663" w:type="dxa"/>
            <w:tcBorders>
              <w:top w:val="nil"/>
              <w:left w:val="nil"/>
              <w:bottom w:val="nil"/>
              <w:right w:val="nil"/>
            </w:tcBorders>
            <w:shd w:val="clear" w:color="auto" w:fill="auto"/>
            <w:noWrap/>
            <w:vAlign w:val="center"/>
            <w:hideMark/>
          </w:tcPr>
          <w:p w14:paraId="11367B17"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21" w:type="dxa"/>
            <w:tcBorders>
              <w:top w:val="nil"/>
              <w:left w:val="nil"/>
              <w:bottom w:val="nil"/>
              <w:right w:val="nil"/>
            </w:tcBorders>
            <w:shd w:val="clear" w:color="auto" w:fill="auto"/>
            <w:noWrap/>
            <w:vAlign w:val="center"/>
            <w:hideMark/>
          </w:tcPr>
          <w:p w14:paraId="721CD76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0.969</w:t>
            </w:r>
            <w:r w:rsidRPr="005141EA">
              <w:rPr>
                <w:rFonts w:ascii="Times New Roman" w:eastAsia="宋体" w:hAnsi="Times New Roman" w:cs="Times New Roman"/>
                <w:kern w:val="0"/>
                <w:sz w:val="18"/>
                <w:szCs w:val="18"/>
                <w:vertAlign w:val="superscript"/>
              </w:rPr>
              <w:t>*</w:t>
            </w:r>
          </w:p>
        </w:tc>
      </w:tr>
      <w:tr w:rsidR="005141EA" w:rsidRPr="005141EA" w14:paraId="0049B838" w14:textId="77777777" w:rsidTr="005141EA">
        <w:trPr>
          <w:trHeight w:val="276"/>
        </w:trPr>
        <w:tc>
          <w:tcPr>
            <w:tcW w:w="1920" w:type="dxa"/>
            <w:tcBorders>
              <w:top w:val="nil"/>
              <w:left w:val="nil"/>
              <w:bottom w:val="nil"/>
              <w:right w:val="nil"/>
            </w:tcBorders>
            <w:shd w:val="clear" w:color="auto" w:fill="auto"/>
            <w:noWrap/>
            <w:vAlign w:val="center"/>
            <w:hideMark/>
          </w:tcPr>
          <w:p w14:paraId="50DDF965"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Fresh</w:t>
            </w:r>
          </w:p>
        </w:tc>
        <w:tc>
          <w:tcPr>
            <w:tcW w:w="1205" w:type="dxa"/>
            <w:tcBorders>
              <w:top w:val="nil"/>
              <w:left w:val="nil"/>
              <w:bottom w:val="nil"/>
              <w:right w:val="nil"/>
            </w:tcBorders>
            <w:shd w:val="clear" w:color="auto" w:fill="auto"/>
            <w:noWrap/>
            <w:vAlign w:val="center"/>
            <w:hideMark/>
          </w:tcPr>
          <w:p w14:paraId="6EB572A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35</w:t>
            </w:r>
          </w:p>
        </w:tc>
        <w:tc>
          <w:tcPr>
            <w:tcW w:w="1058" w:type="dxa"/>
            <w:tcBorders>
              <w:top w:val="nil"/>
              <w:left w:val="nil"/>
              <w:bottom w:val="nil"/>
              <w:right w:val="nil"/>
            </w:tcBorders>
            <w:shd w:val="clear" w:color="auto" w:fill="auto"/>
            <w:noWrap/>
            <w:vAlign w:val="center"/>
            <w:hideMark/>
          </w:tcPr>
          <w:p w14:paraId="41FC5E2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3497</w:t>
            </w:r>
          </w:p>
        </w:tc>
        <w:tc>
          <w:tcPr>
            <w:tcW w:w="1099" w:type="dxa"/>
            <w:tcBorders>
              <w:top w:val="nil"/>
              <w:left w:val="nil"/>
              <w:bottom w:val="nil"/>
              <w:right w:val="nil"/>
            </w:tcBorders>
            <w:shd w:val="clear" w:color="auto" w:fill="auto"/>
            <w:noWrap/>
            <w:vAlign w:val="center"/>
            <w:hideMark/>
          </w:tcPr>
          <w:p w14:paraId="09B44D1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10884</w:t>
            </w:r>
          </w:p>
        </w:tc>
        <w:tc>
          <w:tcPr>
            <w:tcW w:w="494" w:type="dxa"/>
            <w:tcBorders>
              <w:top w:val="nil"/>
              <w:left w:val="nil"/>
              <w:bottom w:val="nil"/>
              <w:right w:val="nil"/>
            </w:tcBorders>
            <w:shd w:val="clear" w:color="auto" w:fill="auto"/>
            <w:noWrap/>
            <w:vAlign w:val="center"/>
            <w:hideMark/>
          </w:tcPr>
          <w:p w14:paraId="64FE462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39%</w:t>
            </w:r>
          </w:p>
        </w:tc>
        <w:tc>
          <w:tcPr>
            <w:tcW w:w="1663" w:type="dxa"/>
            <w:tcBorders>
              <w:top w:val="nil"/>
              <w:left w:val="nil"/>
              <w:bottom w:val="nil"/>
              <w:right w:val="nil"/>
            </w:tcBorders>
            <w:shd w:val="clear" w:color="auto" w:fill="auto"/>
            <w:noWrap/>
            <w:vAlign w:val="center"/>
            <w:hideMark/>
          </w:tcPr>
          <w:p w14:paraId="09D6BF2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1.13 (0.94-1.36)</w:t>
            </w:r>
          </w:p>
        </w:tc>
        <w:tc>
          <w:tcPr>
            <w:tcW w:w="821" w:type="dxa"/>
            <w:tcBorders>
              <w:top w:val="nil"/>
              <w:left w:val="nil"/>
              <w:bottom w:val="nil"/>
              <w:right w:val="nil"/>
            </w:tcBorders>
            <w:shd w:val="clear" w:color="auto" w:fill="auto"/>
            <w:noWrap/>
            <w:vAlign w:val="center"/>
            <w:hideMark/>
          </w:tcPr>
          <w:p w14:paraId="0E702BB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0.206</w:t>
            </w:r>
          </w:p>
        </w:tc>
      </w:tr>
      <w:tr w:rsidR="005141EA" w:rsidRPr="005141EA" w14:paraId="2D02A77A" w14:textId="77777777" w:rsidTr="005141EA">
        <w:trPr>
          <w:trHeight w:val="288"/>
        </w:trPr>
        <w:tc>
          <w:tcPr>
            <w:tcW w:w="1920" w:type="dxa"/>
            <w:tcBorders>
              <w:top w:val="nil"/>
              <w:left w:val="nil"/>
              <w:bottom w:val="nil"/>
              <w:right w:val="nil"/>
            </w:tcBorders>
            <w:shd w:val="clear" w:color="auto" w:fill="auto"/>
            <w:noWrap/>
            <w:vAlign w:val="center"/>
            <w:hideMark/>
          </w:tcPr>
          <w:p w14:paraId="272CDA51"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Frozen</w:t>
            </w:r>
          </w:p>
        </w:tc>
        <w:tc>
          <w:tcPr>
            <w:tcW w:w="1205" w:type="dxa"/>
            <w:tcBorders>
              <w:top w:val="nil"/>
              <w:left w:val="nil"/>
              <w:bottom w:val="nil"/>
              <w:right w:val="nil"/>
            </w:tcBorders>
            <w:shd w:val="clear" w:color="auto" w:fill="auto"/>
            <w:noWrap/>
            <w:vAlign w:val="center"/>
            <w:hideMark/>
          </w:tcPr>
          <w:p w14:paraId="7EC0221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w:t>
            </w:r>
          </w:p>
        </w:tc>
        <w:tc>
          <w:tcPr>
            <w:tcW w:w="1058" w:type="dxa"/>
            <w:tcBorders>
              <w:top w:val="nil"/>
              <w:left w:val="nil"/>
              <w:bottom w:val="nil"/>
              <w:right w:val="nil"/>
            </w:tcBorders>
            <w:shd w:val="clear" w:color="auto" w:fill="auto"/>
            <w:noWrap/>
            <w:vAlign w:val="center"/>
            <w:hideMark/>
          </w:tcPr>
          <w:p w14:paraId="2BE83A8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1607</w:t>
            </w:r>
          </w:p>
        </w:tc>
        <w:tc>
          <w:tcPr>
            <w:tcW w:w="1099" w:type="dxa"/>
            <w:tcBorders>
              <w:top w:val="nil"/>
              <w:left w:val="nil"/>
              <w:bottom w:val="nil"/>
              <w:right w:val="nil"/>
            </w:tcBorders>
            <w:shd w:val="clear" w:color="auto" w:fill="auto"/>
            <w:noWrap/>
            <w:vAlign w:val="center"/>
            <w:hideMark/>
          </w:tcPr>
          <w:p w14:paraId="0719F7D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2177</w:t>
            </w:r>
          </w:p>
        </w:tc>
        <w:tc>
          <w:tcPr>
            <w:tcW w:w="494" w:type="dxa"/>
            <w:tcBorders>
              <w:top w:val="nil"/>
              <w:left w:val="nil"/>
              <w:bottom w:val="nil"/>
              <w:right w:val="nil"/>
            </w:tcBorders>
            <w:shd w:val="clear" w:color="auto" w:fill="auto"/>
            <w:noWrap/>
            <w:vAlign w:val="center"/>
            <w:hideMark/>
          </w:tcPr>
          <w:p w14:paraId="0A454EF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663" w:type="dxa"/>
            <w:tcBorders>
              <w:top w:val="nil"/>
              <w:left w:val="nil"/>
              <w:bottom w:val="nil"/>
              <w:right w:val="nil"/>
            </w:tcBorders>
            <w:shd w:val="clear" w:color="auto" w:fill="auto"/>
            <w:noWrap/>
            <w:vAlign w:val="center"/>
            <w:hideMark/>
          </w:tcPr>
          <w:p w14:paraId="1FF42AF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1.12 (0.92-1.37)</w:t>
            </w:r>
          </w:p>
        </w:tc>
        <w:tc>
          <w:tcPr>
            <w:tcW w:w="821" w:type="dxa"/>
            <w:tcBorders>
              <w:top w:val="nil"/>
              <w:left w:val="nil"/>
              <w:bottom w:val="nil"/>
              <w:right w:val="nil"/>
            </w:tcBorders>
            <w:shd w:val="clear" w:color="auto" w:fill="auto"/>
            <w:noWrap/>
            <w:vAlign w:val="center"/>
            <w:hideMark/>
          </w:tcPr>
          <w:p w14:paraId="7521CEA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0.255</w:t>
            </w:r>
          </w:p>
        </w:tc>
      </w:tr>
      <w:tr w:rsidR="005141EA" w:rsidRPr="005141EA" w14:paraId="4351E67E" w14:textId="77777777" w:rsidTr="005141EA">
        <w:trPr>
          <w:trHeight w:val="336"/>
        </w:trPr>
        <w:tc>
          <w:tcPr>
            <w:tcW w:w="1920" w:type="dxa"/>
            <w:tcBorders>
              <w:top w:val="nil"/>
              <w:left w:val="nil"/>
              <w:bottom w:val="nil"/>
              <w:right w:val="nil"/>
            </w:tcBorders>
            <w:shd w:val="clear" w:color="auto" w:fill="auto"/>
            <w:noWrap/>
            <w:vAlign w:val="center"/>
            <w:hideMark/>
          </w:tcPr>
          <w:p w14:paraId="59DFCB0F"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Design</w:t>
            </w:r>
          </w:p>
        </w:tc>
        <w:tc>
          <w:tcPr>
            <w:tcW w:w="1205" w:type="dxa"/>
            <w:tcBorders>
              <w:top w:val="nil"/>
              <w:left w:val="nil"/>
              <w:bottom w:val="nil"/>
              <w:right w:val="nil"/>
            </w:tcBorders>
            <w:shd w:val="clear" w:color="auto" w:fill="auto"/>
            <w:noWrap/>
            <w:vAlign w:val="center"/>
            <w:hideMark/>
          </w:tcPr>
          <w:p w14:paraId="797DF32F"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58" w:type="dxa"/>
            <w:tcBorders>
              <w:top w:val="nil"/>
              <w:left w:val="nil"/>
              <w:bottom w:val="nil"/>
              <w:right w:val="nil"/>
            </w:tcBorders>
            <w:shd w:val="clear" w:color="auto" w:fill="auto"/>
            <w:noWrap/>
            <w:vAlign w:val="center"/>
            <w:hideMark/>
          </w:tcPr>
          <w:p w14:paraId="6FE75220"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099" w:type="dxa"/>
            <w:tcBorders>
              <w:top w:val="nil"/>
              <w:left w:val="nil"/>
              <w:bottom w:val="nil"/>
              <w:right w:val="nil"/>
            </w:tcBorders>
            <w:shd w:val="clear" w:color="auto" w:fill="auto"/>
            <w:noWrap/>
            <w:vAlign w:val="center"/>
            <w:hideMark/>
          </w:tcPr>
          <w:p w14:paraId="18467FCD"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494" w:type="dxa"/>
            <w:tcBorders>
              <w:top w:val="nil"/>
              <w:left w:val="nil"/>
              <w:bottom w:val="nil"/>
              <w:right w:val="nil"/>
            </w:tcBorders>
            <w:shd w:val="clear" w:color="auto" w:fill="auto"/>
            <w:noWrap/>
            <w:vAlign w:val="center"/>
            <w:hideMark/>
          </w:tcPr>
          <w:p w14:paraId="63A19DC8"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663" w:type="dxa"/>
            <w:tcBorders>
              <w:top w:val="nil"/>
              <w:left w:val="nil"/>
              <w:bottom w:val="nil"/>
              <w:right w:val="nil"/>
            </w:tcBorders>
            <w:shd w:val="clear" w:color="auto" w:fill="auto"/>
            <w:noWrap/>
            <w:vAlign w:val="center"/>
            <w:hideMark/>
          </w:tcPr>
          <w:p w14:paraId="4A2EF858"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21" w:type="dxa"/>
            <w:tcBorders>
              <w:top w:val="nil"/>
              <w:left w:val="nil"/>
              <w:bottom w:val="nil"/>
              <w:right w:val="nil"/>
            </w:tcBorders>
            <w:shd w:val="clear" w:color="auto" w:fill="auto"/>
            <w:noWrap/>
            <w:vAlign w:val="center"/>
            <w:hideMark/>
          </w:tcPr>
          <w:p w14:paraId="06FA170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0.229</w:t>
            </w:r>
            <w:r w:rsidRPr="005141EA">
              <w:rPr>
                <w:rFonts w:ascii="Times New Roman" w:eastAsia="宋体" w:hAnsi="Times New Roman" w:cs="Times New Roman"/>
                <w:kern w:val="0"/>
                <w:sz w:val="18"/>
                <w:szCs w:val="18"/>
                <w:vertAlign w:val="superscript"/>
              </w:rPr>
              <w:t>*</w:t>
            </w:r>
          </w:p>
        </w:tc>
      </w:tr>
      <w:tr w:rsidR="005141EA" w:rsidRPr="005141EA" w14:paraId="54D5BA5D" w14:textId="77777777" w:rsidTr="005141EA">
        <w:trPr>
          <w:trHeight w:val="288"/>
        </w:trPr>
        <w:tc>
          <w:tcPr>
            <w:tcW w:w="1920" w:type="dxa"/>
            <w:tcBorders>
              <w:top w:val="nil"/>
              <w:left w:val="nil"/>
              <w:bottom w:val="nil"/>
              <w:right w:val="nil"/>
            </w:tcBorders>
            <w:shd w:val="clear" w:color="auto" w:fill="auto"/>
            <w:noWrap/>
            <w:vAlign w:val="center"/>
            <w:hideMark/>
          </w:tcPr>
          <w:p w14:paraId="38045B26"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RCT</w:t>
            </w:r>
          </w:p>
        </w:tc>
        <w:tc>
          <w:tcPr>
            <w:tcW w:w="1205" w:type="dxa"/>
            <w:tcBorders>
              <w:top w:val="nil"/>
              <w:left w:val="nil"/>
              <w:bottom w:val="nil"/>
              <w:right w:val="nil"/>
            </w:tcBorders>
            <w:shd w:val="clear" w:color="auto" w:fill="auto"/>
            <w:noWrap/>
            <w:vAlign w:val="center"/>
            <w:hideMark/>
          </w:tcPr>
          <w:p w14:paraId="1A297F7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w:t>
            </w:r>
          </w:p>
        </w:tc>
        <w:tc>
          <w:tcPr>
            <w:tcW w:w="1058" w:type="dxa"/>
            <w:tcBorders>
              <w:top w:val="nil"/>
              <w:left w:val="nil"/>
              <w:bottom w:val="nil"/>
              <w:right w:val="nil"/>
            </w:tcBorders>
            <w:shd w:val="clear" w:color="auto" w:fill="auto"/>
            <w:noWrap/>
            <w:vAlign w:val="center"/>
            <w:hideMark/>
          </w:tcPr>
          <w:p w14:paraId="450B0C8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381</w:t>
            </w:r>
          </w:p>
        </w:tc>
        <w:tc>
          <w:tcPr>
            <w:tcW w:w="1099" w:type="dxa"/>
            <w:tcBorders>
              <w:top w:val="nil"/>
              <w:left w:val="nil"/>
              <w:bottom w:val="nil"/>
              <w:right w:val="nil"/>
            </w:tcBorders>
            <w:shd w:val="clear" w:color="auto" w:fill="auto"/>
            <w:noWrap/>
            <w:vAlign w:val="center"/>
            <w:hideMark/>
          </w:tcPr>
          <w:p w14:paraId="53EDA31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522</w:t>
            </w:r>
          </w:p>
        </w:tc>
        <w:tc>
          <w:tcPr>
            <w:tcW w:w="494" w:type="dxa"/>
            <w:tcBorders>
              <w:top w:val="nil"/>
              <w:left w:val="nil"/>
              <w:bottom w:val="nil"/>
              <w:right w:val="nil"/>
            </w:tcBorders>
            <w:shd w:val="clear" w:color="auto" w:fill="auto"/>
            <w:noWrap/>
            <w:vAlign w:val="center"/>
            <w:hideMark/>
          </w:tcPr>
          <w:p w14:paraId="5E976F3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42%</w:t>
            </w:r>
          </w:p>
        </w:tc>
        <w:tc>
          <w:tcPr>
            <w:tcW w:w="1663" w:type="dxa"/>
            <w:tcBorders>
              <w:top w:val="nil"/>
              <w:left w:val="nil"/>
              <w:bottom w:val="nil"/>
              <w:right w:val="nil"/>
            </w:tcBorders>
            <w:shd w:val="clear" w:color="auto" w:fill="auto"/>
            <w:noWrap/>
            <w:vAlign w:val="center"/>
            <w:hideMark/>
          </w:tcPr>
          <w:p w14:paraId="72928F7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1.46 (0.88-2.44)</w:t>
            </w:r>
          </w:p>
        </w:tc>
        <w:tc>
          <w:tcPr>
            <w:tcW w:w="821" w:type="dxa"/>
            <w:tcBorders>
              <w:top w:val="nil"/>
              <w:left w:val="nil"/>
              <w:bottom w:val="nil"/>
              <w:right w:val="nil"/>
            </w:tcBorders>
            <w:shd w:val="clear" w:color="auto" w:fill="auto"/>
            <w:noWrap/>
            <w:vAlign w:val="center"/>
            <w:hideMark/>
          </w:tcPr>
          <w:p w14:paraId="7B966CB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0.146</w:t>
            </w:r>
          </w:p>
        </w:tc>
      </w:tr>
      <w:tr w:rsidR="005141EA" w:rsidRPr="005141EA" w14:paraId="254807B2" w14:textId="77777777" w:rsidTr="005141EA">
        <w:trPr>
          <w:trHeight w:val="276"/>
        </w:trPr>
        <w:tc>
          <w:tcPr>
            <w:tcW w:w="1920" w:type="dxa"/>
            <w:tcBorders>
              <w:top w:val="nil"/>
              <w:left w:val="nil"/>
              <w:bottom w:val="nil"/>
              <w:right w:val="nil"/>
            </w:tcBorders>
            <w:shd w:val="clear" w:color="auto" w:fill="auto"/>
            <w:noWrap/>
            <w:vAlign w:val="center"/>
            <w:hideMark/>
          </w:tcPr>
          <w:p w14:paraId="265B74CD"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Observational study</w:t>
            </w:r>
          </w:p>
        </w:tc>
        <w:tc>
          <w:tcPr>
            <w:tcW w:w="1205" w:type="dxa"/>
            <w:tcBorders>
              <w:top w:val="nil"/>
              <w:left w:val="nil"/>
              <w:bottom w:val="nil"/>
              <w:right w:val="nil"/>
            </w:tcBorders>
            <w:shd w:val="clear" w:color="auto" w:fill="auto"/>
            <w:noWrap/>
            <w:vAlign w:val="center"/>
            <w:hideMark/>
          </w:tcPr>
          <w:p w14:paraId="1D9CAF5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35</w:t>
            </w:r>
          </w:p>
        </w:tc>
        <w:tc>
          <w:tcPr>
            <w:tcW w:w="1058" w:type="dxa"/>
            <w:tcBorders>
              <w:top w:val="nil"/>
              <w:left w:val="nil"/>
              <w:bottom w:val="nil"/>
              <w:right w:val="nil"/>
            </w:tcBorders>
            <w:shd w:val="clear" w:color="auto" w:fill="auto"/>
            <w:noWrap/>
            <w:vAlign w:val="center"/>
            <w:hideMark/>
          </w:tcPr>
          <w:p w14:paraId="1EFF98C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4849</w:t>
            </w:r>
          </w:p>
        </w:tc>
        <w:tc>
          <w:tcPr>
            <w:tcW w:w="1099" w:type="dxa"/>
            <w:tcBorders>
              <w:top w:val="nil"/>
              <w:left w:val="nil"/>
              <w:bottom w:val="nil"/>
              <w:right w:val="nil"/>
            </w:tcBorders>
            <w:shd w:val="clear" w:color="auto" w:fill="auto"/>
            <w:noWrap/>
            <w:vAlign w:val="center"/>
            <w:hideMark/>
          </w:tcPr>
          <w:p w14:paraId="4E9449D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12727</w:t>
            </w:r>
          </w:p>
        </w:tc>
        <w:tc>
          <w:tcPr>
            <w:tcW w:w="494" w:type="dxa"/>
            <w:tcBorders>
              <w:top w:val="nil"/>
              <w:left w:val="nil"/>
              <w:bottom w:val="nil"/>
              <w:right w:val="nil"/>
            </w:tcBorders>
            <w:shd w:val="clear" w:color="auto" w:fill="auto"/>
            <w:noWrap/>
            <w:vAlign w:val="center"/>
            <w:hideMark/>
          </w:tcPr>
          <w:p w14:paraId="29E2284F"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26%</w:t>
            </w:r>
          </w:p>
        </w:tc>
        <w:tc>
          <w:tcPr>
            <w:tcW w:w="1663" w:type="dxa"/>
            <w:tcBorders>
              <w:top w:val="nil"/>
              <w:left w:val="nil"/>
              <w:bottom w:val="nil"/>
              <w:right w:val="nil"/>
            </w:tcBorders>
            <w:shd w:val="clear" w:color="auto" w:fill="auto"/>
            <w:noWrap/>
            <w:vAlign w:val="center"/>
            <w:hideMark/>
          </w:tcPr>
          <w:p w14:paraId="643118B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1.05 (0.91-1.22)</w:t>
            </w:r>
          </w:p>
        </w:tc>
        <w:tc>
          <w:tcPr>
            <w:tcW w:w="821" w:type="dxa"/>
            <w:tcBorders>
              <w:top w:val="nil"/>
              <w:left w:val="nil"/>
              <w:bottom w:val="nil"/>
              <w:right w:val="nil"/>
            </w:tcBorders>
            <w:shd w:val="clear" w:color="auto" w:fill="auto"/>
            <w:noWrap/>
            <w:vAlign w:val="center"/>
            <w:hideMark/>
          </w:tcPr>
          <w:p w14:paraId="4A8D2EC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0.491</w:t>
            </w:r>
          </w:p>
        </w:tc>
      </w:tr>
      <w:tr w:rsidR="005141EA" w:rsidRPr="005141EA" w14:paraId="0A799187" w14:textId="77777777" w:rsidTr="005141EA">
        <w:trPr>
          <w:trHeight w:val="276"/>
        </w:trPr>
        <w:tc>
          <w:tcPr>
            <w:tcW w:w="7439" w:type="dxa"/>
            <w:gridSpan w:val="6"/>
            <w:tcBorders>
              <w:top w:val="nil"/>
              <w:left w:val="nil"/>
              <w:bottom w:val="nil"/>
              <w:right w:val="nil"/>
            </w:tcBorders>
            <w:shd w:val="clear" w:color="auto" w:fill="auto"/>
            <w:noWrap/>
            <w:vAlign w:val="center"/>
            <w:hideMark/>
          </w:tcPr>
          <w:p w14:paraId="575C001E"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Sensitivity analyses </w:t>
            </w:r>
          </w:p>
        </w:tc>
        <w:tc>
          <w:tcPr>
            <w:tcW w:w="821" w:type="dxa"/>
            <w:tcBorders>
              <w:top w:val="nil"/>
              <w:left w:val="nil"/>
              <w:bottom w:val="nil"/>
              <w:right w:val="nil"/>
            </w:tcBorders>
            <w:shd w:val="clear" w:color="auto" w:fill="auto"/>
            <w:noWrap/>
            <w:vAlign w:val="center"/>
            <w:hideMark/>
          </w:tcPr>
          <w:p w14:paraId="7F7D7189" w14:textId="77777777" w:rsidR="005141EA" w:rsidRPr="005141EA" w:rsidRDefault="005141EA" w:rsidP="005141EA">
            <w:pPr>
              <w:widowControl/>
              <w:jc w:val="left"/>
              <w:rPr>
                <w:rFonts w:ascii="Times New Roman" w:eastAsia="宋体" w:hAnsi="Times New Roman" w:cs="Times New Roman"/>
                <w:b/>
                <w:bCs/>
                <w:kern w:val="0"/>
                <w:sz w:val="18"/>
                <w:szCs w:val="18"/>
              </w:rPr>
            </w:pPr>
          </w:p>
        </w:tc>
      </w:tr>
      <w:tr w:rsidR="005141EA" w:rsidRPr="005141EA" w14:paraId="7622EF51" w14:textId="77777777" w:rsidTr="005141EA">
        <w:trPr>
          <w:trHeight w:val="288"/>
        </w:trPr>
        <w:tc>
          <w:tcPr>
            <w:tcW w:w="1920" w:type="dxa"/>
            <w:tcBorders>
              <w:top w:val="nil"/>
              <w:left w:val="nil"/>
              <w:bottom w:val="nil"/>
              <w:right w:val="nil"/>
            </w:tcBorders>
            <w:shd w:val="clear" w:color="auto" w:fill="auto"/>
            <w:noWrap/>
            <w:vAlign w:val="center"/>
            <w:hideMark/>
          </w:tcPr>
          <w:p w14:paraId="74D0AC26"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 xml:space="preserve">Adjusted </w:t>
            </w:r>
          </w:p>
        </w:tc>
        <w:tc>
          <w:tcPr>
            <w:tcW w:w="1205" w:type="dxa"/>
            <w:tcBorders>
              <w:top w:val="nil"/>
              <w:left w:val="nil"/>
              <w:bottom w:val="nil"/>
              <w:right w:val="nil"/>
            </w:tcBorders>
            <w:shd w:val="clear" w:color="auto" w:fill="auto"/>
            <w:noWrap/>
            <w:vAlign w:val="center"/>
            <w:hideMark/>
          </w:tcPr>
          <w:p w14:paraId="0469324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w:t>
            </w:r>
          </w:p>
        </w:tc>
        <w:tc>
          <w:tcPr>
            <w:tcW w:w="1058" w:type="dxa"/>
            <w:tcBorders>
              <w:top w:val="nil"/>
              <w:left w:val="nil"/>
              <w:bottom w:val="nil"/>
              <w:right w:val="nil"/>
            </w:tcBorders>
            <w:shd w:val="clear" w:color="auto" w:fill="auto"/>
            <w:noWrap/>
            <w:vAlign w:val="center"/>
            <w:hideMark/>
          </w:tcPr>
          <w:p w14:paraId="52BAAD0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221</w:t>
            </w:r>
          </w:p>
        </w:tc>
        <w:tc>
          <w:tcPr>
            <w:tcW w:w="1099" w:type="dxa"/>
            <w:tcBorders>
              <w:top w:val="nil"/>
              <w:left w:val="nil"/>
              <w:bottom w:val="nil"/>
              <w:right w:val="nil"/>
            </w:tcBorders>
            <w:shd w:val="clear" w:color="auto" w:fill="auto"/>
            <w:noWrap/>
            <w:vAlign w:val="center"/>
            <w:hideMark/>
          </w:tcPr>
          <w:p w14:paraId="5E8CBA3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763</w:t>
            </w:r>
          </w:p>
        </w:tc>
        <w:tc>
          <w:tcPr>
            <w:tcW w:w="494" w:type="dxa"/>
            <w:tcBorders>
              <w:top w:val="nil"/>
              <w:left w:val="nil"/>
              <w:bottom w:val="nil"/>
              <w:right w:val="nil"/>
            </w:tcBorders>
            <w:shd w:val="clear" w:color="auto" w:fill="auto"/>
            <w:noWrap/>
            <w:vAlign w:val="center"/>
            <w:hideMark/>
          </w:tcPr>
          <w:p w14:paraId="57D08D3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32%</w:t>
            </w:r>
          </w:p>
        </w:tc>
        <w:tc>
          <w:tcPr>
            <w:tcW w:w="1663" w:type="dxa"/>
            <w:tcBorders>
              <w:top w:val="nil"/>
              <w:left w:val="nil"/>
              <w:bottom w:val="nil"/>
              <w:right w:val="nil"/>
            </w:tcBorders>
            <w:shd w:val="clear" w:color="auto" w:fill="auto"/>
            <w:noWrap/>
            <w:vAlign w:val="center"/>
            <w:hideMark/>
          </w:tcPr>
          <w:p w14:paraId="76C5A05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1.28 (0.91-1.78)</w:t>
            </w:r>
          </w:p>
        </w:tc>
        <w:tc>
          <w:tcPr>
            <w:tcW w:w="821" w:type="dxa"/>
            <w:tcBorders>
              <w:top w:val="nil"/>
              <w:left w:val="nil"/>
              <w:bottom w:val="nil"/>
              <w:right w:val="nil"/>
            </w:tcBorders>
            <w:shd w:val="clear" w:color="auto" w:fill="auto"/>
            <w:noWrap/>
            <w:vAlign w:val="center"/>
            <w:hideMark/>
          </w:tcPr>
          <w:p w14:paraId="16A5EA8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0.540</w:t>
            </w:r>
          </w:p>
        </w:tc>
      </w:tr>
      <w:tr w:rsidR="005141EA" w:rsidRPr="005141EA" w14:paraId="5E8C639C" w14:textId="77777777" w:rsidTr="005141EA">
        <w:trPr>
          <w:trHeight w:val="288"/>
        </w:trPr>
        <w:tc>
          <w:tcPr>
            <w:tcW w:w="1920" w:type="dxa"/>
            <w:tcBorders>
              <w:top w:val="nil"/>
              <w:left w:val="nil"/>
              <w:bottom w:val="nil"/>
              <w:right w:val="nil"/>
            </w:tcBorders>
            <w:shd w:val="clear" w:color="auto" w:fill="auto"/>
            <w:noWrap/>
            <w:vAlign w:val="center"/>
            <w:hideMark/>
          </w:tcPr>
          <w:p w14:paraId="3543F20F"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First cycle</w:t>
            </w:r>
          </w:p>
        </w:tc>
        <w:tc>
          <w:tcPr>
            <w:tcW w:w="1205" w:type="dxa"/>
            <w:tcBorders>
              <w:top w:val="nil"/>
              <w:left w:val="nil"/>
              <w:bottom w:val="nil"/>
              <w:right w:val="nil"/>
            </w:tcBorders>
            <w:shd w:val="clear" w:color="auto" w:fill="auto"/>
            <w:noWrap/>
            <w:vAlign w:val="center"/>
            <w:hideMark/>
          </w:tcPr>
          <w:p w14:paraId="0AA9F83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w:t>
            </w:r>
          </w:p>
        </w:tc>
        <w:tc>
          <w:tcPr>
            <w:tcW w:w="1058" w:type="dxa"/>
            <w:tcBorders>
              <w:top w:val="nil"/>
              <w:left w:val="nil"/>
              <w:bottom w:val="nil"/>
              <w:right w:val="nil"/>
            </w:tcBorders>
            <w:shd w:val="clear" w:color="auto" w:fill="auto"/>
            <w:noWrap/>
            <w:vAlign w:val="center"/>
            <w:hideMark/>
          </w:tcPr>
          <w:p w14:paraId="35A392B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2479</w:t>
            </w:r>
          </w:p>
        </w:tc>
        <w:tc>
          <w:tcPr>
            <w:tcW w:w="1099" w:type="dxa"/>
            <w:tcBorders>
              <w:top w:val="nil"/>
              <w:left w:val="nil"/>
              <w:bottom w:val="nil"/>
              <w:right w:val="nil"/>
            </w:tcBorders>
            <w:shd w:val="clear" w:color="auto" w:fill="auto"/>
            <w:noWrap/>
            <w:vAlign w:val="center"/>
            <w:hideMark/>
          </w:tcPr>
          <w:p w14:paraId="5F3F8C2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9712</w:t>
            </w:r>
          </w:p>
        </w:tc>
        <w:tc>
          <w:tcPr>
            <w:tcW w:w="494" w:type="dxa"/>
            <w:tcBorders>
              <w:top w:val="nil"/>
              <w:left w:val="nil"/>
              <w:bottom w:val="nil"/>
              <w:right w:val="nil"/>
            </w:tcBorders>
            <w:shd w:val="clear" w:color="auto" w:fill="auto"/>
            <w:noWrap/>
            <w:vAlign w:val="center"/>
            <w:hideMark/>
          </w:tcPr>
          <w:p w14:paraId="23F0BE0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40%</w:t>
            </w:r>
          </w:p>
        </w:tc>
        <w:tc>
          <w:tcPr>
            <w:tcW w:w="1663" w:type="dxa"/>
            <w:tcBorders>
              <w:top w:val="nil"/>
              <w:left w:val="nil"/>
              <w:bottom w:val="nil"/>
              <w:right w:val="nil"/>
            </w:tcBorders>
            <w:shd w:val="clear" w:color="auto" w:fill="auto"/>
            <w:noWrap/>
            <w:vAlign w:val="center"/>
            <w:hideMark/>
          </w:tcPr>
          <w:p w14:paraId="65B7418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1.43 (1.10-1.86)</w:t>
            </w:r>
          </w:p>
        </w:tc>
        <w:tc>
          <w:tcPr>
            <w:tcW w:w="821" w:type="dxa"/>
            <w:tcBorders>
              <w:top w:val="nil"/>
              <w:left w:val="nil"/>
              <w:bottom w:val="nil"/>
              <w:right w:val="nil"/>
            </w:tcBorders>
            <w:shd w:val="clear" w:color="auto" w:fill="auto"/>
            <w:noWrap/>
            <w:vAlign w:val="center"/>
            <w:hideMark/>
          </w:tcPr>
          <w:p w14:paraId="4258AA5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0.008</w:t>
            </w:r>
          </w:p>
        </w:tc>
      </w:tr>
      <w:tr w:rsidR="005141EA" w:rsidRPr="005141EA" w14:paraId="13163C03" w14:textId="77777777" w:rsidTr="005141EA">
        <w:trPr>
          <w:trHeight w:val="288"/>
        </w:trPr>
        <w:tc>
          <w:tcPr>
            <w:tcW w:w="1920" w:type="dxa"/>
            <w:tcBorders>
              <w:top w:val="nil"/>
              <w:left w:val="nil"/>
              <w:bottom w:val="single" w:sz="4" w:space="0" w:color="auto"/>
              <w:right w:val="nil"/>
            </w:tcBorders>
            <w:shd w:val="clear" w:color="auto" w:fill="auto"/>
            <w:noWrap/>
            <w:vAlign w:val="center"/>
            <w:hideMark/>
          </w:tcPr>
          <w:p w14:paraId="4AD64FDB"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eSET</w:t>
            </w:r>
          </w:p>
        </w:tc>
        <w:tc>
          <w:tcPr>
            <w:tcW w:w="1205" w:type="dxa"/>
            <w:tcBorders>
              <w:top w:val="nil"/>
              <w:left w:val="nil"/>
              <w:bottom w:val="single" w:sz="4" w:space="0" w:color="auto"/>
              <w:right w:val="nil"/>
            </w:tcBorders>
            <w:shd w:val="clear" w:color="auto" w:fill="auto"/>
            <w:noWrap/>
            <w:vAlign w:val="center"/>
            <w:hideMark/>
          </w:tcPr>
          <w:p w14:paraId="1AC26BE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27</w:t>
            </w:r>
          </w:p>
        </w:tc>
        <w:tc>
          <w:tcPr>
            <w:tcW w:w="1058" w:type="dxa"/>
            <w:tcBorders>
              <w:top w:val="nil"/>
              <w:left w:val="nil"/>
              <w:bottom w:val="single" w:sz="4" w:space="0" w:color="auto"/>
              <w:right w:val="nil"/>
            </w:tcBorders>
            <w:shd w:val="clear" w:color="auto" w:fill="auto"/>
            <w:noWrap/>
            <w:vAlign w:val="center"/>
            <w:hideMark/>
          </w:tcPr>
          <w:p w14:paraId="2FB1A97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1711</w:t>
            </w:r>
          </w:p>
        </w:tc>
        <w:tc>
          <w:tcPr>
            <w:tcW w:w="1099" w:type="dxa"/>
            <w:tcBorders>
              <w:top w:val="nil"/>
              <w:left w:val="nil"/>
              <w:bottom w:val="single" w:sz="4" w:space="0" w:color="auto"/>
              <w:right w:val="nil"/>
            </w:tcBorders>
            <w:shd w:val="clear" w:color="auto" w:fill="auto"/>
            <w:noWrap/>
            <w:vAlign w:val="center"/>
            <w:hideMark/>
          </w:tcPr>
          <w:p w14:paraId="4DBE6D4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2450</w:t>
            </w:r>
          </w:p>
        </w:tc>
        <w:tc>
          <w:tcPr>
            <w:tcW w:w="494" w:type="dxa"/>
            <w:tcBorders>
              <w:top w:val="nil"/>
              <w:left w:val="nil"/>
              <w:bottom w:val="single" w:sz="4" w:space="0" w:color="auto"/>
              <w:right w:val="nil"/>
            </w:tcBorders>
            <w:shd w:val="clear" w:color="auto" w:fill="auto"/>
            <w:noWrap/>
            <w:vAlign w:val="center"/>
            <w:hideMark/>
          </w:tcPr>
          <w:p w14:paraId="1D73281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30%</w:t>
            </w:r>
          </w:p>
        </w:tc>
        <w:tc>
          <w:tcPr>
            <w:tcW w:w="1663" w:type="dxa"/>
            <w:tcBorders>
              <w:top w:val="nil"/>
              <w:left w:val="nil"/>
              <w:bottom w:val="single" w:sz="4" w:space="0" w:color="auto"/>
              <w:right w:val="nil"/>
            </w:tcBorders>
            <w:shd w:val="clear" w:color="auto" w:fill="auto"/>
            <w:noWrap/>
            <w:vAlign w:val="center"/>
            <w:hideMark/>
          </w:tcPr>
          <w:p w14:paraId="65D5D86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1.14 (0.92-1.41)</w:t>
            </w:r>
          </w:p>
        </w:tc>
        <w:tc>
          <w:tcPr>
            <w:tcW w:w="821" w:type="dxa"/>
            <w:tcBorders>
              <w:top w:val="nil"/>
              <w:left w:val="nil"/>
              <w:bottom w:val="single" w:sz="4" w:space="0" w:color="auto"/>
              <w:right w:val="nil"/>
            </w:tcBorders>
            <w:shd w:val="clear" w:color="auto" w:fill="auto"/>
            <w:noWrap/>
            <w:vAlign w:val="center"/>
            <w:hideMark/>
          </w:tcPr>
          <w:p w14:paraId="57DB4C9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0.221</w:t>
            </w:r>
          </w:p>
        </w:tc>
      </w:tr>
      <w:tr w:rsidR="005141EA" w:rsidRPr="005141EA" w14:paraId="0EB5C62F" w14:textId="77777777" w:rsidTr="005141EA">
        <w:trPr>
          <w:trHeight w:val="312"/>
        </w:trPr>
        <w:tc>
          <w:tcPr>
            <w:tcW w:w="8260" w:type="dxa"/>
            <w:gridSpan w:val="7"/>
            <w:vMerge w:val="restart"/>
            <w:tcBorders>
              <w:top w:val="nil"/>
              <w:left w:val="nil"/>
              <w:bottom w:val="nil"/>
              <w:right w:val="nil"/>
            </w:tcBorders>
            <w:shd w:val="clear" w:color="auto" w:fill="auto"/>
            <w:hideMark/>
          </w:tcPr>
          <w:p w14:paraId="758452BC" w14:textId="77777777" w:rsid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 xml:space="preserve">Note: </w:t>
            </w:r>
            <w:r w:rsidRPr="005141EA">
              <w:rPr>
                <w:rFonts w:ascii="Times New Roman" w:eastAsia="宋体" w:hAnsi="Times New Roman" w:cs="Times New Roman"/>
                <w:kern w:val="0"/>
                <w:sz w:val="18"/>
                <w:szCs w:val="18"/>
              </w:rPr>
              <w:br/>
            </w:r>
            <w:r w:rsidRPr="005141EA">
              <w:rPr>
                <w:rFonts w:ascii="Times New Roman" w:eastAsia="宋体" w:hAnsi="Times New Roman" w:cs="Times New Roman"/>
                <w:kern w:val="0"/>
                <w:sz w:val="18"/>
                <w:szCs w:val="18"/>
                <w:vertAlign w:val="superscript"/>
              </w:rPr>
              <w:t>#</w:t>
            </w:r>
            <w:r w:rsidRPr="005141EA">
              <w:rPr>
                <w:rFonts w:ascii="Times New Roman" w:eastAsia="宋体" w:hAnsi="Times New Roman" w:cs="Times New Roman"/>
                <w:kern w:val="0"/>
                <w:sz w:val="18"/>
                <w:szCs w:val="18"/>
              </w:rPr>
              <w:t>, included one study (Chai 2014) whose participants aged less than or equal to 35 years.</w:t>
            </w:r>
            <w:r w:rsidRPr="005141EA">
              <w:rPr>
                <w:rFonts w:ascii="Times New Roman" w:eastAsia="宋体" w:hAnsi="Times New Roman" w:cs="Times New Roman"/>
                <w:kern w:val="0"/>
                <w:sz w:val="18"/>
                <w:szCs w:val="18"/>
              </w:rPr>
              <w:br/>
              <w:t xml:space="preserve">Abbreviation: CI, confidence interval; DET, double embryo transfer; eSET, elective single embryo transfer; G/GG, a single good quality embryo (GQE) compared with two GQEs; G/GP, a single GQE compared with two embryos of mixed quality (GQE+PQE); OR, odds ratio; P/PP, a single non-top quality embryo (PQE) compared with two PQEs; RCT, randomized controlled trial; SET, single embryo transfer.                                                                                                                                                       </w:t>
            </w:r>
            <w:r w:rsidRPr="005141EA">
              <w:rPr>
                <w:rFonts w:ascii="Times New Roman" w:eastAsia="宋体" w:hAnsi="Times New Roman" w:cs="Times New Roman"/>
                <w:kern w:val="0"/>
                <w:sz w:val="18"/>
                <w:szCs w:val="18"/>
                <w:vertAlign w:val="superscript"/>
              </w:rPr>
              <w:t>*</w:t>
            </w:r>
            <w:r w:rsidRPr="005141EA">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 xml:space="preserve"> </w:t>
            </w:r>
            <w:r w:rsidRPr="005141EA">
              <w:rPr>
                <w:rFonts w:ascii="Times New Roman" w:eastAsia="宋体" w:hAnsi="Times New Roman" w:cs="Times New Roman"/>
                <w:kern w:val="0"/>
                <w:sz w:val="18"/>
                <w:szCs w:val="18"/>
              </w:rPr>
              <w:t>P for interaction.</w:t>
            </w:r>
          </w:p>
          <w:p w14:paraId="5708FBEE" w14:textId="14896214"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5CA169C7" w14:textId="77777777" w:rsidTr="005141EA">
        <w:trPr>
          <w:trHeight w:val="312"/>
        </w:trPr>
        <w:tc>
          <w:tcPr>
            <w:tcW w:w="8260" w:type="dxa"/>
            <w:gridSpan w:val="7"/>
            <w:vMerge/>
            <w:tcBorders>
              <w:top w:val="nil"/>
              <w:left w:val="nil"/>
              <w:bottom w:val="nil"/>
              <w:right w:val="nil"/>
            </w:tcBorders>
            <w:vAlign w:val="center"/>
            <w:hideMark/>
          </w:tcPr>
          <w:p w14:paraId="6E80C20D"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0C468C6C" w14:textId="77777777" w:rsidTr="005141EA">
        <w:trPr>
          <w:trHeight w:val="312"/>
        </w:trPr>
        <w:tc>
          <w:tcPr>
            <w:tcW w:w="8260" w:type="dxa"/>
            <w:gridSpan w:val="7"/>
            <w:vMerge/>
            <w:tcBorders>
              <w:top w:val="nil"/>
              <w:left w:val="nil"/>
              <w:bottom w:val="nil"/>
              <w:right w:val="nil"/>
            </w:tcBorders>
            <w:vAlign w:val="center"/>
            <w:hideMark/>
          </w:tcPr>
          <w:p w14:paraId="3763D747"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6BFA91E4" w14:textId="77777777" w:rsidTr="005141EA">
        <w:trPr>
          <w:trHeight w:val="312"/>
        </w:trPr>
        <w:tc>
          <w:tcPr>
            <w:tcW w:w="8260" w:type="dxa"/>
            <w:gridSpan w:val="7"/>
            <w:vMerge/>
            <w:tcBorders>
              <w:top w:val="nil"/>
              <w:left w:val="nil"/>
              <w:bottom w:val="nil"/>
              <w:right w:val="nil"/>
            </w:tcBorders>
            <w:vAlign w:val="center"/>
            <w:hideMark/>
          </w:tcPr>
          <w:p w14:paraId="0985C59B"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6A36F7E2" w14:textId="77777777" w:rsidTr="005141EA">
        <w:trPr>
          <w:trHeight w:val="312"/>
        </w:trPr>
        <w:tc>
          <w:tcPr>
            <w:tcW w:w="8260" w:type="dxa"/>
            <w:gridSpan w:val="7"/>
            <w:vMerge/>
            <w:tcBorders>
              <w:top w:val="nil"/>
              <w:left w:val="nil"/>
              <w:bottom w:val="nil"/>
              <w:right w:val="nil"/>
            </w:tcBorders>
            <w:vAlign w:val="center"/>
            <w:hideMark/>
          </w:tcPr>
          <w:p w14:paraId="06BBB5B8"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2EF5A0C8" w14:textId="77777777" w:rsidTr="005141EA">
        <w:trPr>
          <w:trHeight w:val="312"/>
        </w:trPr>
        <w:tc>
          <w:tcPr>
            <w:tcW w:w="8260" w:type="dxa"/>
            <w:gridSpan w:val="7"/>
            <w:vMerge/>
            <w:tcBorders>
              <w:top w:val="nil"/>
              <w:left w:val="nil"/>
              <w:bottom w:val="nil"/>
              <w:right w:val="nil"/>
            </w:tcBorders>
            <w:vAlign w:val="center"/>
            <w:hideMark/>
          </w:tcPr>
          <w:p w14:paraId="59D0811A"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6905F8A1" w14:textId="77777777" w:rsidTr="005141EA">
        <w:trPr>
          <w:trHeight w:val="312"/>
        </w:trPr>
        <w:tc>
          <w:tcPr>
            <w:tcW w:w="8260" w:type="dxa"/>
            <w:gridSpan w:val="7"/>
            <w:vMerge/>
            <w:tcBorders>
              <w:top w:val="nil"/>
              <w:left w:val="nil"/>
              <w:bottom w:val="nil"/>
              <w:right w:val="nil"/>
            </w:tcBorders>
            <w:vAlign w:val="center"/>
            <w:hideMark/>
          </w:tcPr>
          <w:p w14:paraId="2025E66F"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5C0CBF6F" w14:textId="77777777" w:rsidTr="005141EA">
        <w:trPr>
          <w:trHeight w:val="480"/>
        </w:trPr>
        <w:tc>
          <w:tcPr>
            <w:tcW w:w="8260" w:type="dxa"/>
            <w:gridSpan w:val="7"/>
            <w:vMerge/>
            <w:tcBorders>
              <w:top w:val="nil"/>
              <w:left w:val="nil"/>
              <w:bottom w:val="nil"/>
              <w:right w:val="nil"/>
            </w:tcBorders>
            <w:vAlign w:val="center"/>
            <w:hideMark/>
          </w:tcPr>
          <w:p w14:paraId="25201D32" w14:textId="77777777" w:rsidR="005141EA" w:rsidRPr="005141EA" w:rsidRDefault="005141EA" w:rsidP="005141EA">
            <w:pPr>
              <w:widowControl/>
              <w:jc w:val="left"/>
              <w:rPr>
                <w:rFonts w:ascii="Times New Roman" w:eastAsia="宋体" w:hAnsi="Times New Roman" w:cs="Times New Roman"/>
                <w:kern w:val="0"/>
                <w:sz w:val="18"/>
                <w:szCs w:val="18"/>
              </w:rPr>
            </w:pPr>
          </w:p>
        </w:tc>
      </w:tr>
    </w:tbl>
    <w:p w14:paraId="4A4D59A8" w14:textId="77777777" w:rsidR="005141EA" w:rsidRDefault="005141EA">
      <w:pPr>
        <w:sectPr w:rsidR="005141EA" w:rsidSect="006A1196">
          <w:pgSz w:w="11906" w:h="16838"/>
          <w:pgMar w:top="1440" w:right="1800" w:bottom="1440" w:left="1800" w:header="851" w:footer="992" w:gutter="0"/>
          <w:cols w:space="425"/>
          <w:docGrid w:type="lines" w:linePitch="312"/>
        </w:sectPr>
      </w:pPr>
    </w:p>
    <w:tbl>
      <w:tblPr>
        <w:tblW w:w="8580" w:type="dxa"/>
        <w:tblLook w:val="04A0" w:firstRow="1" w:lastRow="0" w:firstColumn="1" w:lastColumn="0" w:noHBand="0" w:noVBand="1"/>
      </w:tblPr>
      <w:tblGrid>
        <w:gridCol w:w="1986"/>
        <w:gridCol w:w="1248"/>
        <w:gridCol w:w="1095"/>
        <w:gridCol w:w="1138"/>
        <w:gridCol w:w="546"/>
        <w:gridCol w:w="1722"/>
        <w:gridCol w:w="879"/>
      </w:tblGrid>
      <w:tr w:rsidR="005141EA" w:rsidRPr="005141EA" w14:paraId="6B7F7FFC" w14:textId="77777777" w:rsidTr="005141EA">
        <w:trPr>
          <w:trHeight w:val="660"/>
        </w:trPr>
        <w:tc>
          <w:tcPr>
            <w:tcW w:w="8580" w:type="dxa"/>
            <w:gridSpan w:val="7"/>
            <w:tcBorders>
              <w:top w:val="nil"/>
              <w:left w:val="nil"/>
              <w:bottom w:val="nil"/>
              <w:right w:val="nil"/>
            </w:tcBorders>
            <w:shd w:val="clear" w:color="auto" w:fill="auto"/>
            <w:vAlign w:val="center"/>
            <w:hideMark/>
          </w:tcPr>
          <w:p w14:paraId="2EA783FE"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lastRenderedPageBreak/>
              <w:t>Supplementary Table S5. Sensitivity and subgroup analyses comparing preterm birth rate after SET and DET in a single cycle.</w:t>
            </w:r>
          </w:p>
        </w:tc>
      </w:tr>
      <w:tr w:rsidR="005141EA" w:rsidRPr="005141EA" w14:paraId="11E3B8DA" w14:textId="77777777" w:rsidTr="005141EA">
        <w:trPr>
          <w:trHeight w:val="384"/>
        </w:trPr>
        <w:tc>
          <w:tcPr>
            <w:tcW w:w="1986" w:type="dxa"/>
            <w:tcBorders>
              <w:top w:val="single" w:sz="4" w:space="0" w:color="auto"/>
              <w:left w:val="nil"/>
              <w:bottom w:val="single" w:sz="4" w:space="0" w:color="auto"/>
              <w:right w:val="nil"/>
            </w:tcBorders>
            <w:shd w:val="clear" w:color="auto" w:fill="auto"/>
            <w:noWrap/>
            <w:vAlign w:val="center"/>
            <w:hideMark/>
          </w:tcPr>
          <w:p w14:paraId="155DE926"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　</w:t>
            </w:r>
          </w:p>
        </w:tc>
        <w:tc>
          <w:tcPr>
            <w:tcW w:w="1248" w:type="dxa"/>
            <w:tcBorders>
              <w:top w:val="single" w:sz="4" w:space="0" w:color="auto"/>
              <w:left w:val="nil"/>
              <w:bottom w:val="single" w:sz="4" w:space="0" w:color="auto"/>
              <w:right w:val="nil"/>
            </w:tcBorders>
            <w:shd w:val="clear" w:color="auto" w:fill="auto"/>
            <w:noWrap/>
            <w:vAlign w:val="center"/>
            <w:hideMark/>
          </w:tcPr>
          <w:p w14:paraId="4EC6215C"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Studies no.</w:t>
            </w:r>
          </w:p>
        </w:tc>
        <w:tc>
          <w:tcPr>
            <w:tcW w:w="1095" w:type="dxa"/>
            <w:tcBorders>
              <w:top w:val="single" w:sz="4" w:space="0" w:color="auto"/>
              <w:left w:val="nil"/>
              <w:bottom w:val="single" w:sz="4" w:space="0" w:color="auto"/>
              <w:right w:val="nil"/>
            </w:tcBorders>
            <w:shd w:val="clear" w:color="auto" w:fill="auto"/>
            <w:noWrap/>
            <w:vAlign w:val="center"/>
            <w:hideMark/>
          </w:tcPr>
          <w:p w14:paraId="21FA95FF"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SET total</w:t>
            </w:r>
          </w:p>
        </w:tc>
        <w:tc>
          <w:tcPr>
            <w:tcW w:w="1138" w:type="dxa"/>
            <w:tcBorders>
              <w:top w:val="single" w:sz="4" w:space="0" w:color="auto"/>
              <w:left w:val="nil"/>
              <w:bottom w:val="single" w:sz="4" w:space="0" w:color="auto"/>
              <w:right w:val="nil"/>
            </w:tcBorders>
            <w:shd w:val="clear" w:color="auto" w:fill="auto"/>
            <w:noWrap/>
            <w:vAlign w:val="center"/>
            <w:hideMark/>
          </w:tcPr>
          <w:p w14:paraId="25592DBB"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DET total</w:t>
            </w:r>
          </w:p>
        </w:tc>
        <w:tc>
          <w:tcPr>
            <w:tcW w:w="512" w:type="dxa"/>
            <w:tcBorders>
              <w:top w:val="single" w:sz="4" w:space="0" w:color="auto"/>
              <w:left w:val="nil"/>
              <w:bottom w:val="single" w:sz="4" w:space="0" w:color="auto"/>
              <w:right w:val="nil"/>
            </w:tcBorders>
            <w:shd w:val="clear" w:color="auto" w:fill="auto"/>
            <w:noWrap/>
            <w:vAlign w:val="center"/>
            <w:hideMark/>
          </w:tcPr>
          <w:p w14:paraId="693C2D75" w14:textId="77777777" w:rsidR="005141EA" w:rsidRPr="005141EA" w:rsidRDefault="005141EA" w:rsidP="005141EA">
            <w:pPr>
              <w:widowControl/>
              <w:jc w:val="center"/>
              <w:rPr>
                <w:rFonts w:ascii="Times New Roman" w:eastAsia="宋体" w:hAnsi="Times New Roman" w:cs="Times New Roman"/>
                <w:b/>
                <w:bCs/>
                <w:i/>
                <w:iCs/>
                <w:kern w:val="0"/>
                <w:sz w:val="18"/>
                <w:szCs w:val="18"/>
              </w:rPr>
            </w:pPr>
            <w:r w:rsidRPr="005141EA">
              <w:rPr>
                <w:rFonts w:ascii="Times New Roman" w:eastAsia="宋体" w:hAnsi="Times New Roman" w:cs="Times New Roman"/>
                <w:b/>
                <w:bCs/>
                <w:i/>
                <w:iCs/>
                <w:kern w:val="0"/>
                <w:sz w:val="18"/>
                <w:szCs w:val="18"/>
              </w:rPr>
              <w:t>I</w:t>
            </w:r>
            <w:r w:rsidRPr="005141EA">
              <w:rPr>
                <w:rFonts w:ascii="Times New Roman" w:eastAsia="宋体" w:hAnsi="Times New Roman" w:cs="Times New Roman"/>
                <w:b/>
                <w:bCs/>
                <w:i/>
                <w:iCs/>
                <w:kern w:val="0"/>
                <w:sz w:val="18"/>
                <w:szCs w:val="18"/>
                <w:vertAlign w:val="superscript"/>
              </w:rPr>
              <w:t>2</w:t>
            </w:r>
          </w:p>
        </w:tc>
        <w:tc>
          <w:tcPr>
            <w:tcW w:w="1722" w:type="dxa"/>
            <w:tcBorders>
              <w:top w:val="single" w:sz="4" w:space="0" w:color="auto"/>
              <w:left w:val="nil"/>
              <w:bottom w:val="single" w:sz="4" w:space="0" w:color="auto"/>
              <w:right w:val="nil"/>
            </w:tcBorders>
            <w:shd w:val="clear" w:color="auto" w:fill="auto"/>
            <w:noWrap/>
            <w:vAlign w:val="center"/>
            <w:hideMark/>
          </w:tcPr>
          <w:p w14:paraId="44A8C921" w14:textId="77777777" w:rsidR="005141EA" w:rsidRPr="005141EA" w:rsidRDefault="005141EA" w:rsidP="005141EA">
            <w:pPr>
              <w:widowControl/>
              <w:jc w:val="center"/>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OR (95%CI)</w:t>
            </w:r>
          </w:p>
        </w:tc>
        <w:tc>
          <w:tcPr>
            <w:tcW w:w="879" w:type="dxa"/>
            <w:tcBorders>
              <w:top w:val="single" w:sz="4" w:space="0" w:color="auto"/>
              <w:left w:val="nil"/>
              <w:bottom w:val="single" w:sz="4" w:space="0" w:color="auto"/>
              <w:right w:val="nil"/>
            </w:tcBorders>
            <w:shd w:val="clear" w:color="auto" w:fill="auto"/>
            <w:noWrap/>
            <w:vAlign w:val="center"/>
            <w:hideMark/>
          </w:tcPr>
          <w:p w14:paraId="1A38D8D9" w14:textId="77777777" w:rsidR="005141EA" w:rsidRPr="005141EA" w:rsidRDefault="005141EA" w:rsidP="005141EA">
            <w:pPr>
              <w:widowControl/>
              <w:jc w:val="center"/>
              <w:rPr>
                <w:rFonts w:ascii="Times New Roman" w:eastAsia="宋体" w:hAnsi="Times New Roman" w:cs="Times New Roman"/>
                <w:b/>
                <w:bCs/>
                <w:i/>
                <w:iCs/>
                <w:kern w:val="0"/>
                <w:sz w:val="18"/>
                <w:szCs w:val="18"/>
              </w:rPr>
            </w:pPr>
            <w:r w:rsidRPr="005141EA">
              <w:rPr>
                <w:rFonts w:ascii="Times New Roman" w:eastAsia="宋体" w:hAnsi="Times New Roman" w:cs="Times New Roman"/>
                <w:b/>
                <w:bCs/>
                <w:i/>
                <w:iCs/>
                <w:kern w:val="0"/>
                <w:sz w:val="18"/>
                <w:szCs w:val="18"/>
              </w:rPr>
              <w:t>P</w:t>
            </w:r>
            <w:r w:rsidRPr="005141EA">
              <w:rPr>
                <w:rFonts w:ascii="Times New Roman" w:eastAsia="宋体" w:hAnsi="Times New Roman" w:cs="Times New Roman"/>
                <w:b/>
                <w:bCs/>
                <w:kern w:val="0"/>
                <w:sz w:val="18"/>
                <w:szCs w:val="18"/>
              </w:rPr>
              <w:t xml:space="preserve"> value</w:t>
            </w:r>
          </w:p>
        </w:tc>
      </w:tr>
      <w:tr w:rsidR="005141EA" w:rsidRPr="005141EA" w14:paraId="00D4A311" w14:textId="77777777" w:rsidTr="005141EA">
        <w:trPr>
          <w:trHeight w:val="312"/>
        </w:trPr>
        <w:tc>
          <w:tcPr>
            <w:tcW w:w="1986" w:type="dxa"/>
            <w:tcBorders>
              <w:top w:val="nil"/>
              <w:left w:val="nil"/>
              <w:bottom w:val="nil"/>
              <w:right w:val="nil"/>
            </w:tcBorders>
            <w:shd w:val="clear" w:color="auto" w:fill="auto"/>
            <w:noWrap/>
            <w:vAlign w:val="center"/>
            <w:hideMark/>
          </w:tcPr>
          <w:p w14:paraId="683749A0"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Overall</w:t>
            </w:r>
            <w:r w:rsidRPr="005141EA">
              <w:rPr>
                <w:rFonts w:ascii="Times New Roman" w:eastAsia="宋体" w:hAnsi="Times New Roman" w:cs="Times New Roman"/>
                <w:b/>
                <w:bCs/>
                <w:kern w:val="0"/>
                <w:sz w:val="18"/>
                <w:szCs w:val="18"/>
                <w:vertAlign w:val="superscript"/>
              </w:rPr>
              <w:t>§</w:t>
            </w:r>
          </w:p>
        </w:tc>
        <w:tc>
          <w:tcPr>
            <w:tcW w:w="1248" w:type="dxa"/>
            <w:tcBorders>
              <w:top w:val="nil"/>
              <w:left w:val="nil"/>
              <w:bottom w:val="nil"/>
              <w:right w:val="nil"/>
            </w:tcBorders>
            <w:shd w:val="clear" w:color="auto" w:fill="auto"/>
            <w:noWrap/>
            <w:vAlign w:val="center"/>
            <w:hideMark/>
          </w:tcPr>
          <w:p w14:paraId="2C10757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13</w:t>
            </w:r>
          </w:p>
        </w:tc>
        <w:tc>
          <w:tcPr>
            <w:tcW w:w="1095" w:type="dxa"/>
            <w:tcBorders>
              <w:top w:val="nil"/>
              <w:left w:val="nil"/>
              <w:bottom w:val="nil"/>
              <w:right w:val="nil"/>
            </w:tcBorders>
            <w:shd w:val="clear" w:color="auto" w:fill="auto"/>
            <w:noWrap/>
            <w:vAlign w:val="center"/>
            <w:hideMark/>
          </w:tcPr>
          <w:p w14:paraId="0E761C4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1852</w:t>
            </w:r>
          </w:p>
        </w:tc>
        <w:tc>
          <w:tcPr>
            <w:tcW w:w="1138" w:type="dxa"/>
            <w:tcBorders>
              <w:top w:val="nil"/>
              <w:left w:val="nil"/>
              <w:bottom w:val="nil"/>
              <w:right w:val="nil"/>
            </w:tcBorders>
            <w:shd w:val="clear" w:color="auto" w:fill="auto"/>
            <w:noWrap/>
            <w:vAlign w:val="center"/>
            <w:hideMark/>
          </w:tcPr>
          <w:p w14:paraId="6426F04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2380</w:t>
            </w:r>
          </w:p>
        </w:tc>
        <w:tc>
          <w:tcPr>
            <w:tcW w:w="512" w:type="dxa"/>
            <w:tcBorders>
              <w:top w:val="nil"/>
              <w:left w:val="nil"/>
              <w:bottom w:val="nil"/>
              <w:right w:val="nil"/>
            </w:tcBorders>
            <w:shd w:val="clear" w:color="auto" w:fill="auto"/>
            <w:noWrap/>
            <w:vAlign w:val="center"/>
            <w:hideMark/>
          </w:tcPr>
          <w:p w14:paraId="44DBFD7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4698019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0.25 (0.21-0.30)</w:t>
            </w:r>
          </w:p>
        </w:tc>
        <w:tc>
          <w:tcPr>
            <w:tcW w:w="879" w:type="dxa"/>
            <w:tcBorders>
              <w:top w:val="nil"/>
              <w:left w:val="nil"/>
              <w:bottom w:val="nil"/>
              <w:right w:val="nil"/>
            </w:tcBorders>
            <w:shd w:val="clear" w:color="auto" w:fill="auto"/>
            <w:noWrap/>
            <w:vAlign w:val="center"/>
            <w:hideMark/>
          </w:tcPr>
          <w:p w14:paraId="5081061F" w14:textId="2ED04DE9"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2C0CFD8D" w14:textId="77777777" w:rsidTr="005141EA">
        <w:trPr>
          <w:trHeight w:val="276"/>
        </w:trPr>
        <w:tc>
          <w:tcPr>
            <w:tcW w:w="7701" w:type="dxa"/>
            <w:gridSpan w:val="6"/>
            <w:tcBorders>
              <w:top w:val="nil"/>
              <w:left w:val="nil"/>
              <w:bottom w:val="nil"/>
              <w:right w:val="nil"/>
            </w:tcBorders>
            <w:shd w:val="clear" w:color="auto" w:fill="auto"/>
            <w:noWrap/>
            <w:vAlign w:val="center"/>
            <w:hideMark/>
          </w:tcPr>
          <w:p w14:paraId="78806172"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Subgroup analyses </w:t>
            </w:r>
          </w:p>
        </w:tc>
        <w:tc>
          <w:tcPr>
            <w:tcW w:w="879" w:type="dxa"/>
            <w:tcBorders>
              <w:top w:val="nil"/>
              <w:left w:val="nil"/>
              <w:bottom w:val="nil"/>
              <w:right w:val="nil"/>
            </w:tcBorders>
            <w:shd w:val="clear" w:color="auto" w:fill="auto"/>
            <w:noWrap/>
            <w:vAlign w:val="center"/>
            <w:hideMark/>
          </w:tcPr>
          <w:p w14:paraId="70273AF0" w14:textId="77777777" w:rsidR="005141EA" w:rsidRPr="005141EA" w:rsidRDefault="005141EA" w:rsidP="005141EA">
            <w:pPr>
              <w:widowControl/>
              <w:jc w:val="left"/>
              <w:rPr>
                <w:rFonts w:ascii="Times New Roman" w:eastAsia="宋体" w:hAnsi="Times New Roman" w:cs="Times New Roman"/>
                <w:b/>
                <w:bCs/>
                <w:kern w:val="0"/>
                <w:sz w:val="18"/>
                <w:szCs w:val="18"/>
              </w:rPr>
            </w:pPr>
          </w:p>
        </w:tc>
      </w:tr>
      <w:tr w:rsidR="005141EA" w:rsidRPr="005141EA" w14:paraId="4C70A3B8" w14:textId="77777777" w:rsidTr="005141EA">
        <w:trPr>
          <w:trHeight w:val="336"/>
        </w:trPr>
        <w:tc>
          <w:tcPr>
            <w:tcW w:w="1986" w:type="dxa"/>
            <w:tcBorders>
              <w:top w:val="nil"/>
              <w:left w:val="nil"/>
              <w:bottom w:val="nil"/>
              <w:right w:val="nil"/>
            </w:tcBorders>
            <w:shd w:val="clear" w:color="auto" w:fill="auto"/>
            <w:noWrap/>
            <w:vAlign w:val="center"/>
            <w:hideMark/>
          </w:tcPr>
          <w:p w14:paraId="0967E783"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Maternal age (years)</w:t>
            </w:r>
          </w:p>
        </w:tc>
        <w:tc>
          <w:tcPr>
            <w:tcW w:w="1248" w:type="dxa"/>
            <w:tcBorders>
              <w:top w:val="nil"/>
              <w:left w:val="nil"/>
              <w:bottom w:val="nil"/>
              <w:right w:val="nil"/>
            </w:tcBorders>
            <w:shd w:val="clear" w:color="auto" w:fill="auto"/>
            <w:noWrap/>
            <w:vAlign w:val="center"/>
            <w:hideMark/>
          </w:tcPr>
          <w:p w14:paraId="72294588"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95" w:type="dxa"/>
            <w:tcBorders>
              <w:top w:val="nil"/>
              <w:left w:val="nil"/>
              <w:bottom w:val="nil"/>
              <w:right w:val="nil"/>
            </w:tcBorders>
            <w:shd w:val="clear" w:color="auto" w:fill="auto"/>
            <w:noWrap/>
            <w:vAlign w:val="center"/>
            <w:hideMark/>
          </w:tcPr>
          <w:p w14:paraId="345D7468"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38" w:type="dxa"/>
            <w:tcBorders>
              <w:top w:val="nil"/>
              <w:left w:val="nil"/>
              <w:bottom w:val="nil"/>
              <w:right w:val="nil"/>
            </w:tcBorders>
            <w:shd w:val="clear" w:color="auto" w:fill="auto"/>
            <w:noWrap/>
            <w:vAlign w:val="center"/>
            <w:hideMark/>
          </w:tcPr>
          <w:p w14:paraId="00479952"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12" w:type="dxa"/>
            <w:tcBorders>
              <w:top w:val="nil"/>
              <w:left w:val="nil"/>
              <w:bottom w:val="nil"/>
              <w:right w:val="nil"/>
            </w:tcBorders>
            <w:shd w:val="clear" w:color="auto" w:fill="auto"/>
            <w:noWrap/>
            <w:vAlign w:val="center"/>
            <w:hideMark/>
          </w:tcPr>
          <w:p w14:paraId="55D1829B"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722" w:type="dxa"/>
            <w:tcBorders>
              <w:top w:val="nil"/>
              <w:left w:val="nil"/>
              <w:bottom w:val="nil"/>
              <w:right w:val="nil"/>
            </w:tcBorders>
            <w:shd w:val="clear" w:color="auto" w:fill="auto"/>
            <w:noWrap/>
            <w:vAlign w:val="center"/>
            <w:hideMark/>
          </w:tcPr>
          <w:p w14:paraId="618C4767"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79" w:type="dxa"/>
            <w:tcBorders>
              <w:top w:val="nil"/>
              <w:left w:val="nil"/>
              <w:bottom w:val="nil"/>
              <w:right w:val="nil"/>
            </w:tcBorders>
            <w:shd w:val="clear" w:color="auto" w:fill="auto"/>
            <w:noWrap/>
            <w:vAlign w:val="center"/>
            <w:hideMark/>
          </w:tcPr>
          <w:p w14:paraId="5D9C338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0.832</w:t>
            </w:r>
            <w:r w:rsidRPr="005141EA">
              <w:rPr>
                <w:rFonts w:ascii="Times New Roman" w:eastAsia="宋体" w:hAnsi="Times New Roman" w:cs="Times New Roman"/>
                <w:kern w:val="0"/>
                <w:sz w:val="18"/>
                <w:szCs w:val="18"/>
                <w:vertAlign w:val="superscript"/>
              </w:rPr>
              <w:t>*</w:t>
            </w:r>
          </w:p>
        </w:tc>
      </w:tr>
      <w:tr w:rsidR="005141EA" w:rsidRPr="005141EA" w14:paraId="3E05CB5A" w14:textId="77777777" w:rsidTr="005141EA">
        <w:trPr>
          <w:trHeight w:val="336"/>
        </w:trPr>
        <w:tc>
          <w:tcPr>
            <w:tcW w:w="1986" w:type="dxa"/>
            <w:tcBorders>
              <w:top w:val="nil"/>
              <w:left w:val="nil"/>
              <w:bottom w:val="nil"/>
              <w:right w:val="nil"/>
            </w:tcBorders>
            <w:shd w:val="clear" w:color="auto" w:fill="auto"/>
            <w:noWrap/>
            <w:vAlign w:val="bottom"/>
            <w:hideMark/>
          </w:tcPr>
          <w:p w14:paraId="1845AB1A"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&lt;35</w:t>
            </w:r>
            <w:r w:rsidRPr="005141EA">
              <w:rPr>
                <w:rFonts w:ascii="Times New Roman" w:eastAsia="宋体" w:hAnsi="Times New Roman" w:cs="Times New Roman"/>
                <w:kern w:val="0"/>
                <w:sz w:val="18"/>
                <w:szCs w:val="18"/>
                <w:vertAlign w:val="superscript"/>
              </w:rPr>
              <w:t>#</w:t>
            </w:r>
          </w:p>
        </w:tc>
        <w:tc>
          <w:tcPr>
            <w:tcW w:w="1248" w:type="dxa"/>
            <w:tcBorders>
              <w:top w:val="nil"/>
              <w:left w:val="nil"/>
              <w:bottom w:val="nil"/>
              <w:right w:val="nil"/>
            </w:tcBorders>
            <w:shd w:val="clear" w:color="auto" w:fill="auto"/>
            <w:noWrap/>
            <w:vAlign w:val="center"/>
            <w:hideMark/>
          </w:tcPr>
          <w:p w14:paraId="43C1D57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w:t>
            </w:r>
          </w:p>
        </w:tc>
        <w:tc>
          <w:tcPr>
            <w:tcW w:w="1095" w:type="dxa"/>
            <w:tcBorders>
              <w:top w:val="nil"/>
              <w:left w:val="nil"/>
              <w:bottom w:val="nil"/>
              <w:right w:val="nil"/>
            </w:tcBorders>
            <w:shd w:val="clear" w:color="auto" w:fill="auto"/>
            <w:noWrap/>
            <w:vAlign w:val="center"/>
            <w:hideMark/>
          </w:tcPr>
          <w:p w14:paraId="7E26377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884</w:t>
            </w:r>
          </w:p>
        </w:tc>
        <w:tc>
          <w:tcPr>
            <w:tcW w:w="1138" w:type="dxa"/>
            <w:tcBorders>
              <w:top w:val="nil"/>
              <w:left w:val="nil"/>
              <w:bottom w:val="nil"/>
              <w:right w:val="nil"/>
            </w:tcBorders>
            <w:shd w:val="clear" w:color="auto" w:fill="auto"/>
            <w:noWrap/>
            <w:vAlign w:val="center"/>
            <w:hideMark/>
          </w:tcPr>
          <w:p w14:paraId="1B2A2A1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877</w:t>
            </w:r>
          </w:p>
        </w:tc>
        <w:tc>
          <w:tcPr>
            <w:tcW w:w="512" w:type="dxa"/>
            <w:tcBorders>
              <w:top w:val="nil"/>
              <w:left w:val="nil"/>
              <w:bottom w:val="nil"/>
              <w:right w:val="nil"/>
            </w:tcBorders>
            <w:shd w:val="clear" w:color="auto" w:fill="auto"/>
            <w:noWrap/>
            <w:vAlign w:val="center"/>
            <w:hideMark/>
          </w:tcPr>
          <w:p w14:paraId="3B9DA32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27%</w:t>
            </w:r>
          </w:p>
        </w:tc>
        <w:tc>
          <w:tcPr>
            <w:tcW w:w="1722" w:type="dxa"/>
            <w:tcBorders>
              <w:top w:val="nil"/>
              <w:left w:val="nil"/>
              <w:bottom w:val="nil"/>
              <w:right w:val="nil"/>
            </w:tcBorders>
            <w:shd w:val="clear" w:color="auto" w:fill="auto"/>
            <w:noWrap/>
            <w:vAlign w:val="center"/>
            <w:hideMark/>
          </w:tcPr>
          <w:p w14:paraId="2989C1A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0.28 (0.16-0.50)</w:t>
            </w:r>
          </w:p>
        </w:tc>
        <w:tc>
          <w:tcPr>
            <w:tcW w:w="879" w:type="dxa"/>
            <w:tcBorders>
              <w:top w:val="nil"/>
              <w:left w:val="nil"/>
              <w:bottom w:val="nil"/>
              <w:right w:val="nil"/>
            </w:tcBorders>
            <w:shd w:val="clear" w:color="auto" w:fill="auto"/>
            <w:noWrap/>
            <w:vAlign w:val="center"/>
            <w:hideMark/>
          </w:tcPr>
          <w:p w14:paraId="24D5ED85" w14:textId="0C98B685"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63D26D4C" w14:textId="77777777" w:rsidTr="005141EA">
        <w:trPr>
          <w:trHeight w:val="288"/>
        </w:trPr>
        <w:tc>
          <w:tcPr>
            <w:tcW w:w="1986" w:type="dxa"/>
            <w:tcBorders>
              <w:top w:val="nil"/>
              <w:left w:val="nil"/>
              <w:bottom w:val="nil"/>
              <w:right w:val="nil"/>
            </w:tcBorders>
            <w:shd w:val="clear" w:color="auto" w:fill="auto"/>
            <w:noWrap/>
            <w:vAlign w:val="center"/>
            <w:hideMark/>
          </w:tcPr>
          <w:p w14:paraId="7F5712D5"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≥35</w:t>
            </w:r>
          </w:p>
        </w:tc>
        <w:tc>
          <w:tcPr>
            <w:tcW w:w="1248" w:type="dxa"/>
            <w:tcBorders>
              <w:top w:val="nil"/>
              <w:left w:val="nil"/>
              <w:bottom w:val="nil"/>
              <w:right w:val="nil"/>
            </w:tcBorders>
            <w:shd w:val="clear" w:color="auto" w:fill="auto"/>
            <w:noWrap/>
            <w:vAlign w:val="center"/>
            <w:hideMark/>
          </w:tcPr>
          <w:p w14:paraId="4A7A7F1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w:t>
            </w:r>
          </w:p>
        </w:tc>
        <w:tc>
          <w:tcPr>
            <w:tcW w:w="1095" w:type="dxa"/>
            <w:tcBorders>
              <w:top w:val="nil"/>
              <w:left w:val="nil"/>
              <w:bottom w:val="nil"/>
              <w:right w:val="nil"/>
            </w:tcBorders>
            <w:shd w:val="clear" w:color="auto" w:fill="auto"/>
            <w:noWrap/>
            <w:vAlign w:val="center"/>
            <w:hideMark/>
          </w:tcPr>
          <w:p w14:paraId="586AB68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131</w:t>
            </w:r>
          </w:p>
        </w:tc>
        <w:tc>
          <w:tcPr>
            <w:tcW w:w="1138" w:type="dxa"/>
            <w:tcBorders>
              <w:top w:val="nil"/>
              <w:left w:val="nil"/>
              <w:bottom w:val="nil"/>
              <w:right w:val="nil"/>
            </w:tcBorders>
            <w:shd w:val="clear" w:color="auto" w:fill="auto"/>
            <w:noWrap/>
            <w:vAlign w:val="center"/>
            <w:hideMark/>
          </w:tcPr>
          <w:p w14:paraId="10E927B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404</w:t>
            </w:r>
          </w:p>
        </w:tc>
        <w:tc>
          <w:tcPr>
            <w:tcW w:w="512" w:type="dxa"/>
            <w:tcBorders>
              <w:top w:val="nil"/>
              <w:left w:val="nil"/>
              <w:bottom w:val="nil"/>
              <w:right w:val="nil"/>
            </w:tcBorders>
            <w:shd w:val="clear" w:color="auto" w:fill="auto"/>
            <w:noWrap/>
            <w:vAlign w:val="center"/>
            <w:hideMark/>
          </w:tcPr>
          <w:p w14:paraId="5BA58D0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7920B89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0.25 (0.13-0.48)</w:t>
            </w:r>
          </w:p>
        </w:tc>
        <w:tc>
          <w:tcPr>
            <w:tcW w:w="879" w:type="dxa"/>
            <w:tcBorders>
              <w:top w:val="nil"/>
              <w:left w:val="nil"/>
              <w:bottom w:val="nil"/>
              <w:right w:val="nil"/>
            </w:tcBorders>
            <w:shd w:val="clear" w:color="auto" w:fill="auto"/>
            <w:noWrap/>
            <w:vAlign w:val="center"/>
            <w:hideMark/>
          </w:tcPr>
          <w:p w14:paraId="77571BCD" w14:textId="3B6CD231"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4164CFC7" w14:textId="77777777" w:rsidTr="005141EA">
        <w:trPr>
          <w:trHeight w:val="276"/>
        </w:trPr>
        <w:tc>
          <w:tcPr>
            <w:tcW w:w="1986" w:type="dxa"/>
            <w:tcBorders>
              <w:top w:val="nil"/>
              <w:left w:val="nil"/>
              <w:bottom w:val="nil"/>
              <w:right w:val="nil"/>
            </w:tcBorders>
            <w:shd w:val="clear" w:color="auto" w:fill="auto"/>
            <w:noWrap/>
            <w:vAlign w:val="center"/>
            <w:hideMark/>
          </w:tcPr>
          <w:p w14:paraId="1AB7F71F"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Quality</w:t>
            </w:r>
          </w:p>
        </w:tc>
        <w:tc>
          <w:tcPr>
            <w:tcW w:w="1248" w:type="dxa"/>
            <w:tcBorders>
              <w:top w:val="nil"/>
              <w:left w:val="nil"/>
              <w:bottom w:val="nil"/>
              <w:right w:val="nil"/>
            </w:tcBorders>
            <w:shd w:val="clear" w:color="auto" w:fill="auto"/>
            <w:noWrap/>
            <w:vAlign w:val="center"/>
            <w:hideMark/>
          </w:tcPr>
          <w:p w14:paraId="1E901311"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95" w:type="dxa"/>
            <w:tcBorders>
              <w:top w:val="nil"/>
              <w:left w:val="nil"/>
              <w:bottom w:val="nil"/>
              <w:right w:val="nil"/>
            </w:tcBorders>
            <w:shd w:val="clear" w:color="auto" w:fill="auto"/>
            <w:noWrap/>
            <w:vAlign w:val="center"/>
            <w:hideMark/>
          </w:tcPr>
          <w:p w14:paraId="18382C80"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38" w:type="dxa"/>
            <w:tcBorders>
              <w:top w:val="nil"/>
              <w:left w:val="nil"/>
              <w:bottom w:val="nil"/>
              <w:right w:val="nil"/>
            </w:tcBorders>
            <w:shd w:val="clear" w:color="auto" w:fill="auto"/>
            <w:noWrap/>
            <w:vAlign w:val="center"/>
            <w:hideMark/>
          </w:tcPr>
          <w:p w14:paraId="3E0FDC41"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12" w:type="dxa"/>
            <w:tcBorders>
              <w:top w:val="nil"/>
              <w:left w:val="nil"/>
              <w:bottom w:val="nil"/>
              <w:right w:val="nil"/>
            </w:tcBorders>
            <w:shd w:val="clear" w:color="auto" w:fill="auto"/>
            <w:noWrap/>
            <w:vAlign w:val="center"/>
            <w:hideMark/>
          </w:tcPr>
          <w:p w14:paraId="01817479"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722" w:type="dxa"/>
            <w:tcBorders>
              <w:top w:val="nil"/>
              <w:left w:val="nil"/>
              <w:bottom w:val="nil"/>
              <w:right w:val="nil"/>
            </w:tcBorders>
            <w:shd w:val="clear" w:color="auto" w:fill="auto"/>
            <w:noWrap/>
            <w:vAlign w:val="center"/>
            <w:hideMark/>
          </w:tcPr>
          <w:p w14:paraId="5E5DE4AD"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79" w:type="dxa"/>
            <w:tcBorders>
              <w:top w:val="nil"/>
              <w:left w:val="nil"/>
              <w:bottom w:val="nil"/>
              <w:right w:val="nil"/>
            </w:tcBorders>
            <w:shd w:val="clear" w:color="auto" w:fill="auto"/>
            <w:noWrap/>
            <w:vAlign w:val="center"/>
            <w:hideMark/>
          </w:tcPr>
          <w:p w14:paraId="531AACD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w:t>
            </w:r>
          </w:p>
        </w:tc>
      </w:tr>
      <w:tr w:rsidR="005141EA" w:rsidRPr="005141EA" w14:paraId="5CD0FEE1" w14:textId="77777777" w:rsidTr="005141EA">
        <w:trPr>
          <w:trHeight w:val="288"/>
        </w:trPr>
        <w:tc>
          <w:tcPr>
            <w:tcW w:w="1986" w:type="dxa"/>
            <w:tcBorders>
              <w:top w:val="nil"/>
              <w:left w:val="nil"/>
              <w:bottom w:val="nil"/>
              <w:right w:val="nil"/>
            </w:tcBorders>
            <w:shd w:val="clear" w:color="auto" w:fill="auto"/>
            <w:noWrap/>
            <w:vAlign w:val="center"/>
            <w:hideMark/>
          </w:tcPr>
          <w:p w14:paraId="5383D6D0"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G/GG</w:t>
            </w:r>
          </w:p>
        </w:tc>
        <w:tc>
          <w:tcPr>
            <w:tcW w:w="1248" w:type="dxa"/>
            <w:tcBorders>
              <w:top w:val="nil"/>
              <w:left w:val="nil"/>
              <w:bottom w:val="nil"/>
              <w:right w:val="nil"/>
            </w:tcBorders>
            <w:shd w:val="clear" w:color="auto" w:fill="auto"/>
            <w:noWrap/>
            <w:vAlign w:val="center"/>
            <w:hideMark/>
          </w:tcPr>
          <w:p w14:paraId="03D4DB6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w:t>
            </w:r>
          </w:p>
        </w:tc>
        <w:tc>
          <w:tcPr>
            <w:tcW w:w="1095" w:type="dxa"/>
            <w:tcBorders>
              <w:top w:val="nil"/>
              <w:left w:val="nil"/>
              <w:bottom w:val="nil"/>
              <w:right w:val="nil"/>
            </w:tcBorders>
            <w:shd w:val="clear" w:color="auto" w:fill="auto"/>
            <w:noWrap/>
            <w:vAlign w:val="center"/>
            <w:hideMark/>
          </w:tcPr>
          <w:p w14:paraId="17F0EEB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1429</w:t>
            </w:r>
          </w:p>
        </w:tc>
        <w:tc>
          <w:tcPr>
            <w:tcW w:w="1138" w:type="dxa"/>
            <w:tcBorders>
              <w:top w:val="nil"/>
              <w:left w:val="nil"/>
              <w:bottom w:val="nil"/>
              <w:right w:val="nil"/>
            </w:tcBorders>
            <w:shd w:val="clear" w:color="auto" w:fill="auto"/>
            <w:noWrap/>
            <w:vAlign w:val="center"/>
            <w:hideMark/>
          </w:tcPr>
          <w:p w14:paraId="110260C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1267</w:t>
            </w:r>
          </w:p>
        </w:tc>
        <w:tc>
          <w:tcPr>
            <w:tcW w:w="512" w:type="dxa"/>
            <w:tcBorders>
              <w:top w:val="nil"/>
              <w:left w:val="nil"/>
              <w:bottom w:val="nil"/>
              <w:right w:val="nil"/>
            </w:tcBorders>
            <w:shd w:val="clear" w:color="auto" w:fill="auto"/>
            <w:noWrap/>
            <w:vAlign w:val="center"/>
            <w:hideMark/>
          </w:tcPr>
          <w:p w14:paraId="2346C58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6D137CD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0.22 (0.18-0.28)</w:t>
            </w:r>
          </w:p>
        </w:tc>
        <w:tc>
          <w:tcPr>
            <w:tcW w:w="879" w:type="dxa"/>
            <w:tcBorders>
              <w:top w:val="nil"/>
              <w:left w:val="nil"/>
              <w:bottom w:val="nil"/>
              <w:right w:val="nil"/>
            </w:tcBorders>
            <w:shd w:val="clear" w:color="auto" w:fill="auto"/>
            <w:noWrap/>
            <w:vAlign w:val="center"/>
            <w:hideMark/>
          </w:tcPr>
          <w:p w14:paraId="1FAA216C" w14:textId="1F3908DF"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716471C7" w14:textId="77777777" w:rsidTr="005141EA">
        <w:trPr>
          <w:trHeight w:val="288"/>
        </w:trPr>
        <w:tc>
          <w:tcPr>
            <w:tcW w:w="1986" w:type="dxa"/>
            <w:tcBorders>
              <w:top w:val="nil"/>
              <w:left w:val="nil"/>
              <w:bottom w:val="nil"/>
              <w:right w:val="nil"/>
            </w:tcBorders>
            <w:shd w:val="clear" w:color="auto" w:fill="auto"/>
            <w:noWrap/>
            <w:vAlign w:val="center"/>
            <w:hideMark/>
          </w:tcPr>
          <w:p w14:paraId="58CEE4FD"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G/GP</w:t>
            </w:r>
          </w:p>
        </w:tc>
        <w:tc>
          <w:tcPr>
            <w:tcW w:w="1248" w:type="dxa"/>
            <w:tcBorders>
              <w:top w:val="nil"/>
              <w:left w:val="nil"/>
              <w:bottom w:val="nil"/>
              <w:right w:val="nil"/>
            </w:tcBorders>
            <w:shd w:val="clear" w:color="auto" w:fill="auto"/>
            <w:noWrap/>
            <w:vAlign w:val="center"/>
            <w:hideMark/>
          </w:tcPr>
          <w:p w14:paraId="1433A34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w:t>
            </w:r>
          </w:p>
        </w:tc>
        <w:tc>
          <w:tcPr>
            <w:tcW w:w="1095" w:type="dxa"/>
            <w:tcBorders>
              <w:top w:val="nil"/>
              <w:left w:val="nil"/>
              <w:bottom w:val="nil"/>
              <w:right w:val="nil"/>
            </w:tcBorders>
            <w:shd w:val="clear" w:color="auto" w:fill="auto"/>
            <w:noWrap/>
            <w:vAlign w:val="center"/>
            <w:hideMark/>
          </w:tcPr>
          <w:p w14:paraId="1C0C1E8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1427</w:t>
            </w:r>
          </w:p>
        </w:tc>
        <w:tc>
          <w:tcPr>
            <w:tcW w:w="1138" w:type="dxa"/>
            <w:tcBorders>
              <w:top w:val="nil"/>
              <w:left w:val="nil"/>
              <w:bottom w:val="nil"/>
              <w:right w:val="nil"/>
            </w:tcBorders>
            <w:shd w:val="clear" w:color="auto" w:fill="auto"/>
            <w:noWrap/>
            <w:vAlign w:val="center"/>
            <w:hideMark/>
          </w:tcPr>
          <w:p w14:paraId="17FB25C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422</w:t>
            </w:r>
          </w:p>
        </w:tc>
        <w:tc>
          <w:tcPr>
            <w:tcW w:w="512" w:type="dxa"/>
            <w:tcBorders>
              <w:top w:val="nil"/>
              <w:left w:val="nil"/>
              <w:bottom w:val="nil"/>
              <w:right w:val="nil"/>
            </w:tcBorders>
            <w:shd w:val="clear" w:color="auto" w:fill="auto"/>
            <w:noWrap/>
            <w:vAlign w:val="center"/>
            <w:hideMark/>
          </w:tcPr>
          <w:p w14:paraId="18E5719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3543014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0.32 (0.23-0.44)</w:t>
            </w:r>
          </w:p>
        </w:tc>
        <w:tc>
          <w:tcPr>
            <w:tcW w:w="879" w:type="dxa"/>
            <w:tcBorders>
              <w:top w:val="nil"/>
              <w:left w:val="nil"/>
              <w:bottom w:val="nil"/>
              <w:right w:val="nil"/>
            </w:tcBorders>
            <w:shd w:val="clear" w:color="auto" w:fill="auto"/>
            <w:noWrap/>
            <w:vAlign w:val="center"/>
            <w:hideMark/>
          </w:tcPr>
          <w:p w14:paraId="6694B158" w14:textId="6D1757A5"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5F2A8C14" w14:textId="77777777" w:rsidTr="005141EA">
        <w:trPr>
          <w:trHeight w:val="288"/>
        </w:trPr>
        <w:tc>
          <w:tcPr>
            <w:tcW w:w="1986" w:type="dxa"/>
            <w:tcBorders>
              <w:top w:val="nil"/>
              <w:left w:val="nil"/>
              <w:bottom w:val="nil"/>
              <w:right w:val="nil"/>
            </w:tcBorders>
            <w:shd w:val="clear" w:color="auto" w:fill="auto"/>
            <w:noWrap/>
            <w:vAlign w:val="center"/>
            <w:hideMark/>
          </w:tcPr>
          <w:p w14:paraId="356DE651"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P/PP</w:t>
            </w:r>
          </w:p>
        </w:tc>
        <w:tc>
          <w:tcPr>
            <w:tcW w:w="1248" w:type="dxa"/>
            <w:tcBorders>
              <w:top w:val="nil"/>
              <w:left w:val="nil"/>
              <w:bottom w:val="nil"/>
              <w:right w:val="nil"/>
            </w:tcBorders>
            <w:shd w:val="clear" w:color="auto" w:fill="auto"/>
            <w:noWrap/>
            <w:vAlign w:val="center"/>
            <w:hideMark/>
          </w:tcPr>
          <w:p w14:paraId="5429713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w:t>
            </w:r>
          </w:p>
        </w:tc>
        <w:tc>
          <w:tcPr>
            <w:tcW w:w="1095" w:type="dxa"/>
            <w:tcBorders>
              <w:top w:val="nil"/>
              <w:left w:val="nil"/>
              <w:bottom w:val="nil"/>
              <w:right w:val="nil"/>
            </w:tcBorders>
            <w:shd w:val="clear" w:color="auto" w:fill="auto"/>
            <w:noWrap/>
            <w:vAlign w:val="center"/>
            <w:hideMark/>
          </w:tcPr>
          <w:p w14:paraId="54E82E6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50</w:t>
            </w:r>
          </w:p>
        </w:tc>
        <w:tc>
          <w:tcPr>
            <w:tcW w:w="1138" w:type="dxa"/>
            <w:tcBorders>
              <w:top w:val="nil"/>
              <w:left w:val="nil"/>
              <w:bottom w:val="nil"/>
              <w:right w:val="nil"/>
            </w:tcBorders>
            <w:shd w:val="clear" w:color="auto" w:fill="auto"/>
            <w:noWrap/>
            <w:vAlign w:val="center"/>
            <w:hideMark/>
          </w:tcPr>
          <w:p w14:paraId="6A48275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101</w:t>
            </w:r>
          </w:p>
        </w:tc>
        <w:tc>
          <w:tcPr>
            <w:tcW w:w="512" w:type="dxa"/>
            <w:tcBorders>
              <w:top w:val="nil"/>
              <w:left w:val="nil"/>
              <w:bottom w:val="nil"/>
              <w:right w:val="nil"/>
            </w:tcBorders>
            <w:shd w:val="clear" w:color="auto" w:fill="auto"/>
            <w:noWrap/>
            <w:vAlign w:val="center"/>
            <w:hideMark/>
          </w:tcPr>
          <w:p w14:paraId="6D190D5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w:t>
            </w:r>
          </w:p>
        </w:tc>
        <w:tc>
          <w:tcPr>
            <w:tcW w:w="1722" w:type="dxa"/>
            <w:tcBorders>
              <w:top w:val="nil"/>
              <w:left w:val="nil"/>
              <w:bottom w:val="nil"/>
              <w:right w:val="nil"/>
            </w:tcBorders>
            <w:shd w:val="clear" w:color="auto" w:fill="auto"/>
            <w:noWrap/>
            <w:vAlign w:val="center"/>
            <w:hideMark/>
          </w:tcPr>
          <w:p w14:paraId="752298C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0.10 (0.03-0.33)</w:t>
            </w:r>
          </w:p>
        </w:tc>
        <w:tc>
          <w:tcPr>
            <w:tcW w:w="879" w:type="dxa"/>
            <w:tcBorders>
              <w:top w:val="nil"/>
              <w:left w:val="nil"/>
              <w:bottom w:val="nil"/>
              <w:right w:val="nil"/>
            </w:tcBorders>
            <w:shd w:val="clear" w:color="auto" w:fill="auto"/>
            <w:noWrap/>
            <w:vAlign w:val="center"/>
            <w:hideMark/>
          </w:tcPr>
          <w:p w14:paraId="4B4CDF97" w14:textId="5A61DBAC"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70C69D88" w14:textId="77777777" w:rsidTr="005141EA">
        <w:trPr>
          <w:trHeight w:val="336"/>
        </w:trPr>
        <w:tc>
          <w:tcPr>
            <w:tcW w:w="1986" w:type="dxa"/>
            <w:tcBorders>
              <w:top w:val="nil"/>
              <w:left w:val="nil"/>
              <w:bottom w:val="nil"/>
              <w:right w:val="nil"/>
            </w:tcBorders>
            <w:shd w:val="clear" w:color="auto" w:fill="auto"/>
            <w:noWrap/>
            <w:vAlign w:val="center"/>
            <w:hideMark/>
          </w:tcPr>
          <w:p w14:paraId="7E4CCE80"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Embryo stage</w:t>
            </w:r>
          </w:p>
        </w:tc>
        <w:tc>
          <w:tcPr>
            <w:tcW w:w="1248" w:type="dxa"/>
            <w:tcBorders>
              <w:top w:val="nil"/>
              <w:left w:val="nil"/>
              <w:bottom w:val="nil"/>
              <w:right w:val="nil"/>
            </w:tcBorders>
            <w:shd w:val="clear" w:color="auto" w:fill="auto"/>
            <w:noWrap/>
            <w:vAlign w:val="center"/>
            <w:hideMark/>
          </w:tcPr>
          <w:p w14:paraId="639B12A3"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95" w:type="dxa"/>
            <w:tcBorders>
              <w:top w:val="nil"/>
              <w:left w:val="nil"/>
              <w:bottom w:val="nil"/>
              <w:right w:val="nil"/>
            </w:tcBorders>
            <w:shd w:val="clear" w:color="auto" w:fill="auto"/>
            <w:noWrap/>
            <w:vAlign w:val="center"/>
            <w:hideMark/>
          </w:tcPr>
          <w:p w14:paraId="4F26E715"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38" w:type="dxa"/>
            <w:tcBorders>
              <w:top w:val="nil"/>
              <w:left w:val="nil"/>
              <w:bottom w:val="nil"/>
              <w:right w:val="nil"/>
            </w:tcBorders>
            <w:shd w:val="clear" w:color="auto" w:fill="auto"/>
            <w:noWrap/>
            <w:vAlign w:val="center"/>
            <w:hideMark/>
          </w:tcPr>
          <w:p w14:paraId="227BF1BD"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12" w:type="dxa"/>
            <w:tcBorders>
              <w:top w:val="nil"/>
              <w:left w:val="nil"/>
              <w:bottom w:val="nil"/>
              <w:right w:val="nil"/>
            </w:tcBorders>
            <w:shd w:val="clear" w:color="auto" w:fill="auto"/>
            <w:noWrap/>
            <w:vAlign w:val="center"/>
            <w:hideMark/>
          </w:tcPr>
          <w:p w14:paraId="07F5A2BA"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722" w:type="dxa"/>
            <w:tcBorders>
              <w:top w:val="nil"/>
              <w:left w:val="nil"/>
              <w:bottom w:val="nil"/>
              <w:right w:val="nil"/>
            </w:tcBorders>
            <w:shd w:val="clear" w:color="auto" w:fill="auto"/>
            <w:noWrap/>
            <w:vAlign w:val="center"/>
            <w:hideMark/>
          </w:tcPr>
          <w:p w14:paraId="75705C7C"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79" w:type="dxa"/>
            <w:tcBorders>
              <w:top w:val="nil"/>
              <w:left w:val="nil"/>
              <w:bottom w:val="nil"/>
              <w:right w:val="nil"/>
            </w:tcBorders>
            <w:shd w:val="clear" w:color="auto" w:fill="auto"/>
            <w:noWrap/>
            <w:vAlign w:val="center"/>
            <w:hideMark/>
          </w:tcPr>
          <w:p w14:paraId="7298F39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0.231</w:t>
            </w:r>
            <w:r w:rsidRPr="005141EA">
              <w:rPr>
                <w:rFonts w:ascii="Times New Roman" w:eastAsia="宋体" w:hAnsi="Times New Roman" w:cs="Times New Roman"/>
                <w:kern w:val="0"/>
                <w:sz w:val="18"/>
                <w:szCs w:val="18"/>
                <w:vertAlign w:val="superscript"/>
              </w:rPr>
              <w:t>*</w:t>
            </w:r>
          </w:p>
        </w:tc>
      </w:tr>
      <w:tr w:rsidR="005141EA" w:rsidRPr="005141EA" w14:paraId="761CB90E" w14:textId="77777777" w:rsidTr="005141EA">
        <w:trPr>
          <w:trHeight w:val="288"/>
        </w:trPr>
        <w:tc>
          <w:tcPr>
            <w:tcW w:w="1986" w:type="dxa"/>
            <w:tcBorders>
              <w:top w:val="nil"/>
              <w:left w:val="nil"/>
              <w:bottom w:val="nil"/>
              <w:right w:val="nil"/>
            </w:tcBorders>
            <w:shd w:val="clear" w:color="auto" w:fill="auto"/>
            <w:noWrap/>
            <w:vAlign w:val="center"/>
            <w:hideMark/>
          </w:tcPr>
          <w:p w14:paraId="0E965FF9"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Cleavage</w:t>
            </w:r>
          </w:p>
        </w:tc>
        <w:tc>
          <w:tcPr>
            <w:tcW w:w="1248" w:type="dxa"/>
            <w:tcBorders>
              <w:top w:val="nil"/>
              <w:left w:val="nil"/>
              <w:bottom w:val="nil"/>
              <w:right w:val="nil"/>
            </w:tcBorders>
            <w:shd w:val="clear" w:color="auto" w:fill="auto"/>
            <w:noWrap/>
            <w:vAlign w:val="center"/>
            <w:hideMark/>
          </w:tcPr>
          <w:p w14:paraId="39EC86C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w:t>
            </w:r>
          </w:p>
        </w:tc>
        <w:tc>
          <w:tcPr>
            <w:tcW w:w="1095" w:type="dxa"/>
            <w:tcBorders>
              <w:top w:val="nil"/>
              <w:left w:val="nil"/>
              <w:bottom w:val="nil"/>
              <w:right w:val="nil"/>
            </w:tcBorders>
            <w:shd w:val="clear" w:color="auto" w:fill="auto"/>
            <w:noWrap/>
            <w:vAlign w:val="center"/>
            <w:hideMark/>
          </w:tcPr>
          <w:p w14:paraId="41FB90C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325</w:t>
            </w:r>
          </w:p>
        </w:tc>
        <w:tc>
          <w:tcPr>
            <w:tcW w:w="1138" w:type="dxa"/>
            <w:tcBorders>
              <w:top w:val="nil"/>
              <w:left w:val="nil"/>
              <w:bottom w:val="nil"/>
              <w:right w:val="nil"/>
            </w:tcBorders>
            <w:shd w:val="clear" w:color="auto" w:fill="auto"/>
            <w:noWrap/>
            <w:vAlign w:val="center"/>
            <w:hideMark/>
          </w:tcPr>
          <w:p w14:paraId="6AED1DB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306</w:t>
            </w:r>
          </w:p>
        </w:tc>
        <w:tc>
          <w:tcPr>
            <w:tcW w:w="512" w:type="dxa"/>
            <w:tcBorders>
              <w:top w:val="nil"/>
              <w:left w:val="nil"/>
              <w:bottom w:val="nil"/>
              <w:right w:val="nil"/>
            </w:tcBorders>
            <w:shd w:val="clear" w:color="auto" w:fill="auto"/>
            <w:noWrap/>
            <w:vAlign w:val="center"/>
            <w:hideMark/>
          </w:tcPr>
          <w:p w14:paraId="259AF5D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44D6F23B"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0.34 (0.20-0.57)</w:t>
            </w:r>
          </w:p>
        </w:tc>
        <w:tc>
          <w:tcPr>
            <w:tcW w:w="879" w:type="dxa"/>
            <w:tcBorders>
              <w:top w:val="nil"/>
              <w:left w:val="nil"/>
              <w:bottom w:val="nil"/>
              <w:right w:val="nil"/>
            </w:tcBorders>
            <w:shd w:val="clear" w:color="auto" w:fill="auto"/>
            <w:noWrap/>
            <w:vAlign w:val="center"/>
            <w:hideMark/>
          </w:tcPr>
          <w:p w14:paraId="05179E33" w14:textId="5233C8FB"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5BD4DC65" w14:textId="77777777" w:rsidTr="005141EA">
        <w:trPr>
          <w:trHeight w:val="288"/>
        </w:trPr>
        <w:tc>
          <w:tcPr>
            <w:tcW w:w="1986" w:type="dxa"/>
            <w:tcBorders>
              <w:top w:val="nil"/>
              <w:left w:val="nil"/>
              <w:bottom w:val="nil"/>
              <w:right w:val="nil"/>
            </w:tcBorders>
            <w:shd w:val="clear" w:color="auto" w:fill="auto"/>
            <w:noWrap/>
            <w:vAlign w:val="center"/>
            <w:hideMark/>
          </w:tcPr>
          <w:p w14:paraId="46F44692"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Blastocyst</w:t>
            </w:r>
          </w:p>
        </w:tc>
        <w:tc>
          <w:tcPr>
            <w:tcW w:w="1248" w:type="dxa"/>
            <w:tcBorders>
              <w:top w:val="nil"/>
              <w:left w:val="nil"/>
              <w:bottom w:val="nil"/>
              <w:right w:val="nil"/>
            </w:tcBorders>
            <w:shd w:val="clear" w:color="auto" w:fill="auto"/>
            <w:noWrap/>
            <w:vAlign w:val="center"/>
            <w:hideMark/>
          </w:tcPr>
          <w:p w14:paraId="24442BE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7</w:t>
            </w:r>
          </w:p>
        </w:tc>
        <w:tc>
          <w:tcPr>
            <w:tcW w:w="1095" w:type="dxa"/>
            <w:tcBorders>
              <w:top w:val="nil"/>
              <w:left w:val="nil"/>
              <w:bottom w:val="nil"/>
              <w:right w:val="nil"/>
            </w:tcBorders>
            <w:shd w:val="clear" w:color="auto" w:fill="auto"/>
            <w:noWrap/>
            <w:vAlign w:val="center"/>
            <w:hideMark/>
          </w:tcPr>
          <w:p w14:paraId="66540C3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1394</w:t>
            </w:r>
          </w:p>
        </w:tc>
        <w:tc>
          <w:tcPr>
            <w:tcW w:w="1138" w:type="dxa"/>
            <w:tcBorders>
              <w:top w:val="nil"/>
              <w:left w:val="nil"/>
              <w:bottom w:val="nil"/>
              <w:right w:val="nil"/>
            </w:tcBorders>
            <w:shd w:val="clear" w:color="auto" w:fill="auto"/>
            <w:noWrap/>
            <w:vAlign w:val="center"/>
            <w:hideMark/>
          </w:tcPr>
          <w:p w14:paraId="41664E2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1925</w:t>
            </w:r>
          </w:p>
        </w:tc>
        <w:tc>
          <w:tcPr>
            <w:tcW w:w="512" w:type="dxa"/>
            <w:tcBorders>
              <w:top w:val="nil"/>
              <w:left w:val="nil"/>
              <w:bottom w:val="nil"/>
              <w:right w:val="nil"/>
            </w:tcBorders>
            <w:shd w:val="clear" w:color="auto" w:fill="auto"/>
            <w:noWrap/>
            <w:vAlign w:val="center"/>
            <w:hideMark/>
          </w:tcPr>
          <w:p w14:paraId="0CD1581C"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562DDC2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0.24 (0.19-0.29)</w:t>
            </w:r>
          </w:p>
        </w:tc>
        <w:tc>
          <w:tcPr>
            <w:tcW w:w="879" w:type="dxa"/>
            <w:tcBorders>
              <w:top w:val="nil"/>
              <w:left w:val="nil"/>
              <w:bottom w:val="nil"/>
              <w:right w:val="nil"/>
            </w:tcBorders>
            <w:shd w:val="clear" w:color="auto" w:fill="auto"/>
            <w:noWrap/>
            <w:vAlign w:val="center"/>
            <w:hideMark/>
          </w:tcPr>
          <w:p w14:paraId="38637D90" w14:textId="7AAA14D4"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67E9000C" w14:textId="77777777" w:rsidTr="005141EA">
        <w:trPr>
          <w:trHeight w:val="336"/>
        </w:trPr>
        <w:tc>
          <w:tcPr>
            <w:tcW w:w="1986" w:type="dxa"/>
            <w:tcBorders>
              <w:top w:val="nil"/>
              <w:left w:val="nil"/>
              <w:bottom w:val="nil"/>
              <w:right w:val="nil"/>
            </w:tcBorders>
            <w:shd w:val="clear" w:color="auto" w:fill="auto"/>
            <w:noWrap/>
            <w:vAlign w:val="center"/>
            <w:hideMark/>
          </w:tcPr>
          <w:p w14:paraId="1017FBCA"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Cycle</w:t>
            </w:r>
          </w:p>
        </w:tc>
        <w:tc>
          <w:tcPr>
            <w:tcW w:w="1248" w:type="dxa"/>
            <w:tcBorders>
              <w:top w:val="nil"/>
              <w:left w:val="nil"/>
              <w:bottom w:val="nil"/>
              <w:right w:val="nil"/>
            </w:tcBorders>
            <w:shd w:val="clear" w:color="auto" w:fill="auto"/>
            <w:noWrap/>
            <w:vAlign w:val="center"/>
            <w:hideMark/>
          </w:tcPr>
          <w:p w14:paraId="032339D8"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95" w:type="dxa"/>
            <w:tcBorders>
              <w:top w:val="nil"/>
              <w:left w:val="nil"/>
              <w:bottom w:val="nil"/>
              <w:right w:val="nil"/>
            </w:tcBorders>
            <w:shd w:val="clear" w:color="auto" w:fill="auto"/>
            <w:noWrap/>
            <w:vAlign w:val="center"/>
            <w:hideMark/>
          </w:tcPr>
          <w:p w14:paraId="796ED58D"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38" w:type="dxa"/>
            <w:tcBorders>
              <w:top w:val="nil"/>
              <w:left w:val="nil"/>
              <w:bottom w:val="nil"/>
              <w:right w:val="nil"/>
            </w:tcBorders>
            <w:shd w:val="clear" w:color="auto" w:fill="auto"/>
            <w:noWrap/>
            <w:vAlign w:val="center"/>
            <w:hideMark/>
          </w:tcPr>
          <w:p w14:paraId="2C038A5F"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12" w:type="dxa"/>
            <w:tcBorders>
              <w:top w:val="nil"/>
              <w:left w:val="nil"/>
              <w:bottom w:val="nil"/>
              <w:right w:val="nil"/>
            </w:tcBorders>
            <w:shd w:val="clear" w:color="auto" w:fill="auto"/>
            <w:noWrap/>
            <w:vAlign w:val="center"/>
            <w:hideMark/>
          </w:tcPr>
          <w:p w14:paraId="1EE02A91"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722" w:type="dxa"/>
            <w:tcBorders>
              <w:top w:val="nil"/>
              <w:left w:val="nil"/>
              <w:bottom w:val="nil"/>
              <w:right w:val="nil"/>
            </w:tcBorders>
            <w:shd w:val="clear" w:color="auto" w:fill="auto"/>
            <w:noWrap/>
            <w:vAlign w:val="center"/>
            <w:hideMark/>
          </w:tcPr>
          <w:p w14:paraId="18CDBE2A"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79" w:type="dxa"/>
            <w:tcBorders>
              <w:top w:val="nil"/>
              <w:left w:val="nil"/>
              <w:bottom w:val="nil"/>
              <w:right w:val="nil"/>
            </w:tcBorders>
            <w:shd w:val="clear" w:color="auto" w:fill="auto"/>
            <w:noWrap/>
            <w:vAlign w:val="center"/>
            <w:hideMark/>
          </w:tcPr>
          <w:p w14:paraId="280521A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0.072</w:t>
            </w:r>
            <w:r w:rsidRPr="005141EA">
              <w:rPr>
                <w:rFonts w:ascii="Times New Roman" w:eastAsia="宋体" w:hAnsi="Times New Roman" w:cs="Times New Roman"/>
                <w:kern w:val="0"/>
                <w:sz w:val="18"/>
                <w:szCs w:val="18"/>
                <w:vertAlign w:val="superscript"/>
              </w:rPr>
              <w:t>*</w:t>
            </w:r>
          </w:p>
        </w:tc>
      </w:tr>
      <w:tr w:rsidR="005141EA" w:rsidRPr="005141EA" w14:paraId="72AC19CB" w14:textId="77777777" w:rsidTr="005141EA">
        <w:trPr>
          <w:trHeight w:val="288"/>
        </w:trPr>
        <w:tc>
          <w:tcPr>
            <w:tcW w:w="1986" w:type="dxa"/>
            <w:tcBorders>
              <w:top w:val="nil"/>
              <w:left w:val="nil"/>
              <w:bottom w:val="nil"/>
              <w:right w:val="nil"/>
            </w:tcBorders>
            <w:shd w:val="clear" w:color="auto" w:fill="auto"/>
            <w:noWrap/>
            <w:vAlign w:val="center"/>
            <w:hideMark/>
          </w:tcPr>
          <w:p w14:paraId="70B3BA47"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Fresh</w:t>
            </w:r>
          </w:p>
        </w:tc>
        <w:tc>
          <w:tcPr>
            <w:tcW w:w="1248" w:type="dxa"/>
            <w:tcBorders>
              <w:top w:val="nil"/>
              <w:left w:val="nil"/>
              <w:bottom w:val="nil"/>
              <w:right w:val="nil"/>
            </w:tcBorders>
            <w:shd w:val="clear" w:color="auto" w:fill="auto"/>
            <w:noWrap/>
            <w:vAlign w:val="center"/>
            <w:hideMark/>
          </w:tcPr>
          <w:p w14:paraId="39FE218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w:t>
            </w:r>
          </w:p>
        </w:tc>
        <w:tc>
          <w:tcPr>
            <w:tcW w:w="1095" w:type="dxa"/>
            <w:tcBorders>
              <w:top w:val="nil"/>
              <w:left w:val="nil"/>
              <w:bottom w:val="nil"/>
              <w:right w:val="nil"/>
            </w:tcBorders>
            <w:shd w:val="clear" w:color="auto" w:fill="auto"/>
            <w:noWrap/>
            <w:vAlign w:val="center"/>
            <w:hideMark/>
          </w:tcPr>
          <w:p w14:paraId="65598CC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824</w:t>
            </w:r>
          </w:p>
        </w:tc>
        <w:tc>
          <w:tcPr>
            <w:tcW w:w="1138" w:type="dxa"/>
            <w:tcBorders>
              <w:top w:val="nil"/>
              <w:left w:val="nil"/>
              <w:bottom w:val="nil"/>
              <w:right w:val="nil"/>
            </w:tcBorders>
            <w:shd w:val="clear" w:color="auto" w:fill="auto"/>
            <w:noWrap/>
            <w:vAlign w:val="center"/>
            <w:hideMark/>
          </w:tcPr>
          <w:p w14:paraId="377A08A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738</w:t>
            </w:r>
          </w:p>
        </w:tc>
        <w:tc>
          <w:tcPr>
            <w:tcW w:w="512" w:type="dxa"/>
            <w:tcBorders>
              <w:top w:val="nil"/>
              <w:left w:val="nil"/>
              <w:bottom w:val="nil"/>
              <w:right w:val="nil"/>
            </w:tcBorders>
            <w:shd w:val="clear" w:color="auto" w:fill="auto"/>
            <w:noWrap/>
            <w:vAlign w:val="center"/>
            <w:hideMark/>
          </w:tcPr>
          <w:p w14:paraId="5FABCE01"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5D0AF18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0.32 (0.23-0.43)</w:t>
            </w:r>
          </w:p>
        </w:tc>
        <w:tc>
          <w:tcPr>
            <w:tcW w:w="879" w:type="dxa"/>
            <w:tcBorders>
              <w:top w:val="nil"/>
              <w:left w:val="nil"/>
              <w:bottom w:val="nil"/>
              <w:right w:val="nil"/>
            </w:tcBorders>
            <w:shd w:val="clear" w:color="auto" w:fill="auto"/>
            <w:noWrap/>
            <w:vAlign w:val="center"/>
            <w:hideMark/>
          </w:tcPr>
          <w:p w14:paraId="07E18B5D" w14:textId="687AA267"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0CDF79C4" w14:textId="77777777" w:rsidTr="005141EA">
        <w:trPr>
          <w:trHeight w:val="288"/>
        </w:trPr>
        <w:tc>
          <w:tcPr>
            <w:tcW w:w="1986" w:type="dxa"/>
            <w:tcBorders>
              <w:top w:val="nil"/>
              <w:left w:val="nil"/>
              <w:bottom w:val="nil"/>
              <w:right w:val="nil"/>
            </w:tcBorders>
            <w:shd w:val="clear" w:color="auto" w:fill="auto"/>
            <w:noWrap/>
            <w:vAlign w:val="center"/>
            <w:hideMark/>
          </w:tcPr>
          <w:p w14:paraId="4F6664A0"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Frozen</w:t>
            </w:r>
          </w:p>
        </w:tc>
        <w:tc>
          <w:tcPr>
            <w:tcW w:w="1248" w:type="dxa"/>
            <w:tcBorders>
              <w:top w:val="nil"/>
              <w:left w:val="nil"/>
              <w:bottom w:val="nil"/>
              <w:right w:val="nil"/>
            </w:tcBorders>
            <w:shd w:val="clear" w:color="auto" w:fill="auto"/>
            <w:noWrap/>
            <w:vAlign w:val="center"/>
            <w:hideMark/>
          </w:tcPr>
          <w:p w14:paraId="262F2CE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w:t>
            </w:r>
          </w:p>
        </w:tc>
        <w:tc>
          <w:tcPr>
            <w:tcW w:w="1095" w:type="dxa"/>
            <w:tcBorders>
              <w:top w:val="nil"/>
              <w:left w:val="nil"/>
              <w:bottom w:val="nil"/>
              <w:right w:val="nil"/>
            </w:tcBorders>
            <w:shd w:val="clear" w:color="auto" w:fill="auto"/>
            <w:noWrap/>
            <w:vAlign w:val="center"/>
            <w:hideMark/>
          </w:tcPr>
          <w:p w14:paraId="7ADAB7DD"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1028</w:t>
            </w:r>
          </w:p>
        </w:tc>
        <w:tc>
          <w:tcPr>
            <w:tcW w:w="1138" w:type="dxa"/>
            <w:tcBorders>
              <w:top w:val="nil"/>
              <w:left w:val="nil"/>
              <w:bottom w:val="nil"/>
              <w:right w:val="nil"/>
            </w:tcBorders>
            <w:shd w:val="clear" w:color="auto" w:fill="auto"/>
            <w:noWrap/>
            <w:vAlign w:val="center"/>
            <w:hideMark/>
          </w:tcPr>
          <w:p w14:paraId="33CC959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1642</w:t>
            </w:r>
          </w:p>
        </w:tc>
        <w:tc>
          <w:tcPr>
            <w:tcW w:w="512" w:type="dxa"/>
            <w:tcBorders>
              <w:top w:val="nil"/>
              <w:left w:val="nil"/>
              <w:bottom w:val="nil"/>
              <w:right w:val="nil"/>
            </w:tcBorders>
            <w:shd w:val="clear" w:color="auto" w:fill="auto"/>
            <w:noWrap/>
            <w:vAlign w:val="center"/>
            <w:hideMark/>
          </w:tcPr>
          <w:p w14:paraId="4A93A8E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1DC2B69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0.22 (0.18-0.28)</w:t>
            </w:r>
          </w:p>
        </w:tc>
        <w:tc>
          <w:tcPr>
            <w:tcW w:w="879" w:type="dxa"/>
            <w:tcBorders>
              <w:top w:val="nil"/>
              <w:left w:val="nil"/>
              <w:bottom w:val="nil"/>
              <w:right w:val="nil"/>
            </w:tcBorders>
            <w:shd w:val="clear" w:color="auto" w:fill="auto"/>
            <w:noWrap/>
            <w:vAlign w:val="center"/>
            <w:hideMark/>
          </w:tcPr>
          <w:p w14:paraId="51E30263" w14:textId="1BD655F2"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06CE41A0" w14:textId="77777777" w:rsidTr="005141EA">
        <w:trPr>
          <w:trHeight w:val="336"/>
        </w:trPr>
        <w:tc>
          <w:tcPr>
            <w:tcW w:w="1986" w:type="dxa"/>
            <w:tcBorders>
              <w:top w:val="nil"/>
              <w:left w:val="nil"/>
              <w:bottom w:val="nil"/>
              <w:right w:val="nil"/>
            </w:tcBorders>
            <w:shd w:val="clear" w:color="auto" w:fill="auto"/>
            <w:noWrap/>
            <w:vAlign w:val="center"/>
            <w:hideMark/>
          </w:tcPr>
          <w:p w14:paraId="744F19F5"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Design</w:t>
            </w:r>
          </w:p>
        </w:tc>
        <w:tc>
          <w:tcPr>
            <w:tcW w:w="1248" w:type="dxa"/>
            <w:tcBorders>
              <w:top w:val="nil"/>
              <w:left w:val="nil"/>
              <w:bottom w:val="nil"/>
              <w:right w:val="nil"/>
            </w:tcBorders>
            <w:shd w:val="clear" w:color="auto" w:fill="auto"/>
            <w:noWrap/>
            <w:vAlign w:val="center"/>
            <w:hideMark/>
          </w:tcPr>
          <w:p w14:paraId="19A3D054" w14:textId="77777777" w:rsidR="005141EA" w:rsidRPr="005141EA" w:rsidRDefault="005141EA" w:rsidP="005141EA">
            <w:pPr>
              <w:widowControl/>
              <w:jc w:val="left"/>
              <w:rPr>
                <w:rFonts w:ascii="Times New Roman" w:eastAsia="宋体" w:hAnsi="Times New Roman" w:cs="Times New Roman"/>
                <w:kern w:val="0"/>
                <w:sz w:val="18"/>
                <w:szCs w:val="18"/>
              </w:rPr>
            </w:pPr>
          </w:p>
        </w:tc>
        <w:tc>
          <w:tcPr>
            <w:tcW w:w="1095" w:type="dxa"/>
            <w:tcBorders>
              <w:top w:val="nil"/>
              <w:left w:val="nil"/>
              <w:bottom w:val="nil"/>
              <w:right w:val="nil"/>
            </w:tcBorders>
            <w:shd w:val="clear" w:color="auto" w:fill="auto"/>
            <w:noWrap/>
            <w:vAlign w:val="center"/>
            <w:hideMark/>
          </w:tcPr>
          <w:p w14:paraId="3C7BF7F7"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138" w:type="dxa"/>
            <w:tcBorders>
              <w:top w:val="nil"/>
              <w:left w:val="nil"/>
              <w:bottom w:val="nil"/>
              <w:right w:val="nil"/>
            </w:tcBorders>
            <w:shd w:val="clear" w:color="auto" w:fill="auto"/>
            <w:noWrap/>
            <w:vAlign w:val="center"/>
            <w:hideMark/>
          </w:tcPr>
          <w:p w14:paraId="7AE48336"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512" w:type="dxa"/>
            <w:tcBorders>
              <w:top w:val="nil"/>
              <w:left w:val="nil"/>
              <w:bottom w:val="nil"/>
              <w:right w:val="nil"/>
            </w:tcBorders>
            <w:shd w:val="clear" w:color="auto" w:fill="auto"/>
            <w:noWrap/>
            <w:vAlign w:val="center"/>
            <w:hideMark/>
          </w:tcPr>
          <w:p w14:paraId="2B8AAF92"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1722" w:type="dxa"/>
            <w:tcBorders>
              <w:top w:val="nil"/>
              <w:left w:val="nil"/>
              <w:bottom w:val="nil"/>
              <w:right w:val="nil"/>
            </w:tcBorders>
            <w:shd w:val="clear" w:color="auto" w:fill="auto"/>
            <w:noWrap/>
            <w:vAlign w:val="center"/>
            <w:hideMark/>
          </w:tcPr>
          <w:p w14:paraId="027E3EBF" w14:textId="77777777" w:rsidR="005141EA" w:rsidRPr="005141EA" w:rsidRDefault="005141EA" w:rsidP="005141EA">
            <w:pPr>
              <w:widowControl/>
              <w:jc w:val="center"/>
              <w:rPr>
                <w:rFonts w:ascii="Times New Roman" w:eastAsia="Times New Roman" w:hAnsi="Times New Roman" w:cs="Times New Roman"/>
                <w:kern w:val="0"/>
                <w:sz w:val="18"/>
                <w:szCs w:val="18"/>
              </w:rPr>
            </w:pPr>
          </w:p>
        </w:tc>
        <w:tc>
          <w:tcPr>
            <w:tcW w:w="879" w:type="dxa"/>
            <w:tcBorders>
              <w:top w:val="nil"/>
              <w:left w:val="nil"/>
              <w:bottom w:val="nil"/>
              <w:right w:val="nil"/>
            </w:tcBorders>
            <w:shd w:val="clear" w:color="auto" w:fill="auto"/>
            <w:noWrap/>
            <w:vAlign w:val="center"/>
            <w:hideMark/>
          </w:tcPr>
          <w:p w14:paraId="4039DC89"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0.576</w:t>
            </w:r>
            <w:r w:rsidRPr="005141EA">
              <w:rPr>
                <w:rFonts w:ascii="Times New Roman" w:eastAsia="宋体" w:hAnsi="Times New Roman" w:cs="Times New Roman"/>
                <w:kern w:val="0"/>
                <w:sz w:val="18"/>
                <w:szCs w:val="18"/>
                <w:vertAlign w:val="superscript"/>
              </w:rPr>
              <w:t>*</w:t>
            </w:r>
          </w:p>
        </w:tc>
      </w:tr>
      <w:tr w:rsidR="005141EA" w:rsidRPr="005141EA" w14:paraId="703DF359" w14:textId="77777777" w:rsidTr="005141EA">
        <w:trPr>
          <w:trHeight w:val="276"/>
        </w:trPr>
        <w:tc>
          <w:tcPr>
            <w:tcW w:w="1986" w:type="dxa"/>
            <w:tcBorders>
              <w:top w:val="nil"/>
              <w:left w:val="nil"/>
              <w:bottom w:val="nil"/>
              <w:right w:val="nil"/>
            </w:tcBorders>
            <w:shd w:val="clear" w:color="auto" w:fill="auto"/>
            <w:noWrap/>
            <w:vAlign w:val="center"/>
            <w:hideMark/>
          </w:tcPr>
          <w:p w14:paraId="31B8570A"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RCT</w:t>
            </w:r>
          </w:p>
        </w:tc>
        <w:tc>
          <w:tcPr>
            <w:tcW w:w="1248" w:type="dxa"/>
            <w:tcBorders>
              <w:top w:val="nil"/>
              <w:left w:val="nil"/>
              <w:bottom w:val="nil"/>
              <w:right w:val="nil"/>
            </w:tcBorders>
            <w:shd w:val="clear" w:color="auto" w:fill="auto"/>
            <w:noWrap/>
            <w:vAlign w:val="center"/>
            <w:hideMark/>
          </w:tcPr>
          <w:p w14:paraId="07EFF22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w:t>
            </w:r>
          </w:p>
        </w:tc>
        <w:tc>
          <w:tcPr>
            <w:tcW w:w="1095" w:type="dxa"/>
            <w:tcBorders>
              <w:top w:val="nil"/>
              <w:left w:val="nil"/>
              <w:bottom w:val="nil"/>
              <w:right w:val="nil"/>
            </w:tcBorders>
            <w:shd w:val="clear" w:color="auto" w:fill="auto"/>
            <w:noWrap/>
            <w:vAlign w:val="center"/>
            <w:hideMark/>
          </w:tcPr>
          <w:p w14:paraId="1B297BA4"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60</w:t>
            </w:r>
          </w:p>
        </w:tc>
        <w:tc>
          <w:tcPr>
            <w:tcW w:w="1138" w:type="dxa"/>
            <w:tcBorders>
              <w:top w:val="nil"/>
              <w:left w:val="nil"/>
              <w:bottom w:val="nil"/>
              <w:right w:val="nil"/>
            </w:tcBorders>
            <w:shd w:val="clear" w:color="auto" w:fill="auto"/>
            <w:noWrap/>
            <w:vAlign w:val="center"/>
            <w:hideMark/>
          </w:tcPr>
          <w:p w14:paraId="2179024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82</w:t>
            </w:r>
          </w:p>
        </w:tc>
        <w:tc>
          <w:tcPr>
            <w:tcW w:w="512" w:type="dxa"/>
            <w:tcBorders>
              <w:top w:val="nil"/>
              <w:left w:val="nil"/>
              <w:bottom w:val="nil"/>
              <w:right w:val="nil"/>
            </w:tcBorders>
            <w:shd w:val="clear" w:color="auto" w:fill="auto"/>
            <w:noWrap/>
            <w:vAlign w:val="center"/>
            <w:hideMark/>
          </w:tcPr>
          <w:p w14:paraId="3A58D3A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7CBD800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0.33 (0.12-0.90)</w:t>
            </w:r>
          </w:p>
        </w:tc>
        <w:tc>
          <w:tcPr>
            <w:tcW w:w="879" w:type="dxa"/>
            <w:tcBorders>
              <w:top w:val="nil"/>
              <w:left w:val="nil"/>
              <w:bottom w:val="nil"/>
              <w:right w:val="nil"/>
            </w:tcBorders>
            <w:shd w:val="clear" w:color="auto" w:fill="auto"/>
            <w:noWrap/>
            <w:vAlign w:val="center"/>
            <w:hideMark/>
          </w:tcPr>
          <w:p w14:paraId="0CE60AE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0.031</w:t>
            </w:r>
          </w:p>
        </w:tc>
      </w:tr>
      <w:tr w:rsidR="005141EA" w:rsidRPr="005141EA" w14:paraId="2F0032B2" w14:textId="77777777" w:rsidTr="005141EA">
        <w:trPr>
          <w:trHeight w:val="288"/>
        </w:trPr>
        <w:tc>
          <w:tcPr>
            <w:tcW w:w="1986" w:type="dxa"/>
            <w:tcBorders>
              <w:top w:val="nil"/>
              <w:left w:val="nil"/>
              <w:bottom w:val="nil"/>
              <w:right w:val="nil"/>
            </w:tcBorders>
            <w:shd w:val="clear" w:color="auto" w:fill="auto"/>
            <w:noWrap/>
            <w:vAlign w:val="center"/>
            <w:hideMark/>
          </w:tcPr>
          <w:p w14:paraId="13AD8197" w14:textId="77777777" w:rsidR="005141EA" w:rsidRPr="005141EA" w:rsidRDefault="005141EA" w:rsidP="005141EA">
            <w:pPr>
              <w:widowControl/>
              <w:jc w:val="righ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Observational study</w:t>
            </w:r>
          </w:p>
        </w:tc>
        <w:tc>
          <w:tcPr>
            <w:tcW w:w="1248" w:type="dxa"/>
            <w:tcBorders>
              <w:top w:val="nil"/>
              <w:left w:val="nil"/>
              <w:bottom w:val="nil"/>
              <w:right w:val="nil"/>
            </w:tcBorders>
            <w:shd w:val="clear" w:color="auto" w:fill="auto"/>
            <w:noWrap/>
            <w:vAlign w:val="center"/>
            <w:hideMark/>
          </w:tcPr>
          <w:p w14:paraId="025132D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w:t>
            </w:r>
          </w:p>
        </w:tc>
        <w:tc>
          <w:tcPr>
            <w:tcW w:w="1095" w:type="dxa"/>
            <w:tcBorders>
              <w:top w:val="nil"/>
              <w:left w:val="nil"/>
              <w:bottom w:val="nil"/>
              <w:right w:val="nil"/>
            </w:tcBorders>
            <w:shd w:val="clear" w:color="auto" w:fill="auto"/>
            <w:noWrap/>
            <w:vAlign w:val="center"/>
            <w:hideMark/>
          </w:tcPr>
          <w:p w14:paraId="0017D8F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1792</w:t>
            </w:r>
          </w:p>
        </w:tc>
        <w:tc>
          <w:tcPr>
            <w:tcW w:w="1138" w:type="dxa"/>
            <w:tcBorders>
              <w:top w:val="nil"/>
              <w:left w:val="nil"/>
              <w:bottom w:val="nil"/>
              <w:right w:val="nil"/>
            </w:tcBorders>
            <w:shd w:val="clear" w:color="auto" w:fill="auto"/>
            <w:noWrap/>
            <w:vAlign w:val="center"/>
            <w:hideMark/>
          </w:tcPr>
          <w:p w14:paraId="2DEB4F6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2298</w:t>
            </w:r>
          </w:p>
        </w:tc>
        <w:tc>
          <w:tcPr>
            <w:tcW w:w="512" w:type="dxa"/>
            <w:tcBorders>
              <w:top w:val="nil"/>
              <w:left w:val="nil"/>
              <w:bottom w:val="nil"/>
              <w:right w:val="nil"/>
            </w:tcBorders>
            <w:shd w:val="clear" w:color="auto" w:fill="auto"/>
            <w:noWrap/>
            <w:vAlign w:val="center"/>
            <w:hideMark/>
          </w:tcPr>
          <w:p w14:paraId="3752F55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0499DC7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0.25 (0.21-0.30)</w:t>
            </w:r>
          </w:p>
        </w:tc>
        <w:tc>
          <w:tcPr>
            <w:tcW w:w="879" w:type="dxa"/>
            <w:tcBorders>
              <w:top w:val="nil"/>
              <w:left w:val="nil"/>
              <w:bottom w:val="nil"/>
              <w:right w:val="nil"/>
            </w:tcBorders>
            <w:shd w:val="clear" w:color="auto" w:fill="auto"/>
            <w:noWrap/>
            <w:vAlign w:val="center"/>
            <w:hideMark/>
          </w:tcPr>
          <w:p w14:paraId="1DAA72BB" w14:textId="46C101A9"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1932DE05" w14:textId="77777777" w:rsidTr="005141EA">
        <w:trPr>
          <w:trHeight w:val="276"/>
        </w:trPr>
        <w:tc>
          <w:tcPr>
            <w:tcW w:w="7701" w:type="dxa"/>
            <w:gridSpan w:val="6"/>
            <w:tcBorders>
              <w:top w:val="nil"/>
              <w:left w:val="nil"/>
              <w:bottom w:val="nil"/>
              <w:right w:val="nil"/>
            </w:tcBorders>
            <w:shd w:val="clear" w:color="auto" w:fill="auto"/>
            <w:noWrap/>
            <w:vAlign w:val="center"/>
            <w:hideMark/>
          </w:tcPr>
          <w:p w14:paraId="35A5AA6F" w14:textId="77777777" w:rsidR="005141EA" w:rsidRPr="005141EA" w:rsidRDefault="005141EA" w:rsidP="005141EA">
            <w:pPr>
              <w:widowControl/>
              <w:jc w:val="left"/>
              <w:rPr>
                <w:rFonts w:ascii="Times New Roman" w:eastAsia="宋体" w:hAnsi="Times New Roman" w:cs="Times New Roman"/>
                <w:b/>
                <w:bCs/>
                <w:kern w:val="0"/>
                <w:sz w:val="18"/>
                <w:szCs w:val="18"/>
              </w:rPr>
            </w:pPr>
            <w:r w:rsidRPr="005141EA">
              <w:rPr>
                <w:rFonts w:ascii="Times New Roman" w:eastAsia="宋体" w:hAnsi="Times New Roman" w:cs="Times New Roman"/>
                <w:b/>
                <w:bCs/>
                <w:kern w:val="0"/>
                <w:sz w:val="18"/>
                <w:szCs w:val="18"/>
              </w:rPr>
              <w:t xml:space="preserve">Sensitivity analyses </w:t>
            </w:r>
          </w:p>
        </w:tc>
        <w:tc>
          <w:tcPr>
            <w:tcW w:w="879" w:type="dxa"/>
            <w:tcBorders>
              <w:top w:val="nil"/>
              <w:left w:val="nil"/>
              <w:bottom w:val="nil"/>
              <w:right w:val="nil"/>
            </w:tcBorders>
            <w:shd w:val="clear" w:color="auto" w:fill="auto"/>
            <w:noWrap/>
            <w:vAlign w:val="center"/>
            <w:hideMark/>
          </w:tcPr>
          <w:p w14:paraId="2F884103" w14:textId="77777777" w:rsidR="005141EA" w:rsidRPr="005141EA" w:rsidRDefault="005141EA" w:rsidP="005141EA">
            <w:pPr>
              <w:widowControl/>
              <w:jc w:val="left"/>
              <w:rPr>
                <w:rFonts w:ascii="Times New Roman" w:eastAsia="宋体" w:hAnsi="Times New Roman" w:cs="Times New Roman"/>
                <w:b/>
                <w:bCs/>
                <w:kern w:val="0"/>
                <w:sz w:val="18"/>
                <w:szCs w:val="18"/>
              </w:rPr>
            </w:pPr>
          </w:p>
        </w:tc>
      </w:tr>
      <w:tr w:rsidR="005141EA" w:rsidRPr="005141EA" w14:paraId="407BF940" w14:textId="77777777" w:rsidTr="005141EA">
        <w:trPr>
          <w:trHeight w:val="288"/>
        </w:trPr>
        <w:tc>
          <w:tcPr>
            <w:tcW w:w="1986" w:type="dxa"/>
            <w:tcBorders>
              <w:top w:val="nil"/>
              <w:left w:val="nil"/>
              <w:bottom w:val="nil"/>
              <w:right w:val="nil"/>
            </w:tcBorders>
            <w:shd w:val="clear" w:color="auto" w:fill="auto"/>
            <w:noWrap/>
            <w:vAlign w:val="center"/>
            <w:hideMark/>
          </w:tcPr>
          <w:p w14:paraId="4F7C15B2"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 xml:space="preserve">Adjusted </w:t>
            </w:r>
          </w:p>
        </w:tc>
        <w:tc>
          <w:tcPr>
            <w:tcW w:w="1248" w:type="dxa"/>
            <w:tcBorders>
              <w:top w:val="nil"/>
              <w:left w:val="nil"/>
              <w:bottom w:val="nil"/>
              <w:right w:val="nil"/>
            </w:tcBorders>
            <w:shd w:val="clear" w:color="auto" w:fill="auto"/>
            <w:noWrap/>
            <w:vAlign w:val="center"/>
            <w:hideMark/>
          </w:tcPr>
          <w:p w14:paraId="66592A2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w:t>
            </w:r>
          </w:p>
        </w:tc>
        <w:tc>
          <w:tcPr>
            <w:tcW w:w="1095" w:type="dxa"/>
            <w:tcBorders>
              <w:top w:val="nil"/>
              <w:left w:val="nil"/>
              <w:bottom w:val="nil"/>
              <w:right w:val="nil"/>
            </w:tcBorders>
            <w:shd w:val="clear" w:color="auto" w:fill="auto"/>
            <w:noWrap/>
            <w:vAlign w:val="center"/>
            <w:hideMark/>
          </w:tcPr>
          <w:p w14:paraId="05B1ED0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221</w:t>
            </w:r>
          </w:p>
        </w:tc>
        <w:tc>
          <w:tcPr>
            <w:tcW w:w="1138" w:type="dxa"/>
            <w:tcBorders>
              <w:top w:val="nil"/>
              <w:left w:val="nil"/>
              <w:bottom w:val="nil"/>
              <w:right w:val="nil"/>
            </w:tcBorders>
            <w:shd w:val="clear" w:color="auto" w:fill="auto"/>
            <w:noWrap/>
            <w:vAlign w:val="center"/>
            <w:hideMark/>
          </w:tcPr>
          <w:p w14:paraId="15DE4856"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696</w:t>
            </w:r>
          </w:p>
        </w:tc>
        <w:tc>
          <w:tcPr>
            <w:tcW w:w="512" w:type="dxa"/>
            <w:tcBorders>
              <w:top w:val="nil"/>
              <w:left w:val="nil"/>
              <w:bottom w:val="nil"/>
              <w:right w:val="nil"/>
            </w:tcBorders>
            <w:shd w:val="clear" w:color="auto" w:fill="auto"/>
            <w:noWrap/>
            <w:vAlign w:val="center"/>
            <w:hideMark/>
          </w:tcPr>
          <w:p w14:paraId="0B89C038"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nil"/>
              <w:right w:val="nil"/>
            </w:tcBorders>
            <w:shd w:val="clear" w:color="auto" w:fill="auto"/>
            <w:noWrap/>
            <w:vAlign w:val="center"/>
            <w:hideMark/>
          </w:tcPr>
          <w:p w14:paraId="3E9FE7E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0.29 (0.20-0.43)</w:t>
            </w:r>
          </w:p>
        </w:tc>
        <w:tc>
          <w:tcPr>
            <w:tcW w:w="879" w:type="dxa"/>
            <w:tcBorders>
              <w:top w:val="nil"/>
              <w:left w:val="nil"/>
              <w:bottom w:val="nil"/>
              <w:right w:val="nil"/>
            </w:tcBorders>
            <w:shd w:val="clear" w:color="auto" w:fill="auto"/>
            <w:noWrap/>
            <w:vAlign w:val="center"/>
            <w:hideMark/>
          </w:tcPr>
          <w:p w14:paraId="17916929" w14:textId="6BC69E87"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73F1D5FE" w14:textId="77777777" w:rsidTr="005141EA">
        <w:trPr>
          <w:trHeight w:val="276"/>
        </w:trPr>
        <w:tc>
          <w:tcPr>
            <w:tcW w:w="1986" w:type="dxa"/>
            <w:tcBorders>
              <w:top w:val="nil"/>
              <w:left w:val="nil"/>
              <w:bottom w:val="nil"/>
              <w:right w:val="nil"/>
            </w:tcBorders>
            <w:shd w:val="clear" w:color="auto" w:fill="auto"/>
            <w:noWrap/>
            <w:vAlign w:val="center"/>
            <w:hideMark/>
          </w:tcPr>
          <w:p w14:paraId="6F15DE4B"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First cycle</w:t>
            </w:r>
          </w:p>
        </w:tc>
        <w:tc>
          <w:tcPr>
            <w:tcW w:w="1248" w:type="dxa"/>
            <w:tcBorders>
              <w:top w:val="nil"/>
              <w:left w:val="nil"/>
              <w:bottom w:val="nil"/>
              <w:right w:val="nil"/>
            </w:tcBorders>
            <w:shd w:val="clear" w:color="auto" w:fill="auto"/>
            <w:noWrap/>
            <w:vAlign w:val="center"/>
            <w:hideMark/>
          </w:tcPr>
          <w:p w14:paraId="34FDDF7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2</w:t>
            </w:r>
          </w:p>
        </w:tc>
        <w:tc>
          <w:tcPr>
            <w:tcW w:w="1095" w:type="dxa"/>
            <w:tcBorders>
              <w:top w:val="nil"/>
              <w:left w:val="nil"/>
              <w:bottom w:val="nil"/>
              <w:right w:val="nil"/>
            </w:tcBorders>
            <w:shd w:val="clear" w:color="auto" w:fill="auto"/>
            <w:noWrap/>
            <w:vAlign w:val="center"/>
            <w:hideMark/>
          </w:tcPr>
          <w:p w14:paraId="0A732B7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913</w:t>
            </w:r>
          </w:p>
        </w:tc>
        <w:tc>
          <w:tcPr>
            <w:tcW w:w="1138" w:type="dxa"/>
            <w:tcBorders>
              <w:top w:val="nil"/>
              <w:left w:val="nil"/>
              <w:bottom w:val="nil"/>
              <w:right w:val="nil"/>
            </w:tcBorders>
            <w:shd w:val="clear" w:color="auto" w:fill="auto"/>
            <w:noWrap/>
            <w:vAlign w:val="center"/>
            <w:hideMark/>
          </w:tcPr>
          <w:p w14:paraId="7F56DCB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1047</w:t>
            </w:r>
          </w:p>
        </w:tc>
        <w:tc>
          <w:tcPr>
            <w:tcW w:w="512" w:type="dxa"/>
            <w:tcBorders>
              <w:top w:val="nil"/>
              <w:left w:val="nil"/>
              <w:bottom w:val="nil"/>
              <w:right w:val="nil"/>
            </w:tcBorders>
            <w:shd w:val="clear" w:color="auto" w:fill="auto"/>
            <w:noWrap/>
            <w:vAlign w:val="center"/>
            <w:hideMark/>
          </w:tcPr>
          <w:p w14:paraId="425DBDE2"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63%</w:t>
            </w:r>
          </w:p>
        </w:tc>
        <w:tc>
          <w:tcPr>
            <w:tcW w:w="1722" w:type="dxa"/>
            <w:tcBorders>
              <w:top w:val="nil"/>
              <w:left w:val="nil"/>
              <w:bottom w:val="nil"/>
              <w:right w:val="nil"/>
            </w:tcBorders>
            <w:shd w:val="clear" w:color="auto" w:fill="auto"/>
            <w:noWrap/>
            <w:vAlign w:val="center"/>
            <w:hideMark/>
          </w:tcPr>
          <w:p w14:paraId="214A4E83"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0.31 (0.10-0.95)</w:t>
            </w:r>
          </w:p>
        </w:tc>
        <w:tc>
          <w:tcPr>
            <w:tcW w:w="879" w:type="dxa"/>
            <w:tcBorders>
              <w:top w:val="nil"/>
              <w:left w:val="nil"/>
              <w:bottom w:val="nil"/>
              <w:right w:val="nil"/>
            </w:tcBorders>
            <w:shd w:val="clear" w:color="auto" w:fill="auto"/>
            <w:noWrap/>
            <w:vAlign w:val="center"/>
            <w:hideMark/>
          </w:tcPr>
          <w:p w14:paraId="3AB2AF0A"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0.040</w:t>
            </w:r>
          </w:p>
        </w:tc>
      </w:tr>
      <w:tr w:rsidR="005141EA" w:rsidRPr="005141EA" w14:paraId="3F16A95A" w14:textId="77777777" w:rsidTr="005141EA">
        <w:trPr>
          <w:trHeight w:val="288"/>
        </w:trPr>
        <w:tc>
          <w:tcPr>
            <w:tcW w:w="1986" w:type="dxa"/>
            <w:tcBorders>
              <w:top w:val="nil"/>
              <w:left w:val="nil"/>
              <w:bottom w:val="single" w:sz="4" w:space="0" w:color="auto"/>
              <w:right w:val="nil"/>
            </w:tcBorders>
            <w:shd w:val="clear" w:color="auto" w:fill="auto"/>
            <w:noWrap/>
            <w:vAlign w:val="center"/>
            <w:hideMark/>
          </w:tcPr>
          <w:p w14:paraId="1FAB566E" w14:textId="77777777"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eSET</w:t>
            </w:r>
          </w:p>
        </w:tc>
        <w:tc>
          <w:tcPr>
            <w:tcW w:w="1248" w:type="dxa"/>
            <w:tcBorders>
              <w:top w:val="nil"/>
              <w:left w:val="nil"/>
              <w:bottom w:val="single" w:sz="4" w:space="0" w:color="auto"/>
              <w:right w:val="nil"/>
            </w:tcBorders>
            <w:shd w:val="clear" w:color="auto" w:fill="auto"/>
            <w:noWrap/>
            <w:vAlign w:val="center"/>
            <w:hideMark/>
          </w:tcPr>
          <w:p w14:paraId="0B1F75D5"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6</w:t>
            </w:r>
          </w:p>
        </w:tc>
        <w:tc>
          <w:tcPr>
            <w:tcW w:w="1095" w:type="dxa"/>
            <w:tcBorders>
              <w:top w:val="nil"/>
              <w:left w:val="nil"/>
              <w:bottom w:val="single" w:sz="4" w:space="0" w:color="auto"/>
              <w:right w:val="nil"/>
            </w:tcBorders>
            <w:shd w:val="clear" w:color="auto" w:fill="auto"/>
            <w:noWrap/>
            <w:vAlign w:val="center"/>
            <w:hideMark/>
          </w:tcPr>
          <w:p w14:paraId="50F824E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306</w:t>
            </w:r>
          </w:p>
        </w:tc>
        <w:tc>
          <w:tcPr>
            <w:tcW w:w="1138" w:type="dxa"/>
            <w:tcBorders>
              <w:top w:val="nil"/>
              <w:left w:val="nil"/>
              <w:bottom w:val="single" w:sz="4" w:space="0" w:color="auto"/>
              <w:right w:val="nil"/>
            </w:tcBorders>
            <w:shd w:val="clear" w:color="auto" w:fill="auto"/>
            <w:noWrap/>
            <w:vAlign w:val="center"/>
            <w:hideMark/>
          </w:tcPr>
          <w:p w14:paraId="5AAB7D90"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455</w:t>
            </w:r>
          </w:p>
        </w:tc>
        <w:tc>
          <w:tcPr>
            <w:tcW w:w="512" w:type="dxa"/>
            <w:tcBorders>
              <w:top w:val="nil"/>
              <w:left w:val="nil"/>
              <w:bottom w:val="single" w:sz="4" w:space="0" w:color="auto"/>
              <w:right w:val="nil"/>
            </w:tcBorders>
            <w:shd w:val="clear" w:color="auto" w:fill="auto"/>
            <w:noWrap/>
            <w:vAlign w:val="center"/>
            <w:hideMark/>
          </w:tcPr>
          <w:p w14:paraId="7FFCF57E"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w:t>
            </w:r>
          </w:p>
        </w:tc>
        <w:tc>
          <w:tcPr>
            <w:tcW w:w="1722" w:type="dxa"/>
            <w:tcBorders>
              <w:top w:val="nil"/>
              <w:left w:val="nil"/>
              <w:bottom w:val="single" w:sz="4" w:space="0" w:color="auto"/>
              <w:right w:val="nil"/>
            </w:tcBorders>
            <w:shd w:val="clear" w:color="auto" w:fill="auto"/>
            <w:noWrap/>
            <w:vAlign w:val="center"/>
            <w:hideMark/>
          </w:tcPr>
          <w:p w14:paraId="2662F077" w14:textId="77777777" w:rsidR="005141EA" w:rsidRPr="005141EA" w:rsidRDefault="005141EA" w:rsidP="005141EA">
            <w:pPr>
              <w:widowControl/>
              <w:jc w:val="center"/>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0.33 (0.23-0.49)</w:t>
            </w:r>
          </w:p>
        </w:tc>
        <w:tc>
          <w:tcPr>
            <w:tcW w:w="879" w:type="dxa"/>
            <w:tcBorders>
              <w:top w:val="nil"/>
              <w:left w:val="nil"/>
              <w:bottom w:val="single" w:sz="4" w:space="0" w:color="auto"/>
              <w:right w:val="nil"/>
            </w:tcBorders>
            <w:shd w:val="clear" w:color="auto" w:fill="auto"/>
            <w:noWrap/>
            <w:vAlign w:val="center"/>
            <w:hideMark/>
          </w:tcPr>
          <w:p w14:paraId="3CAFCB4A" w14:textId="07970A3E" w:rsidR="005141EA" w:rsidRPr="005141EA" w:rsidRDefault="009D3DB1" w:rsidP="005141EA">
            <w:pPr>
              <w:widowControl/>
              <w:jc w:val="center"/>
              <w:rPr>
                <w:rFonts w:ascii="Times New Roman" w:eastAsia="宋体" w:hAnsi="Times New Roman" w:cs="Times New Roman"/>
                <w:kern w:val="0"/>
                <w:sz w:val="18"/>
                <w:szCs w:val="18"/>
              </w:rPr>
            </w:pPr>
            <w:r>
              <w:rPr>
                <w:rFonts w:ascii="Times New Roman" w:hAnsi="Times New Roman" w:cs="Times New Roman"/>
              </w:rPr>
              <w:t>&lt;</w:t>
            </w:r>
            <w:r w:rsidR="005141EA" w:rsidRPr="005141EA">
              <w:rPr>
                <w:rFonts w:ascii="Times New Roman" w:eastAsia="宋体" w:hAnsi="Times New Roman" w:cs="Times New Roman"/>
                <w:kern w:val="0"/>
                <w:sz w:val="18"/>
                <w:szCs w:val="18"/>
              </w:rPr>
              <w:t>0.001</w:t>
            </w:r>
          </w:p>
        </w:tc>
      </w:tr>
      <w:tr w:rsidR="005141EA" w:rsidRPr="005141EA" w14:paraId="3905F16C" w14:textId="77777777" w:rsidTr="005141EA">
        <w:trPr>
          <w:trHeight w:val="312"/>
        </w:trPr>
        <w:tc>
          <w:tcPr>
            <w:tcW w:w="8580" w:type="dxa"/>
            <w:gridSpan w:val="7"/>
            <w:vMerge w:val="restart"/>
            <w:tcBorders>
              <w:top w:val="nil"/>
              <w:left w:val="nil"/>
              <w:bottom w:val="nil"/>
              <w:right w:val="nil"/>
            </w:tcBorders>
            <w:shd w:val="clear" w:color="auto" w:fill="auto"/>
            <w:hideMark/>
          </w:tcPr>
          <w:p w14:paraId="636BC8DF" w14:textId="06517F69" w:rsidR="005141EA" w:rsidRPr="005141EA" w:rsidRDefault="005141EA" w:rsidP="005141EA">
            <w:pPr>
              <w:widowControl/>
              <w:jc w:val="left"/>
              <w:rPr>
                <w:rFonts w:ascii="Times New Roman" w:eastAsia="宋体" w:hAnsi="Times New Roman" w:cs="Times New Roman"/>
                <w:kern w:val="0"/>
                <w:sz w:val="18"/>
                <w:szCs w:val="18"/>
              </w:rPr>
            </w:pPr>
            <w:r w:rsidRPr="005141EA">
              <w:rPr>
                <w:rFonts w:ascii="Times New Roman" w:eastAsia="宋体" w:hAnsi="Times New Roman" w:cs="Times New Roman"/>
                <w:kern w:val="0"/>
                <w:sz w:val="18"/>
                <w:szCs w:val="18"/>
              </w:rPr>
              <w:t xml:space="preserve">Note: </w:t>
            </w:r>
            <w:r w:rsidRPr="005141EA">
              <w:rPr>
                <w:rFonts w:ascii="Times New Roman" w:eastAsia="宋体" w:hAnsi="Times New Roman" w:cs="Times New Roman"/>
                <w:kern w:val="0"/>
                <w:sz w:val="18"/>
                <w:szCs w:val="18"/>
              </w:rPr>
              <w:br/>
            </w:r>
            <w:r w:rsidRPr="005141EA">
              <w:rPr>
                <w:rFonts w:ascii="Times New Roman" w:eastAsia="宋体" w:hAnsi="Times New Roman" w:cs="Times New Roman"/>
                <w:kern w:val="0"/>
                <w:sz w:val="18"/>
                <w:szCs w:val="18"/>
                <w:vertAlign w:val="superscript"/>
              </w:rPr>
              <w:t>§</w:t>
            </w:r>
            <w:r w:rsidRPr="005141EA">
              <w:rPr>
                <w:rFonts w:ascii="Times New Roman" w:eastAsia="宋体" w:hAnsi="Times New Roman" w:cs="Times New Roman"/>
                <w:kern w:val="0"/>
                <w:sz w:val="18"/>
                <w:szCs w:val="18"/>
              </w:rPr>
              <w:t>, preterm birth rate was calculated as the number of preterm births divided by the total number of live births (multiple gestations included) in one of included studies (Sini 2020).</w:t>
            </w:r>
            <w:r w:rsidRPr="005141EA">
              <w:rPr>
                <w:rFonts w:ascii="Times New Roman" w:eastAsia="宋体" w:hAnsi="Times New Roman" w:cs="Times New Roman"/>
                <w:kern w:val="0"/>
                <w:sz w:val="18"/>
                <w:szCs w:val="18"/>
              </w:rPr>
              <w:br/>
            </w:r>
            <w:r w:rsidRPr="005141EA">
              <w:rPr>
                <w:rFonts w:ascii="Times New Roman" w:eastAsia="宋体" w:hAnsi="Times New Roman" w:cs="Times New Roman"/>
                <w:kern w:val="0"/>
                <w:sz w:val="18"/>
                <w:szCs w:val="18"/>
                <w:vertAlign w:val="superscript"/>
              </w:rPr>
              <w:t>#</w:t>
            </w:r>
            <w:r w:rsidRPr="005141EA">
              <w:rPr>
                <w:rFonts w:ascii="Times New Roman" w:eastAsia="宋体" w:hAnsi="Times New Roman" w:cs="Times New Roman"/>
                <w:kern w:val="0"/>
                <w:sz w:val="18"/>
                <w:szCs w:val="18"/>
              </w:rPr>
              <w:t>, included one study (Chai 2014) whose participants aged less than or equal to 35 years.</w:t>
            </w:r>
            <w:r w:rsidRPr="005141EA">
              <w:rPr>
                <w:rFonts w:ascii="Times New Roman" w:eastAsia="宋体" w:hAnsi="Times New Roman" w:cs="Times New Roman"/>
                <w:kern w:val="0"/>
                <w:sz w:val="18"/>
                <w:szCs w:val="18"/>
              </w:rPr>
              <w:br/>
              <w:t xml:space="preserve">Abbreviation: CI, confidence interval; DET, double embryo transfer; eSET, elective single embryo transfer; G/GG, a single good quality embryo (GQE) compared with two GQEs; G/GP, a single GQE compared with two embryos of mixed quality (GQE+PQE); OR, odds ratio; P/PP, a single non-top quality embryo (PQE) compared with two PQEs; RCT, randomized controlled trial; SET, single embryo transfer.                                       </w:t>
            </w:r>
            <w:r w:rsidRPr="005141EA">
              <w:rPr>
                <w:rFonts w:ascii="Times New Roman" w:eastAsia="宋体" w:hAnsi="Times New Roman" w:cs="Times New Roman"/>
                <w:kern w:val="0"/>
                <w:sz w:val="18"/>
                <w:szCs w:val="18"/>
              </w:rPr>
              <w:br/>
            </w:r>
            <w:r w:rsidRPr="005141EA">
              <w:rPr>
                <w:rFonts w:ascii="Times New Roman" w:eastAsia="宋体" w:hAnsi="Times New Roman" w:cs="Times New Roman"/>
                <w:kern w:val="0"/>
                <w:sz w:val="18"/>
                <w:szCs w:val="18"/>
                <w:vertAlign w:val="superscript"/>
              </w:rPr>
              <w:t>*</w:t>
            </w:r>
            <w:r w:rsidRPr="005141EA">
              <w:rPr>
                <w:rFonts w:ascii="Times New Roman" w:eastAsia="宋体" w:hAnsi="Times New Roman" w:cs="Times New Roman"/>
                <w:kern w:val="0"/>
                <w:sz w:val="18"/>
                <w:szCs w:val="18"/>
              </w:rPr>
              <w:t>,</w:t>
            </w:r>
            <w:r w:rsidR="00C8584F">
              <w:rPr>
                <w:rFonts w:ascii="Times New Roman" w:eastAsia="宋体" w:hAnsi="Times New Roman" w:cs="Times New Roman"/>
                <w:kern w:val="0"/>
                <w:sz w:val="18"/>
                <w:szCs w:val="18"/>
              </w:rPr>
              <w:t xml:space="preserve"> </w:t>
            </w:r>
            <w:r w:rsidRPr="005141EA">
              <w:rPr>
                <w:rFonts w:ascii="Times New Roman" w:eastAsia="宋体" w:hAnsi="Times New Roman" w:cs="Times New Roman"/>
                <w:kern w:val="0"/>
                <w:sz w:val="18"/>
                <w:szCs w:val="18"/>
              </w:rPr>
              <w:t>P for interaction.</w:t>
            </w:r>
          </w:p>
        </w:tc>
      </w:tr>
      <w:tr w:rsidR="005141EA" w:rsidRPr="005141EA" w14:paraId="3AC5B15E" w14:textId="77777777" w:rsidTr="005141EA">
        <w:trPr>
          <w:trHeight w:val="312"/>
        </w:trPr>
        <w:tc>
          <w:tcPr>
            <w:tcW w:w="8580" w:type="dxa"/>
            <w:gridSpan w:val="7"/>
            <w:vMerge/>
            <w:tcBorders>
              <w:top w:val="nil"/>
              <w:left w:val="nil"/>
              <w:bottom w:val="nil"/>
              <w:right w:val="nil"/>
            </w:tcBorders>
            <w:vAlign w:val="center"/>
            <w:hideMark/>
          </w:tcPr>
          <w:p w14:paraId="340B90FB"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1D09B430" w14:textId="77777777" w:rsidTr="005141EA">
        <w:trPr>
          <w:trHeight w:val="312"/>
        </w:trPr>
        <w:tc>
          <w:tcPr>
            <w:tcW w:w="8580" w:type="dxa"/>
            <w:gridSpan w:val="7"/>
            <w:vMerge/>
            <w:tcBorders>
              <w:top w:val="nil"/>
              <w:left w:val="nil"/>
              <w:bottom w:val="nil"/>
              <w:right w:val="nil"/>
            </w:tcBorders>
            <w:vAlign w:val="center"/>
            <w:hideMark/>
          </w:tcPr>
          <w:p w14:paraId="4D32483A"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270C12F5" w14:textId="77777777" w:rsidTr="005141EA">
        <w:trPr>
          <w:trHeight w:val="312"/>
        </w:trPr>
        <w:tc>
          <w:tcPr>
            <w:tcW w:w="8580" w:type="dxa"/>
            <w:gridSpan w:val="7"/>
            <w:vMerge/>
            <w:tcBorders>
              <w:top w:val="nil"/>
              <w:left w:val="nil"/>
              <w:bottom w:val="nil"/>
              <w:right w:val="nil"/>
            </w:tcBorders>
            <w:vAlign w:val="center"/>
            <w:hideMark/>
          </w:tcPr>
          <w:p w14:paraId="1852441F"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56896B31" w14:textId="77777777" w:rsidTr="005141EA">
        <w:trPr>
          <w:trHeight w:val="312"/>
        </w:trPr>
        <w:tc>
          <w:tcPr>
            <w:tcW w:w="8580" w:type="dxa"/>
            <w:gridSpan w:val="7"/>
            <w:vMerge/>
            <w:tcBorders>
              <w:top w:val="nil"/>
              <w:left w:val="nil"/>
              <w:bottom w:val="nil"/>
              <w:right w:val="nil"/>
            </w:tcBorders>
            <w:vAlign w:val="center"/>
            <w:hideMark/>
          </w:tcPr>
          <w:p w14:paraId="1540159A"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2E9093A0" w14:textId="77777777" w:rsidTr="005141EA">
        <w:trPr>
          <w:trHeight w:val="312"/>
        </w:trPr>
        <w:tc>
          <w:tcPr>
            <w:tcW w:w="8580" w:type="dxa"/>
            <w:gridSpan w:val="7"/>
            <w:vMerge/>
            <w:tcBorders>
              <w:top w:val="nil"/>
              <w:left w:val="nil"/>
              <w:bottom w:val="nil"/>
              <w:right w:val="nil"/>
            </w:tcBorders>
            <w:vAlign w:val="center"/>
            <w:hideMark/>
          </w:tcPr>
          <w:p w14:paraId="70E2241E"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684AE343" w14:textId="77777777" w:rsidTr="005141EA">
        <w:trPr>
          <w:trHeight w:val="312"/>
        </w:trPr>
        <w:tc>
          <w:tcPr>
            <w:tcW w:w="8580" w:type="dxa"/>
            <w:gridSpan w:val="7"/>
            <w:vMerge/>
            <w:tcBorders>
              <w:top w:val="nil"/>
              <w:left w:val="nil"/>
              <w:bottom w:val="nil"/>
              <w:right w:val="nil"/>
            </w:tcBorders>
            <w:vAlign w:val="center"/>
            <w:hideMark/>
          </w:tcPr>
          <w:p w14:paraId="7B7C3D5C" w14:textId="77777777" w:rsidR="005141EA" w:rsidRPr="005141EA" w:rsidRDefault="005141EA" w:rsidP="005141EA">
            <w:pPr>
              <w:widowControl/>
              <w:jc w:val="left"/>
              <w:rPr>
                <w:rFonts w:ascii="Times New Roman" w:eastAsia="宋体" w:hAnsi="Times New Roman" w:cs="Times New Roman"/>
                <w:kern w:val="0"/>
                <w:sz w:val="18"/>
                <w:szCs w:val="18"/>
              </w:rPr>
            </w:pPr>
          </w:p>
        </w:tc>
      </w:tr>
      <w:tr w:rsidR="005141EA" w:rsidRPr="005141EA" w14:paraId="64D020A7" w14:textId="77777777" w:rsidTr="005141EA">
        <w:trPr>
          <w:trHeight w:val="999"/>
        </w:trPr>
        <w:tc>
          <w:tcPr>
            <w:tcW w:w="8580" w:type="dxa"/>
            <w:gridSpan w:val="7"/>
            <w:vMerge/>
            <w:tcBorders>
              <w:top w:val="nil"/>
              <w:left w:val="nil"/>
              <w:bottom w:val="nil"/>
              <w:right w:val="nil"/>
            </w:tcBorders>
            <w:vAlign w:val="center"/>
            <w:hideMark/>
          </w:tcPr>
          <w:p w14:paraId="1BFD7076" w14:textId="77777777" w:rsidR="005141EA" w:rsidRPr="005141EA" w:rsidRDefault="005141EA" w:rsidP="005141EA">
            <w:pPr>
              <w:widowControl/>
              <w:jc w:val="left"/>
              <w:rPr>
                <w:rFonts w:ascii="Times New Roman" w:eastAsia="宋体" w:hAnsi="Times New Roman" w:cs="Times New Roman"/>
                <w:kern w:val="0"/>
                <w:sz w:val="18"/>
                <w:szCs w:val="18"/>
              </w:rPr>
            </w:pPr>
          </w:p>
        </w:tc>
      </w:tr>
    </w:tbl>
    <w:p w14:paraId="0DD55965" w14:textId="77777777" w:rsidR="00C8584F" w:rsidRDefault="00C8584F">
      <w:pPr>
        <w:sectPr w:rsidR="00C8584F" w:rsidSect="006A1196">
          <w:pgSz w:w="11906" w:h="16838"/>
          <w:pgMar w:top="1440" w:right="1800" w:bottom="1440" w:left="1800" w:header="851" w:footer="992" w:gutter="0"/>
          <w:cols w:space="425"/>
          <w:docGrid w:type="lines" w:linePitch="312"/>
        </w:sectPr>
      </w:pPr>
    </w:p>
    <w:tbl>
      <w:tblPr>
        <w:tblW w:w="8720" w:type="dxa"/>
        <w:tblLook w:val="04A0" w:firstRow="1" w:lastRow="0" w:firstColumn="1" w:lastColumn="0" w:noHBand="0" w:noVBand="1"/>
      </w:tblPr>
      <w:tblGrid>
        <w:gridCol w:w="2051"/>
        <w:gridCol w:w="1287"/>
        <w:gridCol w:w="1130"/>
        <w:gridCol w:w="1174"/>
        <w:gridCol w:w="456"/>
        <w:gridCol w:w="1777"/>
        <w:gridCol w:w="907"/>
      </w:tblGrid>
      <w:tr w:rsidR="00C8584F" w:rsidRPr="00C8584F" w14:paraId="529B3933" w14:textId="77777777" w:rsidTr="00C8584F">
        <w:trPr>
          <w:trHeight w:val="660"/>
        </w:trPr>
        <w:tc>
          <w:tcPr>
            <w:tcW w:w="8720" w:type="dxa"/>
            <w:gridSpan w:val="7"/>
            <w:tcBorders>
              <w:top w:val="nil"/>
              <w:left w:val="nil"/>
              <w:bottom w:val="nil"/>
              <w:right w:val="nil"/>
            </w:tcBorders>
            <w:shd w:val="clear" w:color="auto" w:fill="auto"/>
            <w:vAlign w:val="center"/>
            <w:hideMark/>
          </w:tcPr>
          <w:p w14:paraId="1C9671DF" w14:textId="77777777" w:rsidR="00C8584F" w:rsidRPr="00C8584F" w:rsidRDefault="00C8584F" w:rsidP="00C8584F">
            <w:pPr>
              <w:widowControl/>
              <w:jc w:val="left"/>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lastRenderedPageBreak/>
              <w:t>Supplementary Table S6. Sensitivity and subgroup analyses comparing low birth weight rate after SET and DET in a single cycle.</w:t>
            </w:r>
          </w:p>
        </w:tc>
      </w:tr>
      <w:tr w:rsidR="00C8584F" w:rsidRPr="00C8584F" w14:paraId="00D0B26A" w14:textId="77777777" w:rsidTr="00C8584F">
        <w:trPr>
          <w:trHeight w:val="384"/>
        </w:trPr>
        <w:tc>
          <w:tcPr>
            <w:tcW w:w="2051" w:type="dxa"/>
            <w:tcBorders>
              <w:top w:val="single" w:sz="4" w:space="0" w:color="auto"/>
              <w:left w:val="nil"/>
              <w:bottom w:val="single" w:sz="4" w:space="0" w:color="auto"/>
              <w:right w:val="nil"/>
            </w:tcBorders>
            <w:shd w:val="clear" w:color="auto" w:fill="auto"/>
            <w:noWrap/>
            <w:vAlign w:val="center"/>
            <w:hideMark/>
          </w:tcPr>
          <w:p w14:paraId="27EE346B" w14:textId="77777777" w:rsidR="00C8584F" w:rsidRPr="00C8584F" w:rsidRDefault="00C8584F" w:rsidP="00C8584F">
            <w:pPr>
              <w:widowControl/>
              <w:jc w:val="center"/>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t xml:space="preserve">　</w:t>
            </w:r>
          </w:p>
        </w:tc>
        <w:tc>
          <w:tcPr>
            <w:tcW w:w="1287" w:type="dxa"/>
            <w:tcBorders>
              <w:top w:val="single" w:sz="4" w:space="0" w:color="auto"/>
              <w:left w:val="nil"/>
              <w:bottom w:val="single" w:sz="4" w:space="0" w:color="auto"/>
              <w:right w:val="nil"/>
            </w:tcBorders>
            <w:shd w:val="clear" w:color="auto" w:fill="auto"/>
            <w:noWrap/>
            <w:vAlign w:val="center"/>
            <w:hideMark/>
          </w:tcPr>
          <w:p w14:paraId="785DAD02" w14:textId="77777777" w:rsidR="00C8584F" w:rsidRPr="00C8584F" w:rsidRDefault="00C8584F" w:rsidP="00C8584F">
            <w:pPr>
              <w:widowControl/>
              <w:jc w:val="center"/>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t>Studies no.</w:t>
            </w:r>
          </w:p>
        </w:tc>
        <w:tc>
          <w:tcPr>
            <w:tcW w:w="1130" w:type="dxa"/>
            <w:tcBorders>
              <w:top w:val="single" w:sz="4" w:space="0" w:color="auto"/>
              <w:left w:val="nil"/>
              <w:bottom w:val="single" w:sz="4" w:space="0" w:color="auto"/>
              <w:right w:val="nil"/>
            </w:tcBorders>
            <w:shd w:val="clear" w:color="auto" w:fill="auto"/>
            <w:noWrap/>
            <w:vAlign w:val="center"/>
            <w:hideMark/>
          </w:tcPr>
          <w:p w14:paraId="3CC31226" w14:textId="77777777" w:rsidR="00C8584F" w:rsidRPr="00C8584F" w:rsidRDefault="00C8584F" w:rsidP="00C8584F">
            <w:pPr>
              <w:widowControl/>
              <w:jc w:val="center"/>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t>SET total</w:t>
            </w:r>
          </w:p>
        </w:tc>
        <w:tc>
          <w:tcPr>
            <w:tcW w:w="1174" w:type="dxa"/>
            <w:tcBorders>
              <w:top w:val="single" w:sz="4" w:space="0" w:color="auto"/>
              <w:left w:val="nil"/>
              <w:bottom w:val="single" w:sz="4" w:space="0" w:color="auto"/>
              <w:right w:val="nil"/>
            </w:tcBorders>
            <w:shd w:val="clear" w:color="auto" w:fill="auto"/>
            <w:noWrap/>
            <w:vAlign w:val="center"/>
            <w:hideMark/>
          </w:tcPr>
          <w:p w14:paraId="229C0F5A" w14:textId="77777777" w:rsidR="00C8584F" w:rsidRPr="00C8584F" w:rsidRDefault="00C8584F" w:rsidP="00C8584F">
            <w:pPr>
              <w:widowControl/>
              <w:jc w:val="center"/>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t>DET total</w:t>
            </w:r>
          </w:p>
        </w:tc>
        <w:tc>
          <w:tcPr>
            <w:tcW w:w="394" w:type="dxa"/>
            <w:tcBorders>
              <w:top w:val="single" w:sz="4" w:space="0" w:color="auto"/>
              <w:left w:val="nil"/>
              <w:bottom w:val="single" w:sz="4" w:space="0" w:color="auto"/>
              <w:right w:val="nil"/>
            </w:tcBorders>
            <w:shd w:val="clear" w:color="auto" w:fill="auto"/>
            <w:noWrap/>
            <w:vAlign w:val="center"/>
            <w:hideMark/>
          </w:tcPr>
          <w:p w14:paraId="5805B77A" w14:textId="77777777" w:rsidR="00C8584F" w:rsidRPr="00C8584F" w:rsidRDefault="00C8584F" w:rsidP="00C8584F">
            <w:pPr>
              <w:widowControl/>
              <w:jc w:val="center"/>
              <w:rPr>
                <w:rFonts w:ascii="Times New Roman" w:eastAsia="宋体" w:hAnsi="Times New Roman" w:cs="Times New Roman"/>
                <w:b/>
                <w:bCs/>
                <w:i/>
                <w:iCs/>
                <w:kern w:val="0"/>
                <w:sz w:val="18"/>
                <w:szCs w:val="18"/>
              </w:rPr>
            </w:pPr>
            <w:r w:rsidRPr="00C8584F">
              <w:rPr>
                <w:rFonts w:ascii="Times New Roman" w:eastAsia="宋体" w:hAnsi="Times New Roman" w:cs="Times New Roman"/>
                <w:b/>
                <w:bCs/>
                <w:i/>
                <w:iCs/>
                <w:kern w:val="0"/>
                <w:sz w:val="18"/>
                <w:szCs w:val="18"/>
              </w:rPr>
              <w:t>I</w:t>
            </w:r>
            <w:r w:rsidRPr="00C8584F">
              <w:rPr>
                <w:rFonts w:ascii="Times New Roman" w:eastAsia="宋体" w:hAnsi="Times New Roman" w:cs="Times New Roman"/>
                <w:b/>
                <w:bCs/>
                <w:i/>
                <w:iCs/>
                <w:kern w:val="0"/>
                <w:sz w:val="18"/>
                <w:szCs w:val="18"/>
                <w:vertAlign w:val="superscript"/>
              </w:rPr>
              <w:t>2</w:t>
            </w:r>
          </w:p>
        </w:tc>
        <w:tc>
          <w:tcPr>
            <w:tcW w:w="1777" w:type="dxa"/>
            <w:tcBorders>
              <w:top w:val="single" w:sz="4" w:space="0" w:color="auto"/>
              <w:left w:val="nil"/>
              <w:bottom w:val="single" w:sz="4" w:space="0" w:color="auto"/>
              <w:right w:val="nil"/>
            </w:tcBorders>
            <w:shd w:val="clear" w:color="auto" w:fill="auto"/>
            <w:noWrap/>
            <w:vAlign w:val="center"/>
            <w:hideMark/>
          </w:tcPr>
          <w:p w14:paraId="6E5C9D9B" w14:textId="77777777" w:rsidR="00C8584F" w:rsidRPr="00C8584F" w:rsidRDefault="00C8584F" w:rsidP="00C8584F">
            <w:pPr>
              <w:widowControl/>
              <w:jc w:val="center"/>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t>OR (95%CI)</w:t>
            </w:r>
          </w:p>
        </w:tc>
        <w:tc>
          <w:tcPr>
            <w:tcW w:w="907" w:type="dxa"/>
            <w:tcBorders>
              <w:top w:val="single" w:sz="4" w:space="0" w:color="auto"/>
              <w:left w:val="nil"/>
              <w:bottom w:val="single" w:sz="4" w:space="0" w:color="auto"/>
              <w:right w:val="nil"/>
            </w:tcBorders>
            <w:shd w:val="clear" w:color="auto" w:fill="auto"/>
            <w:noWrap/>
            <w:vAlign w:val="center"/>
            <w:hideMark/>
          </w:tcPr>
          <w:p w14:paraId="72173ECA" w14:textId="77777777" w:rsidR="00C8584F" w:rsidRPr="00C8584F" w:rsidRDefault="00C8584F" w:rsidP="00C8584F">
            <w:pPr>
              <w:widowControl/>
              <w:jc w:val="center"/>
              <w:rPr>
                <w:rFonts w:ascii="Times New Roman" w:eastAsia="宋体" w:hAnsi="Times New Roman" w:cs="Times New Roman"/>
                <w:b/>
                <w:bCs/>
                <w:i/>
                <w:iCs/>
                <w:kern w:val="0"/>
                <w:sz w:val="18"/>
                <w:szCs w:val="18"/>
              </w:rPr>
            </w:pPr>
            <w:r w:rsidRPr="00C8584F">
              <w:rPr>
                <w:rFonts w:ascii="Times New Roman" w:eastAsia="宋体" w:hAnsi="Times New Roman" w:cs="Times New Roman"/>
                <w:b/>
                <w:bCs/>
                <w:i/>
                <w:iCs/>
                <w:kern w:val="0"/>
                <w:sz w:val="18"/>
                <w:szCs w:val="18"/>
              </w:rPr>
              <w:t>P</w:t>
            </w:r>
            <w:r w:rsidRPr="00C8584F">
              <w:rPr>
                <w:rFonts w:ascii="Times New Roman" w:eastAsia="宋体" w:hAnsi="Times New Roman" w:cs="Times New Roman"/>
                <w:b/>
                <w:bCs/>
                <w:kern w:val="0"/>
                <w:sz w:val="18"/>
                <w:szCs w:val="18"/>
              </w:rPr>
              <w:t xml:space="preserve"> value</w:t>
            </w:r>
          </w:p>
        </w:tc>
      </w:tr>
      <w:tr w:rsidR="00C8584F" w:rsidRPr="00C8584F" w14:paraId="24876B4D" w14:textId="77777777" w:rsidTr="00C8584F">
        <w:trPr>
          <w:trHeight w:val="288"/>
        </w:trPr>
        <w:tc>
          <w:tcPr>
            <w:tcW w:w="2051" w:type="dxa"/>
            <w:tcBorders>
              <w:top w:val="nil"/>
              <w:left w:val="nil"/>
              <w:bottom w:val="nil"/>
              <w:right w:val="nil"/>
            </w:tcBorders>
            <w:shd w:val="clear" w:color="auto" w:fill="auto"/>
            <w:noWrap/>
            <w:vAlign w:val="center"/>
            <w:hideMark/>
          </w:tcPr>
          <w:p w14:paraId="615936B1" w14:textId="77777777" w:rsidR="00C8584F" w:rsidRPr="00C8584F" w:rsidRDefault="00C8584F" w:rsidP="00C8584F">
            <w:pPr>
              <w:widowControl/>
              <w:jc w:val="left"/>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t xml:space="preserve">Overall </w:t>
            </w:r>
          </w:p>
        </w:tc>
        <w:tc>
          <w:tcPr>
            <w:tcW w:w="1287" w:type="dxa"/>
            <w:tcBorders>
              <w:top w:val="nil"/>
              <w:left w:val="nil"/>
              <w:bottom w:val="nil"/>
              <w:right w:val="nil"/>
            </w:tcBorders>
            <w:shd w:val="clear" w:color="auto" w:fill="auto"/>
            <w:noWrap/>
            <w:vAlign w:val="center"/>
            <w:hideMark/>
          </w:tcPr>
          <w:p w14:paraId="36940842"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9</w:t>
            </w:r>
          </w:p>
        </w:tc>
        <w:tc>
          <w:tcPr>
            <w:tcW w:w="1130" w:type="dxa"/>
            <w:tcBorders>
              <w:top w:val="nil"/>
              <w:left w:val="nil"/>
              <w:bottom w:val="nil"/>
              <w:right w:val="nil"/>
            </w:tcBorders>
            <w:shd w:val="clear" w:color="auto" w:fill="auto"/>
            <w:noWrap/>
            <w:vAlign w:val="center"/>
            <w:hideMark/>
          </w:tcPr>
          <w:p w14:paraId="680D96C1"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1360</w:t>
            </w:r>
          </w:p>
        </w:tc>
        <w:tc>
          <w:tcPr>
            <w:tcW w:w="1174" w:type="dxa"/>
            <w:tcBorders>
              <w:top w:val="nil"/>
              <w:left w:val="nil"/>
              <w:bottom w:val="nil"/>
              <w:right w:val="nil"/>
            </w:tcBorders>
            <w:shd w:val="clear" w:color="auto" w:fill="auto"/>
            <w:noWrap/>
            <w:vAlign w:val="center"/>
            <w:hideMark/>
          </w:tcPr>
          <w:p w14:paraId="6C5D4E97"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2826</w:t>
            </w:r>
          </w:p>
        </w:tc>
        <w:tc>
          <w:tcPr>
            <w:tcW w:w="394" w:type="dxa"/>
            <w:tcBorders>
              <w:top w:val="nil"/>
              <w:left w:val="nil"/>
              <w:bottom w:val="nil"/>
              <w:right w:val="nil"/>
            </w:tcBorders>
            <w:shd w:val="clear" w:color="auto" w:fill="auto"/>
            <w:noWrap/>
            <w:vAlign w:val="center"/>
            <w:hideMark/>
          </w:tcPr>
          <w:p w14:paraId="529CE6F3"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6854C7ED"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0.20 (0.16-0.25)</w:t>
            </w:r>
          </w:p>
        </w:tc>
        <w:tc>
          <w:tcPr>
            <w:tcW w:w="907" w:type="dxa"/>
            <w:tcBorders>
              <w:top w:val="nil"/>
              <w:left w:val="nil"/>
              <w:bottom w:val="nil"/>
              <w:right w:val="nil"/>
            </w:tcBorders>
            <w:shd w:val="clear" w:color="auto" w:fill="auto"/>
            <w:noWrap/>
            <w:vAlign w:val="center"/>
            <w:hideMark/>
          </w:tcPr>
          <w:p w14:paraId="1786AC29" w14:textId="56E6FA6B"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3640F794" w14:textId="77777777" w:rsidTr="00C8584F">
        <w:trPr>
          <w:trHeight w:val="276"/>
        </w:trPr>
        <w:tc>
          <w:tcPr>
            <w:tcW w:w="7813" w:type="dxa"/>
            <w:gridSpan w:val="6"/>
            <w:tcBorders>
              <w:top w:val="nil"/>
              <w:left w:val="nil"/>
              <w:bottom w:val="nil"/>
              <w:right w:val="nil"/>
            </w:tcBorders>
            <w:shd w:val="clear" w:color="auto" w:fill="auto"/>
            <w:noWrap/>
            <w:vAlign w:val="center"/>
            <w:hideMark/>
          </w:tcPr>
          <w:p w14:paraId="7A2C2A9B" w14:textId="77777777" w:rsidR="00C8584F" w:rsidRPr="00C8584F" w:rsidRDefault="00C8584F" w:rsidP="00C8584F">
            <w:pPr>
              <w:widowControl/>
              <w:jc w:val="left"/>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t xml:space="preserve">Subgroup analyses </w:t>
            </w:r>
          </w:p>
        </w:tc>
        <w:tc>
          <w:tcPr>
            <w:tcW w:w="907" w:type="dxa"/>
            <w:tcBorders>
              <w:top w:val="nil"/>
              <w:left w:val="nil"/>
              <w:bottom w:val="nil"/>
              <w:right w:val="nil"/>
            </w:tcBorders>
            <w:shd w:val="clear" w:color="auto" w:fill="auto"/>
            <w:noWrap/>
            <w:vAlign w:val="center"/>
            <w:hideMark/>
          </w:tcPr>
          <w:p w14:paraId="0B6B8103" w14:textId="77777777" w:rsidR="00C8584F" w:rsidRPr="00C8584F" w:rsidRDefault="00C8584F" w:rsidP="00C8584F">
            <w:pPr>
              <w:widowControl/>
              <w:jc w:val="left"/>
              <w:rPr>
                <w:rFonts w:ascii="Times New Roman" w:eastAsia="宋体" w:hAnsi="Times New Roman" w:cs="Times New Roman"/>
                <w:b/>
                <w:bCs/>
                <w:kern w:val="0"/>
                <w:sz w:val="18"/>
                <w:szCs w:val="18"/>
              </w:rPr>
            </w:pPr>
          </w:p>
        </w:tc>
      </w:tr>
      <w:tr w:rsidR="00C8584F" w:rsidRPr="00C8584F" w14:paraId="3B4BECE5" w14:textId="77777777" w:rsidTr="00C8584F">
        <w:trPr>
          <w:trHeight w:val="336"/>
        </w:trPr>
        <w:tc>
          <w:tcPr>
            <w:tcW w:w="2051" w:type="dxa"/>
            <w:tcBorders>
              <w:top w:val="nil"/>
              <w:left w:val="nil"/>
              <w:bottom w:val="nil"/>
              <w:right w:val="nil"/>
            </w:tcBorders>
            <w:shd w:val="clear" w:color="auto" w:fill="auto"/>
            <w:noWrap/>
            <w:vAlign w:val="center"/>
            <w:hideMark/>
          </w:tcPr>
          <w:p w14:paraId="7566B809" w14:textId="77777777"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Maternal age (years)</w:t>
            </w:r>
          </w:p>
        </w:tc>
        <w:tc>
          <w:tcPr>
            <w:tcW w:w="1287" w:type="dxa"/>
            <w:tcBorders>
              <w:top w:val="nil"/>
              <w:left w:val="nil"/>
              <w:bottom w:val="nil"/>
              <w:right w:val="nil"/>
            </w:tcBorders>
            <w:shd w:val="clear" w:color="auto" w:fill="auto"/>
            <w:noWrap/>
            <w:vAlign w:val="center"/>
            <w:hideMark/>
          </w:tcPr>
          <w:p w14:paraId="00AF3838" w14:textId="77777777" w:rsidR="00C8584F" w:rsidRPr="00C8584F" w:rsidRDefault="00C8584F" w:rsidP="00C8584F">
            <w:pPr>
              <w:widowControl/>
              <w:jc w:val="left"/>
              <w:rPr>
                <w:rFonts w:ascii="Times New Roman" w:eastAsia="宋体" w:hAnsi="Times New Roman" w:cs="Times New Roman"/>
                <w:kern w:val="0"/>
                <w:sz w:val="18"/>
                <w:szCs w:val="18"/>
              </w:rPr>
            </w:pPr>
          </w:p>
        </w:tc>
        <w:tc>
          <w:tcPr>
            <w:tcW w:w="1130" w:type="dxa"/>
            <w:tcBorders>
              <w:top w:val="nil"/>
              <w:left w:val="nil"/>
              <w:bottom w:val="nil"/>
              <w:right w:val="nil"/>
            </w:tcBorders>
            <w:shd w:val="clear" w:color="auto" w:fill="auto"/>
            <w:noWrap/>
            <w:vAlign w:val="center"/>
            <w:hideMark/>
          </w:tcPr>
          <w:p w14:paraId="5D0C7510"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174" w:type="dxa"/>
            <w:tcBorders>
              <w:top w:val="nil"/>
              <w:left w:val="nil"/>
              <w:bottom w:val="nil"/>
              <w:right w:val="nil"/>
            </w:tcBorders>
            <w:shd w:val="clear" w:color="auto" w:fill="auto"/>
            <w:noWrap/>
            <w:vAlign w:val="center"/>
            <w:hideMark/>
          </w:tcPr>
          <w:p w14:paraId="41F3D3E9"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394" w:type="dxa"/>
            <w:tcBorders>
              <w:top w:val="nil"/>
              <w:left w:val="nil"/>
              <w:bottom w:val="nil"/>
              <w:right w:val="nil"/>
            </w:tcBorders>
            <w:shd w:val="clear" w:color="auto" w:fill="auto"/>
            <w:noWrap/>
            <w:vAlign w:val="center"/>
            <w:hideMark/>
          </w:tcPr>
          <w:p w14:paraId="42156291"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777" w:type="dxa"/>
            <w:tcBorders>
              <w:top w:val="nil"/>
              <w:left w:val="nil"/>
              <w:bottom w:val="nil"/>
              <w:right w:val="nil"/>
            </w:tcBorders>
            <w:shd w:val="clear" w:color="auto" w:fill="auto"/>
            <w:noWrap/>
            <w:vAlign w:val="center"/>
            <w:hideMark/>
          </w:tcPr>
          <w:p w14:paraId="4973351C"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907" w:type="dxa"/>
            <w:tcBorders>
              <w:top w:val="nil"/>
              <w:left w:val="nil"/>
              <w:bottom w:val="nil"/>
              <w:right w:val="nil"/>
            </w:tcBorders>
            <w:shd w:val="clear" w:color="auto" w:fill="auto"/>
            <w:noWrap/>
            <w:vAlign w:val="center"/>
            <w:hideMark/>
          </w:tcPr>
          <w:p w14:paraId="63C9443E"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0.783</w:t>
            </w:r>
            <w:r w:rsidRPr="00C8584F">
              <w:rPr>
                <w:rFonts w:ascii="Times New Roman" w:eastAsia="宋体" w:hAnsi="Times New Roman" w:cs="Times New Roman"/>
                <w:kern w:val="0"/>
                <w:sz w:val="18"/>
                <w:szCs w:val="18"/>
                <w:vertAlign w:val="superscript"/>
              </w:rPr>
              <w:t>*</w:t>
            </w:r>
          </w:p>
        </w:tc>
      </w:tr>
      <w:tr w:rsidR="00C8584F" w:rsidRPr="00C8584F" w14:paraId="150E26D5" w14:textId="77777777" w:rsidTr="00C8584F">
        <w:trPr>
          <w:trHeight w:val="288"/>
        </w:trPr>
        <w:tc>
          <w:tcPr>
            <w:tcW w:w="2051" w:type="dxa"/>
            <w:tcBorders>
              <w:top w:val="nil"/>
              <w:left w:val="nil"/>
              <w:bottom w:val="nil"/>
              <w:right w:val="nil"/>
            </w:tcBorders>
            <w:shd w:val="clear" w:color="auto" w:fill="auto"/>
            <w:noWrap/>
            <w:vAlign w:val="center"/>
            <w:hideMark/>
          </w:tcPr>
          <w:p w14:paraId="6ACBD605"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&lt;35</w:t>
            </w:r>
          </w:p>
        </w:tc>
        <w:tc>
          <w:tcPr>
            <w:tcW w:w="1287" w:type="dxa"/>
            <w:tcBorders>
              <w:top w:val="nil"/>
              <w:left w:val="nil"/>
              <w:bottom w:val="nil"/>
              <w:right w:val="nil"/>
            </w:tcBorders>
            <w:shd w:val="clear" w:color="auto" w:fill="auto"/>
            <w:noWrap/>
            <w:vAlign w:val="center"/>
            <w:hideMark/>
          </w:tcPr>
          <w:p w14:paraId="28DE6CF0"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2</w:t>
            </w:r>
          </w:p>
        </w:tc>
        <w:tc>
          <w:tcPr>
            <w:tcW w:w="1130" w:type="dxa"/>
            <w:tcBorders>
              <w:top w:val="nil"/>
              <w:left w:val="nil"/>
              <w:bottom w:val="nil"/>
              <w:right w:val="nil"/>
            </w:tcBorders>
            <w:shd w:val="clear" w:color="auto" w:fill="auto"/>
            <w:noWrap/>
            <w:vAlign w:val="center"/>
            <w:hideMark/>
          </w:tcPr>
          <w:p w14:paraId="7805F50C"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853</w:t>
            </w:r>
          </w:p>
        </w:tc>
        <w:tc>
          <w:tcPr>
            <w:tcW w:w="1174" w:type="dxa"/>
            <w:tcBorders>
              <w:top w:val="nil"/>
              <w:left w:val="nil"/>
              <w:bottom w:val="nil"/>
              <w:right w:val="nil"/>
            </w:tcBorders>
            <w:shd w:val="clear" w:color="auto" w:fill="auto"/>
            <w:noWrap/>
            <w:vAlign w:val="center"/>
            <w:hideMark/>
          </w:tcPr>
          <w:p w14:paraId="1796C09A"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1153</w:t>
            </w:r>
          </w:p>
        </w:tc>
        <w:tc>
          <w:tcPr>
            <w:tcW w:w="394" w:type="dxa"/>
            <w:tcBorders>
              <w:top w:val="nil"/>
              <w:left w:val="nil"/>
              <w:bottom w:val="nil"/>
              <w:right w:val="nil"/>
            </w:tcBorders>
            <w:shd w:val="clear" w:color="auto" w:fill="auto"/>
            <w:noWrap/>
            <w:vAlign w:val="center"/>
            <w:hideMark/>
          </w:tcPr>
          <w:p w14:paraId="0D679583"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59DF7397"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0.19 (0.14-0.25)</w:t>
            </w:r>
          </w:p>
        </w:tc>
        <w:tc>
          <w:tcPr>
            <w:tcW w:w="907" w:type="dxa"/>
            <w:tcBorders>
              <w:top w:val="nil"/>
              <w:left w:val="nil"/>
              <w:bottom w:val="nil"/>
              <w:right w:val="nil"/>
            </w:tcBorders>
            <w:shd w:val="clear" w:color="auto" w:fill="auto"/>
            <w:noWrap/>
            <w:vAlign w:val="center"/>
            <w:hideMark/>
          </w:tcPr>
          <w:p w14:paraId="6C62601D" w14:textId="07F5E695"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107738FB" w14:textId="77777777" w:rsidTr="00C8584F">
        <w:trPr>
          <w:trHeight w:val="288"/>
        </w:trPr>
        <w:tc>
          <w:tcPr>
            <w:tcW w:w="2051" w:type="dxa"/>
            <w:tcBorders>
              <w:top w:val="nil"/>
              <w:left w:val="nil"/>
              <w:bottom w:val="nil"/>
              <w:right w:val="nil"/>
            </w:tcBorders>
            <w:shd w:val="clear" w:color="auto" w:fill="auto"/>
            <w:noWrap/>
            <w:vAlign w:val="center"/>
            <w:hideMark/>
          </w:tcPr>
          <w:p w14:paraId="5AF47B3D"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≥35</w:t>
            </w:r>
          </w:p>
        </w:tc>
        <w:tc>
          <w:tcPr>
            <w:tcW w:w="1287" w:type="dxa"/>
            <w:tcBorders>
              <w:top w:val="nil"/>
              <w:left w:val="nil"/>
              <w:bottom w:val="nil"/>
              <w:right w:val="nil"/>
            </w:tcBorders>
            <w:shd w:val="clear" w:color="auto" w:fill="auto"/>
            <w:noWrap/>
            <w:vAlign w:val="center"/>
            <w:hideMark/>
          </w:tcPr>
          <w:p w14:paraId="7028C666"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w:t>
            </w:r>
          </w:p>
        </w:tc>
        <w:tc>
          <w:tcPr>
            <w:tcW w:w="1130" w:type="dxa"/>
            <w:tcBorders>
              <w:top w:val="nil"/>
              <w:left w:val="nil"/>
              <w:bottom w:val="nil"/>
              <w:right w:val="nil"/>
            </w:tcBorders>
            <w:shd w:val="clear" w:color="auto" w:fill="auto"/>
            <w:noWrap/>
            <w:vAlign w:val="center"/>
            <w:hideMark/>
          </w:tcPr>
          <w:p w14:paraId="67501ED4"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135</w:t>
            </w:r>
          </w:p>
        </w:tc>
        <w:tc>
          <w:tcPr>
            <w:tcW w:w="1174" w:type="dxa"/>
            <w:tcBorders>
              <w:top w:val="nil"/>
              <w:left w:val="nil"/>
              <w:bottom w:val="nil"/>
              <w:right w:val="nil"/>
            </w:tcBorders>
            <w:shd w:val="clear" w:color="auto" w:fill="auto"/>
            <w:noWrap/>
            <w:vAlign w:val="center"/>
            <w:hideMark/>
          </w:tcPr>
          <w:p w14:paraId="07BB9AE3"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531</w:t>
            </w:r>
          </w:p>
        </w:tc>
        <w:tc>
          <w:tcPr>
            <w:tcW w:w="394" w:type="dxa"/>
            <w:tcBorders>
              <w:top w:val="nil"/>
              <w:left w:val="nil"/>
              <w:bottom w:val="nil"/>
              <w:right w:val="nil"/>
            </w:tcBorders>
            <w:shd w:val="clear" w:color="auto" w:fill="auto"/>
            <w:noWrap/>
            <w:vAlign w:val="center"/>
            <w:hideMark/>
          </w:tcPr>
          <w:p w14:paraId="4331B135"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646827AD"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0.21 (0.10-0.43)</w:t>
            </w:r>
          </w:p>
        </w:tc>
        <w:tc>
          <w:tcPr>
            <w:tcW w:w="907" w:type="dxa"/>
            <w:tcBorders>
              <w:top w:val="nil"/>
              <w:left w:val="nil"/>
              <w:bottom w:val="nil"/>
              <w:right w:val="nil"/>
            </w:tcBorders>
            <w:shd w:val="clear" w:color="auto" w:fill="auto"/>
            <w:noWrap/>
            <w:vAlign w:val="center"/>
            <w:hideMark/>
          </w:tcPr>
          <w:p w14:paraId="0AC7077F" w14:textId="10EF1427"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2A2C461C" w14:textId="77777777" w:rsidTr="00C8584F">
        <w:trPr>
          <w:trHeight w:val="276"/>
        </w:trPr>
        <w:tc>
          <w:tcPr>
            <w:tcW w:w="2051" w:type="dxa"/>
            <w:tcBorders>
              <w:top w:val="nil"/>
              <w:left w:val="nil"/>
              <w:bottom w:val="nil"/>
              <w:right w:val="nil"/>
            </w:tcBorders>
            <w:shd w:val="clear" w:color="auto" w:fill="auto"/>
            <w:noWrap/>
            <w:vAlign w:val="center"/>
            <w:hideMark/>
          </w:tcPr>
          <w:p w14:paraId="48D19E3E" w14:textId="77777777"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Quality</w:t>
            </w:r>
          </w:p>
        </w:tc>
        <w:tc>
          <w:tcPr>
            <w:tcW w:w="1287" w:type="dxa"/>
            <w:tcBorders>
              <w:top w:val="nil"/>
              <w:left w:val="nil"/>
              <w:bottom w:val="nil"/>
              <w:right w:val="nil"/>
            </w:tcBorders>
            <w:shd w:val="clear" w:color="auto" w:fill="auto"/>
            <w:noWrap/>
            <w:vAlign w:val="center"/>
            <w:hideMark/>
          </w:tcPr>
          <w:p w14:paraId="2CB09F0B" w14:textId="77777777" w:rsidR="00C8584F" w:rsidRPr="00C8584F" w:rsidRDefault="00C8584F" w:rsidP="00C8584F">
            <w:pPr>
              <w:widowControl/>
              <w:jc w:val="left"/>
              <w:rPr>
                <w:rFonts w:ascii="Times New Roman" w:eastAsia="宋体" w:hAnsi="Times New Roman" w:cs="Times New Roman"/>
                <w:kern w:val="0"/>
                <w:sz w:val="18"/>
                <w:szCs w:val="18"/>
              </w:rPr>
            </w:pPr>
          </w:p>
        </w:tc>
        <w:tc>
          <w:tcPr>
            <w:tcW w:w="1130" w:type="dxa"/>
            <w:tcBorders>
              <w:top w:val="nil"/>
              <w:left w:val="nil"/>
              <w:bottom w:val="nil"/>
              <w:right w:val="nil"/>
            </w:tcBorders>
            <w:shd w:val="clear" w:color="auto" w:fill="auto"/>
            <w:noWrap/>
            <w:vAlign w:val="center"/>
            <w:hideMark/>
          </w:tcPr>
          <w:p w14:paraId="0ED23FC4"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174" w:type="dxa"/>
            <w:tcBorders>
              <w:top w:val="nil"/>
              <w:left w:val="nil"/>
              <w:bottom w:val="nil"/>
              <w:right w:val="nil"/>
            </w:tcBorders>
            <w:shd w:val="clear" w:color="auto" w:fill="auto"/>
            <w:noWrap/>
            <w:vAlign w:val="center"/>
            <w:hideMark/>
          </w:tcPr>
          <w:p w14:paraId="32E502B8"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394" w:type="dxa"/>
            <w:tcBorders>
              <w:top w:val="nil"/>
              <w:left w:val="nil"/>
              <w:bottom w:val="nil"/>
              <w:right w:val="nil"/>
            </w:tcBorders>
            <w:shd w:val="clear" w:color="auto" w:fill="auto"/>
            <w:noWrap/>
            <w:vAlign w:val="center"/>
            <w:hideMark/>
          </w:tcPr>
          <w:p w14:paraId="16A60F62"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777" w:type="dxa"/>
            <w:tcBorders>
              <w:top w:val="nil"/>
              <w:left w:val="nil"/>
              <w:bottom w:val="nil"/>
              <w:right w:val="nil"/>
            </w:tcBorders>
            <w:shd w:val="clear" w:color="auto" w:fill="auto"/>
            <w:noWrap/>
            <w:vAlign w:val="center"/>
            <w:hideMark/>
          </w:tcPr>
          <w:p w14:paraId="7BA8E177"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907" w:type="dxa"/>
            <w:tcBorders>
              <w:top w:val="nil"/>
              <w:left w:val="nil"/>
              <w:bottom w:val="nil"/>
              <w:right w:val="nil"/>
            </w:tcBorders>
            <w:shd w:val="clear" w:color="auto" w:fill="auto"/>
            <w:noWrap/>
            <w:vAlign w:val="center"/>
            <w:hideMark/>
          </w:tcPr>
          <w:p w14:paraId="18DE7B48"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w:t>
            </w:r>
          </w:p>
        </w:tc>
      </w:tr>
      <w:tr w:rsidR="00C8584F" w:rsidRPr="00C8584F" w14:paraId="0982240D" w14:textId="77777777" w:rsidTr="00C8584F">
        <w:trPr>
          <w:trHeight w:val="288"/>
        </w:trPr>
        <w:tc>
          <w:tcPr>
            <w:tcW w:w="2051" w:type="dxa"/>
            <w:tcBorders>
              <w:top w:val="nil"/>
              <w:left w:val="nil"/>
              <w:bottom w:val="nil"/>
              <w:right w:val="nil"/>
            </w:tcBorders>
            <w:shd w:val="clear" w:color="auto" w:fill="auto"/>
            <w:noWrap/>
            <w:vAlign w:val="center"/>
            <w:hideMark/>
          </w:tcPr>
          <w:p w14:paraId="7F8A688D"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G/GG</w:t>
            </w:r>
          </w:p>
        </w:tc>
        <w:tc>
          <w:tcPr>
            <w:tcW w:w="1287" w:type="dxa"/>
            <w:tcBorders>
              <w:top w:val="nil"/>
              <w:left w:val="nil"/>
              <w:bottom w:val="nil"/>
              <w:right w:val="nil"/>
            </w:tcBorders>
            <w:shd w:val="clear" w:color="auto" w:fill="auto"/>
            <w:noWrap/>
            <w:vAlign w:val="center"/>
            <w:hideMark/>
          </w:tcPr>
          <w:p w14:paraId="7BD9D4E4"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w:t>
            </w:r>
          </w:p>
        </w:tc>
        <w:tc>
          <w:tcPr>
            <w:tcW w:w="1130" w:type="dxa"/>
            <w:tcBorders>
              <w:top w:val="nil"/>
              <w:left w:val="nil"/>
              <w:bottom w:val="nil"/>
              <w:right w:val="nil"/>
            </w:tcBorders>
            <w:shd w:val="clear" w:color="auto" w:fill="auto"/>
            <w:noWrap/>
            <w:vAlign w:val="center"/>
            <w:hideMark/>
          </w:tcPr>
          <w:p w14:paraId="6EC92FC7"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1009</w:t>
            </w:r>
          </w:p>
        </w:tc>
        <w:tc>
          <w:tcPr>
            <w:tcW w:w="1174" w:type="dxa"/>
            <w:tcBorders>
              <w:top w:val="nil"/>
              <w:left w:val="nil"/>
              <w:bottom w:val="nil"/>
              <w:right w:val="nil"/>
            </w:tcBorders>
            <w:shd w:val="clear" w:color="auto" w:fill="auto"/>
            <w:noWrap/>
            <w:vAlign w:val="center"/>
            <w:hideMark/>
          </w:tcPr>
          <w:p w14:paraId="373AD65C"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1611</w:t>
            </w:r>
          </w:p>
        </w:tc>
        <w:tc>
          <w:tcPr>
            <w:tcW w:w="394" w:type="dxa"/>
            <w:tcBorders>
              <w:top w:val="nil"/>
              <w:left w:val="nil"/>
              <w:bottom w:val="nil"/>
              <w:right w:val="nil"/>
            </w:tcBorders>
            <w:shd w:val="clear" w:color="auto" w:fill="auto"/>
            <w:noWrap/>
            <w:vAlign w:val="center"/>
            <w:hideMark/>
          </w:tcPr>
          <w:p w14:paraId="673E6501"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5FB5D28B"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0.21 (0.16-0.27)</w:t>
            </w:r>
          </w:p>
        </w:tc>
        <w:tc>
          <w:tcPr>
            <w:tcW w:w="907" w:type="dxa"/>
            <w:tcBorders>
              <w:top w:val="nil"/>
              <w:left w:val="nil"/>
              <w:bottom w:val="nil"/>
              <w:right w:val="nil"/>
            </w:tcBorders>
            <w:shd w:val="clear" w:color="auto" w:fill="auto"/>
            <w:noWrap/>
            <w:vAlign w:val="center"/>
            <w:hideMark/>
          </w:tcPr>
          <w:p w14:paraId="5D5B1003" w14:textId="6D1B264C"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1C7F0CE6" w14:textId="77777777" w:rsidTr="00C8584F">
        <w:trPr>
          <w:trHeight w:val="288"/>
        </w:trPr>
        <w:tc>
          <w:tcPr>
            <w:tcW w:w="2051" w:type="dxa"/>
            <w:tcBorders>
              <w:top w:val="nil"/>
              <w:left w:val="nil"/>
              <w:bottom w:val="nil"/>
              <w:right w:val="nil"/>
            </w:tcBorders>
            <w:shd w:val="clear" w:color="auto" w:fill="auto"/>
            <w:noWrap/>
            <w:vAlign w:val="center"/>
            <w:hideMark/>
          </w:tcPr>
          <w:p w14:paraId="60ADBBD8"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G/GP</w:t>
            </w:r>
          </w:p>
        </w:tc>
        <w:tc>
          <w:tcPr>
            <w:tcW w:w="1287" w:type="dxa"/>
            <w:tcBorders>
              <w:top w:val="nil"/>
              <w:left w:val="nil"/>
              <w:bottom w:val="nil"/>
              <w:right w:val="nil"/>
            </w:tcBorders>
            <w:shd w:val="clear" w:color="auto" w:fill="auto"/>
            <w:noWrap/>
            <w:vAlign w:val="center"/>
            <w:hideMark/>
          </w:tcPr>
          <w:p w14:paraId="040C455C"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w:t>
            </w:r>
          </w:p>
        </w:tc>
        <w:tc>
          <w:tcPr>
            <w:tcW w:w="1130" w:type="dxa"/>
            <w:tcBorders>
              <w:top w:val="nil"/>
              <w:left w:val="nil"/>
              <w:bottom w:val="nil"/>
              <w:right w:val="nil"/>
            </w:tcBorders>
            <w:shd w:val="clear" w:color="auto" w:fill="auto"/>
            <w:noWrap/>
            <w:vAlign w:val="center"/>
            <w:hideMark/>
          </w:tcPr>
          <w:p w14:paraId="65CD7F82"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1006</w:t>
            </w:r>
          </w:p>
        </w:tc>
        <w:tc>
          <w:tcPr>
            <w:tcW w:w="1174" w:type="dxa"/>
            <w:tcBorders>
              <w:top w:val="nil"/>
              <w:left w:val="nil"/>
              <w:bottom w:val="nil"/>
              <w:right w:val="nil"/>
            </w:tcBorders>
            <w:shd w:val="clear" w:color="auto" w:fill="auto"/>
            <w:noWrap/>
            <w:vAlign w:val="center"/>
            <w:hideMark/>
          </w:tcPr>
          <w:p w14:paraId="17A19B0F"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506</w:t>
            </w:r>
          </w:p>
        </w:tc>
        <w:tc>
          <w:tcPr>
            <w:tcW w:w="394" w:type="dxa"/>
            <w:tcBorders>
              <w:top w:val="nil"/>
              <w:left w:val="nil"/>
              <w:bottom w:val="nil"/>
              <w:right w:val="nil"/>
            </w:tcBorders>
            <w:shd w:val="clear" w:color="auto" w:fill="auto"/>
            <w:noWrap/>
            <w:vAlign w:val="center"/>
            <w:hideMark/>
          </w:tcPr>
          <w:p w14:paraId="2DC65974"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2D628A2A"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0.22 (0.16-0.30)</w:t>
            </w:r>
          </w:p>
        </w:tc>
        <w:tc>
          <w:tcPr>
            <w:tcW w:w="907" w:type="dxa"/>
            <w:tcBorders>
              <w:top w:val="nil"/>
              <w:left w:val="nil"/>
              <w:bottom w:val="nil"/>
              <w:right w:val="nil"/>
            </w:tcBorders>
            <w:shd w:val="clear" w:color="auto" w:fill="auto"/>
            <w:noWrap/>
            <w:vAlign w:val="center"/>
            <w:hideMark/>
          </w:tcPr>
          <w:p w14:paraId="385B2AA0" w14:textId="1FE81805"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1C765F3B" w14:textId="77777777" w:rsidTr="00C8584F">
        <w:trPr>
          <w:trHeight w:val="276"/>
        </w:trPr>
        <w:tc>
          <w:tcPr>
            <w:tcW w:w="2051" w:type="dxa"/>
            <w:tcBorders>
              <w:top w:val="nil"/>
              <w:left w:val="nil"/>
              <w:bottom w:val="nil"/>
              <w:right w:val="nil"/>
            </w:tcBorders>
            <w:shd w:val="clear" w:color="auto" w:fill="auto"/>
            <w:noWrap/>
            <w:vAlign w:val="center"/>
            <w:hideMark/>
          </w:tcPr>
          <w:p w14:paraId="511EA60D"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P/PP</w:t>
            </w:r>
          </w:p>
        </w:tc>
        <w:tc>
          <w:tcPr>
            <w:tcW w:w="1287" w:type="dxa"/>
            <w:tcBorders>
              <w:top w:val="nil"/>
              <w:left w:val="nil"/>
              <w:bottom w:val="nil"/>
              <w:right w:val="nil"/>
            </w:tcBorders>
            <w:shd w:val="clear" w:color="auto" w:fill="auto"/>
            <w:noWrap/>
            <w:vAlign w:val="center"/>
            <w:hideMark/>
          </w:tcPr>
          <w:p w14:paraId="1FD51A0A"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w:t>
            </w:r>
          </w:p>
        </w:tc>
        <w:tc>
          <w:tcPr>
            <w:tcW w:w="1130" w:type="dxa"/>
            <w:tcBorders>
              <w:top w:val="nil"/>
              <w:left w:val="nil"/>
              <w:bottom w:val="nil"/>
              <w:right w:val="nil"/>
            </w:tcBorders>
            <w:shd w:val="clear" w:color="auto" w:fill="auto"/>
            <w:noWrap/>
            <w:vAlign w:val="center"/>
            <w:hideMark/>
          </w:tcPr>
          <w:p w14:paraId="4D54B8E4"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50</w:t>
            </w:r>
          </w:p>
        </w:tc>
        <w:tc>
          <w:tcPr>
            <w:tcW w:w="1174" w:type="dxa"/>
            <w:tcBorders>
              <w:top w:val="nil"/>
              <w:left w:val="nil"/>
              <w:bottom w:val="nil"/>
              <w:right w:val="nil"/>
            </w:tcBorders>
            <w:shd w:val="clear" w:color="auto" w:fill="auto"/>
            <w:noWrap/>
            <w:vAlign w:val="center"/>
            <w:hideMark/>
          </w:tcPr>
          <w:p w14:paraId="4645D2B4"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147</w:t>
            </w:r>
          </w:p>
        </w:tc>
        <w:tc>
          <w:tcPr>
            <w:tcW w:w="394" w:type="dxa"/>
            <w:tcBorders>
              <w:top w:val="nil"/>
              <w:left w:val="nil"/>
              <w:bottom w:val="nil"/>
              <w:right w:val="nil"/>
            </w:tcBorders>
            <w:shd w:val="clear" w:color="auto" w:fill="auto"/>
            <w:noWrap/>
            <w:vAlign w:val="center"/>
            <w:hideMark/>
          </w:tcPr>
          <w:p w14:paraId="7FB10EFD"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w:t>
            </w:r>
          </w:p>
        </w:tc>
        <w:tc>
          <w:tcPr>
            <w:tcW w:w="1777" w:type="dxa"/>
            <w:tcBorders>
              <w:top w:val="nil"/>
              <w:left w:val="nil"/>
              <w:bottom w:val="nil"/>
              <w:right w:val="nil"/>
            </w:tcBorders>
            <w:shd w:val="clear" w:color="auto" w:fill="auto"/>
            <w:noWrap/>
            <w:vAlign w:val="center"/>
            <w:hideMark/>
          </w:tcPr>
          <w:p w14:paraId="46990AAD"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0.09 (0.02-0.38)</w:t>
            </w:r>
          </w:p>
        </w:tc>
        <w:tc>
          <w:tcPr>
            <w:tcW w:w="907" w:type="dxa"/>
            <w:tcBorders>
              <w:top w:val="nil"/>
              <w:left w:val="nil"/>
              <w:bottom w:val="nil"/>
              <w:right w:val="nil"/>
            </w:tcBorders>
            <w:shd w:val="clear" w:color="auto" w:fill="auto"/>
            <w:noWrap/>
            <w:vAlign w:val="center"/>
            <w:hideMark/>
          </w:tcPr>
          <w:p w14:paraId="783B77F8"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0.001</w:t>
            </w:r>
          </w:p>
        </w:tc>
      </w:tr>
      <w:tr w:rsidR="00C8584F" w:rsidRPr="00C8584F" w14:paraId="0624FD43" w14:textId="77777777" w:rsidTr="00C8584F">
        <w:trPr>
          <w:trHeight w:val="336"/>
        </w:trPr>
        <w:tc>
          <w:tcPr>
            <w:tcW w:w="2051" w:type="dxa"/>
            <w:tcBorders>
              <w:top w:val="nil"/>
              <w:left w:val="nil"/>
              <w:bottom w:val="nil"/>
              <w:right w:val="nil"/>
            </w:tcBorders>
            <w:shd w:val="clear" w:color="auto" w:fill="auto"/>
            <w:noWrap/>
            <w:vAlign w:val="center"/>
            <w:hideMark/>
          </w:tcPr>
          <w:p w14:paraId="043010E9" w14:textId="77777777"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Embryo stage</w:t>
            </w:r>
          </w:p>
        </w:tc>
        <w:tc>
          <w:tcPr>
            <w:tcW w:w="1287" w:type="dxa"/>
            <w:tcBorders>
              <w:top w:val="nil"/>
              <w:left w:val="nil"/>
              <w:bottom w:val="nil"/>
              <w:right w:val="nil"/>
            </w:tcBorders>
            <w:shd w:val="clear" w:color="auto" w:fill="auto"/>
            <w:noWrap/>
            <w:vAlign w:val="center"/>
            <w:hideMark/>
          </w:tcPr>
          <w:p w14:paraId="43057025" w14:textId="77777777" w:rsidR="00C8584F" w:rsidRPr="00C8584F" w:rsidRDefault="00C8584F" w:rsidP="00C8584F">
            <w:pPr>
              <w:widowControl/>
              <w:jc w:val="left"/>
              <w:rPr>
                <w:rFonts w:ascii="Times New Roman" w:eastAsia="宋体" w:hAnsi="Times New Roman" w:cs="Times New Roman"/>
                <w:kern w:val="0"/>
                <w:sz w:val="18"/>
                <w:szCs w:val="18"/>
              </w:rPr>
            </w:pPr>
          </w:p>
        </w:tc>
        <w:tc>
          <w:tcPr>
            <w:tcW w:w="1130" w:type="dxa"/>
            <w:tcBorders>
              <w:top w:val="nil"/>
              <w:left w:val="nil"/>
              <w:bottom w:val="nil"/>
              <w:right w:val="nil"/>
            </w:tcBorders>
            <w:shd w:val="clear" w:color="auto" w:fill="auto"/>
            <w:noWrap/>
            <w:vAlign w:val="center"/>
            <w:hideMark/>
          </w:tcPr>
          <w:p w14:paraId="42AC0971"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174" w:type="dxa"/>
            <w:tcBorders>
              <w:top w:val="nil"/>
              <w:left w:val="nil"/>
              <w:bottom w:val="nil"/>
              <w:right w:val="nil"/>
            </w:tcBorders>
            <w:shd w:val="clear" w:color="auto" w:fill="auto"/>
            <w:noWrap/>
            <w:vAlign w:val="center"/>
            <w:hideMark/>
          </w:tcPr>
          <w:p w14:paraId="5CF31143"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394" w:type="dxa"/>
            <w:tcBorders>
              <w:top w:val="nil"/>
              <w:left w:val="nil"/>
              <w:bottom w:val="nil"/>
              <w:right w:val="nil"/>
            </w:tcBorders>
            <w:shd w:val="clear" w:color="auto" w:fill="auto"/>
            <w:noWrap/>
            <w:vAlign w:val="center"/>
            <w:hideMark/>
          </w:tcPr>
          <w:p w14:paraId="73EA0FAD"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777" w:type="dxa"/>
            <w:tcBorders>
              <w:top w:val="nil"/>
              <w:left w:val="nil"/>
              <w:bottom w:val="nil"/>
              <w:right w:val="nil"/>
            </w:tcBorders>
            <w:shd w:val="clear" w:color="auto" w:fill="auto"/>
            <w:noWrap/>
            <w:vAlign w:val="center"/>
            <w:hideMark/>
          </w:tcPr>
          <w:p w14:paraId="756865F7"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907" w:type="dxa"/>
            <w:tcBorders>
              <w:top w:val="nil"/>
              <w:left w:val="nil"/>
              <w:bottom w:val="nil"/>
              <w:right w:val="nil"/>
            </w:tcBorders>
            <w:shd w:val="clear" w:color="auto" w:fill="auto"/>
            <w:noWrap/>
            <w:vAlign w:val="center"/>
            <w:hideMark/>
          </w:tcPr>
          <w:p w14:paraId="411CBA54"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0.629</w:t>
            </w:r>
            <w:r w:rsidRPr="00C8584F">
              <w:rPr>
                <w:rFonts w:ascii="Times New Roman" w:eastAsia="宋体" w:hAnsi="Times New Roman" w:cs="Times New Roman"/>
                <w:kern w:val="0"/>
                <w:sz w:val="18"/>
                <w:szCs w:val="18"/>
                <w:vertAlign w:val="superscript"/>
              </w:rPr>
              <w:t>*</w:t>
            </w:r>
          </w:p>
        </w:tc>
      </w:tr>
      <w:tr w:rsidR="00C8584F" w:rsidRPr="00C8584F" w14:paraId="6343FD67" w14:textId="77777777" w:rsidTr="00C8584F">
        <w:trPr>
          <w:trHeight w:val="276"/>
        </w:trPr>
        <w:tc>
          <w:tcPr>
            <w:tcW w:w="2051" w:type="dxa"/>
            <w:tcBorders>
              <w:top w:val="nil"/>
              <w:left w:val="nil"/>
              <w:bottom w:val="nil"/>
              <w:right w:val="nil"/>
            </w:tcBorders>
            <w:shd w:val="clear" w:color="auto" w:fill="auto"/>
            <w:noWrap/>
            <w:vAlign w:val="center"/>
            <w:hideMark/>
          </w:tcPr>
          <w:p w14:paraId="5414B786"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Cleavage</w:t>
            </w:r>
          </w:p>
        </w:tc>
        <w:tc>
          <w:tcPr>
            <w:tcW w:w="1287" w:type="dxa"/>
            <w:tcBorders>
              <w:top w:val="nil"/>
              <w:left w:val="nil"/>
              <w:bottom w:val="nil"/>
              <w:right w:val="nil"/>
            </w:tcBorders>
            <w:shd w:val="clear" w:color="auto" w:fill="auto"/>
            <w:noWrap/>
            <w:vAlign w:val="center"/>
            <w:hideMark/>
          </w:tcPr>
          <w:p w14:paraId="39D174C2"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w:t>
            </w:r>
          </w:p>
        </w:tc>
        <w:tc>
          <w:tcPr>
            <w:tcW w:w="1130" w:type="dxa"/>
            <w:tcBorders>
              <w:top w:val="nil"/>
              <w:left w:val="nil"/>
              <w:bottom w:val="nil"/>
              <w:right w:val="nil"/>
            </w:tcBorders>
            <w:shd w:val="clear" w:color="auto" w:fill="auto"/>
            <w:noWrap/>
            <w:vAlign w:val="center"/>
            <w:hideMark/>
          </w:tcPr>
          <w:p w14:paraId="33791197"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59</w:t>
            </w:r>
          </w:p>
        </w:tc>
        <w:tc>
          <w:tcPr>
            <w:tcW w:w="1174" w:type="dxa"/>
            <w:tcBorders>
              <w:top w:val="nil"/>
              <w:left w:val="nil"/>
              <w:bottom w:val="nil"/>
              <w:right w:val="nil"/>
            </w:tcBorders>
            <w:shd w:val="clear" w:color="auto" w:fill="auto"/>
            <w:noWrap/>
            <w:vAlign w:val="center"/>
            <w:hideMark/>
          </w:tcPr>
          <w:p w14:paraId="46A4A2E6"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123</w:t>
            </w:r>
          </w:p>
        </w:tc>
        <w:tc>
          <w:tcPr>
            <w:tcW w:w="394" w:type="dxa"/>
            <w:tcBorders>
              <w:top w:val="nil"/>
              <w:left w:val="nil"/>
              <w:bottom w:val="nil"/>
              <w:right w:val="nil"/>
            </w:tcBorders>
            <w:shd w:val="clear" w:color="auto" w:fill="auto"/>
            <w:noWrap/>
            <w:vAlign w:val="center"/>
            <w:hideMark/>
          </w:tcPr>
          <w:p w14:paraId="350A319D"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631E28A1"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0.15 (0.05-0.49)</w:t>
            </w:r>
          </w:p>
        </w:tc>
        <w:tc>
          <w:tcPr>
            <w:tcW w:w="907" w:type="dxa"/>
            <w:tcBorders>
              <w:top w:val="nil"/>
              <w:left w:val="nil"/>
              <w:bottom w:val="nil"/>
              <w:right w:val="nil"/>
            </w:tcBorders>
            <w:shd w:val="clear" w:color="auto" w:fill="auto"/>
            <w:noWrap/>
            <w:vAlign w:val="center"/>
            <w:hideMark/>
          </w:tcPr>
          <w:p w14:paraId="1709851A"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0.002</w:t>
            </w:r>
          </w:p>
        </w:tc>
      </w:tr>
      <w:tr w:rsidR="00C8584F" w:rsidRPr="00C8584F" w14:paraId="4E856548" w14:textId="77777777" w:rsidTr="00C8584F">
        <w:trPr>
          <w:trHeight w:val="288"/>
        </w:trPr>
        <w:tc>
          <w:tcPr>
            <w:tcW w:w="2051" w:type="dxa"/>
            <w:tcBorders>
              <w:top w:val="nil"/>
              <w:left w:val="nil"/>
              <w:bottom w:val="nil"/>
              <w:right w:val="nil"/>
            </w:tcBorders>
            <w:shd w:val="clear" w:color="auto" w:fill="auto"/>
            <w:noWrap/>
            <w:vAlign w:val="center"/>
            <w:hideMark/>
          </w:tcPr>
          <w:p w14:paraId="425D32C8"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Blastocyst</w:t>
            </w:r>
          </w:p>
        </w:tc>
        <w:tc>
          <w:tcPr>
            <w:tcW w:w="1287" w:type="dxa"/>
            <w:tcBorders>
              <w:top w:val="nil"/>
              <w:left w:val="nil"/>
              <w:bottom w:val="nil"/>
              <w:right w:val="nil"/>
            </w:tcBorders>
            <w:shd w:val="clear" w:color="auto" w:fill="auto"/>
            <w:noWrap/>
            <w:vAlign w:val="center"/>
            <w:hideMark/>
          </w:tcPr>
          <w:p w14:paraId="0C71FEBF"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5</w:t>
            </w:r>
          </w:p>
        </w:tc>
        <w:tc>
          <w:tcPr>
            <w:tcW w:w="1130" w:type="dxa"/>
            <w:tcBorders>
              <w:top w:val="nil"/>
              <w:left w:val="nil"/>
              <w:bottom w:val="nil"/>
              <w:right w:val="nil"/>
            </w:tcBorders>
            <w:shd w:val="clear" w:color="auto" w:fill="auto"/>
            <w:noWrap/>
            <w:vAlign w:val="center"/>
            <w:hideMark/>
          </w:tcPr>
          <w:p w14:paraId="0C46A1EF"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1167</w:t>
            </w:r>
          </w:p>
        </w:tc>
        <w:tc>
          <w:tcPr>
            <w:tcW w:w="1174" w:type="dxa"/>
            <w:tcBorders>
              <w:top w:val="nil"/>
              <w:left w:val="nil"/>
              <w:bottom w:val="nil"/>
              <w:right w:val="nil"/>
            </w:tcBorders>
            <w:shd w:val="clear" w:color="auto" w:fill="auto"/>
            <w:noWrap/>
            <w:vAlign w:val="center"/>
            <w:hideMark/>
          </w:tcPr>
          <w:p w14:paraId="0CBEF850"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2513</w:t>
            </w:r>
          </w:p>
        </w:tc>
        <w:tc>
          <w:tcPr>
            <w:tcW w:w="394" w:type="dxa"/>
            <w:tcBorders>
              <w:top w:val="nil"/>
              <w:left w:val="nil"/>
              <w:bottom w:val="nil"/>
              <w:right w:val="nil"/>
            </w:tcBorders>
            <w:shd w:val="clear" w:color="auto" w:fill="auto"/>
            <w:noWrap/>
            <w:vAlign w:val="center"/>
            <w:hideMark/>
          </w:tcPr>
          <w:p w14:paraId="1548C82B"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2433C874"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0.20 (0.16-0.26)</w:t>
            </w:r>
          </w:p>
        </w:tc>
        <w:tc>
          <w:tcPr>
            <w:tcW w:w="907" w:type="dxa"/>
            <w:tcBorders>
              <w:top w:val="nil"/>
              <w:left w:val="nil"/>
              <w:bottom w:val="nil"/>
              <w:right w:val="nil"/>
            </w:tcBorders>
            <w:shd w:val="clear" w:color="auto" w:fill="auto"/>
            <w:noWrap/>
            <w:vAlign w:val="center"/>
            <w:hideMark/>
          </w:tcPr>
          <w:p w14:paraId="719DD1C5" w14:textId="4032E90F"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48037499" w14:textId="77777777" w:rsidTr="00C8584F">
        <w:trPr>
          <w:trHeight w:val="336"/>
        </w:trPr>
        <w:tc>
          <w:tcPr>
            <w:tcW w:w="2051" w:type="dxa"/>
            <w:tcBorders>
              <w:top w:val="nil"/>
              <w:left w:val="nil"/>
              <w:bottom w:val="nil"/>
              <w:right w:val="nil"/>
            </w:tcBorders>
            <w:shd w:val="clear" w:color="auto" w:fill="auto"/>
            <w:noWrap/>
            <w:vAlign w:val="center"/>
            <w:hideMark/>
          </w:tcPr>
          <w:p w14:paraId="6E8B5897" w14:textId="77777777"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Cycle</w:t>
            </w:r>
          </w:p>
        </w:tc>
        <w:tc>
          <w:tcPr>
            <w:tcW w:w="1287" w:type="dxa"/>
            <w:tcBorders>
              <w:top w:val="nil"/>
              <w:left w:val="nil"/>
              <w:bottom w:val="nil"/>
              <w:right w:val="nil"/>
            </w:tcBorders>
            <w:shd w:val="clear" w:color="auto" w:fill="auto"/>
            <w:noWrap/>
            <w:vAlign w:val="center"/>
            <w:hideMark/>
          </w:tcPr>
          <w:p w14:paraId="72D28619" w14:textId="77777777" w:rsidR="00C8584F" w:rsidRPr="00C8584F" w:rsidRDefault="00C8584F" w:rsidP="00C8584F">
            <w:pPr>
              <w:widowControl/>
              <w:jc w:val="left"/>
              <w:rPr>
                <w:rFonts w:ascii="Times New Roman" w:eastAsia="宋体" w:hAnsi="Times New Roman" w:cs="Times New Roman"/>
                <w:kern w:val="0"/>
                <w:sz w:val="18"/>
                <w:szCs w:val="18"/>
              </w:rPr>
            </w:pPr>
          </w:p>
        </w:tc>
        <w:tc>
          <w:tcPr>
            <w:tcW w:w="1130" w:type="dxa"/>
            <w:tcBorders>
              <w:top w:val="nil"/>
              <w:left w:val="nil"/>
              <w:bottom w:val="nil"/>
              <w:right w:val="nil"/>
            </w:tcBorders>
            <w:shd w:val="clear" w:color="auto" w:fill="auto"/>
            <w:noWrap/>
            <w:vAlign w:val="center"/>
            <w:hideMark/>
          </w:tcPr>
          <w:p w14:paraId="116F66FE"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174" w:type="dxa"/>
            <w:tcBorders>
              <w:top w:val="nil"/>
              <w:left w:val="nil"/>
              <w:bottom w:val="nil"/>
              <w:right w:val="nil"/>
            </w:tcBorders>
            <w:shd w:val="clear" w:color="auto" w:fill="auto"/>
            <w:noWrap/>
            <w:vAlign w:val="center"/>
            <w:hideMark/>
          </w:tcPr>
          <w:p w14:paraId="79CEE620"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394" w:type="dxa"/>
            <w:tcBorders>
              <w:top w:val="nil"/>
              <w:left w:val="nil"/>
              <w:bottom w:val="nil"/>
              <w:right w:val="nil"/>
            </w:tcBorders>
            <w:shd w:val="clear" w:color="auto" w:fill="auto"/>
            <w:noWrap/>
            <w:vAlign w:val="center"/>
            <w:hideMark/>
          </w:tcPr>
          <w:p w14:paraId="115F6140"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777" w:type="dxa"/>
            <w:tcBorders>
              <w:top w:val="nil"/>
              <w:left w:val="nil"/>
              <w:bottom w:val="nil"/>
              <w:right w:val="nil"/>
            </w:tcBorders>
            <w:shd w:val="clear" w:color="auto" w:fill="auto"/>
            <w:noWrap/>
            <w:vAlign w:val="center"/>
            <w:hideMark/>
          </w:tcPr>
          <w:p w14:paraId="13227F0A"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907" w:type="dxa"/>
            <w:tcBorders>
              <w:top w:val="nil"/>
              <w:left w:val="nil"/>
              <w:bottom w:val="nil"/>
              <w:right w:val="nil"/>
            </w:tcBorders>
            <w:shd w:val="clear" w:color="auto" w:fill="auto"/>
            <w:noWrap/>
            <w:vAlign w:val="center"/>
            <w:hideMark/>
          </w:tcPr>
          <w:p w14:paraId="2D704B3F"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0.937</w:t>
            </w:r>
            <w:r w:rsidRPr="00C8584F">
              <w:rPr>
                <w:rFonts w:ascii="Times New Roman" w:eastAsia="宋体" w:hAnsi="Times New Roman" w:cs="Times New Roman"/>
                <w:kern w:val="0"/>
                <w:sz w:val="18"/>
                <w:szCs w:val="18"/>
                <w:vertAlign w:val="superscript"/>
              </w:rPr>
              <w:t>*</w:t>
            </w:r>
          </w:p>
        </w:tc>
      </w:tr>
      <w:tr w:rsidR="00C8584F" w:rsidRPr="00C8584F" w14:paraId="45CE2F6A" w14:textId="77777777" w:rsidTr="00C8584F">
        <w:trPr>
          <w:trHeight w:val="288"/>
        </w:trPr>
        <w:tc>
          <w:tcPr>
            <w:tcW w:w="2051" w:type="dxa"/>
            <w:tcBorders>
              <w:top w:val="nil"/>
              <w:left w:val="nil"/>
              <w:bottom w:val="nil"/>
              <w:right w:val="nil"/>
            </w:tcBorders>
            <w:shd w:val="clear" w:color="auto" w:fill="auto"/>
            <w:noWrap/>
            <w:vAlign w:val="center"/>
            <w:hideMark/>
          </w:tcPr>
          <w:p w14:paraId="479CDAB6"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Fresh</w:t>
            </w:r>
          </w:p>
        </w:tc>
        <w:tc>
          <w:tcPr>
            <w:tcW w:w="1287" w:type="dxa"/>
            <w:tcBorders>
              <w:top w:val="nil"/>
              <w:left w:val="nil"/>
              <w:bottom w:val="nil"/>
              <w:right w:val="nil"/>
            </w:tcBorders>
            <w:shd w:val="clear" w:color="auto" w:fill="auto"/>
            <w:noWrap/>
            <w:vAlign w:val="center"/>
            <w:hideMark/>
          </w:tcPr>
          <w:p w14:paraId="677F5CBE"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6</w:t>
            </w:r>
          </w:p>
        </w:tc>
        <w:tc>
          <w:tcPr>
            <w:tcW w:w="1130" w:type="dxa"/>
            <w:tcBorders>
              <w:top w:val="nil"/>
              <w:left w:val="nil"/>
              <w:bottom w:val="nil"/>
              <w:right w:val="nil"/>
            </w:tcBorders>
            <w:shd w:val="clear" w:color="auto" w:fill="auto"/>
            <w:noWrap/>
            <w:vAlign w:val="center"/>
            <w:hideMark/>
          </w:tcPr>
          <w:p w14:paraId="1C15E30E"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301</w:t>
            </w:r>
          </w:p>
        </w:tc>
        <w:tc>
          <w:tcPr>
            <w:tcW w:w="1174" w:type="dxa"/>
            <w:tcBorders>
              <w:top w:val="nil"/>
              <w:left w:val="nil"/>
              <w:bottom w:val="nil"/>
              <w:right w:val="nil"/>
            </w:tcBorders>
            <w:shd w:val="clear" w:color="auto" w:fill="auto"/>
            <w:noWrap/>
            <w:vAlign w:val="center"/>
            <w:hideMark/>
          </w:tcPr>
          <w:p w14:paraId="0EB4577F"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490</w:t>
            </w:r>
          </w:p>
        </w:tc>
        <w:tc>
          <w:tcPr>
            <w:tcW w:w="394" w:type="dxa"/>
            <w:tcBorders>
              <w:top w:val="nil"/>
              <w:left w:val="nil"/>
              <w:bottom w:val="nil"/>
              <w:right w:val="nil"/>
            </w:tcBorders>
            <w:shd w:val="clear" w:color="auto" w:fill="auto"/>
            <w:noWrap/>
            <w:vAlign w:val="center"/>
            <w:hideMark/>
          </w:tcPr>
          <w:p w14:paraId="378D5A96"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44D8EFDA"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0.20 (0.13-0.31)</w:t>
            </w:r>
          </w:p>
        </w:tc>
        <w:tc>
          <w:tcPr>
            <w:tcW w:w="907" w:type="dxa"/>
            <w:tcBorders>
              <w:top w:val="nil"/>
              <w:left w:val="nil"/>
              <w:bottom w:val="nil"/>
              <w:right w:val="nil"/>
            </w:tcBorders>
            <w:shd w:val="clear" w:color="auto" w:fill="auto"/>
            <w:noWrap/>
            <w:vAlign w:val="center"/>
            <w:hideMark/>
          </w:tcPr>
          <w:p w14:paraId="51766359" w14:textId="046CF5DB"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2FF544DC" w14:textId="77777777" w:rsidTr="00C8584F">
        <w:trPr>
          <w:trHeight w:val="288"/>
        </w:trPr>
        <w:tc>
          <w:tcPr>
            <w:tcW w:w="2051" w:type="dxa"/>
            <w:tcBorders>
              <w:top w:val="nil"/>
              <w:left w:val="nil"/>
              <w:bottom w:val="nil"/>
              <w:right w:val="nil"/>
            </w:tcBorders>
            <w:shd w:val="clear" w:color="auto" w:fill="auto"/>
            <w:noWrap/>
            <w:vAlign w:val="center"/>
            <w:hideMark/>
          </w:tcPr>
          <w:p w14:paraId="11FDC66F"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Frozen</w:t>
            </w:r>
          </w:p>
        </w:tc>
        <w:tc>
          <w:tcPr>
            <w:tcW w:w="1287" w:type="dxa"/>
            <w:tcBorders>
              <w:top w:val="nil"/>
              <w:left w:val="nil"/>
              <w:bottom w:val="nil"/>
              <w:right w:val="nil"/>
            </w:tcBorders>
            <w:shd w:val="clear" w:color="auto" w:fill="auto"/>
            <w:noWrap/>
            <w:vAlign w:val="center"/>
            <w:hideMark/>
          </w:tcPr>
          <w:p w14:paraId="4FB24A65"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w:t>
            </w:r>
          </w:p>
        </w:tc>
        <w:tc>
          <w:tcPr>
            <w:tcW w:w="1130" w:type="dxa"/>
            <w:tcBorders>
              <w:top w:val="nil"/>
              <w:left w:val="nil"/>
              <w:bottom w:val="nil"/>
              <w:right w:val="nil"/>
            </w:tcBorders>
            <w:shd w:val="clear" w:color="auto" w:fill="auto"/>
            <w:noWrap/>
            <w:vAlign w:val="center"/>
            <w:hideMark/>
          </w:tcPr>
          <w:p w14:paraId="05DCD5C5"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1059</w:t>
            </w:r>
          </w:p>
        </w:tc>
        <w:tc>
          <w:tcPr>
            <w:tcW w:w="1174" w:type="dxa"/>
            <w:tcBorders>
              <w:top w:val="nil"/>
              <w:left w:val="nil"/>
              <w:bottom w:val="nil"/>
              <w:right w:val="nil"/>
            </w:tcBorders>
            <w:shd w:val="clear" w:color="auto" w:fill="auto"/>
            <w:noWrap/>
            <w:vAlign w:val="center"/>
            <w:hideMark/>
          </w:tcPr>
          <w:p w14:paraId="04018837"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2336</w:t>
            </w:r>
          </w:p>
        </w:tc>
        <w:tc>
          <w:tcPr>
            <w:tcW w:w="394" w:type="dxa"/>
            <w:tcBorders>
              <w:top w:val="nil"/>
              <w:left w:val="nil"/>
              <w:bottom w:val="nil"/>
              <w:right w:val="nil"/>
            </w:tcBorders>
            <w:shd w:val="clear" w:color="auto" w:fill="auto"/>
            <w:noWrap/>
            <w:vAlign w:val="center"/>
            <w:hideMark/>
          </w:tcPr>
          <w:p w14:paraId="49D34872"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498F2C88"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0.20 (0.16-0.26)</w:t>
            </w:r>
          </w:p>
        </w:tc>
        <w:tc>
          <w:tcPr>
            <w:tcW w:w="907" w:type="dxa"/>
            <w:tcBorders>
              <w:top w:val="nil"/>
              <w:left w:val="nil"/>
              <w:bottom w:val="nil"/>
              <w:right w:val="nil"/>
            </w:tcBorders>
            <w:shd w:val="clear" w:color="auto" w:fill="auto"/>
            <w:noWrap/>
            <w:vAlign w:val="center"/>
            <w:hideMark/>
          </w:tcPr>
          <w:p w14:paraId="14AC458F" w14:textId="747A79A4"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665B8838" w14:textId="77777777" w:rsidTr="00C8584F">
        <w:trPr>
          <w:trHeight w:val="336"/>
        </w:trPr>
        <w:tc>
          <w:tcPr>
            <w:tcW w:w="2051" w:type="dxa"/>
            <w:tcBorders>
              <w:top w:val="nil"/>
              <w:left w:val="nil"/>
              <w:bottom w:val="nil"/>
              <w:right w:val="nil"/>
            </w:tcBorders>
            <w:shd w:val="clear" w:color="auto" w:fill="auto"/>
            <w:noWrap/>
            <w:vAlign w:val="center"/>
            <w:hideMark/>
          </w:tcPr>
          <w:p w14:paraId="6F5F7174" w14:textId="77777777"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Design</w:t>
            </w:r>
          </w:p>
        </w:tc>
        <w:tc>
          <w:tcPr>
            <w:tcW w:w="1287" w:type="dxa"/>
            <w:tcBorders>
              <w:top w:val="nil"/>
              <w:left w:val="nil"/>
              <w:bottom w:val="nil"/>
              <w:right w:val="nil"/>
            </w:tcBorders>
            <w:shd w:val="clear" w:color="auto" w:fill="auto"/>
            <w:noWrap/>
            <w:vAlign w:val="center"/>
            <w:hideMark/>
          </w:tcPr>
          <w:p w14:paraId="3B905E8F" w14:textId="77777777" w:rsidR="00C8584F" w:rsidRPr="00C8584F" w:rsidRDefault="00C8584F" w:rsidP="00C8584F">
            <w:pPr>
              <w:widowControl/>
              <w:jc w:val="left"/>
              <w:rPr>
                <w:rFonts w:ascii="Times New Roman" w:eastAsia="宋体" w:hAnsi="Times New Roman" w:cs="Times New Roman"/>
                <w:kern w:val="0"/>
                <w:sz w:val="18"/>
                <w:szCs w:val="18"/>
              </w:rPr>
            </w:pPr>
          </w:p>
        </w:tc>
        <w:tc>
          <w:tcPr>
            <w:tcW w:w="1130" w:type="dxa"/>
            <w:tcBorders>
              <w:top w:val="nil"/>
              <w:left w:val="nil"/>
              <w:bottom w:val="nil"/>
              <w:right w:val="nil"/>
            </w:tcBorders>
            <w:shd w:val="clear" w:color="auto" w:fill="auto"/>
            <w:noWrap/>
            <w:vAlign w:val="center"/>
            <w:hideMark/>
          </w:tcPr>
          <w:p w14:paraId="2C8871B0"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174" w:type="dxa"/>
            <w:tcBorders>
              <w:top w:val="nil"/>
              <w:left w:val="nil"/>
              <w:bottom w:val="nil"/>
              <w:right w:val="nil"/>
            </w:tcBorders>
            <w:shd w:val="clear" w:color="auto" w:fill="auto"/>
            <w:noWrap/>
            <w:vAlign w:val="center"/>
            <w:hideMark/>
          </w:tcPr>
          <w:p w14:paraId="097E2955"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394" w:type="dxa"/>
            <w:tcBorders>
              <w:top w:val="nil"/>
              <w:left w:val="nil"/>
              <w:bottom w:val="nil"/>
              <w:right w:val="nil"/>
            </w:tcBorders>
            <w:shd w:val="clear" w:color="auto" w:fill="auto"/>
            <w:noWrap/>
            <w:vAlign w:val="center"/>
            <w:hideMark/>
          </w:tcPr>
          <w:p w14:paraId="480464CA"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1777" w:type="dxa"/>
            <w:tcBorders>
              <w:top w:val="nil"/>
              <w:left w:val="nil"/>
              <w:bottom w:val="nil"/>
              <w:right w:val="nil"/>
            </w:tcBorders>
            <w:shd w:val="clear" w:color="auto" w:fill="auto"/>
            <w:noWrap/>
            <w:vAlign w:val="center"/>
            <w:hideMark/>
          </w:tcPr>
          <w:p w14:paraId="6B9B7B16" w14:textId="77777777" w:rsidR="00C8584F" w:rsidRPr="00C8584F" w:rsidRDefault="00C8584F" w:rsidP="00C8584F">
            <w:pPr>
              <w:widowControl/>
              <w:jc w:val="center"/>
              <w:rPr>
                <w:rFonts w:ascii="Times New Roman" w:eastAsia="Times New Roman" w:hAnsi="Times New Roman" w:cs="Times New Roman"/>
                <w:kern w:val="0"/>
                <w:sz w:val="18"/>
                <w:szCs w:val="18"/>
              </w:rPr>
            </w:pPr>
          </w:p>
        </w:tc>
        <w:tc>
          <w:tcPr>
            <w:tcW w:w="907" w:type="dxa"/>
            <w:tcBorders>
              <w:top w:val="nil"/>
              <w:left w:val="nil"/>
              <w:bottom w:val="nil"/>
              <w:right w:val="nil"/>
            </w:tcBorders>
            <w:shd w:val="clear" w:color="auto" w:fill="auto"/>
            <w:noWrap/>
            <w:vAlign w:val="center"/>
            <w:hideMark/>
          </w:tcPr>
          <w:p w14:paraId="46CDF5CD"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0.964</w:t>
            </w:r>
            <w:r w:rsidRPr="00C8584F">
              <w:rPr>
                <w:rFonts w:ascii="Times New Roman" w:eastAsia="宋体" w:hAnsi="Times New Roman" w:cs="Times New Roman"/>
                <w:kern w:val="0"/>
                <w:sz w:val="18"/>
                <w:szCs w:val="18"/>
                <w:vertAlign w:val="superscript"/>
              </w:rPr>
              <w:t>*</w:t>
            </w:r>
          </w:p>
        </w:tc>
      </w:tr>
      <w:tr w:rsidR="00C8584F" w:rsidRPr="00C8584F" w14:paraId="630BEF87" w14:textId="77777777" w:rsidTr="00C8584F">
        <w:trPr>
          <w:trHeight w:val="276"/>
        </w:trPr>
        <w:tc>
          <w:tcPr>
            <w:tcW w:w="2051" w:type="dxa"/>
            <w:tcBorders>
              <w:top w:val="nil"/>
              <w:left w:val="nil"/>
              <w:bottom w:val="nil"/>
              <w:right w:val="nil"/>
            </w:tcBorders>
            <w:shd w:val="clear" w:color="auto" w:fill="auto"/>
            <w:noWrap/>
            <w:vAlign w:val="center"/>
            <w:hideMark/>
          </w:tcPr>
          <w:p w14:paraId="6085C8DF"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RCT</w:t>
            </w:r>
          </w:p>
        </w:tc>
        <w:tc>
          <w:tcPr>
            <w:tcW w:w="1287" w:type="dxa"/>
            <w:tcBorders>
              <w:top w:val="nil"/>
              <w:left w:val="nil"/>
              <w:bottom w:val="nil"/>
              <w:right w:val="nil"/>
            </w:tcBorders>
            <w:shd w:val="clear" w:color="auto" w:fill="auto"/>
            <w:noWrap/>
            <w:vAlign w:val="center"/>
            <w:hideMark/>
          </w:tcPr>
          <w:p w14:paraId="07780EDF"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2</w:t>
            </w:r>
          </w:p>
        </w:tc>
        <w:tc>
          <w:tcPr>
            <w:tcW w:w="1130" w:type="dxa"/>
            <w:tcBorders>
              <w:top w:val="nil"/>
              <w:left w:val="nil"/>
              <w:bottom w:val="nil"/>
              <w:right w:val="nil"/>
            </w:tcBorders>
            <w:shd w:val="clear" w:color="auto" w:fill="auto"/>
            <w:noWrap/>
            <w:vAlign w:val="center"/>
            <w:hideMark/>
          </w:tcPr>
          <w:p w14:paraId="23DF3E28"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37</w:t>
            </w:r>
          </w:p>
        </w:tc>
        <w:tc>
          <w:tcPr>
            <w:tcW w:w="1174" w:type="dxa"/>
            <w:tcBorders>
              <w:top w:val="nil"/>
              <w:left w:val="nil"/>
              <w:bottom w:val="nil"/>
              <w:right w:val="nil"/>
            </w:tcBorders>
            <w:shd w:val="clear" w:color="auto" w:fill="auto"/>
            <w:noWrap/>
            <w:vAlign w:val="center"/>
            <w:hideMark/>
          </w:tcPr>
          <w:p w14:paraId="46604066"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65</w:t>
            </w:r>
          </w:p>
        </w:tc>
        <w:tc>
          <w:tcPr>
            <w:tcW w:w="394" w:type="dxa"/>
            <w:tcBorders>
              <w:top w:val="nil"/>
              <w:left w:val="nil"/>
              <w:bottom w:val="nil"/>
              <w:right w:val="nil"/>
            </w:tcBorders>
            <w:shd w:val="clear" w:color="auto" w:fill="auto"/>
            <w:noWrap/>
            <w:vAlign w:val="center"/>
            <w:hideMark/>
          </w:tcPr>
          <w:p w14:paraId="759367E9"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33065433"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0.21 (0.06-0.76)</w:t>
            </w:r>
          </w:p>
        </w:tc>
        <w:tc>
          <w:tcPr>
            <w:tcW w:w="907" w:type="dxa"/>
            <w:tcBorders>
              <w:top w:val="nil"/>
              <w:left w:val="nil"/>
              <w:bottom w:val="nil"/>
              <w:right w:val="nil"/>
            </w:tcBorders>
            <w:shd w:val="clear" w:color="auto" w:fill="auto"/>
            <w:noWrap/>
            <w:vAlign w:val="center"/>
            <w:hideMark/>
          </w:tcPr>
          <w:p w14:paraId="14D8FA6D"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0.018</w:t>
            </w:r>
          </w:p>
        </w:tc>
      </w:tr>
      <w:tr w:rsidR="00C8584F" w:rsidRPr="00C8584F" w14:paraId="4A3C2066" w14:textId="77777777" w:rsidTr="00C8584F">
        <w:trPr>
          <w:trHeight w:val="288"/>
        </w:trPr>
        <w:tc>
          <w:tcPr>
            <w:tcW w:w="2051" w:type="dxa"/>
            <w:tcBorders>
              <w:top w:val="nil"/>
              <w:left w:val="nil"/>
              <w:bottom w:val="nil"/>
              <w:right w:val="nil"/>
            </w:tcBorders>
            <w:shd w:val="clear" w:color="auto" w:fill="auto"/>
            <w:noWrap/>
            <w:vAlign w:val="center"/>
            <w:hideMark/>
          </w:tcPr>
          <w:p w14:paraId="5BF0F644" w14:textId="77777777" w:rsidR="00C8584F" w:rsidRPr="00C8584F" w:rsidRDefault="00C8584F" w:rsidP="00C8584F">
            <w:pPr>
              <w:widowControl/>
              <w:jc w:val="righ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Observational study</w:t>
            </w:r>
          </w:p>
        </w:tc>
        <w:tc>
          <w:tcPr>
            <w:tcW w:w="1287" w:type="dxa"/>
            <w:tcBorders>
              <w:top w:val="nil"/>
              <w:left w:val="nil"/>
              <w:bottom w:val="nil"/>
              <w:right w:val="nil"/>
            </w:tcBorders>
            <w:shd w:val="clear" w:color="auto" w:fill="auto"/>
            <w:noWrap/>
            <w:vAlign w:val="center"/>
            <w:hideMark/>
          </w:tcPr>
          <w:p w14:paraId="462481F1"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7</w:t>
            </w:r>
          </w:p>
        </w:tc>
        <w:tc>
          <w:tcPr>
            <w:tcW w:w="1130" w:type="dxa"/>
            <w:tcBorders>
              <w:top w:val="nil"/>
              <w:left w:val="nil"/>
              <w:bottom w:val="nil"/>
              <w:right w:val="nil"/>
            </w:tcBorders>
            <w:shd w:val="clear" w:color="auto" w:fill="auto"/>
            <w:noWrap/>
            <w:vAlign w:val="center"/>
            <w:hideMark/>
          </w:tcPr>
          <w:p w14:paraId="0199E255"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1323</w:t>
            </w:r>
          </w:p>
        </w:tc>
        <w:tc>
          <w:tcPr>
            <w:tcW w:w="1174" w:type="dxa"/>
            <w:tcBorders>
              <w:top w:val="nil"/>
              <w:left w:val="nil"/>
              <w:bottom w:val="nil"/>
              <w:right w:val="nil"/>
            </w:tcBorders>
            <w:shd w:val="clear" w:color="auto" w:fill="auto"/>
            <w:noWrap/>
            <w:vAlign w:val="center"/>
            <w:hideMark/>
          </w:tcPr>
          <w:p w14:paraId="078C79F3"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2761</w:t>
            </w:r>
          </w:p>
        </w:tc>
        <w:tc>
          <w:tcPr>
            <w:tcW w:w="394" w:type="dxa"/>
            <w:tcBorders>
              <w:top w:val="nil"/>
              <w:left w:val="nil"/>
              <w:bottom w:val="nil"/>
              <w:right w:val="nil"/>
            </w:tcBorders>
            <w:shd w:val="clear" w:color="auto" w:fill="auto"/>
            <w:noWrap/>
            <w:vAlign w:val="center"/>
            <w:hideMark/>
          </w:tcPr>
          <w:p w14:paraId="332F130E"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2FFAD2C5"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0.20 (0.16-0.25)</w:t>
            </w:r>
          </w:p>
        </w:tc>
        <w:tc>
          <w:tcPr>
            <w:tcW w:w="907" w:type="dxa"/>
            <w:tcBorders>
              <w:top w:val="nil"/>
              <w:left w:val="nil"/>
              <w:bottom w:val="nil"/>
              <w:right w:val="nil"/>
            </w:tcBorders>
            <w:shd w:val="clear" w:color="auto" w:fill="auto"/>
            <w:noWrap/>
            <w:vAlign w:val="center"/>
            <w:hideMark/>
          </w:tcPr>
          <w:p w14:paraId="4474A71F" w14:textId="3215B2EC"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136E96FB" w14:textId="77777777" w:rsidTr="00C8584F">
        <w:trPr>
          <w:trHeight w:val="276"/>
        </w:trPr>
        <w:tc>
          <w:tcPr>
            <w:tcW w:w="7813" w:type="dxa"/>
            <w:gridSpan w:val="6"/>
            <w:tcBorders>
              <w:top w:val="nil"/>
              <w:left w:val="nil"/>
              <w:bottom w:val="nil"/>
              <w:right w:val="nil"/>
            </w:tcBorders>
            <w:shd w:val="clear" w:color="auto" w:fill="auto"/>
            <w:noWrap/>
            <w:vAlign w:val="center"/>
            <w:hideMark/>
          </w:tcPr>
          <w:p w14:paraId="7FB3B9D3" w14:textId="77777777" w:rsidR="00C8584F" w:rsidRPr="00C8584F" w:rsidRDefault="00C8584F" w:rsidP="00C8584F">
            <w:pPr>
              <w:widowControl/>
              <w:jc w:val="left"/>
              <w:rPr>
                <w:rFonts w:ascii="Times New Roman" w:eastAsia="宋体" w:hAnsi="Times New Roman" w:cs="Times New Roman"/>
                <w:b/>
                <w:bCs/>
                <w:kern w:val="0"/>
                <w:sz w:val="18"/>
                <w:szCs w:val="18"/>
              </w:rPr>
            </w:pPr>
            <w:r w:rsidRPr="00C8584F">
              <w:rPr>
                <w:rFonts w:ascii="Times New Roman" w:eastAsia="宋体" w:hAnsi="Times New Roman" w:cs="Times New Roman"/>
                <w:b/>
                <w:bCs/>
                <w:kern w:val="0"/>
                <w:sz w:val="18"/>
                <w:szCs w:val="18"/>
              </w:rPr>
              <w:t xml:space="preserve">Sensitivity analyses </w:t>
            </w:r>
          </w:p>
        </w:tc>
        <w:tc>
          <w:tcPr>
            <w:tcW w:w="907" w:type="dxa"/>
            <w:tcBorders>
              <w:top w:val="nil"/>
              <w:left w:val="nil"/>
              <w:bottom w:val="nil"/>
              <w:right w:val="nil"/>
            </w:tcBorders>
            <w:shd w:val="clear" w:color="auto" w:fill="auto"/>
            <w:noWrap/>
            <w:vAlign w:val="center"/>
            <w:hideMark/>
          </w:tcPr>
          <w:p w14:paraId="2CECCC83" w14:textId="77777777" w:rsidR="00C8584F" w:rsidRPr="00C8584F" w:rsidRDefault="00C8584F" w:rsidP="00C8584F">
            <w:pPr>
              <w:widowControl/>
              <w:jc w:val="left"/>
              <w:rPr>
                <w:rFonts w:ascii="Times New Roman" w:eastAsia="宋体" w:hAnsi="Times New Roman" w:cs="Times New Roman"/>
                <w:b/>
                <w:bCs/>
                <w:kern w:val="0"/>
                <w:sz w:val="18"/>
                <w:szCs w:val="18"/>
              </w:rPr>
            </w:pPr>
          </w:p>
        </w:tc>
      </w:tr>
      <w:tr w:rsidR="00C8584F" w:rsidRPr="00C8584F" w14:paraId="4382B717" w14:textId="77777777" w:rsidTr="00C8584F">
        <w:trPr>
          <w:trHeight w:val="288"/>
        </w:trPr>
        <w:tc>
          <w:tcPr>
            <w:tcW w:w="2051" w:type="dxa"/>
            <w:tcBorders>
              <w:top w:val="nil"/>
              <w:left w:val="nil"/>
              <w:bottom w:val="nil"/>
              <w:right w:val="nil"/>
            </w:tcBorders>
            <w:shd w:val="clear" w:color="auto" w:fill="auto"/>
            <w:noWrap/>
            <w:vAlign w:val="center"/>
            <w:hideMark/>
          </w:tcPr>
          <w:p w14:paraId="14A2E969" w14:textId="77777777"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 xml:space="preserve">Adjusted </w:t>
            </w:r>
          </w:p>
        </w:tc>
        <w:tc>
          <w:tcPr>
            <w:tcW w:w="1287" w:type="dxa"/>
            <w:tcBorders>
              <w:top w:val="nil"/>
              <w:left w:val="nil"/>
              <w:bottom w:val="nil"/>
              <w:right w:val="nil"/>
            </w:tcBorders>
            <w:shd w:val="clear" w:color="auto" w:fill="auto"/>
            <w:noWrap/>
            <w:vAlign w:val="center"/>
            <w:hideMark/>
          </w:tcPr>
          <w:p w14:paraId="48E12CE6"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w:t>
            </w:r>
          </w:p>
        </w:tc>
        <w:tc>
          <w:tcPr>
            <w:tcW w:w="1130" w:type="dxa"/>
            <w:tcBorders>
              <w:top w:val="nil"/>
              <w:left w:val="nil"/>
              <w:bottom w:val="nil"/>
              <w:right w:val="nil"/>
            </w:tcBorders>
            <w:shd w:val="clear" w:color="auto" w:fill="auto"/>
            <w:noWrap/>
            <w:vAlign w:val="center"/>
            <w:hideMark/>
          </w:tcPr>
          <w:p w14:paraId="01843F89"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228</w:t>
            </w:r>
          </w:p>
        </w:tc>
        <w:tc>
          <w:tcPr>
            <w:tcW w:w="1174" w:type="dxa"/>
            <w:tcBorders>
              <w:top w:val="nil"/>
              <w:left w:val="nil"/>
              <w:bottom w:val="nil"/>
              <w:right w:val="nil"/>
            </w:tcBorders>
            <w:shd w:val="clear" w:color="auto" w:fill="auto"/>
            <w:noWrap/>
            <w:vAlign w:val="center"/>
            <w:hideMark/>
          </w:tcPr>
          <w:p w14:paraId="4986254A"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930</w:t>
            </w:r>
          </w:p>
        </w:tc>
        <w:tc>
          <w:tcPr>
            <w:tcW w:w="394" w:type="dxa"/>
            <w:tcBorders>
              <w:top w:val="nil"/>
              <w:left w:val="nil"/>
              <w:bottom w:val="nil"/>
              <w:right w:val="nil"/>
            </w:tcBorders>
            <w:shd w:val="clear" w:color="auto" w:fill="auto"/>
            <w:noWrap/>
            <w:vAlign w:val="center"/>
            <w:hideMark/>
          </w:tcPr>
          <w:p w14:paraId="3A515C67"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nil"/>
              <w:right w:val="nil"/>
            </w:tcBorders>
            <w:shd w:val="clear" w:color="auto" w:fill="auto"/>
            <w:noWrap/>
            <w:vAlign w:val="center"/>
            <w:hideMark/>
          </w:tcPr>
          <w:p w14:paraId="5E52BC86"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0.30 (0.19-0.48)</w:t>
            </w:r>
          </w:p>
        </w:tc>
        <w:tc>
          <w:tcPr>
            <w:tcW w:w="907" w:type="dxa"/>
            <w:tcBorders>
              <w:top w:val="nil"/>
              <w:left w:val="nil"/>
              <w:bottom w:val="nil"/>
              <w:right w:val="nil"/>
            </w:tcBorders>
            <w:shd w:val="clear" w:color="auto" w:fill="auto"/>
            <w:noWrap/>
            <w:vAlign w:val="center"/>
            <w:hideMark/>
          </w:tcPr>
          <w:p w14:paraId="27174A1B" w14:textId="46F65096"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24886C65" w14:textId="77777777" w:rsidTr="00C8584F">
        <w:trPr>
          <w:trHeight w:val="288"/>
        </w:trPr>
        <w:tc>
          <w:tcPr>
            <w:tcW w:w="2051" w:type="dxa"/>
            <w:tcBorders>
              <w:top w:val="nil"/>
              <w:left w:val="nil"/>
              <w:bottom w:val="nil"/>
              <w:right w:val="nil"/>
            </w:tcBorders>
            <w:shd w:val="clear" w:color="auto" w:fill="auto"/>
            <w:noWrap/>
            <w:vAlign w:val="center"/>
            <w:hideMark/>
          </w:tcPr>
          <w:p w14:paraId="08B6B990" w14:textId="77777777"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First cycle</w:t>
            </w:r>
          </w:p>
        </w:tc>
        <w:tc>
          <w:tcPr>
            <w:tcW w:w="1287" w:type="dxa"/>
            <w:tcBorders>
              <w:top w:val="nil"/>
              <w:left w:val="nil"/>
              <w:bottom w:val="nil"/>
              <w:right w:val="nil"/>
            </w:tcBorders>
            <w:shd w:val="clear" w:color="auto" w:fill="auto"/>
            <w:noWrap/>
            <w:vAlign w:val="center"/>
            <w:hideMark/>
          </w:tcPr>
          <w:p w14:paraId="64F9725F"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w:t>
            </w:r>
          </w:p>
        </w:tc>
        <w:tc>
          <w:tcPr>
            <w:tcW w:w="1130" w:type="dxa"/>
            <w:tcBorders>
              <w:top w:val="nil"/>
              <w:left w:val="nil"/>
              <w:bottom w:val="nil"/>
              <w:right w:val="nil"/>
            </w:tcBorders>
            <w:shd w:val="clear" w:color="auto" w:fill="auto"/>
            <w:noWrap/>
            <w:vAlign w:val="center"/>
            <w:hideMark/>
          </w:tcPr>
          <w:p w14:paraId="50A59508"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908</w:t>
            </w:r>
          </w:p>
        </w:tc>
        <w:tc>
          <w:tcPr>
            <w:tcW w:w="1174" w:type="dxa"/>
            <w:tcBorders>
              <w:top w:val="nil"/>
              <w:left w:val="nil"/>
              <w:bottom w:val="nil"/>
              <w:right w:val="nil"/>
            </w:tcBorders>
            <w:shd w:val="clear" w:color="auto" w:fill="auto"/>
            <w:noWrap/>
            <w:vAlign w:val="center"/>
            <w:hideMark/>
          </w:tcPr>
          <w:p w14:paraId="7B532AAB"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1427</w:t>
            </w:r>
          </w:p>
        </w:tc>
        <w:tc>
          <w:tcPr>
            <w:tcW w:w="394" w:type="dxa"/>
            <w:tcBorders>
              <w:top w:val="nil"/>
              <w:left w:val="nil"/>
              <w:bottom w:val="nil"/>
              <w:right w:val="nil"/>
            </w:tcBorders>
            <w:shd w:val="clear" w:color="auto" w:fill="auto"/>
            <w:noWrap/>
            <w:vAlign w:val="center"/>
            <w:hideMark/>
          </w:tcPr>
          <w:p w14:paraId="4098EF5C"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w:t>
            </w:r>
          </w:p>
        </w:tc>
        <w:tc>
          <w:tcPr>
            <w:tcW w:w="1777" w:type="dxa"/>
            <w:tcBorders>
              <w:top w:val="nil"/>
              <w:left w:val="nil"/>
              <w:bottom w:val="nil"/>
              <w:right w:val="nil"/>
            </w:tcBorders>
            <w:shd w:val="clear" w:color="auto" w:fill="auto"/>
            <w:noWrap/>
            <w:vAlign w:val="center"/>
            <w:hideMark/>
          </w:tcPr>
          <w:p w14:paraId="46238565"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0.19 (0.14-0.25)</w:t>
            </w:r>
          </w:p>
        </w:tc>
        <w:tc>
          <w:tcPr>
            <w:tcW w:w="907" w:type="dxa"/>
            <w:tcBorders>
              <w:top w:val="nil"/>
              <w:left w:val="nil"/>
              <w:bottom w:val="nil"/>
              <w:right w:val="nil"/>
            </w:tcBorders>
            <w:shd w:val="clear" w:color="auto" w:fill="auto"/>
            <w:noWrap/>
            <w:vAlign w:val="center"/>
            <w:hideMark/>
          </w:tcPr>
          <w:p w14:paraId="5BC15FE3" w14:textId="75EA41E7"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r w:rsidR="00C8584F" w:rsidRPr="00C8584F">
              <w:rPr>
                <w:rFonts w:ascii="Times New Roman" w:eastAsia="宋体" w:hAnsi="Times New Roman" w:cs="Times New Roman"/>
                <w:kern w:val="0"/>
                <w:sz w:val="18"/>
                <w:szCs w:val="18"/>
              </w:rPr>
              <w:t>0.001</w:t>
            </w:r>
          </w:p>
        </w:tc>
      </w:tr>
      <w:tr w:rsidR="00C8584F" w:rsidRPr="00C8584F" w14:paraId="55BCA08E" w14:textId="77777777" w:rsidTr="00C8584F">
        <w:trPr>
          <w:trHeight w:val="288"/>
        </w:trPr>
        <w:tc>
          <w:tcPr>
            <w:tcW w:w="2051" w:type="dxa"/>
            <w:tcBorders>
              <w:top w:val="nil"/>
              <w:left w:val="nil"/>
              <w:bottom w:val="single" w:sz="4" w:space="0" w:color="auto"/>
              <w:right w:val="nil"/>
            </w:tcBorders>
            <w:shd w:val="clear" w:color="auto" w:fill="auto"/>
            <w:noWrap/>
            <w:vAlign w:val="center"/>
            <w:hideMark/>
          </w:tcPr>
          <w:p w14:paraId="20B32BDF" w14:textId="77777777"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eSET</w:t>
            </w:r>
          </w:p>
        </w:tc>
        <w:tc>
          <w:tcPr>
            <w:tcW w:w="1287" w:type="dxa"/>
            <w:tcBorders>
              <w:top w:val="nil"/>
              <w:left w:val="nil"/>
              <w:bottom w:val="single" w:sz="4" w:space="0" w:color="auto"/>
              <w:right w:val="nil"/>
            </w:tcBorders>
            <w:shd w:val="clear" w:color="auto" w:fill="auto"/>
            <w:noWrap/>
            <w:vAlign w:val="center"/>
            <w:hideMark/>
          </w:tcPr>
          <w:p w14:paraId="14A6C0F0"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w:t>
            </w:r>
          </w:p>
        </w:tc>
        <w:tc>
          <w:tcPr>
            <w:tcW w:w="1130" w:type="dxa"/>
            <w:tcBorders>
              <w:top w:val="nil"/>
              <w:left w:val="nil"/>
              <w:bottom w:val="single" w:sz="4" w:space="0" w:color="auto"/>
              <w:right w:val="nil"/>
            </w:tcBorders>
            <w:shd w:val="clear" w:color="auto" w:fill="auto"/>
            <w:noWrap/>
            <w:vAlign w:val="center"/>
            <w:hideMark/>
          </w:tcPr>
          <w:p w14:paraId="5C447022"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233</w:t>
            </w:r>
          </w:p>
        </w:tc>
        <w:tc>
          <w:tcPr>
            <w:tcW w:w="1174" w:type="dxa"/>
            <w:tcBorders>
              <w:top w:val="nil"/>
              <w:left w:val="nil"/>
              <w:bottom w:val="single" w:sz="4" w:space="0" w:color="auto"/>
              <w:right w:val="nil"/>
            </w:tcBorders>
            <w:shd w:val="clear" w:color="auto" w:fill="auto"/>
            <w:noWrap/>
            <w:vAlign w:val="center"/>
            <w:hideMark/>
          </w:tcPr>
          <w:p w14:paraId="488EA3FD"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383</w:t>
            </w:r>
          </w:p>
        </w:tc>
        <w:tc>
          <w:tcPr>
            <w:tcW w:w="394" w:type="dxa"/>
            <w:tcBorders>
              <w:top w:val="nil"/>
              <w:left w:val="nil"/>
              <w:bottom w:val="single" w:sz="4" w:space="0" w:color="auto"/>
              <w:right w:val="nil"/>
            </w:tcBorders>
            <w:shd w:val="clear" w:color="auto" w:fill="auto"/>
            <w:noWrap/>
            <w:vAlign w:val="center"/>
            <w:hideMark/>
          </w:tcPr>
          <w:p w14:paraId="2336005F"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w:t>
            </w:r>
          </w:p>
        </w:tc>
        <w:tc>
          <w:tcPr>
            <w:tcW w:w="1777" w:type="dxa"/>
            <w:tcBorders>
              <w:top w:val="nil"/>
              <w:left w:val="nil"/>
              <w:bottom w:val="single" w:sz="4" w:space="0" w:color="auto"/>
              <w:right w:val="nil"/>
            </w:tcBorders>
            <w:shd w:val="clear" w:color="auto" w:fill="auto"/>
            <w:noWrap/>
            <w:vAlign w:val="center"/>
            <w:hideMark/>
          </w:tcPr>
          <w:p w14:paraId="69B8FFB8" w14:textId="77777777" w:rsidR="00C8584F" w:rsidRPr="00C8584F" w:rsidRDefault="00C8584F" w:rsidP="00C8584F">
            <w:pPr>
              <w:widowControl/>
              <w:jc w:val="center"/>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0.19 (0.12-0.31)</w:t>
            </w:r>
          </w:p>
        </w:tc>
        <w:tc>
          <w:tcPr>
            <w:tcW w:w="907" w:type="dxa"/>
            <w:tcBorders>
              <w:top w:val="nil"/>
              <w:left w:val="nil"/>
              <w:bottom w:val="single" w:sz="4" w:space="0" w:color="auto"/>
              <w:right w:val="nil"/>
            </w:tcBorders>
            <w:shd w:val="clear" w:color="auto" w:fill="auto"/>
            <w:noWrap/>
            <w:vAlign w:val="center"/>
            <w:hideMark/>
          </w:tcPr>
          <w:p w14:paraId="7937336C" w14:textId="0F970A39" w:rsidR="00C8584F" w:rsidRPr="00C8584F" w:rsidRDefault="00775F15" w:rsidP="00C8584F">
            <w:pPr>
              <w:widowControl/>
              <w:jc w:val="center"/>
              <w:rPr>
                <w:rFonts w:ascii="Times New Roman" w:eastAsia="宋体" w:hAnsi="Times New Roman" w:cs="Times New Roman"/>
                <w:kern w:val="0"/>
                <w:sz w:val="18"/>
                <w:szCs w:val="18"/>
              </w:rPr>
            </w:pPr>
            <w:r>
              <w:rPr>
                <w:rFonts w:ascii="Times New Roman" w:hAnsi="Times New Roman" w:cs="Times New Roman"/>
              </w:rPr>
              <w:t>&lt;</w:t>
            </w:r>
            <w:bookmarkStart w:id="0" w:name="_GoBack"/>
            <w:bookmarkEnd w:id="0"/>
            <w:r w:rsidR="00C8584F" w:rsidRPr="00C8584F">
              <w:rPr>
                <w:rFonts w:ascii="Times New Roman" w:eastAsia="宋体" w:hAnsi="Times New Roman" w:cs="Times New Roman"/>
                <w:kern w:val="0"/>
                <w:sz w:val="18"/>
                <w:szCs w:val="18"/>
              </w:rPr>
              <w:t>0.001</w:t>
            </w:r>
          </w:p>
        </w:tc>
      </w:tr>
      <w:tr w:rsidR="00C8584F" w:rsidRPr="00C8584F" w14:paraId="7EF2929B" w14:textId="77777777" w:rsidTr="00C8584F">
        <w:trPr>
          <w:trHeight w:val="312"/>
        </w:trPr>
        <w:tc>
          <w:tcPr>
            <w:tcW w:w="8720" w:type="dxa"/>
            <w:gridSpan w:val="7"/>
            <w:vMerge w:val="restart"/>
            <w:tcBorders>
              <w:top w:val="nil"/>
              <w:left w:val="nil"/>
              <w:bottom w:val="nil"/>
              <w:right w:val="nil"/>
            </w:tcBorders>
            <w:shd w:val="clear" w:color="auto" w:fill="auto"/>
            <w:hideMark/>
          </w:tcPr>
          <w:p w14:paraId="40685E33" w14:textId="5EE08905" w:rsidR="00C8584F" w:rsidRPr="00C8584F" w:rsidRDefault="00C8584F" w:rsidP="00C8584F">
            <w:pPr>
              <w:widowControl/>
              <w:jc w:val="left"/>
              <w:rPr>
                <w:rFonts w:ascii="Times New Roman" w:eastAsia="宋体" w:hAnsi="Times New Roman" w:cs="Times New Roman"/>
                <w:kern w:val="0"/>
                <w:sz w:val="18"/>
                <w:szCs w:val="18"/>
              </w:rPr>
            </w:pPr>
            <w:r w:rsidRPr="00C8584F">
              <w:rPr>
                <w:rFonts w:ascii="Times New Roman" w:eastAsia="宋体" w:hAnsi="Times New Roman" w:cs="Times New Roman"/>
                <w:kern w:val="0"/>
                <w:sz w:val="18"/>
                <w:szCs w:val="18"/>
              </w:rPr>
              <w:t xml:space="preserve">Note: </w:t>
            </w:r>
            <w:r w:rsidRPr="00C8584F">
              <w:rPr>
                <w:rFonts w:ascii="Times New Roman" w:eastAsia="宋体" w:hAnsi="Times New Roman" w:cs="Times New Roman"/>
                <w:kern w:val="0"/>
                <w:sz w:val="18"/>
                <w:szCs w:val="18"/>
              </w:rPr>
              <w:br/>
              <w:t xml:space="preserve">Abbreviation: CI, confidence interval; DET, double embryo transfer; eSET, elective single embryo transfer; G/GG, a single good quality embryo (GQE) compared with two GQEs; G/GP, a single GQE compared with two embryos of mixed quality (GQE+PQE); OR, odds ratio; P/PP, a single non-top quality embryo (PQE) compared with two PQEs; RCT, randomized controlled trial; SET, single embryo transfer.                                     </w:t>
            </w:r>
            <w:r w:rsidRPr="00C8584F">
              <w:rPr>
                <w:rFonts w:ascii="Times New Roman" w:eastAsia="宋体" w:hAnsi="Times New Roman" w:cs="Times New Roman"/>
                <w:kern w:val="0"/>
                <w:sz w:val="18"/>
                <w:szCs w:val="18"/>
              </w:rPr>
              <w:br/>
              <w:t xml:space="preserve"> </w:t>
            </w:r>
            <w:r w:rsidRPr="00C8584F">
              <w:rPr>
                <w:rFonts w:ascii="Times New Roman" w:eastAsia="宋体" w:hAnsi="Times New Roman" w:cs="Times New Roman"/>
                <w:kern w:val="0"/>
                <w:sz w:val="18"/>
                <w:szCs w:val="18"/>
                <w:vertAlign w:val="superscript"/>
              </w:rPr>
              <w:t>*</w:t>
            </w:r>
            <w:r w:rsidRPr="00C8584F">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 xml:space="preserve"> </w:t>
            </w:r>
            <w:r w:rsidRPr="00C8584F">
              <w:rPr>
                <w:rFonts w:ascii="Times New Roman" w:eastAsia="宋体" w:hAnsi="Times New Roman" w:cs="Times New Roman"/>
                <w:kern w:val="0"/>
                <w:sz w:val="18"/>
                <w:szCs w:val="18"/>
              </w:rPr>
              <w:t>P for interaction.</w:t>
            </w:r>
          </w:p>
        </w:tc>
      </w:tr>
      <w:tr w:rsidR="00C8584F" w:rsidRPr="00C8584F" w14:paraId="06A2F8AC" w14:textId="77777777" w:rsidTr="00C8584F">
        <w:trPr>
          <w:trHeight w:val="312"/>
        </w:trPr>
        <w:tc>
          <w:tcPr>
            <w:tcW w:w="8720" w:type="dxa"/>
            <w:gridSpan w:val="7"/>
            <w:vMerge/>
            <w:tcBorders>
              <w:top w:val="nil"/>
              <w:left w:val="nil"/>
              <w:bottom w:val="nil"/>
              <w:right w:val="nil"/>
            </w:tcBorders>
            <w:vAlign w:val="center"/>
            <w:hideMark/>
          </w:tcPr>
          <w:p w14:paraId="3AEF3A79" w14:textId="77777777" w:rsidR="00C8584F" w:rsidRPr="00C8584F" w:rsidRDefault="00C8584F" w:rsidP="00C8584F">
            <w:pPr>
              <w:widowControl/>
              <w:jc w:val="left"/>
              <w:rPr>
                <w:rFonts w:ascii="Times New Roman" w:eastAsia="宋体" w:hAnsi="Times New Roman" w:cs="Times New Roman"/>
                <w:kern w:val="0"/>
                <w:sz w:val="18"/>
                <w:szCs w:val="18"/>
              </w:rPr>
            </w:pPr>
          </w:p>
        </w:tc>
      </w:tr>
      <w:tr w:rsidR="00C8584F" w:rsidRPr="00C8584F" w14:paraId="3AAD58E1" w14:textId="77777777" w:rsidTr="00C8584F">
        <w:trPr>
          <w:trHeight w:val="312"/>
        </w:trPr>
        <w:tc>
          <w:tcPr>
            <w:tcW w:w="8720" w:type="dxa"/>
            <w:gridSpan w:val="7"/>
            <w:vMerge/>
            <w:tcBorders>
              <w:top w:val="nil"/>
              <w:left w:val="nil"/>
              <w:bottom w:val="nil"/>
              <w:right w:val="nil"/>
            </w:tcBorders>
            <w:vAlign w:val="center"/>
            <w:hideMark/>
          </w:tcPr>
          <w:p w14:paraId="352A8141" w14:textId="77777777" w:rsidR="00C8584F" w:rsidRPr="00C8584F" w:rsidRDefault="00C8584F" w:rsidP="00C8584F">
            <w:pPr>
              <w:widowControl/>
              <w:jc w:val="left"/>
              <w:rPr>
                <w:rFonts w:ascii="Times New Roman" w:eastAsia="宋体" w:hAnsi="Times New Roman" w:cs="Times New Roman"/>
                <w:kern w:val="0"/>
                <w:sz w:val="18"/>
                <w:szCs w:val="18"/>
              </w:rPr>
            </w:pPr>
          </w:p>
        </w:tc>
      </w:tr>
      <w:tr w:rsidR="00C8584F" w:rsidRPr="00C8584F" w14:paraId="18526831" w14:textId="77777777" w:rsidTr="00C8584F">
        <w:trPr>
          <w:trHeight w:val="312"/>
        </w:trPr>
        <w:tc>
          <w:tcPr>
            <w:tcW w:w="8720" w:type="dxa"/>
            <w:gridSpan w:val="7"/>
            <w:vMerge/>
            <w:tcBorders>
              <w:top w:val="nil"/>
              <w:left w:val="nil"/>
              <w:bottom w:val="nil"/>
              <w:right w:val="nil"/>
            </w:tcBorders>
            <w:vAlign w:val="center"/>
            <w:hideMark/>
          </w:tcPr>
          <w:p w14:paraId="27378768" w14:textId="77777777" w:rsidR="00C8584F" w:rsidRPr="00C8584F" w:rsidRDefault="00C8584F" w:rsidP="00C8584F">
            <w:pPr>
              <w:widowControl/>
              <w:jc w:val="left"/>
              <w:rPr>
                <w:rFonts w:ascii="Times New Roman" w:eastAsia="宋体" w:hAnsi="Times New Roman" w:cs="Times New Roman"/>
                <w:kern w:val="0"/>
                <w:sz w:val="18"/>
                <w:szCs w:val="18"/>
              </w:rPr>
            </w:pPr>
          </w:p>
        </w:tc>
      </w:tr>
      <w:tr w:rsidR="00C8584F" w:rsidRPr="00C8584F" w14:paraId="7315759C" w14:textId="77777777" w:rsidTr="00C8584F">
        <w:trPr>
          <w:trHeight w:val="312"/>
        </w:trPr>
        <w:tc>
          <w:tcPr>
            <w:tcW w:w="8720" w:type="dxa"/>
            <w:gridSpan w:val="7"/>
            <w:vMerge/>
            <w:tcBorders>
              <w:top w:val="nil"/>
              <w:left w:val="nil"/>
              <w:bottom w:val="nil"/>
              <w:right w:val="nil"/>
            </w:tcBorders>
            <w:vAlign w:val="center"/>
            <w:hideMark/>
          </w:tcPr>
          <w:p w14:paraId="2C73D740" w14:textId="77777777" w:rsidR="00C8584F" w:rsidRPr="00C8584F" w:rsidRDefault="00C8584F" w:rsidP="00C8584F">
            <w:pPr>
              <w:widowControl/>
              <w:jc w:val="left"/>
              <w:rPr>
                <w:rFonts w:ascii="Times New Roman" w:eastAsia="宋体" w:hAnsi="Times New Roman" w:cs="Times New Roman"/>
                <w:kern w:val="0"/>
                <w:sz w:val="18"/>
                <w:szCs w:val="18"/>
              </w:rPr>
            </w:pPr>
          </w:p>
        </w:tc>
      </w:tr>
      <w:tr w:rsidR="00C8584F" w:rsidRPr="00C8584F" w14:paraId="57D16EE2" w14:textId="77777777" w:rsidTr="00C8584F">
        <w:trPr>
          <w:trHeight w:val="312"/>
        </w:trPr>
        <w:tc>
          <w:tcPr>
            <w:tcW w:w="8720" w:type="dxa"/>
            <w:gridSpan w:val="7"/>
            <w:vMerge/>
            <w:tcBorders>
              <w:top w:val="nil"/>
              <w:left w:val="nil"/>
              <w:bottom w:val="nil"/>
              <w:right w:val="nil"/>
            </w:tcBorders>
            <w:vAlign w:val="center"/>
            <w:hideMark/>
          </w:tcPr>
          <w:p w14:paraId="194DC6D4" w14:textId="77777777" w:rsidR="00C8584F" w:rsidRPr="00C8584F" w:rsidRDefault="00C8584F" w:rsidP="00C8584F">
            <w:pPr>
              <w:widowControl/>
              <w:jc w:val="left"/>
              <w:rPr>
                <w:rFonts w:ascii="Times New Roman" w:eastAsia="宋体" w:hAnsi="Times New Roman" w:cs="Times New Roman"/>
                <w:kern w:val="0"/>
                <w:sz w:val="18"/>
                <w:szCs w:val="18"/>
              </w:rPr>
            </w:pPr>
          </w:p>
        </w:tc>
      </w:tr>
      <w:tr w:rsidR="00C8584F" w:rsidRPr="00C8584F" w14:paraId="0EB95F90" w14:textId="77777777" w:rsidTr="00C8584F">
        <w:trPr>
          <w:trHeight w:val="339"/>
        </w:trPr>
        <w:tc>
          <w:tcPr>
            <w:tcW w:w="8720" w:type="dxa"/>
            <w:gridSpan w:val="7"/>
            <w:vMerge/>
            <w:tcBorders>
              <w:top w:val="nil"/>
              <w:left w:val="nil"/>
              <w:bottom w:val="nil"/>
              <w:right w:val="nil"/>
            </w:tcBorders>
            <w:vAlign w:val="center"/>
            <w:hideMark/>
          </w:tcPr>
          <w:p w14:paraId="1897B2F7" w14:textId="77777777" w:rsidR="00C8584F" w:rsidRPr="00C8584F" w:rsidRDefault="00C8584F" w:rsidP="00C8584F">
            <w:pPr>
              <w:widowControl/>
              <w:jc w:val="left"/>
              <w:rPr>
                <w:rFonts w:ascii="Times New Roman" w:eastAsia="宋体" w:hAnsi="Times New Roman" w:cs="Times New Roman"/>
                <w:kern w:val="0"/>
                <w:sz w:val="18"/>
                <w:szCs w:val="18"/>
              </w:rPr>
            </w:pPr>
          </w:p>
        </w:tc>
      </w:tr>
    </w:tbl>
    <w:p w14:paraId="3D8AB8B9" w14:textId="7F918CD9" w:rsidR="00122B11" w:rsidRPr="005141EA" w:rsidRDefault="00122B11"/>
    <w:sectPr w:rsidR="00122B11" w:rsidRPr="005141EA" w:rsidSect="006A11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4DA6A" w14:textId="77777777" w:rsidR="0007173E" w:rsidRDefault="0007173E" w:rsidP="001B577F">
      <w:r>
        <w:separator/>
      </w:r>
    </w:p>
  </w:endnote>
  <w:endnote w:type="continuationSeparator" w:id="0">
    <w:p w14:paraId="2E06D4E5" w14:textId="77777777" w:rsidR="0007173E" w:rsidRDefault="0007173E" w:rsidP="001B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182084"/>
      <w:docPartObj>
        <w:docPartGallery w:val="Page Numbers (Bottom of Page)"/>
        <w:docPartUnique/>
      </w:docPartObj>
    </w:sdtPr>
    <w:sdtEndPr/>
    <w:sdtContent>
      <w:p w14:paraId="7D3B73DE" w14:textId="5F072C2A" w:rsidR="00C2531A" w:rsidRDefault="00C2531A" w:rsidP="00C2531A">
        <w:pPr>
          <w:pStyle w:val="a5"/>
          <w:jc w:val="right"/>
        </w:pPr>
        <w:r>
          <w:fldChar w:fldCharType="begin"/>
        </w:r>
        <w:r>
          <w:instrText>PAGE   \* MERGEFORMAT</w:instrText>
        </w:r>
        <w:r>
          <w:fldChar w:fldCharType="separate"/>
        </w:r>
        <w:r>
          <w:rPr>
            <w:lang w:val="zh-CN"/>
          </w:rPr>
          <w:t>2</w:t>
        </w:r>
        <w:r>
          <w:fldChar w:fldCharType="end"/>
        </w:r>
      </w:p>
    </w:sdtContent>
  </w:sdt>
  <w:p w14:paraId="22918352" w14:textId="5FC5ECFE" w:rsidR="00C2531A" w:rsidRDefault="00C253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C7087" w14:textId="77777777" w:rsidR="0007173E" w:rsidRDefault="0007173E" w:rsidP="001B577F">
      <w:r>
        <w:separator/>
      </w:r>
    </w:p>
  </w:footnote>
  <w:footnote w:type="continuationSeparator" w:id="0">
    <w:p w14:paraId="6F41D432" w14:textId="77777777" w:rsidR="0007173E" w:rsidRDefault="0007173E" w:rsidP="001B57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1E7"/>
    <w:rsid w:val="0007173E"/>
    <w:rsid w:val="00094BCB"/>
    <w:rsid w:val="00122B11"/>
    <w:rsid w:val="001A7C2D"/>
    <w:rsid w:val="001B577F"/>
    <w:rsid w:val="00302B76"/>
    <w:rsid w:val="003D641E"/>
    <w:rsid w:val="00422D24"/>
    <w:rsid w:val="00444F86"/>
    <w:rsid w:val="005141EA"/>
    <w:rsid w:val="006A1196"/>
    <w:rsid w:val="007744EB"/>
    <w:rsid w:val="00775F15"/>
    <w:rsid w:val="00897C6D"/>
    <w:rsid w:val="009279AC"/>
    <w:rsid w:val="00937EDD"/>
    <w:rsid w:val="009D28BC"/>
    <w:rsid w:val="009D3DB1"/>
    <w:rsid w:val="00A2099B"/>
    <w:rsid w:val="00BD2534"/>
    <w:rsid w:val="00C2531A"/>
    <w:rsid w:val="00C8584F"/>
    <w:rsid w:val="00D944FD"/>
    <w:rsid w:val="00DD01E7"/>
    <w:rsid w:val="00E33F73"/>
    <w:rsid w:val="00FB6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389EC"/>
  <w15:chartTrackingRefBased/>
  <w15:docId w15:val="{AC40C0A1-D396-4D2B-ABD3-02484B4F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577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B577F"/>
    <w:rPr>
      <w:sz w:val="18"/>
      <w:szCs w:val="18"/>
    </w:rPr>
  </w:style>
  <w:style w:type="paragraph" w:styleId="a5">
    <w:name w:val="footer"/>
    <w:basedOn w:val="a"/>
    <w:link w:val="a6"/>
    <w:uiPriority w:val="99"/>
    <w:unhideWhenUsed/>
    <w:rsid w:val="001B577F"/>
    <w:pPr>
      <w:tabs>
        <w:tab w:val="center" w:pos="4153"/>
        <w:tab w:val="right" w:pos="8306"/>
      </w:tabs>
      <w:snapToGrid w:val="0"/>
      <w:jc w:val="left"/>
    </w:pPr>
    <w:rPr>
      <w:sz w:val="18"/>
      <w:szCs w:val="18"/>
    </w:rPr>
  </w:style>
  <w:style w:type="character" w:customStyle="1" w:styleId="a6">
    <w:name w:val="页脚 字符"/>
    <w:basedOn w:val="a0"/>
    <w:link w:val="a5"/>
    <w:uiPriority w:val="99"/>
    <w:rsid w:val="001B57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20320">
      <w:bodyDiv w:val="1"/>
      <w:marLeft w:val="0"/>
      <w:marRight w:val="0"/>
      <w:marTop w:val="0"/>
      <w:marBottom w:val="0"/>
      <w:divBdr>
        <w:top w:val="none" w:sz="0" w:space="0" w:color="auto"/>
        <w:left w:val="none" w:sz="0" w:space="0" w:color="auto"/>
        <w:bottom w:val="none" w:sz="0" w:space="0" w:color="auto"/>
        <w:right w:val="none" w:sz="0" w:space="0" w:color="auto"/>
      </w:divBdr>
    </w:div>
    <w:div w:id="487939952">
      <w:bodyDiv w:val="1"/>
      <w:marLeft w:val="0"/>
      <w:marRight w:val="0"/>
      <w:marTop w:val="0"/>
      <w:marBottom w:val="0"/>
      <w:divBdr>
        <w:top w:val="none" w:sz="0" w:space="0" w:color="auto"/>
        <w:left w:val="none" w:sz="0" w:space="0" w:color="auto"/>
        <w:bottom w:val="none" w:sz="0" w:space="0" w:color="auto"/>
        <w:right w:val="none" w:sz="0" w:space="0" w:color="auto"/>
      </w:divBdr>
    </w:div>
    <w:div w:id="878317365">
      <w:bodyDiv w:val="1"/>
      <w:marLeft w:val="0"/>
      <w:marRight w:val="0"/>
      <w:marTop w:val="0"/>
      <w:marBottom w:val="0"/>
      <w:divBdr>
        <w:top w:val="none" w:sz="0" w:space="0" w:color="auto"/>
        <w:left w:val="none" w:sz="0" w:space="0" w:color="auto"/>
        <w:bottom w:val="none" w:sz="0" w:space="0" w:color="auto"/>
        <w:right w:val="none" w:sz="0" w:space="0" w:color="auto"/>
      </w:divBdr>
    </w:div>
    <w:div w:id="932127253">
      <w:bodyDiv w:val="1"/>
      <w:marLeft w:val="0"/>
      <w:marRight w:val="0"/>
      <w:marTop w:val="0"/>
      <w:marBottom w:val="0"/>
      <w:divBdr>
        <w:top w:val="none" w:sz="0" w:space="0" w:color="auto"/>
        <w:left w:val="none" w:sz="0" w:space="0" w:color="auto"/>
        <w:bottom w:val="none" w:sz="0" w:space="0" w:color="auto"/>
        <w:right w:val="none" w:sz="0" w:space="0" w:color="auto"/>
      </w:divBdr>
    </w:div>
    <w:div w:id="1114247224">
      <w:bodyDiv w:val="1"/>
      <w:marLeft w:val="0"/>
      <w:marRight w:val="0"/>
      <w:marTop w:val="0"/>
      <w:marBottom w:val="0"/>
      <w:divBdr>
        <w:top w:val="none" w:sz="0" w:space="0" w:color="auto"/>
        <w:left w:val="none" w:sz="0" w:space="0" w:color="auto"/>
        <w:bottom w:val="none" w:sz="0" w:space="0" w:color="auto"/>
        <w:right w:val="none" w:sz="0" w:space="0" w:color="auto"/>
      </w:divBdr>
    </w:div>
    <w:div w:id="137515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8D25C-0565-4FBC-BFD6-C6FDB212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31</Pages>
  <Words>6533</Words>
  <Characters>37244</Characters>
  <Application>Microsoft Office Word</Application>
  <DocSecurity>0</DocSecurity>
  <Lines>310</Lines>
  <Paragraphs>87</Paragraphs>
  <ScaleCrop>false</ScaleCrop>
  <Company/>
  <LinksUpToDate>false</LinksUpToDate>
  <CharactersWithSpaces>43690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Micorosoft</dc:creator>
  <cp:keywords/>
  <dc:description/>
  <cp:lastModifiedBy>Micorosoft</cp:lastModifiedBy>
  <cp:revision>17</cp:revision>
  <dcterms:created xsi:type="dcterms:W3CDTF">2021-11-09T01:03:00Z</dcterms:created>
  <dcterms:modified xsi:type="dcterms:W3CDTF">2022-01-12T03:38:00Z</dcterms:modified>
</cp:coreProperties>
</file>