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D649" w14:textId="77777777" w:rsidR="005A7927" w:rsidRPr="005A7927" w:rsidRDefault="005A7927" w:rsidP="005A7927">
      <w:pPr>
        <w:spacing w:beforeLines="50" w:before="156" w:afterLines="50" w:after="156"/>
        <w:rPr>
          <w:rFonts w:ascii="Arial" w:eastAsiaTheme="minorEastAsia" w:hAnsi="Arial" w:cs="Arial"/>
        </w:rPr>
      </w:pPr>
      <w:r w:rsidRPr="005A7927">
        <w:rPr>
          <w:rFonts w:ascii="Arial" w:eastAsia="AMLLF G+ Adv O T 863180fb" w:hAnsi="Arial" w:cs="Arial"/>
          <w:b/>
          <w:bCs/>
        </w:rPr>
        <w:t xml:space="preserve">Table S2 </w:t>
      </w:r>
      <w:r w:rsidRPr="005A7927">
        <w:rPr>
          <w:rFonts w:ascii="Arial" w:eastAsia="AMLLF G+ Adv O T 863180fb" w:hAnsi="Arial" w:cs="Arial"/>
        </w:rPr>
        <w:t>C</w:t>
      </w:r>
      <w:r w:rsidRPr="005A7927">
        <w:rPr>
          <w:rFonts w:ascii="Arial" w:hAnsi="Arial" w:cs="Arial"/>
        </w:rPr>
        <w:t xml:space="preserve">linical </w:t>
      </w:r>
      <w:r w:rsidRPr="005A7927">
        <w:rPr>
          <w:rFonts w:ascii="Arial" w:eastAsia="Whitney-Bold" w:hAnsi="Arial" w:cs="Arial"/>
        </w:rPr>
        <w:t xml:space="preserve">characteristics </w:t>
      </w:r>
      <w:r w:rsidRPr="005A7927">
        <w:rPr>
          <w:rFonts w:ascii="Arial" w:eastAsia="AMLLF G+ Adv O T 863180fb" w:hAnsi="Arial" w:cs="Arial"/>
        </w:rPr>
        <w:t xml:space="preserve">of male whose spouses provided mature </w:t>
      </w:r>
      <w:r w:rsidRPr="005A7927">
        <w:rPr>
          <w:rFonts w:ascii="Arial" w:eastAsiaTheme="minorEastAsia" w:hAnsi="Arial" w:cs="Arial"/>
        </w:rPr>
        <w:t>FF</w:t>
      </w:r>
    </w:p>
    <w:tbl>
      <w:tblPr>
        <w:tblW w:w="7989" w:type="dxa"/>
        <w:tblInd w:w="88" w:type="dxa"/>
        <w:tblBorders>
          <w:top w:val="single" w:sz="6" w:space="0" w:color="000000"/>
          <w:bottom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9"/>
        <w:gridCol w:w="3280"/>
      </w:tblGrid>
      <w:tr w:rsidR="005A7927" w14:paraId="225CA560" w14:textId="77777777" w:rsidTr="005A4A0C">
        <w:trPr>
          <w:trHeight w:val="322"/>
        </w:trPr>
        <w:tc>
          <w:tcPr>
            <w:tcW w:w="470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4BFABB9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Parameters</w:t>
            </w:r>
          </w:p>
        </w:tc>
        <w:tc>
          <w:tcPr>
            <w:tcW w:w="328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82BC620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Values</w:t>
            </w:r>
          </w:p>
        </w:tc>
      </w:tr>
      <w:tr w:rsidR="005A7927" w14:paraId="0884F564" w14:textId="77777777" w:rsidTr="005A4A0C">
        <w:trPr>
          <w:trHeight w:val="322"/>
        </w:trPr>
        <w:tc>
          <w:tcPr>
            <w:tcW w:w="470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7410EFE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n</w:t>
            </w:r>
          </w:p>
        </w:tc>
        <w:tc>
          <w:tcPr>
            <w:tcW w:w="328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5E90C2C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190</w:t>
            </w:r>
          </w:p>
        </w:tc>
      </w:tr>
      <w:tr w:rsidR="005A7927" w14:paraId="0626EDD4" w14:textId="77777777" w:rsidTr="005A4A0C">
        <w:trPr>
          <w:trHeight w:val="322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FC6A51D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Age (years)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2B934AF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33.47 ± 0.45</w:t>
            </w:r>
          </w:p>
        </w:tc>
      </w:tr>
      <w:tr w:rsidR="005A7927" w14:paraId="2470C6B8" w14:textId="77777777" w:rsidTr="005A4A0C">
        <w:trPr>
          <w:trHeight w:val="322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E7E7FBC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BMI (kg/m²)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5F71F18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25.05 ± 0.24</w:t>
            </w:r>
          </w:p>
        </w:tc>
      </w:tr>
      <w:tr w:rsidR="005A7927" w14:paraId="66593DD3" w14:textId="77777777" w:rsidTr="005A4A0C">
        <w:trPr>
          <w:trHeight w:val="322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5844302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Semen volume (ml)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E0B661E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3.43 ± 0.12</w:t>
            </w:r>
          </w:p>
        </w:tc>
      </w:tr>
      <w:tr w:rsidR="005A7927" w14:paraId="2F33D695" w14:textId="77777777" w:rsidTr="005A4A0C">
        <w:trPr>
          <w:trHeight w:val="322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8A5B8F3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Sperm Density (* 10</w:t>
            </w:r>
            <w:r w:rsidRPr="005A7927">
              <w:rPr>
                <w:rFonts w:ascii="Arial" w:hAnsi="Arial" w:cs="Arial"/>
                <w:kern w:val="2"/>
                <w:sz w:val="21"/>
                <w:szCs w:val="21"/>
                <w:vertAlign w:val="superscript"/>
              </w:rPr>
              <w:t>6</w:t>
            </w: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/ml)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8B4E7F7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100.86 ± 5.37</w:t>
            </w:r>
          </w:p>
        </w:tc>
      </w:tr>
      <w:tr w:rsidR="005A7927" w14:paraId="47F6CC5E" w14:textId="77777777" w:rsidTr="005A4A0C">
        <w:trPr>
          <w:trHeight w:val="322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2BBE286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Sperm motility (%)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CEE2B10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80.07 ± 0.61</w:t>
            </w:r>
          </w:p>
        </w:tc>
      </w:tr>
      <w:tr w:rsidR="005A7927" w14:paraId="4EDA9B63" w14:textId="77777777" w:rsidTr="005A4A0C">
        <w:trPr>
          <w:trHeight w:val="322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20B1DE5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Sperm deformity (%)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F86BBAC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81.41 ± 0.29</w:t>
            </w:r>
          </w:p>
        </w:tc>
      </w:tr>
      <w:tr w:rsidR="005A7927" w14:paraId="38D250DE" w14:textId="77777777" w:rsidTr="005A4A0C">
        <w:trPr>
          <w:trHeight w:val="322"/>
        </w:trPr>
        <w:tc>
          <w:tcPr>
            <w:tcW w:w="47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3880001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Sperm fragmentation rate (%)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374F471" w14:textId="77777777" w:rsidR="005A7927" w:rsidRPr="005A7927" w:rsidRDefault="005A7927" w:rsidP="005A4A0C">
            <w:pPr>
              <w:pStyle w:val="a3"/>
              <w:rPr>
                <w:rFonts w:ascii="Arial" w:hAnsi="Arial" w:cs="Arial"/>
                <w:color w:val="FF0000"/>
                <w:kern w:val="2"/>
                <w:sz w:val="21"/>
                <w:szCs w:val="21"/>
              </w:rPr>
            </w:pPr>
            <w:r w:rsidRPr="005A7927">
              <w:rPr>
                <w:rFonts w:ascii="Arial" w:hAnsi="Arial" w:cs="Arial"/>
                <w:kern w:val="2"/>
                <w:sz w:val="21"/>
                <w:szCs w:val="21"/>
              </w:rPr>
              <w:t>14.35 ± 1.04</w:t>
            </w:r>
          </w:p>
        </w:tc>
      </w:tr>
    </w:tbl>
    <w:p w14:paraId="7B8FEF2B" w14:textId="50531EA9" w:rsidR="005A7927" w:rsidRPr="005A7927" w:rsidRDefault="005A7927" w:rsidP="005A7927">
      <w:pPr>
        <w:spacing w:beforeLines="50" w:before="156" w:afterLines="50" w:after="156"/>
        <w:rPr>
          <w:rFonts w:ascii="Arial" w:eastAsiaTheme="minorEastAsia" w:hAnsi="Arial" w:cs="Arial" w:hint="eastAsia"/>
        </w:rPr>
      </w:pPr>
      <w:r w:rsidRPr="005A7927">
        <w:rPr>
          <w:rFonts w:ascii="Arial" w:eastAsia="AMLLF G+ Adv O T 863180fb" w:hAnsi="Arial" w:cs="Arial"/>
        </w:rPr>
        <w:t>Data are presented as mean ± SEM.</w:t>
      </w:r>
    </w:p>
    <w:sectPr w:rsidR="005A7927" w:rsidRPr="005A79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LLF G+ Adv O T 863180fb">
    <w:altName w:val="Calibri"/>
    <w:charset w:val="00"/>
    <w:family w:val="auto"/>
    <w:pitch w:val="default"/>
  </w:font>
  <w:font w:name="Whitney-Bold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27"/>
    <w:rsid w:val="005A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750FF"/>
  <w15:chartTrackingRefBased/>
  <w15:docId w15:val="{68502CDA-CE9A-4CED-9041-200384DF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927"/>
    <w:pPr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7927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子瑜</dc:creator>
  <cp:keywords/>
  <dc:description/>
  <cp:lastModifiedBy>郭 子瑜</cp:lastModifiedBy>
  <cp:revision>1</cp:revision>
  <dcterms:created xsi:type="dcterms:W3CDTF">2021-11-19T07:53:00Z</dcterms:created>
  <dcterms:modified xsi:type="dcterms:W3CDTF">2021-11-19T07:55:00Z</dcterms:modified>
</cp:coreProperties>
</file>