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eastAsia="宋体"/>
          <w:color w:val="000000"/>
          <w:u w:val="none" w:color="000000"/>
        </w:rPr>
      </w:pPr>
      <w:r>
        <w:rPr>
          <w:rFonts w:hint="eastAsia" w:ascii="Times New Roman" w:hAnsi="Times New Roman" w:eastAsia="宋体"/>
          <w:b/>
          <w:bCs/>
          <w:color w:val="000000"/>
          <w:u w:val="none" w:color="000000"/>
        </w:rPr>
        <w:t>Supplementary Table S</w:t>
      </w:r>
      <w:r>
        <w:rPr>
          <w:rFonts w:hint="eastAsia" w:ascii="Times New Roman" w:hAnsi="Times New Roman" w:eastAsia="宋体"/>
          <w:b/>
          <w:bCs/>
          <w:color w:val="000000"/>
          <w:u w:val="none" w:color="000000"/>
          <w:lang w:val="en-US" w:eastAsia="zh-CN"/>
        </w:rPr>
        <w:t>I</w:t>
      </w:r>
      <w:r>
        <w:rPr>
          <w:rFonts w:hint="eastAsia" w:ascii="Times New Roman" w:hAnsi="Times New Roman" w:eastAsia="宋体"/>
          <w:b/>
          <w:bCs/>
          <w:color w:val="000000"/>
          <w:u w:val="none" w:color="000000"/>
        </w:rPr>
        <w:t>I</w:t>
      </w:r>
      <w:r>
        <w:rPr>
          <w:rFonts w:hint="eastAsia" w:ascii="Times New Roman" w:hAnsi="Times New Roman" w:eastAsia="宋体"/>
          <w:b/>
          <w:bCs/>
          <w:color w:val="000000"/>
          <w:u w:val="none" w:color="000000"/>
          <w:lang w:val="en-US" w:eastAsia="zh-CN"/>
        </w:rPr>
        <w:t xml:space="preserve">. </w:t>
      </w:r>
      <w:r>
        <w:rPr>
          <w:rFonts w:hint="eastAsia" w:ascii="Times New Roman" w:hAnsi="Times New Roman" w:eastAsia="宋体"/>
          <w:color w:val="000000"/>
          <w:u w:val="none" w:color="000000"/>
        </w:rPr>
        <w:t>qReal-time PCR reaction solution configuration</w:t>
      </w:r>
      <w:r>
        <w:rPr>
          <w:rFonts w:hint="eastAsia" w:eastAsia="宋体"/>
          <w:color w:val="FF0000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5"/>
        <w:gridCol w:w="25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tcBorders>
              <w:top w:val="single" w:color="auto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eastAsia="宋体"/>
                <w:color w:val="000000"/>
                <w:u w:val="none" w:color="000000"/>
              </w:rPr>
            </w:pPr>
            <w:r>
              <w:rPr>
                <w:rFonts w:hint="eastAsia" w:eastAsia="宋体"/>
                <w:color w:val="000000"/>
                <w:u w:val="none" w:color="000000"/>
              </w:rPr>
              <w:t>Reagent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000000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eastAsia="宋体"/>
                <w:color w:val="000000"/>
                <w:u w:val="none" w:color="000000"/>
              </w:rPr>
            </w:pPr>
            <w:r>
              <w:rPr>
                <w:rFonts w:hint="eastAsia" w:eastAsia="宋体"/>
                <w:color w:val="000000"/>
                <w:u w:val="none" w:color="000000"/>
              </w:rPr>
              <w:t>Dosage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int="eastAsia" w:ascii="Times New Roman" w:hAnsi="Times New Roman" w:eastAsia="宋体"/>
                <w:color w:val="000000"/>
                <w:u w:val="none" w:color="000000"/>
                <w:lang w:eastAsia="zh-CN"/>
              </w:rPr>
            </w:pPr>
            <w:r>
              <w:rPr>
                <w:rFonts w:hint="eastAsia" w:ascii="Times New Roman" w:hAnsi="Times New Roman" w:eastAsia="宋体" w:cs="Courier"/>
                <w:color w:val="000000"/>
                <w:szCs w:val="21"/>
                <w:lang w:val="en-US" w:eastAsia="zh-CN"/>
              </w:rPr>
              <w:t xml:space="preserve">QN </w:t>
            </w:r>
            <w:r>
              <w:rPr>
                <w:rFonts w:hint="eastAsia" w:ascii="Times New Roman" w:hAnsi="Times New Roman" w:eastAsia="宋体" w:cs="Courier"/>
                <w:color w:val="000000"/>
                <w:szCs w:val="21"/>
              </w:rPr>
              <w:t>SYBRGreen PCR Master Mix</w:t>
            </w:r>
            <w:r>
              <w:rPr>
                <w:rFonts w:hint="eastAsia" w:ascii="Times New Roman" w:hAnsi="Times New Roman" w:eastAsia="宋体" w:cs="Courier"/>
                <w:color w:val="000000"/>
                <w:szCs w:val="21"/>
                <w:lang w:val="en-US" w:eastAsia="zh-CN"/>
              </w:rPr>
              <w:t xml:space="preserve"> (2×)</w:t>
            </w:r>
            <w:bookmarkStart w:id="0" w:name="_GoBack"/>
            <w:bookmarkEnd w:id="0"/>
          </w:p>
        </w:tc>
        <w:tc>
          <w:tcPr>
            <w:tcW w:w="258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int="eastAsia" w:ascii="Times New Roman" w:hAnsi="Times New Roman" w:eastAsia="宋体"/>
                <w:color w:val="000000"/>
                <w:u w:val="none" w:color="000000"/>
                <w:lang w:eastAsia="zh-CN"/>
              </w:rPr>
            </w:pPr>
            <w:r>
              <w:rPr>
                <w:rFonts w:hint="eastAsia" w:ascii="Times New Roman" w:hAnsi="Times New Roman" w:eastAsia="宋体" w:cs="Courier"/>
                <w:color w:val="000000"/>
                <w:lang w:val="en-US" w:eastAsia="zh-CN"/>
              </w:rPr>
              <w:t xml:space="preserve">PCR </w:t>
            </w:r>
            <w:r>
              <w:rPr>
                <w:rFonts w:hint="eastAsia" w:ascii="Times New Roman" w:hAnsi="Times New Roman" w:eastAsia="宋体" w:cs="Courier"/>
                <w:color w:val="000000"/>
              </w:rPr>
              <w:t>Forward primer</w:t>
            </w:r>
            <w:r>
              <w:rPr>
                <w:rFonts w:hint="eastAsia" w:ascii="Times New Roman" w:hAnsi="Times New Roman" w:eastAsia="宋体" w:cs="Courier"/>
                <w:color w:val="00000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Courier"/>
                <w:color w:val="000000"/>
              </w:rPr>
              <w:t>20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</w:t>
            </w:r>
            <w:r>
              <w:rPr>
                <w:rFonts w:hint="eastAsia" w:ascii="Times New Roman" w:hAnsi="Times New Roman" w:eastAsia="宋体" w:cs="Courier"/>
                <w:color w:val="000000"/>
                <w:lang w:val="en-US" w:eastAsia="zh-CN"/>
              </w:rPr>
              <w:t>)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ascii="Times New Roman" w:hAnsi="Times New Roman" w:eastAsia="宋体"/>
                <w:color w:val="000000"/>
                <w:u w:val="none" w:color="000000"/>
              </w:rPr>
              <w:t>0.</w:t>
            </w:r>
            <w:r>
              <w:rPr>
                <w:rFonts w:hint="eastAsia" w:ascii="Times New Roman" w:hAnsi="Times New Roman" w:eastAsia="宋体"/>
                <w:color w:val="000000"/>
                <w:u w:val="none" w:color="000000"/>
              </w:rPr>
              <w:t>3</w:t>
            </w:r>
            <w:r>
              <w:rPr>
                <w:rFonts w:ascii="Times New Roman" w:hAnsi="Times New Roman" w:eastAsia="宋体"/>
                <w:color w:val="000000"/>
                <w:u w:val="none" w:color="000000"/>
              </w:rPr>
              <w:t>5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int="eastAsia" w:ascii="Times New Roman" w:hAnsi="Times New Roman" w:eastAsia="宋体"/>
                <w:color w:val="000000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宋体" w:cs="Courier"/>
                <w:color w:val="000000"/>
                <w:lang w:val="en-US" w:eastAsia="zh-CN"/>
              </w:rPr>
              <w:t xml:space="preserve">PCR </w:t>
            </w:r>
            <w:r>
              <w:rPr>
                <w:rFonts w:hint="eastAsia" w:ascii="Times New Roman" w:hAnsi="Times New Roman" w:eastAsia="宋体" w:cs="Courier"/>
                <w:color w:val="000000"/>
              </w:rPr>
              <w:t>Reverse primer</w:t>
            </w:r>
            <w:r>
              <w:rPr>
                <w:rFonts w:ascii="Times New Roman" w:hAnsi="Times New Roman" w:eastAsia="宋体"/>
                <w:color w:val="000000"/>
                <w:u w:val="none" w:color="000000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000000"/>
                <w:u w:val="none" w:color="000000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/>
                <w:color w:val="000000"/>
                <w:u w:val="none" w:color="000000"/>
              </w:rPr>
              <w:t>20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</w:rPr>
              <w:t>M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ascii="Times New Roman" w:hAnsi="Times New Roman" w:eastAsia="宋体"/>
                <w:color w:val="000000"/>
                <w:u w:val="none" w:color="000000"/>
              </w:rPr>
              <w:t>0.</w:t>
            </w:r>
            <w:r>
              <w:rPr>
                <w:rFonts w:hint="eastAsia" w:ascii="Times New Roman" w:hAnsi="Times New Roman" w:eastAsia="宋体"/>
                <w:color w:val="000000"/>
                <w:u w:val="none" w:color="000000"/>
              </w:rPr>
              <w:t>3</w:t>
            </w:r>
            <w:r>
              <w:rPr>
                <w:rFonts w:ascii="Times New Roman" w:hAnsi="Times New Roman" w:eastAsia="宋体"/>
                <w:color w:val="000000"/>
                <w:u w:val="none" w:color="000000"/>
              </w:rPr>
              <w:t>5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int="default" w:ascii="Times New Roman" w:hAnsi="Times New Roman" w:eastAsia="宋体"/>
                <w:color w:val="000000"/>
                <w:u w:val="none" w:color="000000"/>
                <w:lang w:val="en-US" w:eastAsia="zh-CN"/>
              </w:rPr>
            </w:pPr>
            <w:r>
              <w:rPr>
                <w:rFonts w:hint="eastAsia" w:ascii="Times New Roman" w:hAnsi="Times New Roman" w:eastAsia="宋体" w:cs="Courier"/>
                <w:color w:val="000000"/>
              </w:rPr>
              <w:t>ROX Reference Dye</w:t>
            </w:r>
            <w:r>
              <w:rPr>
                <w:rFonts w:hint="eastAsia" w:ascii="Times New Roman" w:hAnsi="Times New Roman" w:eastAsia="宋体" w:cs="Courier"/>
                <w:color w:val="000000"/>
                <w:lang w:val="en-US" w:eastAsia="zh-CN"/>
              </w:rPr>
              <w:t xml:space="preserve"> or Dye II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ascii="Times New Roman" w:hAnsi="Times New Roman" w:eastAsia="宋体"/>
                <w:color w:val="000000"/>
                <w:u w:val="none" w:color="000000"/>
              </w:rPr>
              <w:t>0.</w:t>
            </w:r>
            <w:r>
              <w:rPr>
                <w:rFonts w:hint="eastAsia" w:ascii="Times New Roman" w:hAnsi="Times New Roman" w:eastAsia="宋体"/>
                <w:color w:val="000000"/>
                <w:u w:val="none" w:color="000000"/>
              </w:rPr>
              <w:t>05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hint="eastAsia" w:ascii="Times New Roman" w:hAnsi="Times New Roman" w:eastAsia="宋体"/>
                <w:color w:val="000000"/>
                <w:u w:val="none" w:color="000000"/>
                <w:lang w:val="en-US" w:eastAsia="zh-CN"/>
              </w:rPr>
              <w:t>RT reaction solution (cDNA solution)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int="eastAsia"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hint="eastAsia" w:ascii="Times New Roman" w:hAnsi="Times New Roman" w:eastAsia="宋体"/>
                <w:color w:val="000000"/>
                <w:u w:val="none" w:color="000000"/>
              </w:rPr>
              <w:t>1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int="eastAsia" w:ascii="Times New Roman" w:hAnsi="Times New Roman" w:eastAsia="宋体"/>
                <w:color w:val="000000"/>
                <w:u w:val="none" w:color="00000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u w:val="none" w:color="000000"/>
              </w:rPr>
              <w:t>dH</w:t>
            </w:r>
            <w:r>
              <w:rPr>
                <w:rFonts w:hint="default" w:ascii="Times New Roman" w:hAnsi="Times New Roman" w:eastAsia="宋体" w:cs="Times New Roman"/>
                <w:color w:val="000000"/>
                <w:u w:val="none" w:color="000000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u w:val="none" w:color="000000"/>
              </w:rPr>
              <w:t>O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u w:val="none" w:color="000000"/>
              </w:rPr>
              <w:t>3.25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616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hint="eastAsia" w:ascii="Times New Roman" w:hAnsi="Times New Roman" w:eastAsia="宋体" w:cs="Courier"/>
                <w:color w:val="000000"/>
              </w:rPr>
              <w:t xml:space="preserve">Total </w:t>
            </w:r>
          </w:p>
        </w:tc>
        <w:tc>
          <w:tcPr>
            <w:tcW w:w="258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宋体"/>
                <w:color w:val="000000"/>
                <w:u w:val="none" w:color="000000"/>
              </w:rPr>
            </w:pPr>
            <w:r>
              <w:rPr>
                <w:rFonts w:ascii="Times New Roman" w:hAnsi="Times New Roman" w:eastAsia="宋体"/>
                <w:color w:val="000000"/>
                <w:u w:val="none" w:color="000000"/>
              </w:rPr>
              <w:t>10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</w:rPr>
              <w:t>μl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354987"/>
    <w:rsid w:val="11C45294"/>
    <w:rsid w:val="2C9E4719"/>
    <w:rsid w:val="38354987"/>
    <w:rsid w:val="76B92E83"/>
    <w:rsid w:val="7D4E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0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2020-07-10T16:51:00Z</dcterms:created>
  <dc:creator>王苑</dc:creator>
  <cp:lastModifiedBy>王苑</cp:lastModifiedBy>
  <dcterms:modified xsi:type="dcterms:W3CDTF">2020-09-15T14:58:11Z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