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C969" w14:textId="77777777" w:rsidR="0089486B" w:rsidRPr="00DE5344" w:rsidRDefault="0089486B" w:rsidP="0089486B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108BC0FE" w14:textId="01DEE789" w:rsidR="00EE10F4" w:rsidRPr="00EC4F86" w:rsidRDefault="00EE10F4" w:rsidP="00EE10F4">
      <w:pPr>
        <w:jc w:val="center"/>
        <w:rPr>
          <w:rFonts w:ascii="Times New Roman" w:hAnsi="Times New Roman" w:cs="Times New Roman"/>
        </w:rPr>
      </w:pPr>
      <w:r w:rsidRPr="00EC4F86">
        <w:rPr>
          <w:rFonts w:ascii="Times New Roman" w:hAnsi="Times New Roman" w:cs="Times New Roman"/>
          <w:b/>
          <w:bCs/>
        </w:rPr>
        <w:t xml:space="preserve">Supplemental Table </w:t>
      </w:r>
      <w:bookmarkStart w:id="0" w:name="OLE_LINK21"/>
      <w:bookmarkStart w:id="1" w:name="OLE_LINK22"/>
      <w:r w:rsidRPr="00EC4F86">
        <w:rPr>
          <w:rFonts w:ascii="Times New Roman" w:hAnsi="Times New Roman" w:cs="Times New Roman"/>
          <w:b/>
          <w:bCs/>
        </w:rPr>
        <w:t xml:space="preserve">2 </w:t>
      </w:r>
      <w:r w:rsidRPr="00EC4F86">
        <w:rPr>
          <w:rFonts w:ascii="Times New Roman" w:hAnsi="Times New Roman" w:cs="Times New Roman"/>
        </w:rPr>
        <w:t xml:space="preserve">Comparison of the correlation between the two GnRH-a protocols and pregnancy outcomes using multivariable regression analysis </w:t>
      </w:r>
      <w:bookmarkStart w:id="2" w:name="OLE_LINK304"/>
      <w:bookmarkStart w:id="3" w:name="OLE_LINK305"/>
      <w:bookmarkStart w:id="4" w:name="OLE_LINK463"/>
      <w:r w:rsidR="007717A6">
        <w:rPr>
          <w:rFonts w:ascii="Times New Roman" w:hAnsi="Times New Roman" w:cs="Times New Roman"/>
        </w:rPr>
        <w:t>a</w:t>
      </w:r>
      <w:r w:rsidR="007717A6" w:rsidRPr="00E946B8">
        <w:rPr>
          <w:rFonts w:ascii="Times New Roman" w:hAnsi="Times New Roman" w:cs="Times New Roman"/>
        </w:rPr>
        <w:t xml:space="preserve">nd </w:t>
      </w:r>
      <w:r w:rsidR="007717A6" w:rsidRPr="00E946B8">
        <w:rPr>
          <w:rFonts w:ascii="Times New Roman" w:hAnsi="Times New Roman" w:cs="Times New Roman" w:hint="eastAsia"/>
          <w:szCs w:val="21"/>
        </w:rPr>
        <w:t>con</w:t>
      </w:r>
      <w:r w:rsidR="007717A6" w:rsidRPr="00E946B8">
        <w:rPr>
          <w:rFonts w:ascii="Times New Roman" w:hAnsi="Times New Roman" w:cs="Times New Roman"/>
          <w:szCs w:val="21"/>
        </w:rPr>
        <w:t>ditional logistic regression</w:t>
      </w:r>
      <w:r w:rsidR="007717A6" w:rsidRPr="00E946B8">
        <w:rPr>
          <w:rFonts w:ascii="Times New Roman" w:hAnsi="Times New Roman" w:cs="Times New Roman"/>
        </w:rPr>
        <w:t xml:space="preserve"> </w:t>
      </w:r>
      <w:r w:rsidR="00C941B5" w:rsidRPr="00E946B8">
        <w:rPr>
          <w:rFonts w:ascii="Times New Roman" w:hAnsi="Times New Roman" w:cs="Times New Roman"/>
        </w:rPr>
        <w:t>a</w:t>
      </w:r>
      <w:r w:rsidR="00C941B5" w:rsidRPr="00EC4F86">
        <w:rPr>
          <w:rFonts w:ascii="Times New Roman" w:hAnsi="Times New Roman" w:cs="Times New Roman"/>
        </w:rPr>
        <w:t>nalysis</w:t>
      </w:r>
      <w:bookmarkEnd w:id="2"/>
      <w:bookmarkEnd w:id="3"/>
      <w:bookmarkEnd w:id="4"/>
      <w:r w:rsidR="00C941B5" w:rsidRPr="00EC4F86">
        <w:rPr>
          <w:rFonts w:ascii="Times New Roman" w:hAnsi="Times New Roman" w:cs="Times New Roman"/>
        </w:rPr>
        <w:t xml:space="preserve"> </w:t>
      </w:r>
      <w:r w:rsidRPr="00EC4F86">
        <w:rPr>
          <w:rFonts w:ascii="Times New Roman" w:hAnsi="Times New Roman" w:cs="Times New Roman"/>
        </w:rPr>
        <w:t xml:space="preserve">before and after </w:t>
      </w:r>
      <w:r w:rsidRPr="00EC4F86">
        <w:rPr>
          <w:rFonts w:ascii="Times New Roman" w:eastAsia="等线" w:hAnsi="Times New Roman" w:cs="Times New Roman"/>
        </w:rPr>
        <w:t>propensity score matching</w:t>
      </w:r>
      <w:bookmarkEnd w:id="0"/>
      <w:bookmarkEnd w:id="1"/>
      <w:r w:rsidRPr="00EC4F86">
        <w:rPr>
          <w:rFonts w:ascii="Times New Roman" w:hAnsi="Times New Roman" w:cs="Times New Roman"/>
        </w:rPr>
        <w:t>.</w:t>
      </w:r>
    </w:p>
    <w:tbl>
      <w:tblPr>
        <w:tblW w:w="14029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5"/>
        <w:gridCol w:w="2594"/>
        <w:gridCol w:w="30"/>
        <w:gridCol w:w="2561"/>
        <w:gridCol w:w="69"/>
        <w:gridCol w:w="2777"/>
        <w:gridCol w:w="30"/>
        <w:gridCol w:w="2953"/>
      </w:tblGrid>
      <w:tr w:rsidR="006E11EA" w:rsidRPr="00EC4F86" w14:paraId="056698B1" w14:textId="77777777" w:rsidTr="009C6C3F">
        <w:trPr>
          <w:trHeight w:val="204"/>
          <w:tblCellSpacing w:w="15" w:type="dxa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</w:tcBorders>
            <w:vAlign w:val="center"/>
          </w:tcPr>
          <w:p w14:paraId="636D61DA" w14:textId="77777777" w:rsidR="006E11EA" w:rsidRPr="00EC4F86" w:rsidRDefault="006E11EA" w:rsidP="00CE4C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4F86">
              <w:rPr>
                <w:rFonts w:ascii="Times New Roman" w:hAnsi="Times New Roman" w:cs="Times New Roman"/>
                <w:color w:val="000000"/>
              </w:rPr>
              <w:t>Exposure</w:t>
            </w:r>
          </w:p>
        </w:tc>
        <w:tc>
          <w:tcPr>
            <w:tcW w:w="0" w:type="auto"/>
            <w:gridSpan w:val="3"/>
            <w:tcBorders>
              <w:top w:val="single" w:sz="18" w:space="0" w:color="auto"/>
            </w:tcBorders>
            <w:vAlign w:val="center"/>
          </w:tcPr>
          <w:p w14:paraId="764FCBFF" w14:textId="77777777" w:rsidR="006E11EA" w:rsidRPr="00EC4F86" w:rsidRDefault="006E11EA" w:rsidP="00CE4C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4F86">
              <w:rPr>
                <w:rFonts w:ascii="Times New Roman" w:eastAsia="仿宋" w:hAnsi="Times New Roman" w:cs="Times New Roman"/>
                <w:color w:val="000000"/>
              </w:rPr>
              <w:t>Before propensity matching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14:paraId="6E51F3BD" w14:textId="77777777" w:rsidR="006E11EA" w:rsidRPr="00EC4F86" w:rsidRDefault="006E11EA" w:rsidP="00CE4C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5486" w:type="dxa"/>
            <w:gridSpan w:val="3"/>
            <w:tcBorders>
              <w:top w:val="single" w:sz="18" w:space="0" w:color="auto"/>
            </w:tcBorders>
            <w:vAlign w:val="center"/>
          </w:tcPr>
          <w:p w14:paraId="59008E79" w14:textId="77777777" w:rsidR="006E11EA" w:rsidRPr="00EC4F86" w:rsidRDefault="006E11EA" w:rsidP="00CE4C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4F86">
              <w:rPr>
                <w:rFonts w:ascii="Times New Roman" w:eastAsia="仿宋" w:hAnsi="Times New Roman" w:cs="Times New Roman"/>
                <w:color w:val="000000"/>
              </w:rPr>
              <w:t>After propensity matching</w:t>
            </w:r>
          </w:p>
        </w:tc>
      </w:tr>
      <w:tr w:rsidR="006E11EA" w:rsidRPr="00EC4F86" w14:paraId="6C4385D3" w14:textId="77777777" w:rsidTr="009C6C3F">
        <w:trPr>
          <w:trHeight w:val="204"/>
          <w:tblCellSpacing w:w="15" w:type="dxa"/>
          <w:jc w:val="center"/>
        </w:trPr>
        <w:tc>
          <w:tcPr>
            <w:tcW w:w="0" w:type="auto"/>
            <w:vMerge/>
            <w:tcBorders>
              <w:bottom w:val="single" w:sz="18" w:space="0" w:color="auto"/>
            </w:tcBorders>
            <w:vAlign w:val="center"/>
            <w:hideMark/>
          </w:tcPr>
          <w:p w14:paraId="4BFC84E2" w14:textId="77777777" w:rsidR="006E11EA" w:rsidRPr="00EC4F86" w:rsidRDefault="006E11EA" w:rsidP="00CE4C7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3182AFFD" w14:textId="77777777" w:rsidR="006E11EA" w:rsidRPr="00EC4F86" w:rsidRDefault="006E11EA" w:rsidP="00CE4C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4F86">
              <w:rPr>
                <w:rFonts w:ascii="Times New Roman" w:hAnsi="Times New Roman" w:cs="Times New Roman"/>
                <w:color w:val="000000"/>
              </w:rPr>
              <w:t>Non-adjusted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7DA6473C" w14:textId="77777777" w:rsidR="006E11EA" w:rsidRPr="00EC4F86" w:rsidRDefault="006E11EA" w:rsidP="00CE4C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5" w:name="OLE_LINK480"/>
            <w:bookmarkStart w:id="6" w:name="OLE_LINK481"/>
            <w:r w:rsidRPr="00EC4F86">
              <w:rPr>
                <w:rFonts w:ascii="Times New Roman" w:hAnsi="Times New Roman" w:cs="Times New Roman"/>
                <w:color w:val="000000"/>
              </w:rPr>
              <w:t xml:space="preserve">Adjust </w:t>
            </w:r>
            <w:bookmarkEnd w:id="5"/>
            <w:bookmarkEnd w:id="6"/>
            <w:r w:rsidRPr="00EC4F86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0" w:type="auto"/>
          </w:tcPr>
          <w:p w14:paraId="6F07D031" w14:textId="77777777" w:rsidR="006E11EA" w:rsidRPr="00EC4F86" w:rsidRDefault="006E11EA" w:rsidP="00CE4C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9CACA56" w14:textId="3C5017A8" w:rsidR="006E11EA" w:rsidRPr="00EC4F86" w:rsidRDefault="007D4E32" w:rsidP="00CE4C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P</w:t>
            </w:r>
            <w:r>
              <w:rPr>
                <w:rFonts w:ascii="Times New Roman" w:hAnsi="Times New Roman" w:cs="Times New Roman"/>
                <w:color w:val="000000"/>
              </w:rPr>
              <w:t>SM model</w:t>
            </w:r>
          </w:p>
        </w:tc>
        <w:tc>
          <w:tcPr>
            <w:tcW w:w="2713" w:type="dxa"/>
            <w:tcBorders>
              <w:top w:val="single" w:sz="18" w:space="0" w:color="auto"/>
              <w:bottom w:val="single" w:sz="18" w:space="0" w:color="auto"/>
            </w:tcBorders>
          </w:tcPr>
          <w:p w14:paraId="13C0F353" w14:textId="27EC4450" w:rsidR="006E11EA" w:rsidRPr="00EC4F86" w:rsidRDefault="007D4E32" w:rsidP="00CE4C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4F86">
              <w:rPr>
                <w:rFonts w:ascii="Times New Roman" w:hAnsi="Times New Roman" w:cs="Times New Roman"/>
                <w:color w:val="000000"/>
              </w:rPr>
              <w:t>Adjust II</w:t>
            </w:r>
          </w:p>
        </w:tc>
      </w:tr>
      <w:tr w:rsidR="006E11EA" w:rsidRPr="00EC4F86" w14:paraId="6120E8F9" w14:textId="77777777" w:rsidTr="009C6C3F">
        <w:trPr>
          <w:trHeight w:val="204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571E536" w14:textId="77777777" w:rsidR="006E11EA" w:rsidRPr="00EC4F86" w:rsidRDefault="006E11EA" w:rsidP="00CE4C7C">
            <w:pPr>
              <w:rPr>
                <w:rFonts w:ascii="Times New Roman" w:hAnsi="Times New Roman" w:cs="Times New Roman"/>
                <w:color w:val="000000"/>
              </w:rPr>
            </w:pPr>
            <w:bookmarkStart w:id="7" w:name="_Hlk68454431"/>
            <w:r w:rsidRPr="00EC4F86">
              <w:rPr>
                <w:rFonts w:ascii="Times New Roman" w:hAnsi="Times New Roman" w:cs="Times New Roman"/>
                <w:color w:val="000000"/>
              </w:rPr>
              <w:t>Biochemical pregnancy rate</w:t>
            </w:r>
          </w:p>
        </w:tc>
        <w:tc>
          <w:tcPr>
            <w:tcW w:w="0" w:type="auto"/>
            <w:vAlign w:val="center"/>
            <w:hideMark/>
          </w:tcPr>
          <w:p w14:paraId="2D7348AC" w14:textId="77777777" w:rsidR="006E11EA" w:rsidRPr="00EC4F86" w:rsidRDefault="006E11EA" w:rsidP="00CE4C7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gridSpan w:val="2"/>
          </w:tcPr>
          <w:p w14:paraId="3AB7B24C" w14:textId="77777777" w:rsidR="006E11EA" w:rsidRPr="00EC4F86" w:rsidRDefault="006E11EA" w:rsidP="00CE4C7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14:paraId="343FCFD9" w14:textId="77777777" w:rsidR="006E11EA" w:rsidRPr="00EC4F86" w:rsidRDefault="006E11EA" w:rsidP="00CE4C7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14:paraId="0F158131" w14:textId="77777777" w:rsidR="006E11EA" w:rsidRPr="00EC4F86" w:rsidRDefault="006E11EA" w:rsidP="00CE4C7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gridSpan w:val="2"/>
          </w:tcPr>
          <w:p w14:paraId="4709E19C" w14:textId="77777777" w:rsidR="006E11EA" w:rsidRPr="00EC4F86" w:rsidRDefault="006E11EA" w:rsidP="00CE4C7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E11EA" w:rsidRPr="00EC4F86" w14:paraId="58A4DD12" w14:textId="77777777" w:rsidTr="009C6C3F">
        <w:trPr>
          <w:trHeight w:val="204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696875A" w14:textId="18CF078F" w:rsidR="006E11EA" w:rsidRPr="00EC4F86" w:rsidRDefault="006E11EA" w:rsidP="00CE4C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8" w:name="OLE_LINK100"/>
            <w:bookmarkStart w:id="9" w:name="OLE_LINK101"/>
            <w:bookmarkStart w:id="10" w:name="OLE_LINK98"/>
            <w:bookmarkStart w:id="11" w:name="OLE_LINK99"/>
            <w:bookmarkEnd w:id="7"/>
            <w:r w:rsidRPr="00EC4F86">
              <w:rPr>
                <w:rFonts w:ascii="Times New Roman" w:hAnsi="Times New Roman" w:cs="Times New Roman"/>
                <w:color w:val="000000"/>
              </w:rPr>
              <w:t>Long GnRH-a</w:t>
            </w:r>
            <w:bookmarkEnd w:id="8"/>
            <w:bookmarkEnd w:id="9"/>
            <w:bookmarkEnd w:id="10"/>
            <w:bookmarkEnd w:id="11"/>
          </w:p>
        </w:tc>
        <w:tc>
          <w:tcPr>
            <w:tcW w:w="0" w:type="auto"/>
            <w:vAlign w:val="center"/>
            <w:hideMark/>
          </w:tcPr>
          <w:p w14:paraId="17D35AF2" w14:textId="77777777" w:rsidR="006E11EA" w:rsidRPr="00EC4F86" w:rsidRDefault="006E11EA" w:rsidP="00CE4C7C">
            <w:pPr>
              <w:rPr>
                <w:rFonts w:ascii="Times New Roman" w:hAnsi="Times New Roman" w:cs="Times New Roman"/>
                <w:color w:val="000000"/>
              </w:rPr>
            </w:pPr>
            <w:r w:rsidRPr="00EC4F86">
              <w:rPr>
                <w:rFonts w:ascii="Times New Roman" w:hAnsi="Times New Roman" w:cs="Times New Roman"/>
                <w:color w:val="000000"/>
              </w:rPr>
              <w:t>1.0</w:t>
            </w:r>
          </w:p>
        </w:tc>
        <w:tc>
          <w:tcPr>
            <w:tcW w:w="0" w:type="auto"/>
            <w:gridSpan w:val="2"/>
            <w:vAlign w:val="center"/>
          </w:tcPr>
          <w:p w14:paraId="2254A1D3" w14:textId="1A72628B" w:rsidR="006E11EA" w:rsidRPr="007F3AF9" w:rsidRDefault="006E11EA" w:rsidP="00CE4C7C">
            <w:pPr>
              <w:rPr>
                <w:rFonts w:ascii="Times New Roman" w:hAnsi="Times New Roman" w:cs="Times New Roman"/>
                <w:color w:val="000000"/>
              </w:rPr>
            </w:pPr>
            <w:r w:rsidRPr="007F3AF9">
              <w:rPr>
                <w:rFonts w:ascii="Times New Roman" w:hAnsi="Times New Roman" w:cs="Times New Roman"/>
                <w:color w:val="000000"/>
              </w:rPr>
              <w:t>1.0</w:t>
            </w:r>
          </w:p>
        </w:tc>
        <w:tc>
          <w:tcPr>
            <w:tcW w:w="0" w:type="auto"/>
          </w:tcPr>
          <w:p w14:paraId="23D0E010" w14:textId="77777777" w:rsidR="006E11EA" w:rsidRPr="007F3AF9" w:rsidRDefault="006E11EA" w:rsidP="00CE4C7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F30996F" w14:textId="77777777" w:rsidR="006E11EA" w:rsidRPr="007F3AF9" w:rsidRDefault="006E11EA" w:rsidP="00CE4C7C">
            <w:pPr>
              <w:rPr>
                <w:rFonts w:ascii="Times New Roman" w:hAnsi="Times New Roman" w:cs="Times New Roman"/>
                <w:color w:val="000000"/>
              </w:rPr>
            </w:pPr>
            <w:r w:rsidRPr="007F3AF9">
              <w:rPr>
                <w:rFonts w:ascii="Times New Roman" w:hAnsi="Times New Roman" w:cs="Times New Roman"/>
                <w:color w:val="000000"/>
              </w:rPr>
              <w:t>1.0</w:t>
            </w:r>
          </w:p>
        </w:tc>
        <w:tc>
          <w:tcPr>
            <w:tcW w:w="0" w:type="auto"/>
            <w:gridSpan w:val="2"/>
            <w:vAlign w:val="center"/>
          </w:tcPr>
          <w:p w14:paraId="267B0613" w14:textId="370F50A0" w:rsidR="006E11EA" w:rsidRPr="007F3AF9" w:rsidRDefault="006E11EA" w:rsidP="00CE4C7C">
            <w:pPr>
              <w:rPr>
                <w:rFonts w:ascii="Times New Roman" w:hAnsi="Times New Roman" w:cs="Times New Roman"/>
                <w:color w:val="000000"/>
              </w:rPr>
            </w:pPr>
            <w:r w:rsidRPr="007F3AF9">
              <w:rPr>
                <w:rFonts w:ascii="Times New Roman" w:hAnsi="Times New Roman" w:cs="Times New Roman"/>
                <w:color w:val="000000"/>
              </w:rPr>
              <w:t>1.0</w:t>
            </w:r>
          </w:p>
        </w:tc>
      </w:tr>
      <w:tr w:rsidR="006E11EA" w:rsidRPr="00EC4F86" w14:paraId="731D75F6" w14:textId="77777777" w:rsidTr="009C6C3F">
        <w:trPr>
          <w:trHeight w:val="204"/>
          <w:tblCellSpacing w:w="15" w:type="dxa"/>
          <w:jc w:val="center"/>
        </w:trPr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47C1D108" w14:textId="50FB1C7E" w:rsidR="006E11EA" w:rsidRPr="00EC4F86" w:rsidRDefault="006E11EA" w:rsidP="00CE4C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12" w:name="OLE_LINK102"/>
            <w:bookmarkStart w:id="13" w:name="OLE_LINK103"/>
            <w:r w:rsidRPr="00EC4F86">
              <w:rPr>
                <w:rFonts w:ascii="Times New Roman" w:hAnsi="Times New Roman" w:cs="Times New Roman"/>
                <w:color w:val="000000"/>
              </w:rPr>
              <w:t>Depot GnRH-a</w:t>
            </w:r>
            <w:bookmarkEnd w:id="12"/>
            <w:bookmarkEnd w:id="13"/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717D0369" w14:textId="77777777" w:rsidR="006E11EA" w:rsidRPr="00EC4F86" w:rsidRDefault="006E11EA" w:rsidP="00CE4C7C">
            <w:pPr>
              <w:rPr>
                <w:rFonts w:ascii="Times New Roman" w:hAnsi="Times New Roman" w:cs="Times New Roman"/>
                <w:color w:val="000000"/>
              </w:rPr>
            </w:pPr>
            <w:r w:rsidRPr="00EC4F86">
              <w:rPr>
                <w:rFonts w:ascii="Times New Roman" w:hAnsi="Times New Roman" w:cs="Times New Roman"/>
                <w:color w:val="000000"/>
              </w:rPr>
              <w:t>1.25 (1.08, 1.44) 0.0026</w:t>
            </w:r>
          </w:p>
        </w:tc>
        <w:tc>
          <w:tcPr>
            <w:tcW w:w="0" w:type="auto"/>
            <w:gridSpan w:val="2"/>
            <w:tcBorders>
              <w:bottom w:val="single" w:sz="18" w:space="0" w:color="auto"/>
            </w:tcBorders>
            <w:vAlign w:val="center"/>
          </w:tcPr>
          <w:p w14:paraId="63F8B560" w14:textId="485585A5" w:rsidR="006E11EA" w:rsidRPr="007F3AF9" w:rsidRDefault="006E11EA" w:rsidP="00CE4C7C">
            <w:pPr>
              <w:rPr>
                <w:rFonts w:ascii="Times New Roman" w:hAnsi="Times New Roman" w:cs="Times New Roman"/>
                <w:color w:val="000000"/>
              </w:rPr>
            </w:pPr>
            <w:r w:rsidRPr="007F3AF9">
              <w:rPr>
                <w:rFonts w:ascii="Times New Roman" w:hAnsi="Times New Roman" w:cs="Times New Roman"/>
                <w:color w:val="000000"/>
              </w:rPr>
              <w:t>1.2</w:t>
            </w:r>
            <w:r w:rsidR="00DF0511" w:rsidRPr="007F3AF9">
              <w:rPr>
                <w:rFonts w:ascii="Times New Roman" w:hAnsi="Times New Roman" w:cs="Times New Roman"/>
                <w:color w:val="000000"/>
              </w:rPr>
              <w:t>3</w:t>
            </w:r>
            <w:r w:rsidRPr="007F3AF9">
              <w:rPr>
                <w:rFonts w:ascii="Times New Roman" w:hAnsi="Times New Roman" w:cs="Times New Roman"/>
                <w:color w:val="000000"/>
              </w:rPr>
              <w:t xml:space="preserve"> (1.0</w:t>
            </w:r>
            <w:r w:rsidR="00DF0511" w:rsidRPr="007F3AF9">
              <w:rPr>
                <w:rFonts w:ascii="Times New Roman" w:hAnsi="Times New Roman" w:cs="Times New Roman"/>
                <w:color w:val="000000"/>
              </w:rPr>
              <w:t>3</w:t>
            </w:r>
            <w:r w:rsidRPr="007F3AF9">
              <w:rPr>
                <w:rFonts w:ascii="Times New Roman" w:hAnsi="Times New Roman" w:cs="Times New Roman"/>
                <w:color w:val="000000"/>
              </w:rPr>
              <w:t>, 1.4</w:t>
            </w:r>
            <w:r w:rsidR="00DF0511" w:rsidRPr="007F3AF9">
              <w:rPr>
                <w:rFonts w:ascii="Times New Roman" w:hAnsi="Times New Roman" w:cs="Times New Roman"/>
                <w:color w:val="000000"/>
              </w:rPr>
              <w:t>8</w:t>
            </w:r>
            <w:r w:rsidRPr="007F3AF9">
              <w:rPr>
                <w:rFonts w:ascii="Times New Roman" w:hAnsi="Times New Roman" w:cs="Times New Roman"/>
                <w:color w:val="000000"/>
              </w:rPr>
              <w:t>) 0.0</w:t>
            </w:r>
            <w:r w:rsidR="00DF0511" w:rsidRPr="007F3AF9">
              <w:rPr>
                <w:rFonts w:ascii="Times New Roman" w:hAnsi="Times New Roman" w:cs="Times New Roman"/>
                <w:color w:val="000000"/>
              </w:rPr>
              <w:t>216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14:paraId="575302CF" w14:textId="77777777" w:rsidR="006E11EA" w:rsidRPr="007F3AF9" w:rsidRDefault="006E11EA" w:rsidP="00CE4C7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269F9E5C" w14:textId="1C49BDEF" w:rsidR="006E11EA" w:rsidRPr="007F3AF9" w:rsidRDefault="006E11EA" w:rsidP="00CE4C7C">
            <w:pPr>
              <w:rPr>
                <w:rFonts w:ascii="Times New Roman" w:hAnsi="Times New Roman" w:cs="Times New Roman"/>
                <w:color w:val="000000"/>
              </w:rPr>
            </w:pPr>
            <w:r w:rsidRPr="007F3AF9">
              <w:rPr>
                <w:rFonts w:ascii="Times New Roman" w:hAnsi="Times New Roman" w:cs="Times New Roman"/>
                <w:color w:val="000000"/>
              </w:rPr>
              <w:t>1.2</w:t>
            </w:r>
            <w:r w:rsidR="009C6C3F" w:rsidRPr="007F3AF9">
              <w:rPr>
                <w:rFonts w:ascii="Times New Roman" w:hAnsi="Times New Roman" w:cs="Times New Roman"/>
                <w:color w:val="000000"/>
              </w:rPr>
              <w:t>4</w:t>
            </w:r>
            <w:r w:rsidRPr="007F3AF9">
              <w:rPr>
                <w:rFonts w:ascii="Times New Roman" w:hAnsi="Times New Roman" w:cs="Times New Roman"/>
                <w:color w:val="000000"/>
              </w:rPr>
              <w:t xml:space="preserve"> (1.0</w:t>
            </w:r>
            <w:r w:rsidR="009C6C3F" w:rsidRPr="007F3AF9">
              <w:rPr>
                <w:rFonts w:ascii="Times New Roman" w:hAnsi="Times New Roman" w:cs="Times New Roman"/>
                <w:color w:val="000000"/>
              </w:rPr>
              <w:t>3</w:t>
            </w:r>
            <w:r w:rsidRPr="007F3AF9">
              <w:rPr>
                <w:rFonts w:ascii="Times New Roman" w:hAnsi="Times New Roman" w:cs="Times New Roman"/>
                <w:color w:val="000000"/>
              </w:rPr>
              <w:t>, 1.5</w:t>
            </w:r>
            <w:r w:rsidR="009C6C3F" w:rsidRPr="007F3AF9">
              <w:rPr>
                <w:rFonts w:ascii="Times New Roman" w:hAnsi="Times New Roman" w:cs="Times New Roman"/>
                <w:color w:val="000000"/>
              </w:rPr>
              <w:t>1</w:t>
            </w:r>
            <w:r w:rsidRPr="007F3AF9">
              <w:rPr>
                <w:rFonts w:ascii="Times New Roman" w:hAnsi="Times New Roman" w:cs="Times New Roman"/>
                <w:color w:val="000000"/>
              </w:rPr>
              <w:t>) 0.0</w:t>
            </w:r>
            <w:r w:rsidR="009C6C3F" w:rsidRPr="007F3AF9">
              <w:rPr>
                <w:rFonts w:ascii="Times New Roman" w:hAnsi="Times New Roman" w:cs="Times New Roman"/>
                <w:color w:val="000000"/>
              </w:rPr>
              <w:t>254</w:t>
            </w:r>
          </w:p>
        </w:tc>
        <w:tc>
          <w:tcPr>
            <w:tcW w:w="0" w:type="auto"/>
            <w:gridSpan w:val="2"/>
            <w:tcBorders>
              <w:bottom w:val="single" w:sz="18" w:space="0" w:color="auto"/>
            </w:tcBorders>
            <w:vAlign w:val="center"/>
          </w:tcPr>
          <w:p w14:paraId="548AFD1F" w14:textId="20777D60" w:rsidR="006E11EA" w:rsidRPr="007F3AF9" w:rsidRDefault="006E11EA" w:rsidP="00CE4C7C">
            <w:pPr>
              <w:rPr>
                <w:rFonts w:ascii="Times New Roman" w:hAnsi="Times New Roman" w:cs="Times New Roman"/>
                <w:color w:val="000000"/>
              </w:rPr>
            </w:pPr>
            <w:r w:rsidRPr="007F3AF9">
              <w:rPr>
                <w:rFonts w:ascii="Times New Roman" w:hAnsi="Times New Roman" w:cs="Times New Roman"/>
                <w:color w:val="000000"/>
              </w:rPr>
              <w:t>1.</w:t>
            </w:r>
            <w:r w:rsidR="009C6C3F" w:rsidRPr="007F3AF9">
              <w:rPr>
                <w:rFonts w:ascii="Times New Roman" w:hAnsi="Times New Roman" w:cs="Times New Roman"/>
                <w:color w:val="000000"/>
              </w:rPr>
              <w:t>24</w:t>
            </w:r>
            <w:r w:rsidRPr="007F3AF9">
              <w:rPr>
                <w:rFonts w:ascii="Times New Roman" w:hAnsi="Times New Roman" w:cs="Times New Roman"/>
                <w:color w:val="000000"/>
              </w:rPr>
              <w:t xml:space="preserve"> (1.0</w:t>
            </w:r>
            <w:r w:rsidR="009C6C3F" w:rsidRPr="007F3AF9">
              <w:rPr>
                <w:rFonts w:ascii="Times New Roman" w:hAnsi="Times New Roman" w:cs="Times New Roman"/>
                <w:color w:val="000000"/>
              </w:rPr>
              <w:t>2</w:t>
            </w:r>
            <w:r w:rsidRPr="007F3AF9">
              <w:rPr>
                <w:rFonts w:ascii="Times New Roman" w:hAnsi="Times New Roman" w:cs="Times New Roman"/>
                <w:color w:val="000000"/>
              </w:rPr>
              <w:t>, 1.</w:t>
            </w:r>
            <w:r w:rsidR="009C6C3F" w:rsidRPr="007F3AF9">
              <w:rPr>
                <w:rFonts w:ascii="Times New Roman" w:hAnsi="Times New Roman" w:cs="Times New Roman"/>
                <w:color w:val="000000"/>
              </w:rPr>
              <w:t>51</w:t>
            </w:r>
            <w:r w:rsidRPr="007F3AF9">
              <w:rPr>
                <w:rFonts w:ascii="Times New Roman" w:hAnsi="Times New Roman" w:cs="Times New Roman"/>
                <w:color w:val="000000"/>
              </w:rPr>
              <w:t>) 0.0</w:t>
            </w:r>
            <w:r w:rsidR="009C6C3F" w:rsidRPr="007F3AF9">
              <w:rPr>
                <w:rFonts w:ascii="Times New Roman" w:hAnsi="Times New Roman" w:cs="Times New Roman"/>
                <w:color w:val="000000"/>
              </w:rPr>
              <w:t>273</w:t>
            </w:r>
          </w:p>
        </w:tc>
      </w:tr>
      <w:tr w:rsidR="006E11EA" w:rsidRPr="00EC4F86" w14:paraId="0A7A611D" w14:textId="77777777" w:rsidTr="009C6C3F">
        <w:trPr>
          <w:trHeight w:val="3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C434731" w14:textId="7BCCC8AE" w:rsidR="006E11EA" w:rsidRPr="00EC4F86" w:rsidRDefault="006E11EA" w:rsidP="00CE4C7C">
            <w:pPr>
              <w:rPr>
                <w:rFonts w:ascii="Times New Roman" w:hAnsi="Times New Roman" w:cs="Times New Roman"/>
                <w:color w:val="000000"/>
              </w:rPr>
            </w:pPr>
            <w:bookmarkStart w:id="14" w:name="OLE_LINK449"/>
            <w:bookmarkStart w:id="15" w:name="OLE_LINK450"/>
            <w:r w:rsidRPr="00EC4F86">
              <w:rPr>
                <w:rFonts w:ascii="Times New Roman" w:hAnsi="Times New Roman" w:cs="Times New Roman"/>
                <w:color w:val="000000"/>
              </w:rPr>
              <w:t>Clinical pregnancy rate</w:t>
            </w:r>
          </w:p>
        </w:tc>
        <w:tc>
          <w:tcPr>
            <w:tcW w:w="0" w:type="auto"/>
            <w:vAlign w:val="center"/>
            <w:hideMark/>
          </w:tcPr>
          <w:p w14:paraId="4C0F0123" w14:textId="77777777" w:rsidR="006E11EA" w:rsidRPr="00EC4F86" w:rsidRDefault="006E11EA" w:rsidP="00CE4C7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76AB697D" w14:textId="77777777" w:rsidR="006E11EA" w:rsidRPr="007F3AF9" w:rsidRDefault="006E11EA" w:rsidP="00CE4C7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14:paraId="28FACF15" w14:textId="77777777" w:rsidR="006E11EA" w:rsidRPr="007F3AF9" w:rsidRDefault="006E11EA" w:rsidP="00CE4C7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14:paraId="38E7170C" w14:textId="77777777" w:rsidR="006E11EA" w:rsidRPr="007F3AF9" w:rsidRDefault="006E11EA" w:rsidP="00CE4C7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gridSpan w:val="2"/>
          </w:tcPr>
          <w:p w14:paraId="146BE69A" w14:textId="77777777" w:rsidR="006E11EA" w:rsidRPr="007F3AF9" w:rsidRDefault="006E11EA" w:rsidP="00CE4C7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E11EA" w:rsidRPr="00EC4F86" w14:paraId="35E8A303" w14:textId="77777777" w:rsidTr="009C6C3F">
        <w:trPr>
          <w:trHeight w:val="204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3EC4DBC" w14:textId="77777777" w:rsidR="006E11EA" w:rsidRPr="00EC4F86" w:rsidRDefault="006E11EA" w:rsidP="00CE4C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4F86">
              <w:rPr>
                <w:rFonts w:ascii="Times New Roman" w:hAnsi="Times New Roman" w:cs="Times New Roman"/>
                <w:color w:val="000000"/>
              </w:rPr>
              <w:t>Long GnRH-a</w:t>
            </w:r>
          </w:p>
        </w:tc>
        <w:tc>
          <w:tcPr>
            <w:tcW w:w="0" w:type="auto"/>
            <w:vAlign w:val="center"/>
            <w:hideMark/>
          </w:tcPr>
          <w:p w14:paraId="6B6EE19D" w14:textId="77777777" w:rsidR="006E11EA" w:rsidRPr="00EC4F86" w:rsidRDefault="006E11EA" w:rsidP="00CE4C7C">
            <w:pPr>
              <w:rPr>
                <w:rFonts w:ascii="Times New Roman" w:hAnsi="Times New Roman" w:cs="Times New Roman"/>
                <w:color w:val="000000"/>
              </w:rPr>
            </w:pPr>
            <w:r w:rsidRPr="00EC4F86">
              <w:rPr>
                <w:rFonts w:ascii="Times New Roman" w:hAnsi="Times New Roman" w:cs="Times New Roman"/>
                <w:color w:val="000000"/>
              </w:rPr>
              <w:t>1.0</w:t>
            </w:r>
          </w:p>
        </w:tc>
        <w:tc>
          <w:tcPr>
            <w:tcW w:w="0" w:type="auto"/>
            <w:gridSpan w:val="2"/>
            <w:vAlign w:val="center"/>
          </w:tcPr>
          <w:p w14:paraId="17D22658" w14:textId="313B3A7A" w:rsidR="006E11EA" w:rsidRPr="007F3AF9" w:rsidRDefault="006E11EA" w:rsidP="00CE4C7C">
            <w:pPr>
              <w:rPr>
                <w:rFonts w:ascii="Times New Roman" w:hAnsi="Times New Roman" w:cs="Times New Roman"/>
                <w:color w:val="000000"/>
              </w:rPr>
            </w:pPr>
            <w:r w:rsidRPr="007F3AF9">
              <w:rPr>
                <w:rFonts w:ascii="Times New Roman" w:hAnsi="Times New Roman" w:cs="Times New Roman"/>
                <w:color w:val="000000"/>
              </w:rPr>
              <w:t>1.0</w:t>
            </w:r>
          </w:p>
        </w:tc>
        <w:tc>
          <w:tcPr>
            <w:tcW w:w="0" w:type="auto"/>
          </w:tcPr>
          <w:p w14:paraId="7415BD6E" w14:textId="77777777" w:rsidR="006E11EA" w:rsidRPr="007F3AF9" w:rsidRDefault="006E11EA" w:rsidP="00CE4C7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1111F66" w14:textId="77777777" w:rsidR="006E11EA" w:rsidRPr="007F3AF9" w:rsidRDefault="006E11EA" w:rsidP="00CE4C7C">
            <w:pPr>
              <w:rPr>
                <w:rFonts w:ascii="Times New Roman" w:hAnsi="Times New Roman" w:cs="Times New Roman"/>
                <w:color w:val="000000"/>
              </w:rPr>
            </w:pPr>
            <w:r w:rsidRPr="007F3AF9">
              <w:rPr>
                <w:rFonts w:ascii="Times New Roman" w:hAnsi="Times New Roman" w:cs="Times New Roman"/>
                <w:color w:val="000000"/>
              </w:rPr>
              <w:t>1.0</w:t>
            </w:r>
          </w:p>
        </w:tc>
        <w:tc>
          <w:tcPr>
            <w:tcW w:w="0" w:type="auto"/>
            <w:gridSpan w:val="2"/>
            <w:vAlign w:val="center"/>
          </w:tcPr>
          <w:p w14:paraId="08EE380B" w14:textId="6194DFC4" w:rsidR="006E11EA" w:rsidRPr="007F3AF9" w:rsidRDefault="006E11EA" w:rsidP="00CE4C7C">
            <w:pPr>
              <w:rPr>
                <w:rFonts w:ascii="Times New Roman" w:hAnsi="Times New Roman" w:cs="Times New Roman"/>
                <w:color w:val="000000"/>
              </w:rPr>
            </w:pPr>
            <w:r w:rsidRPr="007F3AF9">
              <w:rPr>
                <w:rFonts w:ascii="Times New Roman" w:hAnsi="Times New Roman" w:cs="Times New Roman"/>
                <w:color w:val="000000"/>
              </w:rPr>
              <w:t>1.0</w:t>
            </w:r>
          </w:p>
        </w:tc>
      </w:tr>
      <w:tr w:rsidR="006E11EA" w:rsidRPr="00EC4F86" w14:paraId="0CA0EE36" w14:textId="77777777" w:rsidTr="009C6C3F">
        <w:trPr>
          <w:trHeight w:val="204"/>
          <w:tblCellSpacing w:w="15" w:type="dxa"/>
          <w:jc w:val="center"/>
        </w:trPr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38C28517" w14:textId="77777777" w:rsidR="006E11EA" w:rsidRPr="00EC4F86" w:rsidRDefault="006E11EA" w:rsidP="00CE4C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4F86">
              <w:rPr>
                <w:rFonts w:ascii="Times New Roman" w:hAnsi="Times New Roman" w:cs="Times New Roman"/>
                <w:color w:val="000000"/>
              </w:rPr>
              <w:t>Depot GnRH-a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1978A12B" w14:textId="77777777" w:rsidR="006E11EA" w:rsidRPr="00EC4F86" w:rsidRDefault="006E11EA" w:rsidP="00CE4C7C">
            <w:pPr>
              <w:rPr>
                <w:rFonts w:ascii="Times New Roman" w:hAnsi="Times New Roman" w:cs="Times New Roman"/>
                <w:color w:val="000000"/>
              </w:rPr>
            </w:pPr>
            <w:r w:rsidRPr="00EC4F86">
              <w:rPr>
                <w:rFonts w:ascii="Times New Roman" w:hAnsi="Times New Roman" w:cs="Times New Roman"/>
                <w:color w:val="000000"/>
              </w:rPr>
              <w:t>1.23 (1.07, 1.41) 0.0037</w:t>
            </w:r>
          </w:p>
        </w:tc>
        <w:tc>
          <w:tcPr>
            <w:tcW w:w="0" w:type="auto"/>
            <w:gridSpan w:val="2"/>
            <w:tcBorders>
              <w:bottom w:val="single" w:sz="18" w:space="0" w:color="auto"/>
            </w:tcBorders>
            <w:vAlign w:val="center"/>
          </w:tcPr>
          <w:p w14:paraId="43CBB1FB" w14:textId="11533EC3" w:rsidR="006E11EA" w:rsidRPr="007F3AF9" w:rsidRDefault="006E11EA" w:rsidP="00CE4C7C">
            <w:pPr>
              <w:rPr>
                <w:rFonts w:ascii="Times New Roman" w:hAnsi="Times New Roman" w:cs="Times New Roman"/>
                <w:color w:val="000000"/>
              </w:rPr>
            </w:pPr>
            <w:r w:rsidRPr="007F3AF9">
              <w:rPr>
                <w:rFonts w:ascii="Times New Roman" w:hAnsi="Times New Roman" w:cs="Times New Roman"/>
                <w:color w:val="000000"/>
              </w:rPr>
              <w:t>1.2</w:t>
            </w:r>
            <w:r w:rsidR="002A2F70" w:rsidRPr="007F3AF9">
              <w:rPr>
                <w:rFonts w:ascii="Times New Roman" w:hAnsi="Times New Roman" w:cs="Times New Roman"/>
                <w:color w:val="000000"/>
              </w:rPr>
              <w:t>0</w:t>
            </w:r>
            <w:r w:rsidRPr="007F3AF9">
              <w:rPr>
                <w:rFonts w:ascii="Times New Roman" w:hAnsi="Times New Roman" w:cs="Times New Roman"/>
                <w:color w:val="000000"/>
              </w:rPr>
              <w:t xml:space="preserve"> (1.0</w:t>
            </w:r>
            <w:r w:rsidR="002A2F70" w:rsidRPr="007F3AF9">
              <w:rPr>
                <w:rFonts w:ascii="Times New Roman" w:hAnsi="Times New Roman" w:cs="Times New Roman"/>
                <w:color w:val="000000"/>
              </w:rPr>
              <w:t>1</w:t>
            </w:r>
            <w:r w:rsidRPr="007F3AF9">
              <w:rPr>
                <w:rFonts w:ascii="Times New Roman" w:hAnsi="Times New Roman" w:cs="Times New Roman"/>
                <w:color w:val="000000"/>
              </w:rPr>
              <w:t>, 1.4</w:t>
            </w:r>
            <w:r w:rsidR="00DF0511" w:rsidRPr="007F3AF9">
              <w:rPr>
                <w:rFonts w:ascii="Times New Roman" w:hAnsi="Times New Roman" w:cs="Times New Roman"/>
                <w:color w:val="000000"/>
              </w:rPr>
              <w:t>3</w:t>
            </w:r>
            <w:r w:rsidRPr="007F3AF9">
              <w:rPr>
                <w:rFonts w:ascii="Times New Roman" w:hAnsi="Times New Roman" w:cs="Times New Roman"/>
                <w:color w:val="000000"/>
              </w:rPr>
              <w:t>) 0.0</w:t>
            </w:r>
            <w:r w:rsidR="002A2F70" w:rsidRPr="007F3AF9">
              <w:rPr>
                <w:rFonts w:ascii="Times New Roman" w:hAnsi="Times New Roman" w:cs="Times New Roman"/>
                <w:color w:val="000000"/>
              </w:rPr>
              <w:t>3</w:t>
            </w:r>
            <w:r w:rsidR="00DF0511" w:rsidRPr="007F3AF9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14:paraId="7877CF55" w14:textId="77777777" w:rsidR="006E11EA" w:rsidRPr="007F3AF9" w:rsidRDefault="006E11EA" w:rsidP="00CE4C7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2759F853" w14:textId="577A13A5" w:rsidR="006E11EA" w:rsidRPr="007F3AF9" w:rsidRDefault="006E11EA" w:rsidP="00CE4C7C">
            <w:pPr>
              <w:rPr>
                <w:rFonts w:ascii="Times New Roman" w:hAnsi="Times New Roman" w:cs="Times New Roman"/>
                <w:color w:val="000000"/>
              </w:rPr>
            </w:pPr>
            <w:r w:rsidRPr="007F3AF9">
              <w:rPr>
                <w:rFonts w:ascii="Times New Roman" w:hAnsi="Times New Roman" w:cs="Times New Roman"/>
                <w:color w:val="000000"/>
              </w:rPr>
              <w:t>1.2</w:t>
            </w:r>
            <w:r w:rsidR="009C6C3F" w:rsidRPr="007F3AF9">
              <w:rPr>
                <w:rFonts w:ascii="Times New Roman" w:hAnsi="Times New Roman" w:cs="Times New Roman"/>
                <w:color w:val="000000"/>
              </w:rPr>
              <w:t>3</w:t>
            </w:r>
            <w:r w:rsidRPr="007F3AF9">
              <w:rPr>
                <w:rFonts w:ascii="Times New Roman" w:hAnsi="Times New Roman" w:cs="Times New Roman"/>
                <w:color w:val="000000"/>
              </w:rPr>
              <w:t xml:space="preserve"> (1.0</w:t>
            </w:r>
            <w:r w:rsidR="009C6C3F" w:rsidRPr="007F3AF9">
              <w:rPr>
                <w:rFonts w:ascii="Times New Roman" w:hAnsi="Times New Roman" w:cs="Times New Roman"/>
                <w:color w:val="000000"/>
              </w:rPr>
              <w:t>3</w:t>
            </w:r>
            <w:r w:rsidRPr="007F3AF9">
              <w:rPr>
                <w:rFonts w:ascii="Times New Roman" w:hAnsi="Times New Roman" w:cs="Times New Roman"/>
                <w:color w:val="000000"/>
              </w:rPr>
              <w:t>, 1.</w:t>
            </w:r>
            <w:r w:rsidR="009C6C3F" w:rsidRPr="007F3AF9">
              <w:rPr>
                <w:rFonts w:ascii="Times New Roman" w:hAnsi="Times New Roman" w:cs="Times New Roman"/>
                <w:color w:val="000000"/>
              </w:rPr>
              <w:t>48</w:t>
            </w:r>
            <w:r w:rsidRPr="007F3AF9">
              <w:rPr>
                <w:rFonts w:ascii="Times New Roman" w:hAnsi="Times New Roman" w:cs="Times New Roman"/>
                <w:color w:val="000000"/>
              </w:rPr>
              <w:t>) 0.0</w:t>
            </w:r>
            <w:r w:rsidR="009C6C3F" w:rsidRPr="007F3AF9">
              <w:rPr>
                <w:rFonts w:ascii="Times New Roman" w:hAnsi="Times New Roman" w:cs="Times New Roman"/>
                <w:color w:val="000000"/>
              </w:rPr>
              <w:t>255</w:t>
            </w:r>
          </w:p>
        </w:tc>
        <w:tc>
          <w:tcPr>
            <w:tcW w:w="0" w:type="auto"/>
            <w:gridSpan w:val="2"/>
            <w:tcBorders>
              <w:bottom w:val="single" w:sz="18" w:space="0" w:color="auto"/>
            </w:tcBorders>
            <w:vAlign w:val="center"/>
          </w:tcPr>
          <w:p w14:paraId="41985926" w14:textId="0E09C57A" w:rsidR="006E11EA" w:rsidRPr="007F3AF9" w:rsidRDefault="006E11EA" w:rsidP="00CE4C7C">
            <w:pPr>
              <w:rPr>
                <w:rFonts w:ascii="Times New Roman" w:hAnsi="Times New Roman" w:cs="Times New Roman"/>
                <w:color w:val="000000"/>
              </w:rPr>
            </w:pPr>
            <w:r w:rsidRPr="007F3AF9">
              <w:rPr>
                <w:rFonts w:ascii="Times New Roman" w:hAnsi="Times New Roman" w:cs="Times New Roman"/>
                <w:color w:val="000000"/>
              </w:rPr>
              <w:t>1.2</w:t>
            </w:r>
            <w:r w:rsidR="009C6C3F" w:rsidRPr="007F3AF9">
              <w:rPr>
                <w:rFonts w:ascii="Times New Roman" w:hAnsi="Times New Roman" w:cs="Times New Roman"/>
                <w:color w:val="000000"/>
              </w:rPr>
              <w:t>3</w:t>
            </w:r>
            <w:r w:rsidRPr="007F3AF9">
              <w:rPr>
                <w:rFonts w:ascii="Times New Roman" w:hAnsi="Times New Roman" w:cs="Times New Roman"/>
                <w:color w:val="000000"/>
              </w:rPr>
              <w:t xml:space="preserve"> (1.0</w:t>
            </w:r>
            <w:r w:rsidR="009C6C3F" w:rsidRPr="007F3AF9">
              <w:rPr>
                <w:rFonts w:ascii="Times New Roman" w:hAnsi="Times New Roman" w:cs="Times New Roman"/>
                <w:color w:val="000000"/>
              </w:rPr>
              <w:t>2</w:t>
            </w:r>
            <w:r w:rsidRPr="007F3AF9">
              <w:rPr>
                <w:rFonts w:ascii="Times New Roman" w:hAnsi="Times New Roman" w:cs="Times New Roman"/>
                <w:color w:val="000000"/>
              </w:rPr>
              <w:t>, 1.</w:t>
            </w:r>
            <w:r w:rsidR="009C6C3F" w:rsidRPr="007F3AF9">
              <w:rPr>
                <w:rFonts w:ascii="Times New Roman" w:hAnsi="Times New Roman" w:cs="Times New Roman"/>
                <w:color w:val="000000"/>
              </w:rPr>
              <w:t>48</w:t>
            </w:r>
            <w:r w:rsidRPr="007F3AF9">
              <w:rPr>
                <w:rFonts w:ascii="Times New Roman" w:hAnsi="Times New Roman" w:cs="Times New Roman"/>
                <w:color w:val="000000"/>
              </w:rPr>
              <w:t>) 0.0</w:t>
            </w:r>
            <w:r w:rsidR="009C6C3F" w:rsidRPr="007F3AF9">
              <w:rPr>
                <w:rFonts w:ascii="Times New Roman" w:hAnsi="Times New Roman" w:cs="Times New Roman"/>
                <w:color w:val="000000"/>
              </w:rPr>
              <w:t>269</w:t>
            </w:r>
          </w:p>
        </w:tc>
      </w:tr>
      <w:tr w:rsidR="006E11EA" w:rsidRPr="00EC4F86" w14:paraId="5A0AC92C" w14:textId="77777777" w:rsidTr="009C6C3F">
        <w:trPr>
          <w:trHeight w:val="204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4DF3435" w14:textId="77777777" w:rsidR="006E11EA" w:rsidRPr="00EC4F86" w:rsidRDefault="006E11EA" w:rsidP="00CE4C7C">
            <w:pPr>
              <w:rPr>
                <w:rFonts w:ascii="Times New Roman" w:hAnsi="Times New Roman" w:cs="Times New Roman"/>
                <w:color w:val="000000"/>
              </w:rPr>
            </w:pPr>
            <w:bookmarkStart w:id="16" w:name="_Hlk68454445"/>
            <w:r w:rsidRPr="00EC4F86">
              <w:rPr>
                <w:rFonts w:ascii="Times New Roman" w:hAnsi="Times New Roman" w:cs="Times New Roman"/>
                <w:color w:val="000000"/>
              </w:rPr>
              <w:t>Live birth rate</w:t>
            </w:r>
          </w:p>
        </w:tc>
        <w:tc>
          <w:tcPr>
            <w:tcW w:w="0" w:type="auto"/>
            <w:vAlign w:val="center"/>
            <w:hideMark/>
          </w:tcPr>
          <w:p w14:paraId="51E29DA2" w14:textId="77777777" w:rsidR="006E11EA" w:rsidRPr="00EC4F86" w:rsidRDefault="006E11EA" w:rsidP="00CE4C7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7DC63B85" w14:textId="77777777" w:rsidR="006E11EA" w:rsidRPr="007F3AF9" w:rsidRDefault="006E11EA" w:rsidP="00CE4C7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14:paraId="38E65E32" w14:textId="77777777" w:rsidR="006E11EA" w:rsidRPr="007F3AF9" w:rsidRDefault="006E11EA" w:rsidP="00CE4C7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14:paraId="78B867D2" w14:textId="77777777" w:rsidR="006E11EA" w:rsidRPr="007F3AF9" w:rsidRDefault="006E11EA" w:rsidP="00CE4C7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gridSpan w:val="2"/>
          </w:tcPr>
          <w:p w14:paraId="5573E451" w14:textId="77777777" w:rsidR="006E11EA" w:rsidRPr="007F3AF9" w:rsidRDefault="006E11EA" w:rsidP="00CE4C7C">
            <w:pPr>
              <w:rPr>
                <w:rFonts w:ascii="Times New Roman" w:eastAsia="Times New Roman" w:hAnsi="Times New Roman" w:cs="Times New Roman"/>
              </w:rPr>
            </w:pPr>
          </w:p>
        </w:tc>
      </w:tr>
      <w:bookmarkEnd w:id="16"/>
      <w:tr w:rsidR="006E11EA" w:rsidRPr="00EC4F86" w14:paraId="78B787DC" w14:textId="77777777" w:rsidTr="009C6C3F">
        <w:trPr>
          <w:trHeight w:val="204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AD47D57" w14:textId="77777777" w:rsidR="006E11EA" w:rsidRPr="00EC4F86" w:rsidRDefault="006E11EA" w:rsidP="00CE4C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4F86">
              <w:rPr>
                <w:rFonts w:ascii="Times New Roman" w:hAnsi="Times New Roman" w:cs="Times New Roman"/>
                <w:color w:val="000000"/>
              </w:rPr>
              <w:t>Long GnRH-a</w:t>
            </w:r>
          </w:p>
        </w:tc>
        <w:tc>
          <w:tcPr>
            <w:tcW w:w="0" w:type="auto"/>
            <w:vAlign w:val="center"/>
            <w:hideMark/>
          </w:tcPr>
          <w:p w14:paraId="74D96312" w14:textId="77777777" w:rsidR="006E11EA" w:rsidRPr="00EC4F86" w:rsidRDefault="006E11EA" w:rsidP="00CE4C7C">
            <w:pPr>
              <w:rPr>
                <w:rFonts w:ascii="Times New Roman" w:hAnsi="Times New Roman" w:cs="Times New Roman"/>
                <w:color w:val="000000"/>
              </w:rPr>
            </w:pPr>
            <w:r w:rsidRPr="00EC4F86">
              <w:rPr>
                <w:rFonts w:ascii="Times New Roman" w:hAnsi="Times New Roman" w:cs="Times New Roman"/>
                <w:color w:val="000000"/>
              </w:rPr>
              <w:t>1.0</w:t>
            </w:r>
          </w:p>
        </w:tc>
        <w:tc>
          <w:tcPr>
            <w:tcW w:w="0" w:type="auto"/>
            <w:gridSpan w:val="2"/>
            <w:vAlign w:val="center"/>
          </w:tcPr>
          <w:p w14:paraId="52BA9C1B" w14:textId="483F14D7" w:rsidR="006E11EA" w:rsidRPr="007F3AF9" w:rsidRDefault="006E11EA" w:rsidP="00CE4C7C">
            <w:pPr>
              <w:rPr>
                <w:rFonts w:ascii="Times New Roman" w:hAnsi="Times New Roman" w:cs="Times New Roman"/>
                <w:color w:val="000000"/>
              </w:rPr>
            </w:pPr>
            <w:r w:rsidRPr="007F3AF9">
              <w:rPr>
                <w:rFonts w:ascii="Times New Roman" w:hAnsi="Times New Roman" w:cs="Times New Roman"/>
                <w:color w:val="000000"/>
              </w:rPr>
              <w:t>1.0</w:t>
            </w:r>
          </w:p>
        </w:tc>
        <w:tc>
          <w:tcPr>
            <w:tcW w:w="0" w:type="auto"/>
          </w:tcPr>
          <w:p w14:paraId="5C03874E" w14:textId="77777777" w:rsidR="006E11EA" w:rsidRPr="007F3AF9" w:rsidRDefault="006E11EA" w:rsidP="00CE4C7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E6AB0D4" w14:textId="77777777" w:rsidR="006E11EA" w:rsidRPr="007F3AF9" w:rsidRDefault="006E11EA" w:rsidP="00CE4C7C">
            <w:pPr>
              <w:rPr>
                <w:rFonts w:ascii="Times New Roman" w:hAnsi="Times New Roman" w:cs="Times New Roman"/>
                <w:color w:val="000000"/>
              </w:rPr>
            </w:pPr>
            <w:r w:rsidRPr="007F3AF9">
              <w:rPr>
                <w:rFonts w:ascii="Times New Roman" w:hAnsi="Times New Roman" w:cs="Times New Roman"/>
                <w:color w:val="000000"/>
              </w:rPr>
              <w:t>1.0</w:t>
            </w:r>
          </w:p>
        </w:tc>
        <w:tc>
          <w:tcPr>
            <w:tcW w:w="0" w:type="auto"/>
            <w:gridSpan w:val="2"/>
            <w:vAlign w:val="center"/>
          </w:tcPr>
          <w:p w14:paraId="2E0E614D" w14:textId="275953A5" w:rsidR="006E11EA" w:rsidRPr="007F3AF9" w:rsidRDefault="006E11EA" w:rsidP="00CE4C7C">
            <w:pPr>
              <w:rPr>
                <w:rFonts w:ascii="Times New Roman" w:hAnsi="Times New Roman" w:cs="Times New Roman"/>
                <w:color w:val="000000"/>
              </w:rPr>
            </w:pPr>
            <w:r w:rsidRPr="007F3AF9">
              <w:rPr>
                <w:rFonts w:ascii="Times New Roman" w:hAnsi="Times New Roman" w:cs="Times New Roman"/>
                <w:color w:val="000000"/>
              </w:rPr>
              <w:t>1.0</w:t>
            </w:r>
          </w:p>
        </w:tc>
      </w:tr>
      <w:tr w:rsidR="006E11EA" w:rsidRPr="00EC4F86" w14:paraId="48A2E20E" w14:textId="77777777" w:rsidTr="009C6C3F">
        <w:trPr>
          <w:trHeight w:val="204"/>
          <w:tblCellSpacing w:w="15" w:type="dxa"/>
          <w:jc w:val="center"/>
        </w:trPr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33E3E84D" w14:textId="77777777" w:rsidR="006E11EA" w:rsidRPr="00EC4F86" w:rsidRDefault="006E11EA" w:rsidP="00CE4C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4F86">
              <w:rPr>
                <w:rFonts w:ascii="Times New Roman" w:hAnsi="Times New Roman" w:cs="Times New Roman"/>
                <w:color w:val="000000"/>
              </w:rPr>
              <w:t>Depot GnRH-a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  <w:hideMark/>
          </w:tcPr>
          <w:p w14:paraId="4953A2AC" w14:textId="69EA23FC" w:rsidR="006E11EA" w:rsidRPr="00EC4F86" w:rsidRDefault="006E11EA" w:rsidP="00CE4C7C">
            <w:pPr>
              <w:rPr>
                <w:rFonts w:ascii="Times New Roman" w:hAnsi="Times New Roman" w:cs="Times New Roman"/>
                <w:color w:val="000000"/>
              </w:rPr>
            </w:pPr>
            <w:r w:rsidRPr="00EC4F86">
              <w:rPr>
                <w:rFonts w:ascii="Times New Roman" w:hAnsi="Times New Roman" w:cs="Times New Roman"/>
                <w:color w:val="000000"/>
              </w:rPr>
              <w:t>1.20 (1.05, 1.3</w:t>
            </w:r>
            <w:r w:rsidR="002A2F70">
              <w:rPr>
                <w:rFonts w:ascii="Times New Roman" w:hAnsi="Times New Roman" w:cs="Times New Roman"/>
                <w:color w:val="000000"/>
              </w:rPr>
              <w:t>7</w:t>
            </w:r>
            <w:r w:rsidRPr="00EC4F86">
              <w:rPr>
                <w:rFonts w:ascii="Times New Roman" w:hAnsi="Times New Roman" w:cs="Times New Roman"/>
                <w:color w:val="000000"/>
              </w:rPr>
              <w:t>) 0.00</w:t>
            </w:r>
            <w:r w:rsidR="002A2F70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0" w:type="auto"/>
            <w:gridSpan w:val="2"/>
            <w:tcBorders>
              <w:bottom w:val="single" w:sz="18" w:space="0" w:color="auto"/>
            </w:tcBorders>
            <w:vAlign w:val="center"/>
          </w:tcPr>
          <w:p w14:paraId="28946C04" w14:textId="740A6909" w:rsidR="006E11EA" w:rsidRPr="007F3AF9" w:rsidRDefault="006E11EA" w:rsidP="00CE4C7C">
            <w:pPr>
              <w:rPr>
                <w:rFonts w:ascii="Times New Roman" w:hAnsi="Times New Roman" w:cs="Times New Roman"/>
                <w:color w:val="000000"/>
              </w:rPr>
            </w:pPr>
            <w:r w:rsidRPr="007F3AF9">
              <w:rPr>
                <w:rFonts w:ascii="Times New Roman" w:hAnsi="Times New Roman" w:cs="Times New Roman"/>
                <w:color w:val="000000"/>
              </w:rPr>
              <w:t>1.1</w:t>
            </w:r>
            <w:r w:rsidR="002A2F70" w:rsidRPr="007F3AF9">
              <w:rPr>
                <w:rFonts w:ascii="Times New Roman" w:hAnsi="Times New Roman" w:cs="Times New Roman"/>
                <w:color w:val="000000"/>
              </w:rPr>
              <w:t>5</w:t>
            </w:r>
            <w:r w:rsidRPr="007F3AF9">
              <w:rPr>
                <w:rFonts w:ascii="Times New Roman" w:hAnsi="Times New Roman" w:cs="Times New Roman"/>
                <w:color w:val="000000"/>
              </w:rPr>
              <w:t xml:space="preserve"> (0.9</w:t>
            </w:r>
            <w:r w:rsidR="002A2F70" w:rsidRPr="007F3AF9">
              <w:rPr>
                <w:rFonts w:ascii="Times New Roman" w:hAnsi="Times New Roman" w:cs="Times New Roman"/>
                <w:color w:val="000000"/>
              </w:rPr>
              <w:t>7</w:t>
            </w:r>
            <w:r w:rsidRPr="007F3AF9">
              <w:rPr>
                <w:rFonts w:ascii="Times New Roman" w:hAnsi="Times New Roman" w:cs="Times New Roman"/>
                <w:color w:val="000000"/>
              </w:rPr>
              <w:t>, 1.3</w:t>
            </w:r>
            <w:r w:rsidR="00DF0511" w:rsidRPr="007F3AF9">
              <w:rPr>
                <w:rFonts w:ascii="Times New Roman" w:hAnsi="Times New Roman" w:cs="Times New Roman"/>
                <w:color w:val="000000"/>
              </w:rPr>
              <w:t>6</w:t>
            </w:r>
            <w:r w:rsidRPr="007F3AF9">
              <w:rPr>
                <w:rFonts w:ascii="Times New Roman" w:hAnsi="Times New Roman" w:cs="Times New Roman"/>
                <w:color w:val="000000"/>
              </w:rPr>
              <w:t>) 0.</w:t>
            </w:r>
            <w:r w:rsidR="002A2F70" w:rsidRPr="007F3AF9">
              <w:rPr>
                <w:rFonts w:ascii="Times New Roman" w:hAnsi="Times New Roman" w:cs="Times New Roman"/>
                <w:color w:val="000000"/>
              </w:rPr>
              <w:t>101</w:t>
            </w:r>
            <w:r w:rsidR="00DF0511" w:rsidRPr="007F3AF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14:paraId="61008C86" w14:textId="77777777" w:rsidR="006E11EA" w:rsidRPr="007F3AF9" w:rsidRDefault="006E11EA" w:rsidP="00CE4C7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6D1BDDEC" w14:textId="6C29FBBE" w:rsidR="006E11EA" w:rsidRPr="007F3AF9" w:rsidRDefault="006E11EA" w:rsidP="00CE4C7C">
            <w:pPr>
              <w:rPr>
                <w:rFonts w:ascii="Times New Roman" w:hAnsi="Times New Roman" w:cs="Times New Roman"/>
                <w:color w:val="000000"/>
              </w:rPr>
            </w:pPr>
            <w:r w:rsidRPr="007F3AF9">
              <w:rPr>
                <w:rFonts w:ascii="Times New Roman" w:hAnsi="Times New Roman" w:cs="Times New Roman"/>
                <w:color w:val="000000"/>
              </w:rPr>
              <w:t>1.2</w:t>
            </w:r>
            <w:r w:rsidR="009C6C3F" w:rsidRPr="007F3AF9">
              <w:rPr>
                <w:rFonts w:ascii="Times New Roman" w:hAnsi="Times New Roman" w:cs="Times New Roman"/>
                <w:color w:val="000000"/>
              </w:rPr>
              <w:t>0</w:t>
            </w:r>
            <w:r w:rsidRPr="007F3AF9">
              <w:rPr>
                <w:rFonts w:ascii="Times New Roman" w:hAnsi="Times New Roman" w:cs="Times New Roman"/>
                <w:color w:val="000000"/>
              </w:rPr>
              <w:t xml:space="preserve"> (1.0</w:t>
            </w:r>
            <w:r w:rsidR="009C6C3F" w:rsidRPr="007F3AF9">
              <w:rPr>
                <w:rFonts w:ascii="Times New Roman" w:hAnsi="Times New Roman" w:cs="Times New Roman"/>
                <w:color w:val="000000"/>
              </w:rPr>
              <w:t>0</w:t>
            </w:r>
            <w:r w:rsidRPr="007F3AF9">
              <w:rPr>
                <w:rFonts w:ascii="Times New Roman" w:hAnsi="Times New Roman" w:cs="Times New Roman"/>
                <w:color w:val="000000"/>
              </w:rPr>
              <w:t>, 1.4</w:t>
            </w:r>
            <w:r w:rsidR="009C6C3F" w:rsidRPr="007F3AF9">
              <w:rPr>
                <w:rFonts w:ascii="Times New Roman" w:hAnsi="Times New Roman" w:cs="Times New Roman"/>
                <w:color w:val="000000"/>
              </w:rPr>
              <w:t>3</w:t>
            </w:r>
            <w:r w:rsidRPr="007F3AF9">
              <w:rPr>
                <w:rFonts w:ascii="Times New Roman" w:hAnsi="Times New Roman" w:cs="Times New Roman"/>
                <w:color w:val="000000"/>
              </w:rPr>
              <w:t>) 0.0</w:t>
            </w:r>
            <w:r w:rsidR="009C6C3F" w:rsidRPr="007F3AF9">
              <w:rPr>
                <w:rFonts w:ascii="Times New Roman" w:hAnsi="Times New Roman" w:cs="Times New Roman"/>
                <w:color w:val="000000"/>
              </w:rPr>
              <w:t>480</w:t>
            </w:r>
          </w:p>
        </w:tc>
        <w:tc>
          <w:tcPr>
            <w:tcW w:w="0" w:type="auto"/>
            <w:gridSpan w:val="2"/>
            <w:tcBorders>
              <w:bottom w:val="single" w:sz="18" w:space="0" w:color="auto"/>
            </w:tcBorders>
            <w:vAlign w:val="center"/>
          </w:tcPr>
          <w:p w14:paraId="611DA07E" w14:textId="4A80CF48" w:rsidR="006E11EA" w:rsidRPr="007F3AF9" w:rsidRDefault="006E11EA" w:rsidP="00CE4C7C">
            <w:pPr>
              <w:rPr>
                <w:rFonts w:ascii="Times New Roman" w:hAnsi="Times New Roman" w:cs="Times New Roman"/>
                <w:color w:val="000000"/>
              </w:rPr>
            </w:pPr>
            <w:r w:rsidRPr="007F3AF9">
              <w:rPr>
                <w:rFonts w:ascii="Times New Roman" w:hAnsi="Times New Roman" w:cs="Times New Roman"/>
                <w:color w:val="000000"/>
              </w:rPr>
              <w:t>1.2</w:t>
            </w:r>
            <w:r w:rsidR="009C6C3F" w:rsidRPr="007F3AF9">
              <w:rPr>
                <w:rFonts w:ascii="Times New Roman" w:hAnsi="Times New Roman" w:cs="Times New Roman"/>
                <w:color w:val="000000"/>
              </w:rPr>
              <w:t>0</w:t>
            </w:r>
            <w:r w:rsidRPr="007F3AF9">
              <w:rPr>
                <w:rFonts w:ascii="Times New Roman" w:hAnsi="Times New Roman" w:cs="Times New Roman"/>
                <w:color w:val="000000"/>
              </w:rPr>
              <w:t xml:space="preserve"> (1.0</w:t>
            </w:r>
            <w:r w:rsidR="009C6C3F" w:rsidRPr="007F3AF9">
              <w:rPr>
                <w:rFonts w:ascii="Times New Roman" w:hAnsi="Times New Roman" w:cs="Times New Roman"/>
                <w:color w:val="000000"/>
              </w:rPr>
              <w:t>0</w:t>
            </w:r>
            <w:r w:rsidRPr="007F3AF9">
              <w:rPr>
                <w:rFonts w:ascii="Times New Roman" w:hAnsi="Times New Roman" w:cs="Times New Roman"/>
                <w:color w:val="000000"/>
              </w:rPr>
              <w:t>, 1.</w:t>
            </w:r>
            <w:r w:rsidR="009C6C3F" w:rsidRPr="007F3AF9">
              <w:rPr>
                <w:rFonts w:ascii="Times New Roman" w:hAnsi="Times New Roman" w:cs="Times New Roman"/>
                <w:color w:val="000000"/>
              </w:rPr>
              <w:t>43</w:t>
            </w:r>
            <w:r w:rsidRPr="007F3AF9">
              <w:rPr>
                <w:rFonts w:ascii="Times New Roman" w:hAnsi="Times New Roman" w:cs="Times New Roman"/>
                <w:color w:val="000000"/>
              </w:rPr>
              <w:t>) 0.0</w:t>
            </w:r>
            <w:r w:rsidR="009C6C3F" w:rsidRPr="007F3AF9">
              <w:rPr>
                <w:rFonts w:ascii="Times New Roman" w:hAnsi="Times New Roman" w:cs="Times New Roman"/>
                <w:color w:val="000000"/>
              </w:rPr>
              <w:t>485</w:t>
            </w:r>
          </w:p>
        </w:tc>
      </w:tr>
    </w:tbl>
    <w:bookmarkEnd w:id="14"/>
    <w:bookmarkEnd w:id="15"/>
    <w:p w14:paraId="2BC71C96" w14:textId="77777777" w:rsidR="006E11EA" w:rsidRPr="00EC4F86" w:rsidRDefault="006E11EA" w:rsidP="006E11EA">
      <w:pPr>
        <w:rPr>
          <w:rFonts w:ascii="Times New Roman" w:hAnsi="Times New Roman" w:cs="Times New Roman"/>
          <w:color w:val="000000"/>
        </w:rPr>
      </w:pPr>
      <w:r w:rsidRPr="00EC4F86">
        <w:rPr>
          <w:rFonts w:ascii="Times New Roman" w:hAnsi="Times New Roman" w:cs="Times New Roman"/>
          <w:color w:val="000000"/>
        </w:rPr>
        <w:t xml:space="preserve">Data was shown as OR (95%CI) </w:t>
      </w:r>
      <w:r w:rsidRPr="00EC4F86">
        <w:rPr>
          <w:rFonts w:ascii="Times New Roman" w:hAnsi="Times New Roman" w:cs="Times New Roman"/>
          <w:i/>
          <w:iCs/>
          <w:color w:val="000000"/>
        </w:rPr>
        <w:t>P</w:t>
      </w:r>
      <w:r w:rsidRPr="00EC4F86">
        <w:rPr>
          <w:rFonts w:ascii="Times New Roman" w:hAnsi="Times New Roman" w:cs="Times New Roman"/>
          <w:color w:val="000000"/>
        </w:rPr>
        <w:t xml:space="preserve"> value.</w:t>
      </w:r>
    </w:p>
    <w:p w14:paraId="10A076BE" w14:textId="0BCE0173" w:rsidR="006E11EA" w:rsidRPr="00EC4F86" w:rsidRDefault="006E11EA" w:rsidP="006E11EA">
      <w:pPr>
        <w:rPr>
          <w:rFonts w:ascii="Times New Roman" w:hAnsi="Times New Roman" w:cs="Times New Roman"/>
          <w:color w:val="000000"/>
        </w:rPr>
      </w:pPr>
      <w:r w:rsidRPr="00EC4F86">
        <w:rPr>
          <w:rFonts w:ascii="Times New Roman" w:hAnsi="Times New Roman" w:cs="Times New Roman"/>
          <w:color w:val="000000"/>
        </w:rPr>
        <w:t>Non-adjusted model adjusts for: None.</w:t>
      </w:r>
      <w:r w:rsidRPr="00EC4F86">
        <w:rPr>
          <w:rFonts w:ascii="Times New Roman" w:hAnsi="Times New Roman" w:cs="Times New Roman"/>
          <w:color w:val="000000"/>
        </w:rPr>
        <w:br/>
        <w:t xml:space="preserve">Adjust I model adjust for: </w:t>
      </w:r>
      <w:bookmarkStart w:id="17" w:name="OLE_LINK108"/>
      <w:bookmarkStart w:id="18" w:name="OLE_LINK109"/>
      <w:bookmarkStart w:id="19" w:name="OLE_LINK110"/>
      <w:r w:rsidRPr="00EC4F86">
        <w:rPr>
          <w:rFonts w:ascii="Times New Roman" w:hAnsi="Times New Roman" w:cs="Times New Roman"/>
          <w:color w:val="000000"/>
        </w:rPr>
        <w:t xml:space="preserve">female age, BMI, AFC, AMH, </w:t>
      </w:r>
      <w:bookmarkStart w:id="20" w:name="OLE_LINK19"/>
      <w:bookmarkStart w:id="21" w:name="OLE_LINK20"/>
      <w:r w:rsidRPr="00EC4F86">
        <w:rPr>
          <w:rFonts w:ascii="Times New Roman" w:hAnsi="Times New Roman" w:cs="Times New Roman"/>
          <w:color w:val="000000"/>
        </w:rPr>
        <w:t>Infertility duration</w:t>
      </w:r>
      <w:bookmarkEnd w:id="17"/>
      <w:bookmarkEnd w:id="18"/>
      <w:bookmarkEnd w:id="19"/>
      <w:r w:rsidRPr="00EC4F86">
        <w:rPr>
          <w:rFonts w:ascii="Times New Roman" w:hAnsi="Times New Roman" w:cs="Times New Roman"/>
          <w:color w:val="000000"/>
        </w:rPr>
        <w:t>,</w:t>
      </w:r>
      <w:r w:rsidRPr="00EC4F86">
        <w:rPr>
          <w:rFonts w:ascii="Times New Roman" w:eastAsia="仿宋" w:hAnsi="Times New Roman" w:cs="Times New Roman"/>
          <w:color w:val="000000"/>
        </w:rPr>
        <w:t xml:space="preserve"> </w:t>
      </w:r>
      <w:r w:rsidRPr="00EC4F86">
        <w:rPr>
          <w:rFonts w:ascii="Times New Roman" w:hAnsi="Times New Roman" w:cs="Times New Roman"/>
          <w:color w:val="000000"/>
        </w:rPr>
        <w:t>Infertility type, Infertility factors</w:t>
      </w:r>
      <w:r w:rsidR="00510250" w:rsidRPr="00EC4F86">
        <w:rPr>
          <w:rFonts w:ascii="Times New Roman" w:hAnsi="Times New Roman" w:cs="Times New Roman"/>
          <w:color w:val="000000"/>
        </w:rPr>
        <w:t>,</w:t>
      </w:r>
      <w:r w:rsidRPr="00EC4F86">
        <w:rPr>
          <w:rFonts w:ascii="Times New Roman" w:hAnsi="Times New Roman" w:cs="Times New Roman"/>
          <w:color w:val="000000"/>
        </w:rPr>
        <w:t xml:space="preserve"> </w:t>
      </w:r>
      <w:bookmarkEnd w:id="20"/>
      <w:bookmarkEnd w:id="21"/>
      <w:r w:rsidR="00DB4BD1">
        <w:rPr>
          <w:rFonts w:ascii="Times New Roman" w:hAnsi="Times New Roman" w:cs="Times New Roman"/>
          <w:color w:val="000000"/>
        </w:rPr>
        <w:t>number of</w:t>
      </w:r>
      <w:r w:rsidR="00140AA6" w:rsidRPr="00140AA6">
        <w:rPr>
          <w:rFonts w:ascii="Times New Roman" w:eastAsiaTheme="minorEastAsia" w:hAnsi="Times New Roman" w:cs="Times New Roman"/>
          <w:color w:val="FF0000"/>
          <w:kern w:val="2"/>
          <w:sz w:val="21"/>
          <w:szCs w:val="21"/>
        </w:rPr>
        <w:t xml:space="preserve"> </w:t>
      </w:r>
      <w:r w:rsidR="00140AA6" w:rsidRPr="00140AA6">
        <w:rPr>
          <w:rFonts w:ascii="Times New Roman" w:hAnsi="Times New Roman" w:cs="Times New Roman"/>
          <w:color w:val="000000"/>
        </w:rPr>
        <w:t>transferred embryos</w:t>
      </w:r>
      <w:r w:rsidR="00510250" w:rsidRPr="00EC4F86">
        <w:rPr>
          <w:rFonts w:ascii="Times New Roman" w:hAnsi="Times New Roman" w:cs="Times New Roman"/>
          <w:color w:val="000000"/>
        </w:rPr>
        <w:t xml:space="preserve"> and</w:t>
      </w:r>
      <w:r w:rsidR="002A2F70">
        <w:rPr>
          <w:rFonts w:ascii="Times New Roman" w:hAnsi="Times New Roman" w:cs="Times New Roman"/>
          <w:color w:val="000000"/>
        </w:rPr>
        <w:t xml:space="preserve"> </w:t>
      </w:r>
      <w:bookmarkStart w:id="22" w:name="OLE_LINK457"/>
      <w:bookmarkStart w:id="23" w:name="OLE_LINK458"/>
      <w:bookmarkStart w:id="24" w:name="OLE_LINK459"/>
      <w:r w:rsidR="002A2F70" w:rsidRPr="00140AA6">
        <w:rPr>
          <w:rFonts w:ascii="Times New Roman" w:hAnsi="Times New Roman" w:cs="Times New Roman"/>
          <w:color w:val="000000"/>
        </w:rPr>
        <w:t>Embryo transfer day</w:t>
      </w:r>
      <w:bookmarkEnd w:id="22"/>
      <w:bookmarkEnd w:id="23"/>
      <w:bookmarkEnd w:id="24"/>
      <w:r w:rsidRPr="00EC4F86">
        <w:rPr>
          <w:rFonts w:ascii="Times New Roman" w:hAnsi="Times New Roman" w:cs="Times New Roman"/>
          <w:color w:val="000000"/>
        </w:rPr>
        <w:t>.</w:t>
      </w:r>
    </w:p>
    <w:p w14:paraId="29790B62" w14:textId="712D5DAC" w:rsidR="006E11EA" w:rsidRPr="00773721" w:rsidRDefault="006E11EA" w:rsidP="00773721">
      <w:pPr>
        <w:rPr>
          <w:rFonts w:ascii="Times New Roman" w:hAnsi="Times New Roman" w:cs="Times New Roman"/>
          <w:color w:val="000000"/>
        </w:rPr>
      </w:pPr>
      <w:bookmarkStart w:id="25" w:name="OLE_LINK489"/>
      <w:bookmarkStart w:id="26" w:name="OLE_LINK490"/>
      <w:r w:rsidRPr="00EC4F86">
        <w:rPr>
          <w:rFonts w:ascii="Times New Roman" w:hAnsi="Times New Roman" w:cs="Times New Roman"/>
          <w:color w:val="000000"/>
        </w:rPr>
        <w:t>Adjust II</w:t>
      </w:r>
      <w:bookmarkEnd w:id="25"/>
      <w:bookmarkEnd w:id="26"/>
      <w:r w:rsidRPr="00EC4F86">
        <w:rPr>
          <w:rFonts w:ascii="Times New Roman" w:hAnsi="Times New Roman" w:cs="Times New Roman"/>
          <w:color w:val="000000"/>
        </w:rPr>
        <w:t xml:space="preserve"> model adjust for: AMH.</w:t>
      </w:r>
    </w:p>
    <w:sectPr w:rsidR="006E11EA" w:rsidRPr="00773721" w:rsidSect="002A443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08B"/>
    <w:rsid w:val="00005C5B"/>
    <w:rsid w:val="000068D3"/>
    <w:rsid w:val="00025CEA"/>
    <w:rsid w:val="00027300"/>
    <w:rsid w:val="00032DF6"/>
    <w:rsid w:val="00037F05"/>
    <w:rsid w:val="00045FC0"/>
    <w:rsid w:val="00062778"/>
    <w:rsid w:val="000712DD"/>
    <w:rsid w:val="00071762"/>
    <w:rsid w:val="000865CC"/>
    <w:rsid w:val="00090869"/>
    <w:rsid w:val="00094F02"/>
    <w:rsid w:val="000A194C"/>
    <w:rsid w:val="000A431E"/>
    <w:rsid w:val="000A5BED"/>
    <w:rsid w:val="000B34EF"/>
    <w:rsid w:val="000C1B90"/>
    <w:rsid w:val="000C638F"/>
    <w:rsid w:val="000C75F2"/>
    <w:rsid w:val="000F3079"/>
    <w:rsid w:val="000F4B82"/>
    <w:rsid w:val="000F7BCA"/>
    <w:rsid w:val="00101F00"/>
    <w:rsid w:val="0011655C"/>
    <w:rsid w:val="00116D4F"/>
    <w:rsid w:val="0012758D"/>
    <w:rsid w:val="001323F5"/>
    <w:rsid w:val="00133C49"/>
    <w:rsid w:val="00133F91"/>
    <w:rsid w:val="00140AA6"/>
    <w:rsid w:val="00150293"/>
    <w:rsid w:val="00150AD6"/>
    <w:rsid w:val="001531B4"/>
    <w:rsid w:val="00156971"/>
    <w:rsid w:val="001910FF"/>
    <w:rsid w:val="001B0637"/>
    <w:rsid w:val="001B65B4"/>
    <w:rsid w:val="001C7415"/>
    <w:rsid w:val="001D10AC"/>
    <w:rsid w:val="001D1B51"/>
    <w:rsid w:val="001D31EC"/>
    <w:rsid w:val="001D3D3C"/>
    <w:rsid w:val="001E099F"/>
    <w:rsid w:val="001E7914"/>
    <w:rsid w:val="0021271A"/>
    <w:rsid w:val="002156B0"/>
    <w:rsid w:val="002215B5"/>
    <w:rsid w:val="00247717"/>
    <w:rsid w:val="00251BBF"/>
    <w:rsid w:val="00262DBD"/>
    <w:rsid w:val="00264D03"/>
    <w:rsid w:val="00264E87"/>
    <w:rsid w:val="00267683"/>
    <w:rsid w:val="00270ED6"/>
    <w:rsid w:val="00271944"/>
    <w:rsid w:val="00277296"/>
    <w:rsid w:val="00286285"/>
    <w:rsid w:val="002A2A93"/>
    <w:rsid w:val="002A2F70"/>
    <w:rsid w:val="002A4433"/>
    <w:rsid w:val="002A6CD3"/>
    <w:rsid w:val="002B38E0"/>
    <w:rsid w:val="002C1303"/>
    <w:rsid w:val="002F2F29"/>
    <w:rsid w:val="002F3D6D"/>
    <w:rsid w:val="00304BA2"/>
    <w:rsid w:val="0030798B"/>
    <w:rsid w:val="003169BD"/>
    <w:rsid w:val="00316FCD"/>
    <w:rsid w:val="003222A0"/>
    <w:rsid w:val="003440C9"/>
    <w:rsid w:val="00347A3A"/>
    <w:rsid w:val="00366CE3"/>
    <w:rsid w:val="00367EC5"/>
    <w:rsid w:val="00371130"/>
    <w:rsid w:val="003768C7"/>
    <w:rsid w:val="00395423"/>
    <w:rsid w:val="003A47B8"/>
    <w:rsid w:val="003A6F93"/>
    <w:rsid w:val="003B294B"/>
    <w:rsid w:val="003C362B"/>
    <w:rsid w:val="003C6271"/>
    <w:rsid w:val="003D39FE"/>
    <w:rsid w:val="003D58E5"/>
    <w:rsid w:val="003E33F8"/>
    <w:rsid w:val="003E3760"/>
    <w:rsid w:val="003E3AA3"/>
    <w:rsid w:val="003E4A42"/>
    <w:rsid w:val="003F6626"/>
    <w:rsid w:val="003F69D9"/>
    <w:rsid w:val="003F723D"/>
    <w:rsid w:val="00410D90"/>
    <w:rsid w:val="00423043"/>
    <w:rsid w:val="00424BB9"/>
    <w:rsid w:val="004343B4"/>
    <w:rsid w:val="0043649B"/>
    <w:rsid w:val="00440B3C"/>
    <w:rsid w:val="00443FE1"/>
    <w:rsid w:val="0044675C"/>
    <w:rsid w:val="00460E7C"/>
    <w:rsid w:val="00462D38"/>
    <w:rsid w:val="004711E8"/>
    <w:rsid w:val="00471723"/>
    <w:rsid w:val="0047237B"/>
    <w:rsid w:val="00475BDF"/>
    <w:rsid w:val="00476026"/>
    <w:rsid w:val="004827A2"/>
    <w:rsid w:val="00497EC3"/>
    <w:rsid w:val="004A61A6"/>
    <w:rsid w:val="004A6BD6"/>
    <w:rsid w:val="004B5CDF"/>
    <w:rsid w:val="004C129A"/>
    <w:rsid w:val="004E7766"/>
    <w:rsid w:val="004F2C49"/>
    <w:rsid w:val="00510250"/>
    <w:rsid w:val="00511A05"/>
    <w:rsid w:val="00514AD2"/>
    <w:rsid w:val="005438E0"/>
    <w:rsid w:val="0056484A"/>
    <w:rsid w:val="00571DCC"/>
    <w:rsid w:val="00574810"/>
    <w:rsid w:val="005754B5"/>
    <w:rsid w:val="005773D5"/>
    <w:rsid w:val="00577790"/>
    <w:rsid w:val="005778F2"/>
    <w:rsid w:val="00587B2D"/>
    <w:rsid w:val="00592B80"/>
    <w:rsid w:val="005935EB"/>
    <w:rsid w:val="005949EA"/>
    <w:rsid w:val="005A1667"/>
    <w:rsid w:val="005B2A13"/>
    <w:rsid w:val="005B5950"/>
    <w:rsid w:val="005C7115"/>
    <w:rsid w:val="005D7510"/>
    <w:rsid w:val="005F7228"/>
    <w:rsid w:val="00600E35"/>
    <w:rsid w:val="00615D7B"/>
    <w:rsid w:val="00620222"/>
    <w:rsid w:val="00631440"/>
    <w:rsid w:val="0063770B"/>
    <w:rsid w:val="00640DC9"/>
    <w:rsid w:val="00641F46"/>
    <w:rsid w:val="006464BE"/>
    <w:rsid w:val="00652233"/>
    <w:rsid w:val="0066554A"/>
    <w:rsid w:val="00666786"/>
    <w:rsid w:val="00686181"/>
    <w:rsid w:val="0069168A"/>
    <w:rsid w:val="00695B10"/>
    <w:rsid w:val="006A5BFA"/>
    <w:rsid w:val="006B4F9C"/>
    <w:rsid w:val="006C2F8F"/>
    <w:rsid w:val="006D644B"/>
    <w:rsid w:val="006E11EA"/>
    <w:rsid w:val="006E3F73"/>
    <w:rsid w:val="006F3637"/>
    <w:rsid w:val="006F5FE6"/>
    <w:rsid w:val="0070386E"/>
    <w:rsid w:val="007071BC"/>
    <w:rsid w:val="00716155"/>
    <w:rsid w:val="007168E1"/>
    <w:rsid w:val="00756F02"/>
    <w:rsid w:val="007608A6"/>
    <w:rsid w:val="00763F88"/>
    <w:rsid w:val="007717A6"/>
    <w:rsid w:val="00771CF9"/>
    <w:rsid w:val="00773721"/>
    <w:rsid w:val="00774726"/>
    <w:rsid w:val="00783005"/>
    <w:rsid w:val="007979EF"/>
    <w:rsid w:val="007A2372"/>
    <w:rsid w:val="007A26A7"/>
    <w:rsid w:val="007A387B"/>
    <w:rsid w:val="007A4EA1"/>
    <w:rsid w:val="007A7720"/>
    <w:rsid w:val="007B69B3"/>
    <w:rsid w:val="007C28A4"/>
    <w:rsid w:val="007C4457"/>
    <w:rsid w:val="007D0198"/>
    <w:rsid w:val="007D18BA"/>
    <w:rsid w:val="007D4E32"/>
    <w:rsid w:val="007D743C"/>
    <w:rsid w:val="007E57B4"/>
    <w:rsid w:val="007F3AF9"/>
    <w:rsid w:val="00810272"/>
    <w:rsid w:val="008108A2"/>
    <w:rsid w:val="008110A8"/>
    <w:rsid w:val="00812AA3"/>
    <w:rsid w:val="00816A3F"/>
    <w:rsid w:val="00832460"/>
    <w:rsid w:val="00832DD5"/>
    <w:rsid w:val="00841877"/>
    <w:rsid w:val="00843001"/>
    <w:rsid w:val="008504C6"/>
    <w:rsid w:val="008536B0"/>
    <w:rsid w:val="00854418"/>
    <w:rsid w:val="008659D9"/>
    <w:rsid w:val="008748B2"/>
    <w:rsid w:val="008939B6"/>
    <w:rsid w:val="0089486B"/>
    <w:rsid w:val="008A4284"/>
    <w:rsid w:val="008A4741"/>
    <w:rsid w:val="008B2CFD"/>
    <w:rsid w:val="008B3E76"/>
    <w:rsid w:val="008B61B5"/>
    <w:rsid w:val="008C43D6"/>
    <w:rsid w:val="008D0C39"/>
    <w:rsid w:val="008D7291"/>
    <w:rsid w:val="008F0F85"/>
    <w:rsid w:val="00900018"/>
    <w:rsid w:val="0090330C"/>
    <w:rsid w:val="00910E19"/>
    <w:rsid w:val="0091108B"/>
    <w:rsid w:val="00917B63"/>
    <w:rsid w:val="00921214"/>
    <w:rsid w:val="00932362"/>
    <w:rsid w:val="00935071"/>
    <w:rsid w:val="009355DA"/>
    <w:rsid w:val="0095081B"/>
    <w:rsid w:val="009726A9"/>
    <w:rsid w:val="00975799"/>
    <w:rsid w:val="0097602E"/>
    <w:rsid w:val="00995868"/>
    <w:rsid w:val="009A5717"/>
    <w:rsid w:val="009B3CD5"/>
    <w:rsid w:val="009C0858"/>
    <w:rsid w:val="009C5936"/>
    <w:rsid w:val="009C6C3F"/>
    <w:rsid w:val="009E1873"/>
    <w:rsid w:val="009E43CA"/>
    <w:rsid w:val="009E6C7A"/>
    <w:rsid w:val="009F34E8"/>
    <w:rsid w:val="009F738F"/>
    <w:rsid w:val="00A006F8"/>
    <w:rsid w:val="00A045CF"/>
    <w:rsid w:val="00A060B7"/>
    <w:rsid w:val="00A255C0"/>
    <w:rsid w:val="00A2636C"/>
    <w:rsid w:val="00A3450B"/>
    <w:rsid w:val="00A500FD"/>
    <w:rsid w:val="00A53836"/>
    <w:rsid w:val="00A66D45"/>
    <w:rsid w:val="00A80455"/>
    <w:rsid w:val="00A80B94"/>
    <w:rsid w:val="00A84B81"/>
    <w:rsid w:val="00A86980"/>
    <w:rsid w:val="00A96D13"/>
    <w:rsid w:val="00AC35E9"/>
    <w:rsid w:val="00AC51A7"/>
    <w:rsid w:val="00AC6DC6"/>
    <w:rsid w:val="00AC70FD"/>
    <w:rsid w:val="00B0108B"/>
    <w:rsid w:val="00B0130D"/>
    <w:rsid w:val="00B0211B"/>
    <w:rsid w:val="00B06E1D"/>
    <w:rsid w:val="00B20E8A"/>
    <w:rsid w:val="00B223FF"/>
    <w:rsid w:val="00B26217"/>
    <w:rsid w:val="00B26990"/>
    <w:rsid w:val="00B36564"/>
    <w:rsid w:val="00B37215"/>
    <w:rsid w:val="00B40113"/>
    <w:rsid w:val="00B5111B"/>
    <w:rsid w:val="00B54546"/>
    <w:rsid w:val="00B61846"/>
    <w:rsid w:val="00B77ADF"/>
    <w:rsid w:val="00B8133C"/>
    <w:rsid w:val="00B82DC8"/>
    <w:rsid w:val="00B84F41"/>
    <w:rsid w:val="00B874FF"/>
    <w:rsid w:val="00B97E61"/>
    <w:rsid w:val="00BB2F3C"/>
    <w:rsid w:val="00BC19AF"/>
    <w:rsid w:val="00BC302D"/>
    <w:rsid w:val="00BD3DAB"/>
    <w:rsid w:val="00BD7939"/>
    <w:rsid w:val="00C07ADD"/>
    <w:rsid w:val="00C17CF5"/>
    <w:rsid w:val="00C31050"/>
    <w:rsid w:val="00C33BA5"/>
    <w:rsid w:val="00C46601"/>
    <w:rsid w:val="00C51FD2"/>
    <w:rsid w:val="00C63F26"/>
    <w:rsid w:val="00C941B5"/>
    <w:rsid w:val="00CB0732"/>
    <w:rsid w:val="00CB0D80"/>
    <w:rsid w:val="00CC4C15"/>
    <w:rsid w:val="00CD0F44"/>
    <w:rsid w:val="00CD4140"/>
    <w:rsid w:val="00CE1DF2"/>
    <w:rsid w:val="00CF1E5B"/>
    <w:rsid w:val="00CF6903"/>
    <w:rsid w:val="00D13DD0"/>
    <w:rsid w:val="00D3152E"/>
    <w:rsid w:val="00D61781"/>
    <w:rsid w:val="00D74D66"/>
    <w:rsid w:val="00D818E6"/>
    <w:rsid w:val="00D85428"/>
    <w:rsid w:val="00D85D1D"/>
    <w:rsid w:val="00D97000"/>
    <w:rsid w:val="00DA4827"/>
    <w:rsid w:val="00DB4BD1"/>
    <w:rsid w:val="00DC3BA4"/>
    <w:rsid w:val="00DC6584"/>
    <w:rsid w:val="00DD25CD"/>
    <w:rsid w:val="00DD362E"/>
    <w:rsid w:val="00DD3A1C"/>
    <w:rsid w:val="00DD7951"/>
    <w:rsid w:val="00DE0949"/>
    <w:rsid w:val="00DE0E3D"/>
    <w:rsid w:val="00DE5344"/>
    <w:rsid w:val="00DE6F50"/>
    <w:rsid w:val="00DF0511"/>
    <w:rsid w:val="00E00D29"/>
    <w:rsid w:val="00E05319"/>
    <w:rsid w:val="00E07814"/>
    <w:rsid w:val="00E15194"/>
    <w:rsid w:val="00E15656"/>
    <w:rsid w:val="00E24838"/>
    <w:rsid w:val="00E27990"/>
    <w:rsid w:val="00E304D7"/>
    <w:rsid w:val="00E40D86"/>
    <w:rsid w:val="00E45448"/>
    <w:rsid w:val="00E577BE"/>
    <w:rsid w:val="00E63018"/>
    <w:rsid w:val="00E644D9"/>
    <w:rsid w:val="00E7374A"/>
    <w:rsid w:val="00E74AF6"/>
    <w:rsid w:val="00E926DB"/>
    <w:rsid w:val="00E946B8"/>
    <w:rsid w:val="00EA1C44"/>
    <w:rsid w:val="00EA1F70"/>
    <w:rsid w:val="00EA4086"/>
    <w:rsid w:val="00EA5D3A"/>
    <w:rsid w:val="00EB2D1A"/>
    <w:rsid w:val="00EC29AA"/>
    <w:rsid w:val="00EC4F86"/>
    <w:rsid w:val="00EC551F"/>
    <w:rsid w:val="00ED1518"/>
    <w:rsid w:val="00ED3225"/>
    <w:rsid w:val="00EE10F4"/>
    <w:rsid w:val="00EE65FD"/>
    <w:rsid w:val="00EF014B"/>
    <w:rsid w:val="00EF0BCF"/>
    <w:rsid w:val="00EF60C8"/>
    <w:rsid w:val="00F002EE"/>
    <w:rsid w:val="00F04CDC"/>
    <w:rsid w:val="00F1544D"/>
    <w:rsid w:val="00F154CD"/>
    <w:rsid w:val="00F271AB"/>
    <w:rsid w:val="00F31B41"/>
    <w:rsid w:val="00F61674"/>
    <w:rsid w:val="00F714ED"/>
    <w:rsid w:val="00F836A1"/>
    <w:rsid w:val="00F93F7E"/>
    <w:rsid w:val="00FA06FF"/>
    <w:rsid w:val="00FB1127"/>
    <w:rsid w:val="00FD26F3"/>
    <w:rsid w:val="00FE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CF403"/>
  <w15:chartTrackingRefBased/>
  <w15:docId w15:val="{2CF32CE8-437D-3841-984D-FC4239EEE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656"/>
    <w:rPr>
      <w:rFonts w:ascii="宋体" w:eastAsia="宋体" w:hAnsi="宋体" w:cs="宋体"/>
      <w:kern w:val="0"/>
      <w:sz w:val="24"/>
    </w:rPr>
  </w:style>
  <w:style w:type="paragraph" w:styleId="2">
    <w:name w:val="heading 2"/>
    <w:basedOn w:val="a"/>
    <w:link w:val="20"/>
    <w:uiPriority w:val="9"/>
    <w:qFormat/>
    <w:rsid w:val="00B010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B0108B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apple-converted-space">
    <w:name w:val="apple-converted-space"/>
    <w:basedOn w:val="a0"/>
    <w:rsid w:val="00B0108B"/>
  </w:style>
  <w:style w:type="table" w:styleId="a3">
    <w:name w:val="Table Grid"/>
    <w:basedOn w:val="a1"/>
    <w:uiPriority w:val="39"/>
    <w:rsid w:val="005B595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ner-text-paragraph-org">
    <w:name w:val="inner-text-paragraph-org"/>
    <w:basedOn w:val="a0"/>
    <w:rsid w:val="00045FC0"/>
  </w:style>
  <w:style w:type="character" w:styleId="a4">
    <w:name w:val="annotation reference"/>
    <w:basedOn w:val="a0"/>
    <w:uiPriority w:val="99"/>
    <w:semiHidden/>
    <w:unhideWhenUsed/>
    <w:rsid w:val="00133F91"/>
    <w:rPr>
      <w:sz w:val="21"/>
      <w:szCs w:val="21"/>
    </w:rPr>
  </w:style>
  <w:style w:type="paragraph" w:styleId="a5">
    <w:name w:val="annotation text"/>
    <w:basedOn w:val="a"/>
    <w:link w:val="a6"/>
    <w:uiPriority w:val="99"/>
    <w:unhideWhenUsed/>
    <w:rsid w:val="00133F91"/>
    <w:pPr>
      <w:widowControl w:val="0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a6">
    <w:name w:val="批注文字 字符"/>
    <w:basedOn w:val="a0"/>
    <w:link w:val="a5"/>
    <w:uiPriority w:val="99"/>
    <w:rsid w:val="00133F91"/>
  </w:style>
  <w:style w:type="paragraph" w:styleId="a7">
    <w:name w:val="annotation subject"/>
    <w:basedOn w:val="a5"/>
    <w:next w:val="a5"/>
    <w:link w:val="a8"/>
    <w:uiPriority w:val="99"/>
    <w:semiHidden/>
    <w:unhideWhenUsed/>
    <w:rsid w:val="00133F91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133F91"/>
    <w:rPr>
      <w:b/>
      <w:bCs/>
    </w:rPr>
  </w:style>
  <w:style w:type="character" w:styleId="a9">
    <w:name w:val="Hyperlink"/>
    <w:basedOn w:val="a0"/>
    <w:uiPriority w:val="99"/>
    <w:unhideWhenUsed/>
    <w:rsid w:val="00424BB9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424BB9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270ED6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25162</dc:creator>
  <cp:keywords/>
  <dc:description/>
  <cp:lastModifiedBy>颖</cp:lastModifiedBy>
  <cp:revision>9</cp:revision>
  <dcterms:created xsi:type="dcterms:W3CDTF">2021-10-11T15:28:00Z</dcterms:created>
  <dcterms:modified xsi:type="dcterms:W3CDTF">2022-04-30T16:26:00Z</dcterms:modified>
</cp:coreProperties>
</file>