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0D6" w:rsidRPr="005340D6" w:rsidRDefault="005340D6" w:rsidP="005340D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Table 3</w:t>
      </w:r>
      <w:r w:rsidRPr="00E4399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5340D6">
        <w:rPr>
          <w:rFonts w:ascii="Times New Roman" w:hAnsi="Times New Roman" w:cs="Times New Roman"/>
          <w:sz w:val="24"/>
          <w:szCs w:val="24"/>
          <w:lang w:val="en-US"/>
        </w:rPr>
        <w:t>Quality assessment of animal studies (SYRCLE tool)</w:t>
      </w:r>
    </w:p>
    <w:p w:rsidR="005340D6" w:rsidRDefault="005340D6" w:rsidP="00673FCB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tbl>
      <w:tblPr>
        <w:tblStyle w:val="Tabellenraster"/>
        <w:tblpPr w:leftFromText="141" w:rightFromText="141" w:vertAnchor="page" w:horzAnchor="margin" w:tblpXSpec="center" w:tblpY="4201"/>
        <w:tblW w:w="15871" w:type="dxa"/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1417"/>
        <w:gridCol w:w="1418"/>
        <w:gridCol w:w="1559"/>
        <w:gridCol w:w="1559"/>
        <w:gridCol w:w="1276"/>
        <w:gridCol w:w="1276"/>
        <w:gridCol w:w="1417"/>
        <w:gridCol w:w="1276"/>
        <w:gridCol w:w="850"/>
      </w:tblGrid>
      <w:tr w:rsidR="005340D6" w:rsidRPr="005340D6" w:rsidTr="005340D6">
        <w:trPr>
          <w:trHeight w:val="1020"/>
        </w:trPr>
        <w:tc>
          <w:tcPr>
            <w:tcW w:w="2547" w:type="dxa"/>
            <w:noWrap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276" w:type="dxa"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Sequence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generation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selection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417" w:type="dxa"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 xml:space="preserve">Baseline 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characteristic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selection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418" w:type="dxa"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Allocation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concealment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selection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559" w:type="dxa"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 xml:space="preserve">Random 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housing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performance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559" w:type="dxa"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Blinding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performance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276" w:type="dxa"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 xml:space="preserve">Random 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outcome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assessment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detection</w:t>
            </w:r>
            <w:proofErr w:type="spellEnd"/>
          </w:p>
        </w:tc>
        <w:tc>
          <w:tcPr>
            <w:tcW w:w="1276" w:type="dxa"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Blinding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detection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417" w:type="dxa"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Incomplete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outcome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data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attrition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276" w:type="dxa"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Selective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outcome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reporting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reporting</w:t>
            </w:r>
            <w:proofErr w:type="spellEnd"/>
            <w:r w:rsidRPr="005340D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850" w:type="dxa"/>
            <w:noWrap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 xml:space="preserve">Other </w:t>
            </w:r>
            <w:proofErr w:type="spellStart"/>
            <w:r w:rsidRPr="005340D6">
              <w:rPr>
                <w:rFonts w:ascii="Times New Roman" w:hAnsi="Times New Roman" w:cs="Times New Roman"/>
                <w:szCs w:val="20"/>
              </w:rPr>
              <w:t>biases</w:t>
            </w:r>
            <w:proofErr w:type="spellEnd"/>
          </w:p>
        </w:tc>
      </w:tr>
      <w:tr w:rsidR="005340D6" w:rsidRPr="005340D6" w:rsidTr="005340D6">
        <w:trPr>
          <w:trHeight w:val="255"/>
        </w:trPr>
        <w:tc>
          <w:tcPr>
            <w:tcW w:w="2547" w:type="dxa"/>
            <w:noWrap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Mariani et al., 2012 [36</w:t>
            </w:r>
            <w:r w:rsidRPr="005340D6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417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418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559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559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417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850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</w:tr>
      <w:tr w:rsidR="005340D6" w:rsidRPr="005340D6" w:rsidTr="005340D6">
        <w:trPr>
          <w:trHeight w:val="255"/>
        </w:trPr>
        <w:tc>
          <w:tcPr>
            <w:tcW w:w="2547" w:type="dxa"/>
            <w:noWrap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Abbas et al., 2013 [34</w:t>
            </w:r>
            <w:r w:rsidRPr="005340D6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417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418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559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559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417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850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</w:tr>
      <w:tr w:rsidR="005340D6" w:rsidRPr="005340D6" w:rsidTr="005340D6">
        <w:trPr>
          <w:trHeight w:val="255"/>
        </w:trPr>
        <w:tc>
          <w:tcPr>
            <w:tcW w:w="2547" w:type="dxa"/>
            <w:noWrap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Yildirim et al., 2014 [35</w:t>
            </w:r>
            <w:r w:rsidRPr="005340D6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417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418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559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559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417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850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</w:tr>
      <w:tr w:rsidR="005340D6" w:rsidRPr="005340D6" w:rsidTr="005340D6">
        <w:trPr>
          <w:trHeight w:val="255"/>
        </w:trPr>
        <w:tc>
          <w:tcPr>
            <w:tcW w:w="2547" w:type="dxa"/>
            <w:noWrap/>
            <w:hideMark/>
          </w:tcPr>
          <w:p w:rsidR="005340D6" w:rsidRPr="005340D6" w:rsidRDefault="005340D6" w:rsidP="005340D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Akyol et al., 2015 [33</w:t>
            </w:r>
            <w:r w:rsidRPr="005340D6">
              <w:rPr>
                <w:rFonts w:ascii="Times New Roman" w:hAnsi="Times New Roman" w:cs="Times New Roman"/>
                <w:szCs w:val="20"/>
              </w:rPr>
              <w:t>]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417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418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559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559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U</w:t>
            </w:r>
          </w:p>
        </w:tc>
        <w:tc>
          <w:tcPr>
            <w:tcW w:w="1417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1276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  <w:tc>
          <w:tcPr>
            <w:tcW w:w="850" w:type="dxa"/>
            <w:noWrap/>
            <w:hideMark/>
          </w:tcPr>
          <w:p w:rsidR="005340D6" w:rsidRPr="005340D6" w:rsidRDefault="005340D6" w:rsidP="005340D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340D6">
              <w:rPr>
                <w:rFonts w:ascii="Times New Roman" w:hAnsi="Times New Roman" w:cs="Times New Roman"/>
                <w:szCs w:val="20"/>
              </w:rPr>
              <w:t>L</w:t>
            </w:r>
          </w:p>
        </w:tc>
      </w:tr>
    </w:tbl>
    <w:p w:rsid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rFonts w:ascii="Times New Roman" w:hAnsi="Times New Roman" w:cs="Times New Roman"/>
          <w:lang w:val="en-US"/>
        </w:rPr>
      </w:pPr>
      <w:r w:rsidRPr="005340D6">
        <w:rPr>
          <w:rFonts w:ascii="Times New Roman" w:hAnsi="Times New Roman" w:cs="Times New Roman"/>
          <w:lang w:val="en-US"/>
        </w:rPr>
        <w:t>L, low risk; H, high risk; U, unclear risk</w:t>
      </w: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5340D6" w:rsidRPr="005340D6" w:rsidRDefault="005340D6" w:rsidP="005340D6">
      <w:pPr>
        <w:rPr>
          <w:lang w:val="en-US"/>
        </w:rPr>
      </w:pPr>
    </w:p>
    <w:p w:rsidR="00A3705E" w:rsidRPr="005340D6" w:rsidRDefault="00A3705E" w:rsidP="005340D6">
      <w:pPr>
        <w:rPr>
          <w:lang w:val="en-US"/>
        </w:rPr>
      </w:pPr>
      <w:bookmarkStart w:id="0" w:name="_GoBack"/>
      <w:bookmarkEnd w:id="0"/>
    </w:p>
    <w:sectPr w:rsidR="00A3705E" w:rsidRPr="005340D6" w:rsidSect="005340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E796F"/>
    <w:multiLevelType w:val="hybridMultilevel"/>
    <w:tmpl w:val="FC5282AC"/>
    <w:lvl w:ilvl="0" w:tplc="659A531C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0D6"/>
    <w:rsid w:val="005340D6"/>
    <w:rsid w:val="00673FCB"/>
    <w:rsid w:val="008553EB"/>
    <w:rsid w:val="00A3705E"/>
    <w:rsid w:val="00C25E76"/>
    <w:rsid w:val="00E4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48DEDC"/>
  <w15:chartTrackingRefBased/>
  <w15:docId w15:val="{F5B7DEBA-808F-4663-B4CE-679858FC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73FCB"/>
    <w:pPr>
      <w:spacing w:after="0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5E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5E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3F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3F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5E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5E76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3FCB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3FCB"/>
    <w:rPr>
      <w:rFonts w:asciiTheme="majorHAnsi" w:eastAsiaTheme="majorEastAsia" w:hAnsiTheme="majorHAnsi" w:cstheme="majorBidi"/>
      <w:b/>
      <w:iCs/>
      <w:sz w:val="20"/>
    </w:rPr>
  </w:style>
  <w:style w:type="paragraph" w:styleId="Listenabsatz">
    <w:name w:val="List Paragraph"/>
    <w:basedOn w:val="Standard"/>
    <w:uiPriority w:val="34"/>
    <w:qFormat/>
    <w:rsid w:val="00C25E76"/>
    <w:pPr>
      <w:numPr>
        <w:numId w:val="1"/>
      </w:numPr>
      <w:ind w:left="357" w:hanging="357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73FCB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3FCB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table" w:styleId="Tabellenraster">
    <w:name w:val="Table Grid"/>
    <w:basedOn w:val="NormaleTabelle"/>
    <w:uiPriority w:val="39"/>
    <w:rsid w:val="00534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6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Kalaitzopoulos Dimitrios Rafail</dc:creator>
  <cp:keywords/>
  <dc:description/>
  <cp:lastModifiedBy>Kalaitzopoulos Dimitrios Rafail</cp:lastModifiedBy>
  <cp:revision>1</cp:revision>
  <dcterms:created xsi:type="dcterms:W3CDTF">2022-01-27T17:00:00Z</dcterms:created>
  <dcterms:modified xsi:type="dcterms:W3CDTF">2022-01-27T17:07:00Z</dcterms:modified>
</cp:coreProperties>
</file>