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Theme="minorEastAsia"/>
          <w:lang w:eastAsia="zh-CN"/>
        </w:rPr>
      </w:pPr>
      <w:r>
        <w:rPr>
          <w:rFonts w:ascii="Times New Roman" w:hAnsi="Times New Roman" w:eastAsia="宋体"/>
          <w:b/>
          <w:bCs/>
          <w:lang w:eastAsia="zh-CN"/>
        </w:rPr>
        <w:t xml:space="preserve">Supplementary </w:t>
      </w:r>
      <w:r>
        <w:rPr>
          <w:rFonts w:ascii="Times New Roman" w:hAnsi="Times New Roman" w:eastAsia="宋体"/>
          <w:b/>
          <w:bCs/>
        </w:rPr>
        <w:t xml:space="preserve">Table </w:t>
      </w:r>
      <w:r>
        <w:rPr>
          <w:rFonts w:ascii="Times New Roman" w:hAnsi="Times New Roman" w:eastAsia="宋体"/>
          <w:b/>
          <w:bCs/>
          <w:lang w:eastAsia="zh-CN"/>
        </w:rPr>
        <w:t>1.</w:t>
      </w:r>
      <w:r>
        <w:rPr>
          <w:rFonts w:ascii="Times New Roman" w:hAnsi="Times New Roman" w:eastAsia="宋体"/>
        </w:rPr>
        <w:t xml:space="preserve"> </w:t>
      </w:r>
      <w:r>
        <w:rPr>
          <w:rFonts w:ascii="Times New Roman" w:hAnsi="Times New Roman" w:eastAsia="宋体"/>
          <w:b/>
          <w:bCs/>
          <w:lang w:eastAsia="zh-CN"/>
        </w:rPr>
        <w:t xml:space="preserve">Results from </w:t>
      </w:r>
      <w:r>
        <w:rPr>
          <w:rFonts w:ascii="Times New Roman" w:hAnsi="Times New Roman" w:eastAsia="宋体"/>
          <w:b/>
          <w:bCs/>
          <w:color w:val="FF0000"/>
          <w:lang w:eastAsia="zh-CN"/>
        </w:rPr>
        <w:t>the</w:t>
      </w:r>
      <w:r>
        <w:rPr>
          <w:rFonts w:ascii="Times New Roman" w:hAnsi="Times New Roman" w:eastAsia="宋体"/>
          <w:b/>
          <w:bCs/>
          <w:lang w:eastAsia="zh-CN"/>
        </w:rPr>
        <w:t xml:space="preserve"> ROC analysis for the diagnosis of </w:t>
      </w:r>
      <w:r>
        <w:rPr>
          <w:rFonts w:ascii="Times New Roman" w:hAnsi="Times New Roman" w:eastAsia="宋体"/>
          <w:b/>
          <w:bCs/>
          <w:color w:val="FF0000"/>
          <w:lang w:eastAsia="zh-CN"/>
        </w:rPr>
        <w:t>PCOM</w:t>
      </w:r>
      <w:r>
        <w:rPr>
          <w:rFonts w:ascii="Times New Roman" w:hAnsi="Times New Roman" w:eastAsia="宋体"/>
          <w:b/>
          <w:bCs/>
          <w:lang w:eastAsia="zh-CN"/>
        </w:rPr>
        <w:t xml:space="preserve"> based on different BMIs </w:t>
      </w:r>
    </w:p>
    <w:tbl>
      <w:tblPr>
        <w:tblStyle w:val="3"/>
        <w:tblW w:w="919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900"/>
        <w:gridCol w:w="973"/>
        <w:gridCol w:w="2363"/>
        <w:gridCol w:w="1773"/>
        <w:gridCol w:w="157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16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BMI Groups</w:t>
            </w:r>
          </w:p>
        </w:tc>
        <w:tc>
          <w:tcPr>
            <w:tcW w:w="900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AUC</w:t>
            </w:r>
          </w:p>
        </w:tc>
        <w:tc>
          <w:tcPr>
            <w:tcW w:w="973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i/>
                <w:iCs/>
                <w:lang w:eastAsia="zh-CN"/>
              </w:rPr>
              <w:t xml:space="preserve">P </w:t>
            </w:r>
            <w:r>
              <w:rPr>
                <w:rFonts w:ascii="Times New Roman" w:hAnsi="Times New Roman" w:eastAsia="宋体"/>
                <w:b/>
                <w:bCs/>
                <w:lang w:eastAsia="zh-CN"/>
              </w:rPr>
              <w:t>value</w:t>
            </w:r>
          </w:p>
        </w:tc>
        <w:tc>
          <w:tcPr>
            <w:tcW w:w="2363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The optimal cut-off value of AMH (ng/ml)</w:t>
            </w:r>
          </w:p>
        </w:tc>
        <w:tc>
          <w:tcPr>
            <w:tcW w:w="1773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Sensitivity (%)</w:t>
            </w:r>
          </w:p>
        </w:tc>
        <w:tc>
          <w:tcPr>
            <w:tcW w:w="1570" w:type="dxa"/>
            <w:tcBorders>
              <w:bottom w:val="single" w:color="auto" w:sz="6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Specificity (%)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6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BMI&lt;18.5</w:t>
            </w:r>
          </w:p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(n=116)</w:t>
            </w:r>
          </w:p>
        </w:tc>
        <w:tc>
          <w:tcPr>
            <w:tcW w:w="90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0.808</w:t>
            </w:r>
          </w:p>
        </w:tc>
        <w:tc>
          <w:tcPr>
            <w:tcW w:w="97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</w:p>
        </w:tc>
        <w:tc>
          <w:tcPr>
            <w:tcW w:w="236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4.3</w:t>
            </w:r>
          </w:p>
        </w:tc>
        <w:tc>
          <w:tcPr>
            <w:tcW w:w="177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70.7</w:t>
            </w:r>
          </w:p>
        </w:tc>
        <w:tc>
          <w:tcPr>
            <w:tcW w:w="1570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82.7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1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18.5≤BMI&lt;24</w:t>
            </w:r>
          </w:p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(n=1177)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0.813</w:t>
            </w:r>
          </w:p>
        </w:tc>
        <w:tc>
          <w:tcPr>
            <w:tcW w:w="9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3.635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73.2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72.6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1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24≤BMI&lt;28</w:t>
            </w:r>
          </w:p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(n=470)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0.821</w:t>
            </w:r>
          </w:p>
        </w:tc>
        <w:tc>
          <w:tcPr>
            <w:tcW w:w="9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3.73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71.5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78.7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1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BMI≥28</w:t>
            </w:r>
          </w:p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(n=150)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0.829</w:t>
            </w:r>
          </w:p>
        </w:tc>
        <w:tc>
          <w:tcPr>
            <w:tcW w:w="9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3.155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79.3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74.6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1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Total population</w:t>
            </w:r>
          </w:p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(n=1913)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0.814</w:t>
            </w:r>
          </w:p>
        </w:tc>
        <w:tc>
          <w:tcPr>
            <w:tcW w:w="9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3.735</w:t>
            </w:r>
          </w:p>
        </w:tc>
        <w:tc>
          <w:tcPr>
            <w:tcW w:w="17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71.4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75.4</w:t>
            </w:r>
          </w:p>
        </w:tc>
      </w:tr>
    </w:tbl>
    <w:p>
      <w:pPr>
        <w:rPr>
          <w:rStyle w:val="5"/>
          <w:rFonts w:ascii="Times New Roman" w:hAnsi="Times New Roman"/>
          <w:i w:val="0"/>
          <w:iCs w:val="0"/>
          <w:color w:val="auto"/>
          <w:sz w:val="18"/>
          <w:szCs w:val="18"/>
          <w:lang w:eastAsia="zh-CN"/>
        </w:rPr>
      </w:pPr>
      <w: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  <w:t>AMH, anti-Müllerian hormone; BMI, body mass index</w:t>
      </w:r>
      <w:bookmarkStart w:id="0" w:name="_GoBack"/>
      <w:r>
        <w:rPr>
          <w:rStyle w:val="5"/>
          <w:rFonts w:ascii="Times New Roman" w:hAnsi="Times New Roman"/>
          <w:i w:val="0"/>
          <w:iCs w:val="0"/>
          <w:color w:val="auto"/>
          <w:sz w:val="18"/>
          <w:szCs w:val="18"/>
          <w:lang w:eastAsia="zh-CN"/>
        </w:rPr>
        <w:t xml:space="preserve">; </w:t>
      </w:r>
      <w:r>
        <w:rPr>
          <w:rFonts w:ascii="Times New Roman" w:hAnsi="Times New Roman"/>
          <w:color w:val="auto"/>
          <w:sz w:val="18"/>
          <w:szCs w:val="18"/>
          <w:lang w:eastAsia="zh-CN"/>
        </w:rPr>
        <w:t>AUC, area under the curve</w:t>
      </w:r>
      <w:r>
        <w:rPr>
          <w:rStyle w:val="5"/>
          <w:rFonts w:ascii="Times New Roman" w:hAnsi="Times New Roman"/>
          <w:i w:val="0"/>
          <w:iCs w:val="0"/>
          <w:color w:val="auto"/>
          <w:sz w:val="18"/>
          <w:szCs w:val="18"/>
          <w:lang w:eastAsia="zh-CN"/>
        </w:rPr>
        <w:t>.</w:t>
      </w:r>
    </w:p>
    <w:bookmarkEnd w:id="0"/>
    <w:p>
      <w:pPr>
        <w:rPr>
          <w:rFonts w:hint="eastAsia"/>
          <w:color w:val="000000"/>
          <w:sz w:val="18"/>
          <w:szCs w:val="1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NeueLTStd-MdI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zZTU1OWQwYTIyNzQxNWVmNTYwYjMyYjQyMmE2YTMifQ=="/>
    <w:docVar w:name="KY_MEDREF_DOCUID" w:val="{EA95F770-963F-4DC8-8F5D-838D71DC66DA}"/>
    <w:docVar w:name="KY_MEDREF_VERSION" w:val="3"/>
  </w:docVars>
  <w:rsids>
    <w:rsidRoot w:val="00000000"/>
    <w:rsid w:val="40A20BAE"/>
    <w:rsid w:val="4E1A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等线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qFormat/>
    <w:uiPriority w:val="0"/>
    <w:rPr>
      <w:rFonts w:hint="default" w:ascii="HelveticaNeueLTStd-MdIt" w:hAnsi="HelveticaNeueLTStd-MdIt"/>
      <w:i/>
      <w:iCs/>
      <w:color w:val="242021"/>
      <w:sz w:val="10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464</Characters>
  <Lines>0</Lines>
  <Paragraphs>0</Paragraphs>
  <TotalTime>0</TotalTime>
  <ScaleCrop>false</ScaleCrop>
  <LinksUpToDate>false</LinksUpToDate>
  <CharactersWithSpaces>500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2022-08-04T03:12:00Z</dcterms:created>
  <dc:creator>z'm'h</dc:creator>
  <cp:lastModifiedBy>Smile*^_^*</cp:lastModifiedBy>
  <dcterms:modified xsi:type="dcterms:W3CDTF">2023-01-12T04:24:51Z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F739B842CD2043FEBD85C6301F2CFFAF</vt:lpwstr>
  </property>
</Properties>
</file>