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1927F" w14:textId="77777777" w:rsidR="003E794B" w:rsidRPr="00665CD8" w:rsidRDefault="003E794B" w:rsidP="003E794B">
      <w:pPr>
        <w:spacing w:line="360" w:lineRule="auto"/>
        <w:jc w:val="both"/>
        <w:rPr>
          <w:color w:val="000000" w:themeColor="text1"/>
        </w:rPr>
      </w:pPr>
    </w:p>
    <w:p w14:paraId="33B199ED" w14:textId="77777777" w:rsidR="001567DB" w:rsidRDefault="001567DB" w:rsidP="001567DB">
      <w:pPr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Supplementary </w:t>
      </w:r>
      <w:r w:rsidRPr="003E794B">
        <w:rPr>
          <w:b/>
          <w:bCs/>
          <w:color w:val="000000" w:themeColor="text1"/>
        </w:rPr>
        <w:t xml:space="preserve">Table </w:t>
      </w:r>
      <w:r>
        <w:rPr>
          <w:b/>
          <w:bCs/>
          <w:color w:val="000000" w:themeColor="text1"/>
        </w:rPr>
        <w:t>1</w:t>
      </w:r>
      <w:r w:rsidRPr="003E794B">
        <w:rPr>
          <w:b/>
          <w:bCs/>
          <w:color w:val="000000" w:themeColor="text1"/>
        </w:rPr>
        <w:t>. Oligonucleotide sequences for the amplification of cell</w:t>
      </w:r>
      <w:r>
        <w:rPr>
          <w:b/>
          <w:bCs/>
          <w:color w:val="000000" w:themeColor="text1"/>
        </w:rPr>
        <w:t>-</w:t>
      </w:r>
      <w:r w:rsidRPr="003E794B">
        <w:rPr>
          <w:b/>
          <w:bCs/>
          <w:color w:val="000000" w:themeColor="text1"/>
        </w:rPr>
        <w:t xml:space="preserve">specific markers. </w:t>
      </w:r>
    </w:p>
    <w:p w14:paraId="3F6AD86A" w14:textId="77777777" w:rsidR="001567DB" w:rsidRPr="003E794B" w:rsidRDefault="001567DB" w:rsidP="001567DB">
      <w:pPr>
        <w:spacing w:line="360" w:lineRule="auto"/>
        <w:jc w:val="both"/>
        <w:rPr>
          <w:b/>
          <w:bCs/>
          <w:color w:val="000000" w:themeColor="text1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48"/>
        <w:gridCol w:w="7062"/>
      </w:tblGrid>
      <w:tr w:rsidR="001567DB" w:rsidRPr="00970E23" w14:paraId="0D589283" w14:textId="77777777" w:rsidTr="00C97CF7">
        <w:trPr>
          <w:trHeight w:val="270"/>
        </w:trPr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D20A5" w14:textId="77777777" w:rsidR="001567DB" w:rsidRPr="00970E23" w:rsidRDefault="001567DB" w:rsidP="00C97CF7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970E23">
              <w:rPr>
                <w:b/>
                <w:bCs/>
                <w:color w:val="000000" w:themeColor="text1"/>
              </w:rPr>
              <w:t xml:space="preserve">Gene </w:t>
            </w:r>
          </w:p>
        </w:tc>
        <w:tc>
          <w:tcPr>
            <w:tcW w:w="3919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A0E05" w14:textId="77777777" w:rsidR="001567DB" w:rsidRPr="00970E23" w:rsidRDefault="001567DB" w:rsidP="00C97CF7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970E23">
              <w:rPr>
                <w:b/>
                <w:bCs/>
                <w:color w:val="000000" w:themeColor="text1"/>
              </w:rPr>
              <w:t>Primer sequences (5’-3’)</w:t>
            </w:r>
          </w:p>
        </w:tc>
      </w:tr>
      <w:tr w:rsidR="001567DB" w:rsidRPr="00665CD8" w14:paraId="65432370" w14:textId="77777777" w:rsidTr="00C97CF7">
        <w:trPr>
          <w:trHeight w:val="510"/>
        </w:trPr>
        <w:tc>
          <w:tcPr>
            <w:tcW w:w="108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96F84" w14:textId="77777777" w:rsidR="001567DB" w:rsidRPr="00665CD8" w:rsidRDefault="001567DB" w:rsidP="00C97CF7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CD45</w:t>
            </w:r>
          </w:p>
        </w:tc>
        <w:tc>
          <w:tcPr>
            <w:tcW w:w="391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7D477" w14:textId="77777777" w:rsidR="001567DB" w:rsidRPr="00665CD8" w:rsidRDefault="001567DB" w:rsidP="00C97CF7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FP: TCAGATGCCTACCTTAATGCCTC</w:t>
            </w:r>
          </w:p>
          <w:p w14:paraId="25DE8939" w14:textId="77777777" w:rsidR="001567DB" w:rsidRPr="00665CD8" w:rsidRDefault="001567DB" w:rsidP="00C97CF7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RP: TCTGTAAGGTTATGCACCTCATTGTTTG</w:t>
            </w:r>
          </w:p>
        </w:tc>
      </w:tr>
      <w:tr w:rsidR="001567DB" w:rsidRPr="00665CD8" w14:paraId="044F325F" w14:textId="77777777" w:rsidTr="00C97CF7">
        <w:trPr>
          <w:trHeight w:val="510"/>
        </w:trPr>
        <w:tc>
          <w:tcPr>
            <w:tcW w:w="108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36C12" w14:textId="77777777" w:rsidR="001567DB" w:rsidRPr="00665CD8" w:rsidRDefault="001567DB" w:rsidP="00C97CF7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PRM1</w:t>
            </w:r>
          </w:p>
        </w:tc>
        <w:tc>
          <w:tcPr>
            <w:tcW w:w="391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5D1BF" w14:textId="77777777" w:rsidR="001567DB" w:rsidRPr="00665CD8" w:rsidRDefault="001567DB" w:rsidP="00C97CF7">
            <w:pPr>
              <w:spacing w:line="360" w:lineRule="auto"/>
              <w:jc w:val="both"/>
              <w:rPr>
                <w:color w:val="000000" w:themeColor="text1"/>
                <w:highlight w:val="white"/>
              </w:rPr>
            </w:pPr>
            <w:r w:rsidRPr="00665CD8">
              <w:rPr>
                <w:color w:val="000000" w:themeColor="text1"/>
                <w:highlight w:val="white"/>
              </w:rPr>
              <w:t>FP: AGCCAGAGCCGGAGCAGATATTA</w:t>
            </w:r>
          </w:p>
          <w:p w14:paraId="4A8C52BE" w14:textId="77777777" w:rsidR="001567DB" w:rsidRPr="00665CD8" w:rsidRDefault="001567DB" w:rsidP="00C97CF7">
            <w:pPr>
              <w:spacing w:line="360" w:lineRule="auto"/>
              <w:jc w:val="both"/>
              <w:rPr>
                <w:color w:val="000000" w:themeColor="text1"/>
                <w:highlight w:val="white"/>
              </w:rPr>
            </w:pPr>
            <w:r w:rsidRPr="00665CD8">
              <w:rPr>
                <w:color w:val="000000" w:themeColor="text1"/>
                <w:highlight w:val="white"/>
              </w:rPr>
              <w:t>RP: TTCAAGATGTGGCAAGAGGATCTTG</w:t>
            </w:r>
          </w:p>
        </w:tc>
      </w:tr>
      <w:tr w:rsidR="001567DB" w:rsidRPr="00665CD8" w14:paraId="29F93D07" w14:textId="77777777" w:rsidTr="00C97CF7">
        <w:trPr>
          <w:trHeight w:val="510"/>
        </w:trPr>
        <w:tc>
          <w:tcPr>
            <w:tcW w:w="108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C16D7" w14:textId="77777777" w:rsidR="001567DB" w:rsidRPr="00665CD8" w:rsidRDefault="001567DB" w:rsidP="00C97CF7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CDH1</w:t>
            </w:r>
          </w:p>
        </w:tc>
        <w:tc>
          <w:tcPr>
            <w:tcW w:w="391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51604" w14:textId="77777777" w:rsidR="001567DB" w:rsidRPr="00665CD8" w:rsidRDefault="001567DB" w:rsidP="00C97CF7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FP: TGGAGATTAATCCGGACACTGGT</w:t>
            </w:r>
          </w:p>
          <w:p w14:paraId="12FA5E1D" w14:textId="77777777" w:rsidR="001567DB" w:rsidRPr="00665CD8" w:rsidRDefault="001567DB" w:rsidP="00C97CF7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RP: ACCTGAGGCTTTGGATTCCTCT</w:t>
            </w:r>
          </w:p>
        </w:tc>
      </w:tr>
    </w:tbl>
    <w:p w14:paraId="59A6FBC0" w14:textId="77777777" w:rsidR="001567DB" w:rsidRDefault="001567DB" w:rsidP="001567DB">
      <w:pPr>
        <w:spacing w:line="360" w:lineRule="auto"/>
        <w:rPr>
          <w:color w:val="000000" w:themeColor="text1"/>
        </w:rPr>
      </w:pPr>
    </w:p>
    <w:p w14:paraId="7614D627" w14:textId="77777777" w:rsidR="001567DB" w:rsidRPr="004E4EC9" w:rsidRDefault="001567DB" w:rsidP="001567DB">
      <w:pPr>
        <w:rPr>
          <w:sz w:val="16"/>
          <w:szCs w:val="16"/>
        </w:rPr>
      </w:pPr>
    </w:p>
    <w:p w14:paraId="1DB13E59" w14:textId="77777777" w:rsidR="001567DB" w:rsidRDefault="001567DB" w:rsidP="003E794B">
      <w:pPr>
        <w:spacing w:line="360" w:lineRule="auto"/>
        <w:rPr>
          <w:b/>
          <w:bCs/>
          <w:color w:val="000000" w:themeColor="text1"/>
        </w:rPr>
      </w:pPr>
    </w:p>
    <w:p w14:paraId="491DD08D" w14:textId="69F4A725" w:rsidR="003E794B" w:rsidRDefault="001567DB" w:rsidP="003E794B">
      <w:pPr>
        <w:spacing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Supplementary </w:t>
      </w:r>
      <w:r w:rsidR="003E794B" w:rsidRPr="003E794B">
        <w:rPr>
          <w:b/>
          <w:bCs/>
          <w:color w:val="000000" w:themeColor="text1"/>
        </w:rPr>
        <w:t xml:space="preserve">Table </w:t>
      </w:r>
      <w:r>
        <w:rPr>
          <w:b/>
          <w:bCs/>
          <w:color w:val="000000" w:themeColor="text1"/>
        </w:rPr>
        <w:t>2</w:t>
      </w:r>
      <w:r w:rsidR="003E794B" w:rsidRPr="003E794B">
        <w:rPr>
          <w:b/>
          <w:bCs/>
          <w:color w:val="000000" w:themeColor="text1"/>
        </w:rPr>
        <w:t xml:space="preserve">. Demographic details </w:t>
      </w:r>
      <w:r w:rsidR="00C364DD">
        <w:rPr>
          <w:b/>
          <w:bCs/>
          <w:color w:val="000000" w:themeColor="text1"/>
        </w:rPr>
        <w:t>of the</w:t>
      </w:r>
      <w:r w:rsidR="003E794B" w:rsidRPr="003E794B">
        <w:rPr>
          <w:b/>
          <w:bCs/>
          <w:color w:val="000000" w:themeColor="text1"/>
        </w:rPr>
        <w:t xml:space="preserve"> subjects from different populations.</w:t>
      </w:r>
      <w:r w:rsidR="004E4EC9">
        <w:rPr>
          <w:b/>
          <w:bCs/>
          <w:color w:val="000000" w:themeColor="text1"/>
        </w:rPr>
        <w:t>*</w:t>
      </w:r>
      <w:r w:rsidR="00C364DD">
        <w:rPr>
          <w:b/>
          <w:bCs/>
          <w:color w:val="000000" w:themeColor="text1"/>
        </w:rPr>
        <w:t xml:space="preserve"> </w:t>
      </w:r>
    </w:p>
    <w:p w14:paraId="17D696D4" w14:textId="77777777" w:rsidR="004E4EC9" w:rsidRPr="003E794B" w:rsidRDefault="004E4EC9" w:rsidP="003E794B">
      <w:pPr>
        <w:spacing w:line="360" w:lineRule="auto"/>
        <w:rPr>
          <w:b/>
          <w:bCs/>
          <w:color w:val="000000" w:themeColor="text1"/>
        </w:rPr>
      </w:pP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71"/>
        <w:gridCol w:w="1842"/>
        <w:gridCol w:w="1843"/>
        <w:gridCol w:w="1742"/>
        <w:gridCol w:w="1727"/>
      </w:tblGrid>
      <w:tr w:rsidR="003E794B" w:rsidRPr="00970E23" w14:paraId="55A01A5D" w14:textId="77777777" w:rsidTr="004E4EC9">
        <w:trPr>
          <w:trHeight w:val="855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5022F" w14:textId="77777777" w:rsidR="003E794B" w:rsidRPr="00970E23" w:rsidRDefault="003E794B" w:rsidP="00536086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970E23">
              <w:rPr>
                <w:b/>
                <w:bCs/>
                <w:color w:val="000000" w:themeColor="text1"/>
              </w:rPr>
              <w:t xml:space="preserve"> Parameter 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17D46" w14:textId="77777777" w:rsidR="003E794B" w:rsidRPr="00970E23" w:rsidRDefault="003E794B" w:rsidP="00536086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970E23">
              <w:rPr>
                <w:b/>
                <w:bCs/>
                <w:color w:val="000000" w:themeColor="text1"/>
              </w:rPr>
              <w:t>India (N=54)</w:t>
            </w:r>
          </w:p>
          <w:p w14:paraId="4DFFA2BF" w14:textId="77777777" w:rsidR="003E794B" w:rsidRPr="00970E23" w:rsidRDefault="003E794B" w:rsidP="00536086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970E23">
              <w:rPr>
                <w:b/>
                <w:bCs/>
                <w:color w:val="000000" w:themeColor="text1"/>
              </w:rPr>
              <w:t>Present study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35BB1" w14:textId="77777777" w:rsidR="003E794B" w:rsidRPr="00970E23" w:rsidRDefault="003E794B" w:rsidP="00536086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970E23">
              <w:rPr>
                <w:b/>
                <w:bCs/>
                <w:color w:val="000000" w:themeColor="text1"/>
              </w:rPr>
              <w:t>China (N=87)</w:t>
            </w:r>
          </w:p>
          <w:p w14:paraId="78B17B20" w14:textId="77777777" w:rsidR="003E794B" w:rsidRPr="00970E23" w:rsidRDefault="003E794B" w:rsidP="00536086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970E23">
              <w:rPr>
                <w:b/>
                <w:bCs/>
                <w:color w:val="000000" w:themeColor="text1"/>
              </w:rPr>
              <w:t>Hua et al., 2019</w:t>
            </w:r>
          </w:p>
        </w:tc>
        <w:tc>
          <w:tcPr>
            <w:tcW w:w="17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D750F" w14:textId="77777777" w:rsidR="003E794B" w:rsidRPr="00970E23" w:rsidRDefault="003E794B" w:rsidP="00536086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970E23">
              <w:rPr>
                <w:b/>
                <w:bCs/>
                <w:color w:val="000000" w:themeColor="text1"/>
              </w:rPr>
              <w:t>USA (N=14)</w:t>
            </w:r>
          </w:p>
          <w:p w14:paraId="241092A6" w14:textId="77777777" w:rsidR="003E794B" w:rsidRPr="00970E23" w:rsidRDefault="003E794B" w:rsidP="00536086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970E23">
              <w:rPr>
                <w:b/>
                <w:bCs/>
                <w:color w:val="000000" w:themeColor="text1"/>
              </w:rPr>
              <w:t>Morgan et al., 2019</w:t>
            </w:r>
          </w:p>
        </w:tc>
        <w:tc>
          <w:tcPr>
            <w:tcW w:w="17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6A7BF" w14:textId="77777777" w:rsidR="003E794B" w:rsidRPr="00970E23" w:rsidRDefault="003E794B" w:rsidP="00536086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970E23">
              <w:rPr>
                <w:b/>
                <w:bCs/>
                <w:color w:val="000000" w:themeColor="text1"/>
              </w:rPr>
              <w:t>Spain (N=2)</w:t>
            </w:r>
          </w:p>
          <w:p w14:paraId="07EE2222" w14:textId="77777777" w:rsidR="003E794B" w:rsidRPr="00970E23" w:rsidRDefault="003E794B" w:rsidP="00536086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proofErr w:type="spellStart"/>
            <w:r w:rsidRPr="00970E23">
              <w:rPr>
                <w:b/>
                <w:bCs/>
                <w:color w:val="000000" w:themeColor="text1"/>
              </w:rPr>
              <w:t>Pantano</w:t>
            </w:r>
            <w:proofErr w:type="spellEnd"/>
            <w:r w:rsidRPr="00970E23">
              <w:rPr>
                <w:b/>
                <w:bCs/>
                <w:color w:val="000000" w:themeColor="text1"/>
              </w:rPr>
              <w:t xml:space="preserve"> et al., 2015</w:t>
            </w:r>
          </w:p>
        </w:tc>
      </w:tr>
      <w:tr w:rsidR="003E794B" w:rsidRPr="00665CD8" w14:paraId="2EF02251" w14:textId="77777777" w:rsidTr="004E4EC9">
        <w:trPr>
          <w:trHeight w:val="345"/>
        </w:trPr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03B79" w14:textId="46AC0951" w:rsidR="003E794B" w:rsidRPr="00665CD8" w:rsidRDefault="00C21879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Mean a</w:t>
            </w:r>
            <w:r w:rsidR="003E794B" w:rsidRPr="00665CD8">
              <w:rPr>
                <w:color w:val="000000" w:themeColor="text1"/>
              </w:rPr>
              <w:t>ge</w:t>
            </w:r>
            <w:r w:rsidR="00C364DD">
              <w:rPr>
                <w:color w:val="000000" w:themeColor="text1"/>
              </w:rPr>
              <w:t xml:space="preserve"> (years)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67B0E" w14:textId="07419380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35.</w:t>
            </w:r>
            <w:r w:rsidR="006465F4">
              <w:rPr>
                <w:color w:val="000000" w:themeColor="text1"/>
              </w:rPr>
              <w:t>14</w:t>
            </w:r>
            <w:r w:rsidRPr="00665CD8">
              <w:rPr>
                <w:rFonts w:eastAsia="Arial"/>
                <w:color w:val="000000" w:themeColor="text1"/>
              </w:rPr>
              <w:t>±</w:t>
            </w:r>
            <w:r w:rsidRPr="00665CD8">
              <w:rPr>
                <w:color w:val="000000" w:themeColor="text1"/>
              </w:rPr>
              <w:t>8.9</w:t>
            </w:r>
            <w:r w:rsidR="006465F4">
              <w:rPr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BA9B8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34.44</w:t>
            </w:r>
            <w:r w:rsidRPr="00665CD8">
              <w:rPr>
                <w:rFonts w:eastAsia="Arial"/>
                <w:color w:val="000000" w:themeColor="text1"/>
              </w:rPr>
              <w:t>±</w:t>
            </w:r>
            <w:r w:rsidRPr="00665CD8">
              <w:rPr>
                <w:color w:val="000000" w:themeColor="text1"/>
              </w:rPr>
              <w:t>5.16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AC553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22.8</w:t>
            </w:r>
            <w:r w:rsidRPr="00665CD8">
              <w:rPr>
                <w:rFonts w:eastAsia="Arial"/>
                <w:color w:val="000000" w:themeColor="text1"/>
              </w:rPr>
              <w:t>±</w:t>
            </w:r>
            <w:r w:rsidRPr="00665CD8">
              <w:rPr>
                <w:color w:val="000000" w:themeColor="text1"/>
              </w:rPr>
              <w:t>1.8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0AD97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-</w:t>
            </w:r>
          </w:p>
        </w:tc>
      </w:tr>
      <w:tr w:rsidR="003E794B" w:rsidRPr="00665CD8" w14:paraId="025B2ED8" w14:textId="77777777" w:rsidTr="004E4EC9">
        <w:trPr>
          <w:trHeight w:val="570"/>
        </w:trPr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15A90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Sperm count (million/ml)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C17B0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68.99</w:t>
            </w:r>
            <w:r w:rsidRPr="00665CD8">
              <w:rPr>
                <w:rFonts w:eastAsia="Arial"/>
                <w:color w:val="000000" w:themeColor="text1"/>
              </w:rPr>
              <w:t>±</w:t>
            </w:r>
            <w:r w:rsidRPr="00665CD8">
              <w:rPr>
                <w:color w:val="000000" w:themeColor="text1"/>
              </w:rPr>
              <w:t>38.41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57874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71.44</w:t>
            </w:r>
            <w:r w:rsidRPr="00665CD8">
              <w:rPr>
                <w:rFonts w:eastAsia="Arial"/>
                <w:color w:val="000000" w:themeColor="text1"/>
              </w:rPr>
              <w:t>±</w:t>
            </w:r>
            <w:r w:rsidRPr="00665CD8">
              <w:rPr>
                <w:color w:val="000000" w:themeColor="text1"/>
              </w:rPr>
              <w:t>25.97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AD8DA" w14:textId="0FC0C3EA" w:rsidR="003E794B" w:rsidRPr="00665CD8" w:rsidRDefault="00C12A6A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Healthy young men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DED74" w14:textId="59519EC2" w:rsidR="003E794B" w:rsidRPr="00665CD8" w:rsidRDefault="00C21879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  <w:r w:rsidR="00C12A6A">
              <w:rPr>
                <w:color w:val="000000" w:themeColor="text1"/>
              </w:rPr>
              <w:t>ertile</w:t>
            </w:r>
          </w:p>
        </w:tc>
      </w:tr>
      <w:tr w:rsidR="003E794B" w:rsidRPr="00665CD8" w14:paraId="7F27142E" w14:textId="77777777" w:rsidTr="004E4EC9">
        <w:trPr>
          <w:trHeight w:val="570"/>
        </w:trPr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0D4AE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Sperm motility (%)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C0A9B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77.51</w:t>
            </w:r>
            <w:r w:rsidRPr="00665CD8">
              <w:rPr>
                <w:rFonts w:eastAsia="Arial"/>
                <w:color w:val="000000" w:themeColor="text1"/>
              </w:rPr>
              <w:t>±</w:t>
            </w:r>
            <w:r w:rsidRPr="00665CD8">
              <w:rPr>
                <w:color w:val="000000" w:themeColor="text1"/>
              </w:rPr>
              <w:t>12.29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F9C38" w14:textId="77777777" w:rsidR="003E794B" w:rsidRPr="00665CD8" w:rsidRDefault="00C364DD" w:rsidP="00536086">
            <w:pPr>
              <w:spacing w:line="360" w:lineRule="auto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Normozoospermic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90E39" w14:textId="15B47A5F" w:rsidR="003E794B" w:rsidRPr="00665CD8" w:rsidRDefault="00C12A6A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Healthy young men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3808A" w14:textId="79A9017B" w:rsidR="003E794B" w:rsidRPr="00665CD8" w:rsidRDefault="00C21879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  <w:r w:rsidR="00C12A6A">
              <w:rPr>
                <w:color w:val="000000" w:themeColor="text1"/>
              </w:rPr>
              <w:t>ertile</w:t>
            </w:r>
          </w:p>
        </w:tc>
      </w:tr>
      <w:tr w:rsidR="003E794B" w:rsidRPr="00665CD8" w14:paraId="45C3C868" w14:textId="77777777" w:rsidTr="004E4EC9">
        <w:trPr>
          <w:trHeight w:val="345"/>
        </w:trPr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E380D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Volume (ml)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910A3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0.5-5.6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FDC63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68B06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0337A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-</w:t>
            </w:r>
          </w:p>
        </w:tc>
      </w:tr>
      <w:tr w:rsidR="003E794B" w:rsidRPr="00665CD8" w14:paraId="3EEADA18" w14:textId="77777777" w:rsidTr="004E4EC9">
        <w:trPr>
          <w:trHeight w:val="570"/>
        </w:trPr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C05A4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Normal morphology (%)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11F79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&gt;4%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135F5" w14:textId="77777777" w:rsidR="003E794B" w:rsidRPr="00665CD8" w:rsidRDefault="003E794B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 w:rsidRPr="00665CD8">
              <w:rPr>
                <w:color w:val="000000" w:themeColor="text1"/>
              </w:rPr>
              <w:t>15.52</w:t>
            </w:r>
            <w:r w:rsidRPr="00665CD8">
              <w:rPr>
                <w:rFonts w:eastAsia="Arial"/>
                <w:color w:val="000000" w:themeColor="text1"/>
              </w:rPr>
              <w:t>±</w:t>
            </w:r>
            <w:r w:rsidRPr="00665CD8">
              <w:rPr>
                <w:color w:val="000000" w:themeColor="text1"/>
              </w:rPr>
              <w:t>5.4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FD00C" w14:textId="4280557A" w:rsidR="003E794B" w:rsidRPr="00665CD8" w:rsidRDefault="00C12A6A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Healthy young men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D203E" w14:textId="26D8DD9E" w:rsidR="003E794B" w:rsidRPr="00665CD8" w:rsidRDefault="00C21879" w:rsidP="00536086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  <w:r w:rsidR="00C12A6A">
              <w:rPr>
                <w:color w:val="000000" w:themeColor="text1"/>
              </w:rPr>
              <w:t>ertile</w:t>
            </w:r>
          </w:p>
        </w:tc>
      </w:tr>
    </w:tbl>
    <w:p w14:paraId="52BD9007" w14:textId="77777777" w:rsidR="003E794B" w:rsidRDefault="004E4EC9">
      <w:pPr>
        <w:rPr>
          <w:b/>
          <w:bCs/>
          <w:color w:val="000000" w:themeColor="text1"/>
          <w:sz w:val="16"/>
          <w:szCs w:val="16"/>
        </w:rPr>
      </w:pPr>
      <w:r>
        <w:rPr>
          <w:b/>
          <w:bCs/>
          <w:color w:val="000000" w:themeColor="text1"/>
          <w:sz w:val="16"/>
          <w:szCs w:val="16"/>
        </w:rPr>
        <w:t>*</w:t>
      </w:r>
      <w:r w:rsidRPr="004E4EC9">
        <w:rPr>
          <w:b/>
          <w:bCs/>
          <w:color w:val="000000" w:themeColor="text1"/>
          <w:sz w:val="16"/>
          <w:szCs w:val="16"/>
        </w:rPr>
        <w:t>For Chinese, American and Spanish studies, the demographic details were taken from their publications. Dash (-) indicates the parameter was not available.</w:t>
      </w:r>
    </w:p>
    <w:p w14:paraId="4D4B370E" w14:textId="77777777" w:rsidR="004E4EC9" w:rsidRDefault="004E4EC9">
      <w:pPr>
        <w:rPr>
          <w:b/>
          <w:bCs/>
          <w:color w:val="000000" w:themeColor="text1"/>
          <w:sz w:val="16"/>
          <w:szCs w:val="16"/>
        </w:rPr>
      </w:pPr>
    </w:p>
    <w:p w14:paraId="598BFE1C" w14:textId="77777777" w:rsidR="004E4EC9" w:rsidRDefault="004E4EC9" w:rsidP="004E4EC9">
      <w:pPr>
        <w:spacing w:line="360" w:lineRule="auto"/>
        <w:jc w:val="both"/>
        <w:rPr>
          <w:b/>
          <w:bCs/>
          <w:color w:val="000000" w:themeColor="text1"/>
        </w:rPr>
      </w:pPr>
    </w:p>
    <w:p w14:paraId="6AA052D5" w14:textId="77777777" w:rsidR="004E4EC9" w:rsidRDefault="004E4EC9" w:rsidP="004E4EC9">
      <w:pPr>
        <w:spacing w:line="360" w:lineRule="auto"/>
        <w:jc w:val="both"/>
        <w:rPr>
          <w:b/>
          <w:bCs/>
          <w:color w:val="000000" w:themeColor="text1"/>
        </w:rPr>
      </w:pPr>
    </w:p>
    <w:sectPr w:rsidR="004E4E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4B"/>
    <w:rsid w:val="001567DB"/>
    <w:rsid w:val="003E794B"/>
    <w:rsid w:val="00492826"/>
    <w:rsid w:val="004E4EC9"/>
    <w:rsid w:val="006465F4"/>
    <w:rsid w:val="00970E23"/>
    <w:rsid w:val="00A13415"/>
    <w:rsid w:val="00C05686"/>
    <w:rsid w:val="00C12A6A"/>
    <w:rsid w:val="00C21879"/>
    <w:rsid w:val="00C3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B73787"/>
  <w15:chartTrackingRefBased/>
  <w15:docId w15:val="{14D45EEA-7111-464F-A272-1C9596BE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94B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2024-07-27T10:27:00Z</dcterms:created>
  <dcterms:modified xsi:type="dcterms:W3CDTF">2024-09-22T09:31:00Z</dcterms:modified>
</cp:coreProperties>
</file>