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default" w:ascii="Times New Roman" w:hAnsi="Times New Roman" w:cs="Times New Roman" w:eastAsiaTheme="minorEastAsia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Subgroup analysis of </w:t>
      </w:r>
      <w:r>
        <w:rPr>
          <w:rFonts w:hint="eastAsia" w:ascii="Times New Roman" w:hAnsi="Times New Roman" w:cs="Times New Roman"/>
        </w:rPr>
        <w:t>ART outcomes in</w:t>
      </w:r>
      <w:r>
        <w:rPr>
          <w:rFonts w:hint="eastAsia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</w:rPr>
        <w:t>PCOS patients</w:t>
      </w:r>
      <w:r>
        <w:rPr>
          <w:rFonts w:hint="eastAsia" w:ascii="Times New Roman" w:hAnsi="Times New Roman" w:cs="Times New Roman"/>
          <w:lang w:val="en-US" w:eastAsia="zh-CN"/>
        </w:rPr>
        <w:t xml:space="preserve"> grouped by BMI</w:t>
      </w:r>
    </w:p>
    <w:tbl>
      <w:tblPr>
        <w:tblStyle w:val="3"/>
        <w:tblW w:w="13965" w:type="dxa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7"/>
        <w:gridCol w:w="1154"/>
        <w:gridCol w:w="1252"/>
        <w:gridCol w:w="1212"/>
        <w:gridCol w:w="1350"/>
        <w:gridCol w:w="1096"/>
        <w:gridCol w:w="1338"/>
        <w:gridCol w:w="1373"/>
        <w:gridCol w:w="1213"/>
        <w:gridCol w:w="13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vMerge w:val="restart"/>
            <w:tcBorders>
              <w:top w:val="single" w:color="000000" w:sz="4" w:space="0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3618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Normal weight</w:t>
            </w:r>
          </w:p>
        </w:tc>
        <w:tc>
          <w:tcPr>
            <w:tcW w:w="378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Overweight</w:t>
            </w:r>
          </w:p>
        </w:tc>
        <w:tc>
          <w:tcPr>
            <w:tcW w:w="3906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Obese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vMerge w:val="continue"/>
            <w:tcBorders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15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Non-IR</w:t>
            </w:r>
          </w:p>
        </w:tc>
        <w:tc>
          <w:tcPr>
            <w:tcW w:w="125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IR</w:t>
            </w:r>
          </w:p>
        </w:tc>
        <w:tc>
          <w:tcPr>
            <w:tcW w:w="121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135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Non-IR</w:t>
            </w:r>
          </w:p>
        </w:tc>
        <w:tc>
          <w:tcPr>
            <w:tcW w:w="109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IR</w:t>
            </w:r>
          </w:p>
        </w:tc>
        <w:tc>
          <w:tcPr>
            <w:tcW w:w="133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137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Non-IR</w:t>
            </w:r>
          </w:p>
        </w:tc>
        <w:tc>
          <w:tcPr>
            <w:tcW w:w="121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IR</w:t>
            </w:r>
          </w:p>
        </w:tc>
        <w:tc>
          <w:tcPr>
            <w:tcW w:w="13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=657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=301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=173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=401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=37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=199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Embryonic outcomes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MII rate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87.4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89.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057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88.79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88.11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0.528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88.77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86.33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ertilization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83.86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3.40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622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85.03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81.58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0.008*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78.42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80.82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0.366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2PN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79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002*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84.51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80.77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0.008*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84.43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82.14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mbryo formation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58.67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59.01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813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59.29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56.65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0.185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60.53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58.62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0.600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vailable blastocysts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51.11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51.18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961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50.44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48.15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0.246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52.23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50.13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High-quality blastocysts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25.96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26.46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707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25.14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23.69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0.421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28.29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25.28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Pregnancy outcomes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Biochemical pregnancy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79.60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7.08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842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79.77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78.05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0.646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78.38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73.87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0.563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265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Clinical pregnancy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8.19</w:t>
            </w:r>
          </w:p>
        </w:tc>
        <w:tc>
          <w:tcPr>
            <w:tcW w:w="125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66.45</w:t>
            </w:r>
          </w:p>
        </w:tc>
        <w:tc>
          <w:tcPr>
            <w:tcW w:w="121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0.595</w:t>
            </w:r>
          </w:p>
        </w:tc>
        <w:tc>
          <w:tcPr>
            <w:tcW w:w="135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69.36</w:t>
            </w:r>
          </w:p>
        </w:tc>
        <w:tc>
          <w:tcPr>
            <w:tcW w:w="1096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67.58</w:t>
            </w: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0.674</w:t>
            </w:r>
          </w:p>
        </w:tc>
        <w:tc>
          <w:tcPr>
            <w:tcW w:w="13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62.16</w:t>
            </w:r>
          </w:p>
        </w:tc>
        <w:tc>
          <w:tcPr>
            <w:tcW w:w="121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62.31</w:t>
            </w:r>
          </w:p>
        </w:tc>
        <w:tc>
          <w:tcPr>
            <w:tcW w:w="132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Early miscarriage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18.53</w:t>
            </w:r>
          </w:p>
        </w:tc>
        <w:tc>
          <w:tcPr>
            <w:tcW w:w="125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18.50</w:t>
            </w:r>
          </w:p>
        </w:tc>
        <w:tc>
          <w:tcPr>
            <w:tcW w:w="1212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906</w:t>
            </w:r>
          </w:p>
        </w:tc>
        <w:tc>
          <w:tcPr>
            <w:tcW w:w="135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17.50</w:t>
            </w:r>
          </w:p>
        </w:tc>
        <w:tc>
          <w:tcPr>
            <w:tcW w:w="109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22.88</w:t>
            </w:r>
          </w:p>
        </w:tc>
        <w:tc>
          <w:tcPr>
            <w:tcW w:w="1338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0.208</w:t>
            </w:r>
          </w:p>
        </w:tc>
        <w:tc>
          <w:tcPr>
            <w:tcW w:w="137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17.39</w:t>
            </w:r>
          </w:p>
        </w:tc>
        <w:tc>
          <w:tcPr>
            <w:tcW w:w="121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23.39</w:t>
            </w:r>
          </w:p>
        </w:tc>
        <w:tc>
          <w:tcPr>
            <w:tcW w:w="1320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Ongoing pregnancy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54.19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52.49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842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54.33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51.62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48.65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45.73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0.668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Live birth outcomes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Live birth rate (%)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48.10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45.51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0.457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43.35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43.89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0.905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45.95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37.19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0.315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Newborns (n)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1.11±0.38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1.08±0.38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0.426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1.01±0.46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1.03±0.40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0.718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1.00±0.34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0.99±0.30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0.874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Sex ratio (%, male / total)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60.25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52.14</w:t>
            </w:r>
          </w:p>
        </w:tc>
        <w:tc>
          <w:tcPr>
            <w:tcW w:w="12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0.106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53.16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61.67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0.200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35.29</w:t>
            </w: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58.10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0.089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65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Birth weight (g)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3091.72±535.56</w:t>
            </w:r>
          </w:p>
        </w:tc>
        <w:tc>
          <w:tcPr>
            <w:tcW w:w="125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3079.63±629.01</w:t>
            </w:r>
          </w:p>
        </w:tc>
        <w:tc>
          <w:tcPr>
            <w:tcW w:w="121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0.835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3079.22±572.54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3139.55±617.70</w:t>
            </w:r>
          </w:p>
        </w:tc>
        <w:tc>
          <w:tcPr>
            <w:tcW w:w="1338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0.468</w:t>
            </w:r>
          </w:p>
        </w:tc>
        <w:tc>
          <w:tcPr>
            <w:tcW w:w="137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3442.35±360.70</w:t>
            </w:r>
          </w:p>
        </w:tc>
        <w:tc>
          <w:tcPr>
            <w:tcW w:w="121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3215.00±709.75</w:t>
            </w:r>
          </w:p>
        </w:tc>
        <w:tc>
          <w:tcPr>
            <w:tcW w:w="13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0.204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 xml:space="preserve">Note: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#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＜0.05,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18"/>
        </w:rPr>
        <w:t>＜0.01.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  <w:sz w:val="18"/>
          <w:szCs w:val="18"/>
        </w:rPr>
        <w:sectPr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sz w:val="18"/>
          <w:szCs w:val="18"/>
        </w:rPr>
        <w:t xml:space="preserve">Continuous variables: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I</w:t>
      </w:r>
      <w:r>
        <w:rPr>
          <w:rFonts w:ascii="Times New Roman" w:hAnsi="Times New Roman" w:cs="Times New Roman"/>
          <w:sz w:val="18"/>
          <w:szCs w:val="18"/>
        </w:rPr>
        <w:t>ndependent t-test; categorical variables: Chi-square test.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b/>
          <w:bCs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Supplemental Table 2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Power analysis of pregnancy outcomes</w:t>
      </w:r>
    </w:p>
    <w:tbl>
      <w:tblPr>
        <w:tblStyle w:val="3"/>
        <w:tblW w:w="8357" w:type="dxa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90"/>
        <w:gridCol w:w="546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9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546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Power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Biochemical pregnancy rate</w:t>
            </w:r>
          </w:p>
        </w:tc>
        <w:tc>
          <w:tcPr>
            <w:tcW w:w="5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0.50201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Clinical pregnancy rate</w:t>
            </w:r>
          </w:p>
        </w:tc>
        <w:tc>
          <w:tcPr>
            <w:tcW w:w="5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0.52859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9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Early miscarriage rate</w:t>
            </w:r>
          </w:p>
        </w:tc>
        <w:tc>
          <w:tcPr>
            <w:tcW w:w="5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0.52699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90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Ongoing pregnancy rate</w:t>
            </w:r>
          </w:p>
        </w:tc>
        <w:tc>
          <w:tcPr>
            <w:tcW w:w="54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0.64392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default" w:ascii="Times New Roman" w:hAnsi="Times New Roman" w:cs="Times New Roman"/>
          <w:b w:val="0"/>
          <w:bCs w:val="0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18"/>
          <w:szCs w:val="18"/>
          <w:lang w:val="en-US" w:eastAsia="zh-CN"/>
        </w:rPr>
        <w:t>The alternative hypothesis is two-sided and the test type is a t-test.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b/>
          <w:bCs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eastAsia" w:ascii="Times New Roman" w:hAnsi="Times New Roman" w:cs="Times New Roman"/>
        </w:rPr>
        <w:t xml:space="preserve"> ART outcomes in PCOS patients with dyslipidemia </w:t>
      </w:r>
      <w:r>
        <w:rPr>
          <w:rFonts w:hint="eastAsia" w:ascii="Times New Roman" w:hAnsi="Times New Roman" w:cs="Times New Roman"/>
          <w:lang w:eastAsia="zh-CN"/>
        </w:rPr>
        <w:t>vs.</w:t>
      </w:r>
      <w:r>
        <w:rPr>
          <w:rFonts w:hint="eastAsia" w:ascii="Times New Roman" w:hAnsi="Times New Roman" w:cs="Times New Roman"/>
        </w:rPr>
        <w:t xml:space="preserve"> normal lipid levels</w:t>
      </w:r>
    </w:p>
    <w:tbl>
      <w:tblPr>
        <w:tblStyle w:val="3"/>
        <w:tblW w:w="8363" w:type="dxa"/>
        <w:tblInd w:w="1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126"/>
        <w:gridCol w:w="2127"/>
        <w:gridCol w:w="123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7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Normal lipid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2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Dyslipidemia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group</w:t>
            </w:r>
          </w:p>
        </w:tc>
        <w:tc>
          <w:tcPr>
            <w:tcW w:w="123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=116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>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=81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(years)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±3.8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±3 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016#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(kg/m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16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25.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991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＜0.001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nfertility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duration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(years)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2.94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1.97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±2.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666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0.159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AFC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26.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±10.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49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0.205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Starting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ses of Gn (IU)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1.98±0.57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1.95±0.60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0.755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otal Gn dosage (IU)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22.27±8.46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24.41±9.21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0.094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Days of Gn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days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9.96±2.36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10.40±2.83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0.239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28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CHOL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4.29±0.60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5.34±0.86</w:t>
            </w: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1.53±0.32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1.42±0.41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0#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2.60±0.60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3.44±0.94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287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1.26±0.47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2.26±1.77</w:t>
            </w: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Number of embryo transfer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1.50±0.50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1.47±0.50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0.672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Endometrial thickness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8.97±1.55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9.11±1.37</w:t>
            </w: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0.523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87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Fertilization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type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2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0.118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IVF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68.97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79.01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ICSI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31.03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20.99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MII rate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87.46%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89.85%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0.132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ertilization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79.24%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82.45%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0.133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2PN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83.53%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82.82%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0.738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mbryo formation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59.88%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53.82%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vailable blastocysts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52.32%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46.04%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High-quality blastocysts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25.95%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24.06%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0.484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Biochemical pregnancy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81.03%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70.37%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0.082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Clinical pregnancy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65.52%</w:t>
            </w:r>
          </w:p>
        </w:tc>
        <w:tc>
          <w:tcPr>
            <w:tcW w:w="2127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58.02%</w:t>
            </w:r>
          </w:p>
        </w:tc>
        <w:tc>
          <w:tcPr>
            <w:tcW w:w="123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0.285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877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Early miscarriage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25.00%</w:t>
            </w:r>
          </w:p>
        </w:tc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34.04%</w:t>
            </w:r>
          </w:p>
        </w:tc>
        <w:tc>
          <w:tcPr>
            <w:tcW w:w="123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287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Ongoing pregnancy rate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(%)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48.28%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35.80%</w:t>
            </w:r>
          </w:p>
        </w:tc>
        <w:tc>
          <w:tcPr>
            <w:tcW w:w="1233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0.082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 xml:space="preserve">Note: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#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＜0.05,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18"/>
        </w:rPr>
        <w:t>＜0.01.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>Abbreviations: BMI, body mass index; AFC, antral follicle counts; Gn, gonadotropins; CHOL, cholesterol; HDL, high-density lipoprotein; LDL, low-density lipoprotein; TG, triglyceride.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Values are numbers (percentages) of cases, mean ± standard deviation or median (interquartile range).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Continuous variables: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I</w:t>
      </w:r>
      <w:r>
        <w:rPr>
          <w:rFonts w:ascii="Times New Roman" w:hAnsi="Times New Roman" w:cs="Times New Roman"/>
          <w:sz w:val="18"/>
          <w:szCs w:val="18"/>
        </w:rPr>
        <w:t>ndependent t-test; categorical variables: Chi-square test.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Supplemental 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eastAsia" w:ascii="Times New Roman" w:hAnsi="Times New Roman" w:cs="Times New Roman"/>
        </w:rPr>
        <w:t xml:space="preserve"> Multivariable logistic regression for ongoing pregnancy outcome</w:t>
      </w:r>
    </w:p>
    <w:tbl>
      <w:tblPr>
        <w:tblStyle w:val="3"/>
        <w:tblW w:w="8514" w:type="dxa"/>
        <w:tblInd w:w="-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576"/>
        <w:gridCol w:w="1826"/>
        <w:gridCol w:w="1499"/>
        <w:gridCol w:w="19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0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Univariate analysis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Multivariate analysis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1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18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(95% CI)</w:t>
            </w:r>
          </w:p>
        </w:tc>
        <w:tc>
          <w:tcPr>
            <w:tcW w:w="14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p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lang w:val="en-US" w:eastAsia="zh-CN" w:bidi="ar"/>
              </w:rPr>
              <w:t>value</w:t>
            </w:r>
          </w:p>
        </w:tc>
        <w:tc>
          <w:tcPr>
            <w:tcW w:w="19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(95% CI)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7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(years)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0.266</w:t>
            </w:r>
          </w:p>
        </w:tc>
        <w:tc>
          <w:tcPr>
            <w:tcW w:w="18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0.959 (0.892, 1.032)</w:t>
            </w:r>
          </w:p>
        </w:tc>
        <w:tc>
          <w:tcPr>
            <w:tcW w:w="1499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445</w:t>
            </w:r>
          </w:p>
        </w:tc>
        <w:tc>
          <w:tcPr>
            <w:tcW w:w="1903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66 (0.885, 1.055)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Infertility duration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(years)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0.352</w:t>
            </w:r>
          </w:p>
        </w:tc>
        <w:tc>
          <w:tcPr>
            <w:tcW w:w="182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0.942 (0.830, 1.069)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389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0.9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38 (0.812, 1.084)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BMI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(kg/m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perscript"/>
                <w:lang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>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0.887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1.005 (0.934, 1.082)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745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17 (0.917, 1.128)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AFC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(n)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0.063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1.027 (0.998, 1.057)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160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1.0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25 (0.990, 1.061)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Dyslipidemia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or not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0.083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0.598 (0.334, 1.070)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#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  <w:t>0.387 (0.161, 0.934)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CHOL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0.607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0.919 (0.667, 1.267)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109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5.354 (0.688, 41.654)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0.850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1.077 (0.497, 2.336)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127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.197 (0.025, 1.583)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LDL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0.692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0.936 (0.675, 1.298)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159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234 (0.031, 1.764)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TG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(mmol/L)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0.609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0.942 (0.749, 1.185)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284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716 (0.388, 1.320)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Endometrial thickness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(mm)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0.114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1.178 (0.961, 1.443)</w:t>
            </w:r>
          </w:p>
        </w:tc>
        <w:tc>
          <w:tcPr>
            <w:tcW w:w="149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178</w:t>
            </w:r>
          </w:p>
        </w:tc>
        <w:tc>
          <w:tcPr>
            <w:tcW w:w="1903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 xml:space="preserve">170 (0.931, 1.469)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71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Number of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embry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o transfer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(n)</w:t>
            </w:r>
          </w:p>
        </w:tc>
        <w:tc>
          <w:tcPr>
            <w:tcW w:w="15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0.006*</w:t>
            </w:r>
          </w:p>
        </w:tc>
        <w:tc>
          <w:tcPr>
            <w:tcW w:w="18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2.233 (1.256, 3.970)</w:t>
            </w:r>
          </w:p>
        </w:tc>
        <w:tc>
          <w:tcPr>
            <w:tcW w:w="149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18"/>
                <w:szCs w:val="18"/>
              </w:rPr>
              <w:t>0.0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07</w:t>
            </w: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</w:rPr>
              <w:t>*</w:t>
            </w:r>
          </w:p>
        </w:tc>
        <w:tc>
          <w:tcPr>
            <w:tcW w:w="1903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auto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18"/>
                <w:szCs w:val="18"/>
                <w:lang w:val="en-US" w:eastAsia="zh-CN"/>
              </w:rPr>
              <w:t>2.386 (1.267, 4.495)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 xml:space="preserve">Note: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#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18"/>
        </w:rPr>
        <w:t xml:space="preserve">＜0.05, </w:t>
      </w:r>
      <w:r>
        <w:rPr>
          <w:rFonts w:ascii="Times New Roman" w:hAnsi="Times New Roman" w:cs="Times New Roman"/>
          <w:sz w:val="18"/>
          <w:szCs w:val="18"/>
          <w:vertAlign w:val="superscript"/>
        </w:rPr>
        <w:t>*</w:t>
      </w:r>
      <w:r>
        <w:rPr>
          <w:rFonts w:hint="eastAsia" w:ascii="Times New Roman" w:hAnsi="Times New Roman" w:cs="Times New Roman"/>
          <w:i/>
          <w:iCs/>
          <w:sz w:val="18"/>
          <w:szCs w:val="18"/>
          <w:lang w:val="en-US" w:eastAsia="zh-CN"/>
        </w:rPr>
        <w:t>p</w:t>
      </w:r>
      <w:r>
        <w:rPr>
          <w:rFonts w:ascii="Times New Roman" w:hAnsi="Times New Roman" w:cs="Times New Roman"/>
          <w:sz w:val="18"/>
          <w:szCs w:val="18"/>
        </w:rPr>
        <w:t>＜0.01.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</w:rPr>
        <w:t>Adjusted for: Age, BMI, duration of infertility, AFC, dyslipidemia, CHOL, HDL, LDL, TG, starting dose of Gn, days of Gn, total Gn dosage, number of embryo transfer, endometrial thickness, endometrium preparation, fertilization.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rPr>
          <w:rFonts w:hint="eastAsia" w:ascii="Times New Roman" w:hAnsi="Times New Roman" w:cs="Times New Roman"/>
          <w:sz w:val="18"/>
          <w:szCs w:val="18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Holm-Bonferroni test was applied to adjust for multiple comparisons.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</w:pPr>
      <w:r>
        <w:rPr>
          <w:rFonts w:hint="eastAsia" w:ascii="Times New Roman" w:hAnsi="Times New Roman" w:cs="Times New Roman"/>
          <w:sz w:val="18"/>
          <w:szCs w:val="18"/>
        </w:rPr>
        <w:t>Abbreviations: BMI, body mass index; AFC, antral follicle counts; Gn, gonadotropins; CHOL, cholesterol; HDL, high-density lipoprotein; LDL, low-density lipoprotein; TG, triglyceride.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AzMWIxMDQ1ODIwZTY5MzNhOTBjZTA1ZGU5ODE0NmQifQ=="/>
  </w:docVars>
  <w:rsids>
    <w:rsidRoot w:val="544E2DE0"/>
    <w:rsid w:val="004D4C3E"/>
    <w:rsid w:val="00A126AB"/>
    <w:rsid w:val="0A79472F"/>
    <w:rsid w:val="0B750CA5"/>
    <w:rsid w:val="0CB616D0"/>
    <w:rsid w:val="0E00291A"/>
    <w:rsid w:val="136A2E67"/>
    <w:rsid w:val="13B10A5F"/>
    <w:rsid w:val="150D4D00"/>
    <w:rsid w:val="16067BCE"/>
    <w:rsid w:val="1D0C2A02"/>
    <w:rsid w:val="200E4E99"/>
    <w:rsid w:val="27F14D6F"/>
    <w:rsid w:val="283C4BBD"/>
    <w:rsid w:val="2C6A4049"/>
    <w:rsid w:val="2EE56DCD"/>
    <w:rsid w:val="309B3367"/>
    <w:rsid w:val="35C90B5D"/>
    <w:rsid w:val="3C8E3C44"/>
    <w:rsid w:val="3D5E5CC1"/>
    <w:rsid w:val="3E615AED"/>
    <w:rsid w:val="3E9B4204"/>
    <w:rsid w:val="4AF7731C"/>
    <w:rsid w:val="544E2DE0"/>
    <w:rsid w:val="5A1125CC"/>
    <w:rsid w:val="5BB77C31"/>
    <w:rsid w:val="6451345E"/>
    <w:rsid w:val="66AA2EAB"/>
    <w:rsid w:val="66B47901"/>
    <w:rsid w:val="694964EF"/>
    <w:rsid w:val="6B0A6992"/>
    <w:rsid w:val="6B3B132D"/>
    <w:rsid w:val="6D317342"/>
    <w:rsid w:val="70A604FA"/>
    <w:rsid w:val="730602B4"/>
    <w:rsid w:val="76E063E5"/>
    <w:rsid w:val="774812E8"/>
    <w:rsid w:val="7BAE25D1"/>
    <w:rsid w:val="7EBB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702</Words>
  <Characters>3983</Characters>
  <Lines>0</Lines>
  <Paragraphs>0</Paragraphs>
  <TotalTime>7</TotalTime>
  <ScaleCrop>false</ScaleCrop>
  <LinksUpToDate>false</LinksUpToDate>
  <CharactersWithSpaces>4296</CharactersWithSpaces>
  <Application>WPS Office_11.1.0.12375_F1E327BC-269C-435d-A152-05C5408002CA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2025-07-11T00:35:00Z</dcterms:created>
  <dc:creator>张一</dc:creator>
  <cp:lastModifiedBy>张一</cp:lastModifiedBy>
  <dcterms:modified xsi:type="dcterms:W3CDTF">2025-07-14T08:10:22Z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2052-11.1.0.12375</vt:lpwstr>
  </property>
  <property fmtid="{D5CDD505-2E9C-101B-9397-08002B2CF9AE}" pid="3" name="ICV">
    <vt:lpwstr>F0EAAF98BFD04A93BF023B90417FB74D</vt:lpwstr>
  </property>
</Properties>
</file>