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4A6" w:rsidRPr="00CE0AAF" w:rsidRDefault="007F74A6" w:rsidP="007F74A6">
      <w:bookmarkStart w:id="0" w:name="_Toc184393580"/>
      <w:bookmarkStart w:id="1" w:name="_Toc190420091"/>
      <w:proofErr w:type="spellStart"/>
      <w:r w:rsidRPr="00CE0AAF">
        <w:t>Supplementals</w:t>
      </w:r>
      <w:bookmarkEnd w:id="0"/>
      <w:bookmarkEnd w:id="1"/>
      <w:proofErr w:type="spellEnd"/>
    </w:p>
    <w:p w:rsidR="007F74A6" w:rsidRPr="00CE0AAF" w:rsidRDefault="007F74A6" w:rsidP="007F74A6">
      <w:pPr>
        <w:pStyle w:val="Caption"/>
      </w:pPr>
    </w:p>
    <w:p w:rsidR="007F74A6" w:rsidRPr="00CE0AAF" w:rsidRDefault="007F74A6" w:rsidP="007F74A6">
      <w:pPr>
        <w:rPr>
          <w:b/>
          <w:bCs/>
        </w:rPr>
      </w:pPr>
      <w:r w:rsidRPr="00CE0AAF">
        <w:rPr>
          <w:b/>
          <w:bCs/>
        </w:rPr>
        <w:t>Supplementary Table 1a:</w:t>
      </w:r>
    </w:p>
    <w:p w:rsidR="007F74A6" w:rsidRPr="00CE0AAF" w:rsidRDefault="007F74A6" w:rsidP="007F74A6">
      <w:pPr>
        <w:pStyle w:val="Caption"/>
      </w:pPr>
      <w:r w:rsidRPr="00CE0AAF">
        <w:t>Spearman correlation analysis for patient characteristics in the r-</w:t>
      </w:r>
      <w:proofErr w:type="spellStart"/>
      <w:r w:rsidRPr="00CE0AAF">
        <w:t>hFSH</w:t>
      </w:r>
      <w:proofErr w:type="spellEnd"/>
      <w:r w:rsidRPr="00CE0AAF">
        <w:t xml:space="preserve"> stimulated group. Correlations with Spearman r &gt;0.5 or &lt;-0.5 and p &lt; 0.002</w:t>
      </w:r>
      <w:r>
        <w:t>3</w:t>
      </w:r>
      <w:r w:rsidRPr="00CE0AAF">
        <w:t xml:space="preserve"> were highlighted.</w:t>
      </w:r>
    </w:p>
    <w:p w:rsidR="007F74A6" w:rsidRPr="00CE0AAF" w:rsidRDefault="007F74A6" w:rsidP="007F74A6">
      <w:pPr>
        <w:keepNext/>
      </w:pPr>
      <w:r w:rsidRPr="00E44169">
        <w:rPr>
          <w:noProof/>
          <w:lang w:val="en-PH" w:eastAsia="en-PH"/>
        </w:rPr>
        <w:drawing>
          <wp:inline distT="0" distB="0" distL="0" distR="0" wp14:anchorId="4303618A" wp14:editId="73C1B7DB">
            <wp:extent cx="5595620" cy="2454356"/>
            <wp:effectExtent l="0" t="0" r="5080" b="3175"/>
            <wp:docPr id="865838455" name="Picture 1" descr="Afbeelding met schermopname, lijn, plei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838455" name="Picture 1" descr="Afbeelding met schermopname, lijn, plein&#10;&#10;Automatisch gegenereerde beschrijv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22631" cy="2466203"/>
                    </a:xfrm>
                    <a:prstGeom prst="rect">
                      <a:avLst/>
                    </a:prstGeom>
                    <a:noFill/>
                  </pic:spPr>
                </pic:pic>
              </a:graphicData>
            </a:graphic>
          </wp:inline>
        </w:drawing>
      </w:r>
    </w:p>
    <w:p w:rsidR="007F74A6" w:rsidRPr="00CE0AAF" w:rsidRDefault="007F74A6" w:rsidP="007F74A6">
      <w:pPr>
        <w:pStyle w:val="Caption"/>
      </w:pPr>
    </w:p>
    <w:p w:rsidR="007F74A6" w:rsidRPr="00CE0AAF" w:rsidRDefault="007F74A6" w:rsidP="007F74A6">
      <w:pPr>
        <w:rPr>
          <w:b/>
          <w:bCs/>
        </w:rPr>
      </w:pPr>
      <w:r w:rsidRPr="00CE0AAF">
        <w:rPr>
          <w:b/>
          <w:bCs/>
        </w:rPr>
        <w:t xml:space="preserve">Supplementary Table 1b: </w:t>
      </w:r>
    </w:p>
    <w:p w:rsidR="007F74A6" w:rsidRPr="009D1D6E" w:rsidRDefault="007F74A6" w:rsidP="007F74A6">
      <w:pPr>
        <w:pStyle w:val="Caption"/>
      </w:pPr>
      <w:r w:rsidRPr="00CE0AAF">
        <w:t>Spearman correlation analysis for patient characteristics in the r-</w:t>
      </w:r>
      <w:proofErr w:type="spellStart"/>
      <w:r w:rsidRPr="00CE0AAF">
        <w:t>hFSH</w:t>
      </w:r>
      <w:proofErr w:type="spellEnd"/>
      <w:r w:rsidRPr="00CE0AAF">
        <w:t>: r-</w:t>
      </w:r>
      <w:proofErr w:type="spellStart"/>
      <w:r w:rsidRPr="00CE0AAF">
        <w:t>hLH</w:t>
      </w:r>
      <w:proofErr w:type="spellEnd"/>
      <w:r w:rsidRPr="00CE0AAF">
        <w:t xml:space="preserve"> stimulated group. Correlations with Spearman r &gt;0.5 or &lt;-0.5 and p &lt; 0.002</w:t>
      </w:r>
      <w:r>
        <w:t>3</w:t>
      </w:r>
      <w:r w:rsidRPr="00CE0AAF">
        <w:t xml:space="preserve"> were highlighted.</w:t>
      </w:r>
      <w:r w:rsidRPr="009D1D6E">
        <w:t xml:space="preserve"> </w:t>
      </w:r>
    </w:p>
    <w:p w:rsidR="007F74A6" w:rsidRPr="009D1D6E" w:rsidRDefault="007F74A6" w:rsidP="007F74A6">
      <w:pPr>
        <w:pStyle w:val="Caption"/>
      </w:pPr>
      <w:r w:rsidRPr="00E44169">
        <w:rPr>
          <w:noProof/>
          <w:lang w:val="en-PH" w:eastAsia="en-PH"/>
        </w:rPr>
        <w:drawing>
          <wp:inline distT="0" distB="0" distL="0" distR="0" wp14:anchorId="69B74CC2" wp14:editId="3808A696">
            <wp:extent cx="5581349" cy="2436729"/>
            <wp:effectExtent l="0" t="0" r="635" b="1905"/>
            <wp:docPr id="1146262350" name="Afbeelding 9" descr="Afbeelding met schermopname,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262350" name="Afbeelding 9" descr="Afbeelding met schermopname, tekst&#10;&#10;Automatisch gegenereerde beschrijv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31305" cy="2458539"/>
                    </a:xfrm>
                    <a:prstGeom prst="rect">
                      <a:avLst/>
                    </a:prstGeom>
                    <a:noFill/>
                  </pic:spPr>
                </pic:pic>
              </a:graphicData>
            </a:graphic>
          </wp:inline>
        </w:drawing>
      </w:r>
    </w:p>
    <w:p w:rsidR="007F74A6" w:rsidRPr="009D1D6E" w:rsidRDefault="007F74A6" w:rsidP="007F74A6">
      <w:pPr>
        <w:jc w:val="both"/>
        <w:rPr>
          <w:rStyle w:val="Hyperlink"/>
          <w:rFonts w:ascii="Calibri" w:hAnsi="Calibri" w:cs="Calibri"/>
        </w:rPr>
      </w:pPr>
    </w:p>
    <w:p w:rsidR="007F74A6" w:rsidRPr="009D1D6E" w:rsidRDefault="007F74A6" w:rsidP="007F74A6">
      <w:pPr>
        <w:rPr>
          <w:rStyle w:val="Hyperlink"/>
          <w:rFonts w:ascii="Calibri" w:hAnsi="Calibri" w:cs="Calibri"/>
        </w:rPr>
      </w:pPr>
      <w:r w:rsidRPr="009D1D6E">
        <w:rPr>
          <w:rStyle w:val="Hyperlink"/>
          <w:rFonts w:ascii="Calibri" w:hAnsi="Calibri" w:cs="Calibri"/>
        </w:rPr>
        <w:br w:type="page"/>
      </w:r>
    </w:p>
    <w:p w:rsidR="007F74A6" w:rsidRPr="00CE0AAF" w:rsidRDefault="007F74A6" w:rsidP="007F74A6">
      <w:pPr>
        <w:rPr>
          <w:b/>
          <w:bCs/>
        </w:rPr>
      </w:pPr>
      <w:bookmarkStart w:id="2" w:name="_Toc184393582"/>
      <w:bookmarkStart w:id="3" w:name="_Toc190420093"/>
      <w:r w:rsidRPr="00CE0AAF">
        <w:rPr>
          <w:b/>
          <w:bCs/>
        </w:rPr>
        <w:lastRenderedPageBreak/>
        <w:t>Supplementary Table 2a and 2b</w:t>
      </w:r>
      <w:bookmarkEnd w:id="2"/>
      <w:bookmarkEnd w:id="3"/>
      <w:r w:rsidRPr="00CE0AAF">
        <w:rPr>
          <w:b/>
          <w:bCs/>
        </w:rPr>
        <w:t>:</w:t>
      </w:r>
    </w:p>
    <w:p w:rsidR="007F74A6" w:rsidRPr="00CE0AAF" w:rsidRDefault="007F74A6" w:rsidP="007F74A6">
      <w:pPr>
        <w:jc w:val="both"/>
      </w:pPr>
      <w:r w:rsidRPr="00CE0AAF">
        <w:t xml:space="preserve">The analysis was repeated in a </w:t>
      </w:r>
      <w:proofErr w:type="spellStart"/>
      <w:r w:rsidRPr="00CE0AAF">
        <w:t>multiparametric</w:t>
      </w:r>
      <w:proofErr w:type="spellEnd"/>
      <w:r w:rsidRPr="00CE0AAF">
        <w:t xml:space="preserve"> approach (MANOVA, using R) for the largest (n=1123, Table 2a) and the smallest sample set (n=285, Table 2b). The results obtained for “CC of all oocytes (n=1123)” and “CC of all oocytes forming a GQE on day 5 (n=285)” were comparable. The expression in the two treatment groups was statistically different. This difference was detectable for EFNB2 and GOT1 but also for CAMK1D and SLC6A9. The largest differences observed were between 0.5 and 0.75. As this were log2 values actual differences were between 1.4-1.7 fold </w:t>
      </w:r>
      <w:proofErr w:type="gramStart"/>
      <w:r w:rsidRPr="00CE0AAF">
        <w:t>or</w:t>
      </w:r>
      <w:proofErr w:type="gramEnd"/>
      <w:r w:rsidRPr="00CE0AAF">
        <w:t xml:space="preserve"> 40% to 70% higher/lower expression between the two stimulation groups.</w:t>
      </w:r>
    </w:p>
    <w:p w:rsidR="007F74A6" w:rsidRPr="00CE0AAF" w:rsidRDefault="007F74A6" w:rsidP="007F74A6">
      <w:r w:rsidRPr="009D1D6E">
        <w:rPr>
          <w:noProof/>
          <w:lang w:val="en-PH" w:eastAsia="en-PH"/>
        </w:rPr>
        <w:drawing>
          <wp:inline distT="0" distB="0" distL="0" distR="0" wp14:anchorId="3EEBA8DA" wp14:editId="71B97D4C">
            <wp:extent cx="5968365" cy="5316220"/>
            <wp:effectExtent l="0" t="0" r="0" b="0"/>
            <wp:docPr id="459207645" name="Picture 7" descr="A screenshot of a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207645" name="Picture 7" descr="A screenshot of a data&#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68365" cy="5316220"/>
                    </a:xfrm>
                    <a:prstGeom prst="rect">
                      <a:avLst/>
                    </a:prstGeom>
                    <a:noFill/>
                  </pic:spPr>
                </pic:pic>
              </a:graphicData>
            </a:graphic>
          </wp:inline>
        </w:drawing>
      </w:r>
    </w:p>
    <w:p w:rsidR="007F74A6" w:rsidRPr="00CE0AAF" w:rsidRDefault="007F74A6" w:rsidP="007F74A6">
      <w:pPr>
        <w:pStyle w:val="Caption"/>
        <w:jc w:val="both"/>
      </w:pPr>
      <w:bookmarkStart w:id="4" w:name="_Hlk166059175"/>
      <w:r w:rsidRPr="00CE0AAF">
        <w:t>Supplementary Table 2a: MANOVA results when comparing the CC gene expression in “All oocytes” sample set. P values are enumerated in the columns for 6 hypothesis (difference between the 2 groups &gt;&lt;0, &lt;0.1, &lt;0.5, &lt;0.75, &lt;1, &lt;1.5log2), and the analysis was repeated for all combinations comprising 1, 2, 3, 4 or 5 gene expressions. All analyses were performed in R. The green line (indicating significance) is added for the ease of interpretation of the table. The first column detects difference between the 2 treatment groups. If this is 0=significant then the 5 columns to the right are considered. These allow an estimation on how large the difference is between the 2 treatments.  Blue arrows indicate the largest differences observed when considering the expression of only 1 or 2 or 3 genes.</w:t>
      </w:r>
    </w:p>
    <w:bookmarkEnd w:id="4"/>
    <w:p w:rsidR="007F74A6" w:rsidRPr="00CE0AAF" w:rsidRDefault="007F74A6" w:rsidP="007F74A6"/>
    <w:p w:rsidR="007F74A6" w:rsidRPr="00CE0AAF" w:rsidRDefault="007F74A6" w:rsidP="007F74A6"/>
    <w:p w:rsidR="007F74A6" w:rsidRPr="00CE0AAF" w:rsidRDefault="007F74A6" w:rsidP="007F74A6">
      <w:r w:rsidRPr="009D1D6E">
        <w:rPr>
          <w:noProof/>
          <w:lang w:val="en-PH" w:eastAsia="en-PH"/>
        </w:rPr>
        <w:drawing>
          <wp:inline distT="0" distB="0" distL="0" distR="0" wp14:anchorId="7408BF19" wp14:editId="0E9810E8">
            <wp:extent cx="6291580" cy="4048125"/>
            <wp:effectExtent l="0" t="0" r="0" b="9525"/>
            <wp:docPr id="1447320058" name="Picture 1" descr="A screenshot of a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20058" name="Picture 1" descr="A screenshot of a data&#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91580" cy="4048125"/>
                    </a:xfrm>
                    <a:prstGeom prst="rect">
                      <a:avLst/>
                    </a:prstGeom>
                    <a:noFill/>
                  </pic:spPr>
                </pic:pic>
              </a:graphicData>
            </a:graphic>
          </wp:inline>
        </w:drawing>
      </w:r>
    </w:p>
    <w:p w:rsidR="007F74A6" w:rsidRPr="00CE0AAF" w:rsidRDefault="007F74A6" w:rsidP="007F74A6">
      <w:pPr>
        <w:pStyle w:val="Caption"/>
        <w:jc w:val="both"/>
      </w:pPr>
      <w:r w:rsidRPr="00CE0AAF">
        <w:t>Supplementary Table 2b: MANOVA results when comparing the CC gene expression in “All oocytes forming a GQE on day 5” sample set. P values are enumerated in the columns for 6 hypothesis (difference between the 2 groups &gt;&lt;0, &lt;0.1, &lt;0.5, &lt;0.75, &lt;1, &lt;1.5 log2), and the analysis was repeated for all combinations comprising 1, 2, 3, 4 or 5 gene expressions. All analyses were performed in R. The green line (indicating significance) is added for the ease of interpretation of the table. The first column detects difference between the 2 treatment groups. If this is 0=significant then the 5 columns to the right are considered. These allow an estimation on how large the difference is between the 2 treatments.  Blue arrows indicate the largest differences observed when considering the expression of only 1 or 2 or 3 genes.</w:t>
      </w:r>
    </w:p>
    <w:p w:rsidR="007F74A6" w:rsidRPr="00CE0AAF" w:rsidRDefault="007F74A6" w:rsidP="007F74A6">
      <w:pPr>
        <w:jc w:val="both"/>
        <w:rPr>
          <w:rStyle w:val="Hyperlink"/>
          <w:rFonts w:ascii="Calibri" w:hAnsi="Calibri" w:cs="Calibri"/>
        </w:rPr>
      </w:pPr>
    </w:p>
    <w:p w:rsidR="007F74A6" w:rsidRPr="00CE0AAF" w:rsidRDefault="007F74A6" w:rsidP="007F74A6">
      <w:pPr>
        <w:rPr>
          <w:b/>
          <w:bCs/>
        </w:rPr>
      </w:pPr>
      <w:r w:rsidRPr="00CE0AAF">
        <w:rPr>
          <w:b/>
          <w:bCs/>
        </w:rPr>
        <w:br w:type="page"/>
      </w:r>
    </w:p>
    <w:p w:rsidR="007F74A6" w:rsidRPr="00CE0AAF" w:rsidRDefault="007F74A6" w:rsidP="007F74A6">
      <w:pPr>
        <w:rPr>
          <w:b/>
          <w:bCs/>
        </w:rPr>
      </w:pPr>
      <w:r w:rsidRPr="00CE0AAF">
        <w:rPr>
          <w:b/>
          <w:bCs/>
        </w:rPr>
        <w:lastRenderedPageBreak/>
        <w:t>Supplementary Table 3a:</w:t>
      </w:r>
    </w:p>
    <w:p w:rsidR="007F74A6" w:rsidRPr="00CE0AAF" w:rsidRDefault="007F74A6" w:rsidP="007F74A6">
      <w:pPr>
        <w:pStyle w:val="Caption"/>
      </w:pPr>
      <w:r w:rsidRPr="00CE0AAF">
        <w:t>Spearman correlation analysis for patient characteristics and gene expression data in the r-</w:t>
      </w:r>
      <w:proofErr w:type="spellStart"/>
      <w:r w:rsidRPr="00CE0AAF">
        <w:t>hFSH</w:t>
      </w:r>
      <w:proofErr w:type="spellEnd"/>
      <w:r w:rsidRPr="00CE0AAF">
        <w:t xml:space="preserve"> stimulated group. Correlations with Spearman r &gt;0.5 or &lt;-0.5 and p &lt; 0.002</w:t>
      </w:r>
      <w:r>
        <w:t>3</w:t>
      </w:r>
      <w:r w:rsidRPr="00CE0AAF">
        <w:t xml:space="preserve"> were highlighted and discussed in detail.</w:t>
      </w:r>
    </w:p>
    <w:p w:rsidR="007F74A6" w:rsidRPr="00CE0AAF" w:rsidRDefault="007F74A6" w:rsidP="007F74A6">
      <w:pPr>
        <w:keepNext/>
      </w:pPr>
      <w:r w:rsidRPr="00E44169">
        <w:rPr>
          <w:noProof/>
          <w:lang w:val="en-PH" w:eastAsia="en-PH"/>
        </w:rPr>
        <w:drawing>
          <wp:inline distT="0" distB="0" distL="0" distR="0" wp14:anchorId="7ACD3A44" wp14:editId="2E41466E">
            <wp:extent cx="5718908" cy="4919980"/>
            <wp:effectExtent l="0" t="0" r="0" b="0"/>
            <wp:docPr id="727092582" name="Picture 3" descr="Afbeelding met schermopname, diagram,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092582" name="Picture 3" descr="Afbeelding met schermopname, diagram, lijn&#10;&#10;Automatisch gegenereerde beschrijv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4177" cy="4924513"/>
                    </a:xfrm>
                    <a:prstGeom prst="rect">
                      <a:avLst/>
                    </a:prstGeom>
                    <a:noFill/>
                  </pic:spPr>
                </pic:pic>
              </a:graphicData>
            </a:graphic>
          </wp:inline>
        </w:drawing>
      </w:r>
    </w:p>
    <w:p w:rsidR="007F74A6" w:rsidRPr="00CE0AAF" w:rsidRDefault="007F74A6" w:rsidP="007F74A6"/>
    <w:p w:rsidR="007F74A6" w:rsidRPr="00CE0AAF" w:rsidRDefault="007F74A6" w:rsidP="007F74A6">
      <w:pPr>
        <w:rPr>
          <w:i/>
          <w:iCs/>
          <w:color w:val="44546A" w:themeColor="text2"/>
          <w:sz w:val="18"/>
          <w:szCs w:val="18"/>
        </w:rPr>
      </w:pPr>
      <w:r w:rsidRPr="00CE0AAF">
        <w:br w:type="page"/>
      </w:r>
    </w:p>
    <w:p w:rsidR="007F74A6" w:rsidRPr="00CE0AAF" w:rsidRDefault="007F74A6" w:rsidP="007F74A6">
      <w:pPr>
        <w:rPr>
          <w:b/>
          <w:bCs/>
        </w:rPr>
      </w:pPr>
      <w:r w:rsidRPr="00CE0AAF">
        <w:rPr>
          <w:b/>
          <w:bCs/>
        </w:rPr>
        <w:lastRenderedPageBreak/>
        <w:t>Supplementary Table 3b:</w:t>
      </w:r>
    </w:p>
    <w:p w:rsidR="007F74A6" w:rsidRPr="00CE0AAF" w:rsidRDefault="007F74A6" w:rsidP="007F74A6">
      <w:pPr>
        <w:pStyle w:val="Caption"/>
      </w:pPr>
      <w:r w:rsidRPr="00CE0AAF">
        <w:t>Spearman correlation analysis for patient characteristics and gene expression data in the r-</w:t>
      </w:r>
      <w:proofErr w:type="spellStart"/>
      <w:r w:rsidRPr="00CE0AAF">
        <w:t>hFSH</w:t>
      </w:r>
      <w:proofErr w:type="spellEnd"/>
      <w:r w:rsidRPr="00CE0AAF">
        <w:t>:  r-</w:t>
      </w:r>
      <w:proofErr w:type="spellStart"/>
      <w:r w:rsidRPr="00CE0AAF">
        <w:t>hLH</w:t>
      </w:r>
      <w:proofErr w:type="spellEnd"/>
      <w:r w:rsidRPr="00CE0AAF">
        <w:t xml:space="preserve"> stimulated group. Correlations with Spearman r &gt;0.5 or &lt;-0.5 and p &lt; 0.002</w:t>
      </w:r>
      <w:r>
        <w:t>3</w:t>
      </w:r>
      <w:r w:rsidRPr="00CE0AAF">
        <w:t xml:space="preserve"> were highlighted and discussed in detail.</w:t>
      </w:r>
    </w:p>
    <w:p w:rsidR="007F74A6" w:rsidRPr="00CE0AAF" w:rsidRDefault="007F74A6" w:rsidP="007F74A6">
      <w:pPr>
        <w:keepNext/>
      </w:pPr>
      <w:r w:rsidRPr="00E44169">
        <w:rPr>
          <w:noProof/>
          <w:lang w:val="en-PH" w:eastAsia="en-PH"/>
        </w:rPr>
        <w:drawing>
          <wp:inline distT="0" distB="0" distL="0" distR="0" wp14:anchorId="1937AA07" wp14:editId="07828DA3">
            <wp:extent cx="5550229" cy="4755515"/>
            <wp:effectExtent l="0" t="0" r="0" b="6985"/>
            <wp:docPr id="1830458650" name="Picture 4" descr="Afbeelding met schermopname, diagram, lijn, plei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458650" name="Picture 4" descr="Afbeelding met schermopname, diagram, lijn, plein&#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0968" cy="4764716"/>
                    </a:xfrm>
                    <a:prstGeom prst="rect">
                      <a:avLst/>
                    </a:prstGeom>
                    <a:noFill/>
                  </pic:spPr>
                </pic:pic>
              </a:graphicData>
            </a:graphic>
          </wp:inline>
        </w:drawing>
      </w:r>
    </w:p>
    <w:p w:rsidR="00032984" w:rsidRDefault="00032984">
      <w:bookmarkStart w:id="5" w:name="_GoBack"/>
      <w:bookmarkEnd w:id="5"/>
    </w:p>
    <w:sectPr w:rsidR="000329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4A6"/>
    <w:rsid w:val="00032984"/>
    <w:rsid w:val="00101BB9"/>
    <w:rsid w:val="006531AB"/>
    <w:rsid w:val="007F74A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17B8B9-59AC-4CC2-A699-832F0DFA2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74A6"/>
    <w:rPr>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7F74A6"/>
    <w:pPr>
      <w:spacing w:after="200" w:line="240" w:lineRule="auto"/>
    </w:pPr>
    <w:rPr>
      <w:i/>
      <w:iCs/>
      <w:color w:val="44546A" w:themeColor="text2"/>
      <w:sz w:val="18"/>
      <w:szCs w:val="18"/>
    </w:rPr>
  </w:style>
  <w:style w:type="character" w:styleId="Hyperlink">
    <w:name w:val="Hyperlink"/>
    <w:basedOn w:val="DefaultParagraphFont"/>
    <w:uiPriority w:val="99"/>
    <w:unhideWhenUsed/>
    <w:rsid w:val="007F74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478</Words>
  <Characters>2726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Carl Ventolero</dc:creator>
  <cp:keywords/>
  <dc:description/>
  <cp:lastModifiedBy>Rene Carl Ventolero</cp:lastModifiedBy>
  <cp:revision>1</cp:revision>
  <dcterms:created xsi:type="dcterms:W3CDTF">2025-10-21T01:33:00Z</dcterms:created>
  <dcterms:modified xsi:type="dcterms:W3CDTF">2025-10-21T01:33:00Z</dcterms:modified>
</cp:coreProperties>
</file>