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5F75374">
      <w:pPr>
        <w:rPr>
          <w:rFonts w:hint="default"/>
          <w:lang w:val="en-US" w:eastAsia="zh-CN"/>
        </w:rPr>
      </w:pPr>
      <w:r>
        <w:rPr>
          <w:rFonts w:hint="eastAsia" w:ascii="Times New Roman" w:hAnsi="Times New Roman" w:cs="Times New Roman"/>
          <w:lang w:val="en-US" w:eastAsia="zh-CN"/>
        </w:rPr>
        <w:t>S3 Table</w:t>
      </w:r>
      <w:r>
        <w:rPr>
          <w:rFonts w:hint="default" w:ascii="Times New Roman" w:hAnsi="Times New Roman" w:cs="Times New Roman"/>
          <w:lang w:val="en-US" w:eastAsia="zh-CN"/>
        </w:rPr>
        <w:t>.Multivariate analysis in live birth and clinical pregnancy</w:t>
      </w:r>
      <w:r>
        <w:rPr>
          <w:rFonts w:hint="eastAsia" w:ascii="Times New Roman" w:hAnsi="Times New Roman" w:cs="Times New Roman"/>
          <w:lang w:val="en-US" w:eastAsia="zh-CN"/>
        </w:rPr>
        <w:t xml:space="preserve"> (PP analysis</w:t>
      </w:r>
      <w:r>
        <w:rPr>
          <w:rFonts w:hint="default" w:ascii="Times New Roman" w:hAnsi="Times New Roman" w:cs="Times New Roman"/>
          <w:lang w:val="en-US" w:eastAsia="zh-CN"/>
        </w:rPr>
        <w:t>)</w:t>
      </w:r>
    </w:p>
    <w:tbl>
      <w:tblPr>
        <w:tblStyle w:val="4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36"/>
        <w:gridCol w:w="1522"/>
        <w:gridCol w:w="2076"/>
        <w:gridCol w:w="756"/>
        <w:gridCol w:w="2076"/>
        <w:gridCol w:w="756"/>
      </w:tblGrid>
      <w:tr w14:paraId="60AEA8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restart"/>
            <w:tcBorders>
              <w:top w:val="single" w:color="000000" w:sz="12" w:space="0"/>
              <w:left w:val="nil"/>
              <w:bottom w:val="single" w:color="000000" w:sz="4" w:space="0"/>
              <w:right w:val="nil"/>
              <w:tl2br w:val="nil"/>
            </w:tcBorders>
            <w:shd w:val="clear" w:color="auto" w:fill="FFFFFF"/>
            <w:vAlign w:val="center"/>
          </w:tcPr>
          <w:p w14:paraId="5BE438AF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variable</w:t>
            </w:r>
          </w:p>
        </w:tc>
        <w:tc>
          <w:tcPr>
            <w:tcW w:w="1404" w:type="dxa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3662C7C8">
            <w:pPr>
              <w:pStyle w:val="6"/>
              <w:spacing w:before="0" w:after="0" w:line="240" w:lineRule="auto"/>
              <w:jc w:val="center"/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Control</w:t>
            </w:r>
          </w:p>
          <w:p w14:paraId="52BA64D3">
            <w:pPr>
              <w:pStyle w:val="6"/>
              <w:spacing w:before="0" w:after="0" w:line="240" w:lineRule="auto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(n=</w:t>
            </w: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76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)</w:t>
            </w:r>
          </w:p>
        </w:tc>
        <w:tc>
          <w:tcPr>
            <w:tcW w:w="2832" w:type="dxa"/>
            <w:gridSpan w:val="2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6FCD65A7">
            <w:pPr>
              <w:pStyle w:val="6"/>
              <w:spacing w:before="0" w:after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TRF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(n=</w:t>
            </w: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66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)</w:t>
            </w:r>
          </w:p>
        </w:tc>
        <w:tc>
          <w:tcPr>
            <w:tcW w:w="2832" w:type="dxa"/>
            <w:gridSpan w:val="2"/>
            <w:tcBorders>
              <w:top w:val="single" w:color="000000" w:sz="12" w:space="0"/>
              <w:left w:val="nil"/>
              <w:bottom w:val="single" w:color="000000" w:sz="4" w:space="0"/>
              <w:right w:val="nil"/>
            </w:tcBorders>
            <w:shd w:val="clear" w:color="auto" w:fill="FFFFFF"/>
            <w:vAlign w:val="center"/>
          </w:tcPr>
          <w:p w14:paraId="50F27D41">
            <w:pPr>
              <w:pStyle w:val="6"/>
              <w:spacing w:before="0" w:after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CRD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(n=</w:t>
            </w:r>
            <w:r>
              <w:rPr>
                <w:rFonts w:hint="eastAsia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  <w:lang w:val="en-US" w:eastAsia="zh-CN"/>
              </w:rPr>
              <w:t>75</w:t>
            </w:r>
            <w:r>
              <w:rPr>
                <w:rFonts w:hint="default" w:ascii="Times New Roman" w:hAnsi="Times New Roman" w:cs="Times New Roman"/>
                <w:b w:val="0"/>
                <w:i w:val="0"/>
                <w:iCs w:val="0"/>
                <w:color w:val="000000"/>
                <w:sz w:val="24"/>
                <w:szCs w:val="24"/>
              </w:rPr>
              <w:t>)</w:t>
            </w:r>
          </w:p>
        </w:tc>
      </w:tr>
      <w:tr w14:paraId="1BD67C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vMerge w:val="continue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97517E9">
            <w:pPr>
              <w:spacing w:beforeLines="0" w:afterLines="0" w:line="240" w:lineRule="auto"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FB5AE0D">
            <w:pPr>
              <w:pStyle w:val="7"/>
              <w:wordWrap/>
              <w:spacing w:before="0" w:before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a</w:t>
            </w:r>
            <w:r>
              <w:rPr>
                <w:rFonts w:hint="eastAsia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R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R（95%CI）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5AF7DF6E">
            <w:pPr>
              <w:pStyle w:val="7"/>
              <w:wordWrap/>
              <w:spacing w:before="0" w:before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a</w:t>
            </w:r>
            <w:r>
              <w:rPr>
                <w:rFonts w:hint="eastAsia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R</w:t>
            </w: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R（95%CI）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8652759">
            <w:pPr>
              <w:pStyle w:val="7"/>
              <w:wordWrap/>
              <w:spacing w:before="0" w:before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>P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D7525F3">
            <w:pPr>
              <w:pStyle w:val="7"/>
              <w:wordWrap/>
              <w:spacing w:before="0" w:before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a</w:t>
            </w:r>
            <w:r>
              <w:rPr>
                <w:rFonts w:hint="eastAsia" w:cs="Times New Roman"/>
                <w:b w:val="0"/>
                <w:bCs w:val="0"/>
                <w:color w:val="000000"/>
                <w:sz w:val="24"/>
                <w:szCs w:val="24"/>
                <w:lang w:val="en-US" w:eastAsia="zh-CN"/>
              </w:rPr>
              <w:t>R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</w:rPr>
              <w:t>R（95%CI）</w:t>
            </w:r>
          </w:p>
        </w:tc>
        <w:tc>
          <w:tcPr>
            <w:tcW w:w="0" w:type="auto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237EB1B5">
            <w:pPr>
              <w:pStyle w:val="7"/>
              <w:wordWrap/>
              <w:spacing w:before="0" w:beforeLines="0" w:line="240" w:lineRule="auto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i/>
                <w:iCs/>
                <w:color w:val="000000"/>
                <w:sz w:val="24"/>
                <w:szCs w:val="24"/>
              </w:rPr>
              <w:t>P</w:t>
            </w:r>
          </w:p>
        </w:tc>
      </w:tr>
      <w:tr w14:paraId="3A948D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AF25A0">
            <w:pPr>
              <w:spacing w:beforeLines="0" w:afterLines="0" w:line="240" w:lineRule="auto"/>
              <w:jc w:val="center"/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C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 xml:space="preserve">umulative 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l</w:t>
            </w:r>
            <w:r>
              <w:rPr>
                <w:rFonts w:hint="default" w:ascii="Times New Roman" w:hAnsi="Times New Roman" w:eastAsia="Helvetica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</w:rPr>
              <w:t xml:space="preserve">ive birth 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FADE9F8">
            <w:pPr>
              <w:spacing w:beforeLines="0" w:afterLines="0" w:line="350" w:lineRule="exact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kern w:val="2"/>
                <w:sz w:val="24"/>
                <w:szCs w:val="24"/>
                <w:shd w:val="clear" w:fill="FFFFFF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i w:val="0"/>
                <w:iCs w:val="0"/>
                <w:caps w:val="0"/>
                <w:color w:val="000000"/>
                <w:spacing w:val="0"/>
                <w:sz w:val="24"/>
                <w:szCs w:val="24"/>
                <w:shd w:val="clear" w:fill="FFFFFF"/>
                <w:lang w:val="en-US" w:eastAsia="zh-CN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14EE8533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0.965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(0.7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01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-1.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329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0590A381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829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61175912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0.9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44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(0.6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99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-1.2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76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FFFFF"/>
            <w:vAlign w:val="center"/>
          </w:tcPr>
          <w:p w14:paraId="7AAE1276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469</w:t>
            </w:r>
          </w:p>
        </w:tc>
      </w:tr>
      <w:tr w14:paraId="1C741F0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45775501">
            <w:pPr>
              <w:spacing w:beforeLines="0" w:afterLines="0" w:line="240" w:lineRule="auto"/>
              <w:jc w:val="center"/>
              <w:rPr>
                <w:rFonts w:hint="default" w:ascii="Times New Roman" w:hAnsi="Times New Roman" w:cs="Times New Roman" w:eastAsiaTheme="minorEastAsia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cs="Times New Roman"/>
                <w:b w:val="0"/>
                <w:bCs w:val="0"/>
                <w:color w:val="000000"/>
                <w:sz w:val="24"/>
                <w:szCs w:val="24"/>
                <w:vertAlign w:val="baseline"/>
                <w:lang w:val="en-US" w:eastAsia="zh-CN"/>
              </w:rPr>
              <w:t>Cumulative clinical pregnancy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265D9477">
            <w:pPr>
              <w:spacing w:beforeLines="0" w:afterLines="0" w:line="350" w:lineRule="exact"/>
              <w:jc w:val="center"/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10048C61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0.925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(0.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748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-1.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143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501D6623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469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7CCD3A24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945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(0.7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78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-1.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147</w:t>
            </w: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)</w:t>
            </w:r>
          </w:p>
        </w:tc>
        <w:tc>
          <w:tcPr>
            <w:tcW w:w="0" w:type="auto"/>
            <w:tcBorders>
              <w:top w:val="nil"/>
              <w:left w:val="nil"/>
              <w:bottom w:val="single" w:color="000000" w:sz="12" w:space="0"/>
              <w:right w:val="nil"/>
            </w:tcBorders>
            <w:shd w:val="clear" w:color="auto" w:fill="FFFFFF"/>
            <w:vAlign w:val="center"/>
          </w:tcPr>
          <w:p w14:paraId="56950F2E">
            <w:pPr>
              <w:spacing w:beforeLines="0" w:afterLines="0" w:line="350" w:lineRule="exact"/>
              <w:jc w:val="center"/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default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0.</w:t>
            </w:r>
            <w:r>
              <w:rPr>
                <w:rFonts w:hint="eastAsia" w:ascii="Times New Roman" w:hAnsi="Times New Roman" w:eastAsia="宋体" w:cs="Times New Roman"/>
                <w:b w:val="0"/>
                <w:bCs w:val="0"/>
                <w:color w:val="000000"/>
                <w:kern w:val="2"/>
                <w:sz w:val="24"/>
                <w:szCs w:val="24"/>
                <w:vertAlign w:val="baseline"/>
                <w:lang w:val="en-US" w:eastAsia="zh-CN" w:bidi="ar-SA"/>
              </w:rPr>
              <w:t>565</w:t>
            </w:r>
          </w:p>
        </w:tc>
      </w:tr>
    </w:tbl>
    <w:p w14:paraId="7BD03B94">
      <w:pPr>
        <w:rPr>
          <w:rFonts w:hint="default" w:ascii="Times New Roman" w:hAnsi="Times New Roman" w:cs="Times New Roman"/>
          <w:lang w:val="en-US" w:eastAsia="zh-CN"/>
        </w:rPr>
      </w:pPr>
      <w:r>
        <w:rPr>
          <w:rFonts w:hint="eastAsia" w:ascii="Times New Roman" w:hAnsi="Times New Roman" w:cs="Times New Roman"/>
          <w:vertAlign w:val="superscript"/>
          <w:lang w:val="en-US" w:eastAsia="zh-CN"/>
        </w:rPr>
        <w:t>1</w:t>
      </w:r>
      <w:r>
        <w:rPr>
          <w:rFonts w:hint="eastAsia" w:ascii="Times New Roman" w:hAnsi="Times New Roman" w:cs="Times New Roman"/>
          <w:lang w:val="en-US" w:eastAsia="zh-CN"/>
        </w:rPr>
        <w:t>Models</w:t>
      </w:r>
      <w:r>
        <w:rPr>
          <w:rFonts w:hint="default" w:ascii="Times New Roman" w:hAnsi="Times New Roman" w:cs="Times New Roman"/>
          <w:lang w:val="en-US" w:eastAsia="zh-CN"/>
        </w:rPr>
        <w:t xml:space="preserve"> adjusti</w:t>
      </w:r>
      <w:r>
        <w:rPr>
          <w:rFonts w:hint="eastAsia" w:ascii="Times New Roman" w:hAnsi="Times New Roman" w:cs="Times New Roman"/>
          <w:lang w:val="en-US" w:eastAsia="zh-CN"/>
        </w:rPr>
        <w:t>ed</w:t>
      </w:r>
      <w:r>
        <w:rPr>
          <w:rFonts w:hint="default" w:ascii="Times New Roman" w:hAnsi="Times New Roman" w:cs="Times New Roman"/>
          <w:lang w:val="en-US" w:eastAsia="zh-CN"/>
        </w:rPr>
        <w:t xml:space="preserve"> for </w:t>
      </w:r>
      <w:r>
        <w:rPr>
          <w:rFonts w:hint="eastAsia" w:ascii="Times New Roman" w:hAnsi="Times New Roman" w:cs="Times New Roman"/>
          <w:lang w:val="en-US" w:eastAsia="zh-CN"/>
        </w:rPr>
        <w:t>initial abdominal circumstance</w:t>
      </w:r>
      <w:r>
        <w:rPr>
          <w:rFonts w:hint="default" w:ascii="Times New Roman" w:hAnsi="Times New Roman" w:cs="Times New Roman"/>
          <w:lang w:val="en-US" w:eastAsia="zh-CN"/>
        </w:rPr>
        <w:t>.</w:t>
      </w:r>
    </w:p>
    <w:p w14:paraId="35245DEB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Helvetica">
    <w:altName w:val="Arial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AFE29FE"/>
    <w:rsid w:val="5BFC0F76"/>
    <w:rsid w:val="638264E0"/>
    <w:rsid w:val="6AFE2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0"/>
    <w:pPr>
      <w:spacing w:before="180" w:after="180"/>
    </w:p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6">
    <w:name w:val="Compact"/>
    <w:basedOn w:val="2"/>
    <w:qFormat/>
    <w:uiPriority w:val="0"/>
    <w:pPr>
      <w:spacing w:before="36" w:after="36"/>
    </w:pPr>
  </w:style>
  <w:style w:type="paragraph" w:customStyle="1" w:styleId="7">
    <w:name w:val="biao内容"/>
    <w:basedOn w:val="1"/>
    <w:qFormat/>
    <w:uiPriority w:val="0"/>
    <w:pPr>
      <w:wordWrap w:val="0"/>
      <w:spacing w:before="149" w:beforeLines="50"/>
    </w:pPr>
    <w:rPr>
      <w:rFonts w:ascii="Times New Roman" w:hAnsi="Times New Roman" w:eastAsia="宋体" w:cs="Times New Roman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52</Words>
  <Characters>329</Characters>
  <Lines>0</Lines>
  <Paragraphs>0</Paragraphs>
  <TotalTime>0</TotalTime>
  <ScaleCrop>false</ScaleCrop>
  <LinksUpToDate>false</LinksUpToDate>
  <CharactersWithSpaces>349</CharactersWithSpaces>
  <Application>WPS Office_12.1.0.22215_F1E327BC-269C-435d-A152-05C5408002CA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2026-02-25T08:48:00Z</dcterms:created>
  <dc:creator>Glugululu</dc:creator>
  <cp:lastModifiedBy>Glugululu</cp:lastModifiedBy>
  <dcterms:modified xsi:type="dcterms:W3CDTF">2026-04-24T07:13:07Z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2052-12.1.0.22215</vt:lpwstr>
  </property>
  <property fmtid="{D5CDD505-2E9C-101B-9397-08002B2CF9AE}" pid="3" name="ICV">
    <vt:lpwstr>0B5E9AC9A6B54C44935732E8A0610D7C_11</vt:lpwstr>
  </property>
  <property fmtid="{D5CDD505-2E9C-101B-9397-08002B2CF9AE}" pid="4" name="KSOTemplateDocerSaveRecord">
    <vt:lpwstr>eyJoZGlkIjoiNzE1ODk2YmZkZDQ0NGE5YzIxY2I5NmJjZGY4MTUzYWQiLCJ1c2VySWQiOiI5NjYwMTczNDQifQ==</vt:lpwstr>
  </property>
</Properties>
</file>