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1"/>
        <w:gridCol w:w="990"/>
      </w:tblGrid>
      <w:tr w:rsidR="00B73367" w14:paraId="5BA58074" w14:textId="77777777" w:rsidTr="00BB531C">
        <w:tc>
          <w:tcPr>
            <w:tcW w:w="6191" w:type="dxa"/>
            <w:gridSpan w:val="2"/>
            <w:tcBorders>
              <w:bottom w:val="single" w:sz="4" w:space="0" w:color="auto"/>
            </w:tcBorders>
          </w:tcPr>
          <w:p w14:paraId="669ACC89" w14:textId="579774B3" w:rsidR="00B73367" w:rsidRDefault="00B73367" w:rsidP="00BB531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Supplementary Table S</w:t>
            </w:r>
            <w:r w:rsidR="00922722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 Underlying disease</w:t>
            </w:r>
            <w:r w:rsidR="0023701E">
              <w:rPr>
                <w:rFonts w:ascii="Times New Roman" w:eastAsia="Times New Roman" w:hAnsi="Times New Roman" w:cs="Times New Roman" w:hint="cs"/>
                <w:b/>
                <w:sz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of DIC</w:t>
            </w:r>
          </w:p>
        </w:tc>
      </w:tr>
      <w:tr w:rsidR="00B73367" w14:paraId="3F72776D" w14:textId="77777777" w:rsidTr="00BB531C">
        <w:tc>
          <w:tcPr>
            <w:tcW w:w="5201" w:type="dxa"/>
            <w:tcBorders>
              <w:top w:val="single" w:sz="4" w:space="0" w:color="auto"/>
            </w:tcBorders>
          </w:tcPr>
          <w:p w14:paraId="773DD66D" w14:textId="77777777" w:rsidR="00B73367" w:rsidRDefault="00B73367" w:rsidP="00BB531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A581035" w14:textId="77777777" w:rsidR="00B73367" w:rsidRDefault="00B73367" w:rsidP="00BB53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Overall </w:t>
            </w:r>
          </w:p>
        </w:tc>
      </w:tr>
      <w:tr w:rsidR="00B73367" w14:paraId="6F77E28D" w14:textId="77777777" w:rsidTr="00BB531C">
        <w:tc>
          <w:tcPr>
            <w:tcW w:w="5201" w:type="dxa"/>
            <w:tcBorders>
              <w:bottom w:val="single" w:sz="4" w:space="0" w:color="auto"/>
            </w:tcBorders>
          </w:tcPr>
          <w:p w14:paraId="255C76F4" w14:textId="77777777" w:rsidR="00B73367" w:rsidRDefault="00B73367" w:rsidP="00BB531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Underlying diseases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74C26C3" w14:textId="77777777" w:rsidR="00B73367" w:rsidRDefault="00B73367" w:rsidP="00BB53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 = 104</w:t>
            </w:r>
          </w:p>
        </w:tc>
      </w:tr>
      <w:tr w:rsidR="00B73367" w14:paraId="54ED43F0" w14:textId="77777777" w:rsidTr="00BB531C">
        <w:tc>
          <w:tcPr>
            <w:tcW w:w="5201" w:type="dxa"/>
            <w:tcBorders>
              <w:top w:val="single" w:sz="4" w:space="0" w:color="auto"/>
            </w:tcBorders>
          </w:tcPr>
          <w:p w14:paraId="653B21A6" w14:textId="77777777" w:rsidR="00B73367" w:rsidRDefault="00B73367" w:rsidP="00BB531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Infections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2886C2D6" w14:textId="77777777" w:rsidR="00B73367" w:rsidRDefault="00B73367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73367" w14:paraId="6322F477" w14:textId="77777777" w:rsidTr="00BB531C">
        <w:tc>
          <w:tcPr>
            <w:tcW w:w="5201" w:type="dxa"/>
          </w:tcPr>
          <w:p w14:paraId="2D5430DF" w14:textId="77777777" w:rsidR="00B73367" w:rsidRDefault="00B73367" w:rsidP="00BB531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Sepsis, n (%)</w:t>
            </w:r>
          </w:p>
        </w:tc>
        <w:tc>
          <w:tcPr>
            <w:tcW w:w="990" w:type="dxa"/>
          </w:tcPr>
          <w:p w14:paraId="11E396F5" w14:textId="77777777" w:rsidR="00B73367" w:rsidRDefault="00B73367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 (16)</w:t>
            </w:r>
          </w:p>
        </w:tc>
      </w:tr>
      <w:tr w:rsidR="00B73367" w14:paraId="7C8EFE71" w14:textId="77777777" w:rsidTr="00BB531C">
        <w:tc>
          <w:tcPr>
            <w:tcW w:w="5201" w:type="dxa"/>
          </w:tcPr>
          <w:p w14:paraId="4F0973AA" w14:textId="77777777" w:rsidR="00B73367" w:rsidRDefault="00B73367" w:rsidP="00BB531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Other severe infections, n (%)</w:t>
            </w:r>
          </w:p>
        </w:tc>
        <w:tc>
          <w:tcPr>
            <w:tcW w:w="990" w:type="dxa"/>
          </w:tcPr>
          <w:p w14:paraId="38A712F4" w14:textId="77777777" w:rsidR="00B73367" w:rsidRDefault="00B73367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 (23)</w:t>
            </w:r>
          </w:p>
        </w:tc>
      </w:tr>
      <w:tr w:rsidR="00B73367" w14:paraId="7001A4D7" w14:textId="77777777" w:rsidTr="00BB531C">
        <w:tc>
          <w:tcPr>
            <w:tcW w:w="5201" w:type="dxa"/>
          </w:tcPr>
          <w:p w14:paraId="14C43328" w14:textId="77777777" w:rsidR="00B73367" w:rsidRDefault="00B73367" w:rsidP="00BB531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Hematopoietic malignancies</w:t>
            </w:r>
          </w:p>
        </w:tc>
        <w:tc>
          <w:tcPr>
            <w:tcW w:w="990" w:type="dxa"/>
          </w:tcPr>
          <w:p w14:paraId="45EB53FB" w14:textId="77777777" w:rsidR="00B73367" w:rsidRDefault="00B73367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73367" w14:paraId="7CBF6409" w14:textId="77777777" w:rsidTr="00BB531C">
        <w:tc>
          <w:tcPr>
            <w:tcW w:w="5201" w:type="dxa"/>
          </w:tcPr>
          <w:p w14:paraId="0A1DB216" w14:textId="77777777" w:rsidR="00B73367" w:rsidRDefault="00B73367" w:rsidP="00BB531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Acute leukemia, n (%)</w:t>
            </w:r>
          </w:p>
        </w:tc>
        <w:tc>
          <w:tcPr>
            <w:tcW w:w="990" w:type="dxa"/>
          </w:tcPr>
          <w:p w14:paraId="3045B1B6" w14:textId="77777777" w:rsidR="00B73367" w:rsidRDefault="00B73367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35 (34)</w:t>
            </w:r>
          </w:p>
        </w:tc>
      </w:tr>
      <w:tr w:rsidR="00B73367" w14:paraId="14825C21" w14:textId="77777777" w:rsidTr="00BB531C">
        <w:tc>
          <w:tcPr>
            <w:tcW w:w="5201" w:type="dxa"/>
          </w:tcPr>
          <w:p w14:paraId="556DB411" w14:textId="77777777" w:rsidR="00B73367" w:rsidRDefault="00B73367" w:rsidP="00BB531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Malignant lymphoma, n (%)</w:t>
            </w:r>
          </w:p>
        </w:tc>
        <w:tc>
          <w:tcPr>
            <w:tcW w:w="990" w:type="dxa"/>
          </w:tcPr>
          <w:p w14:paraId="6CA1C152" w14:textId="77777777" w:rsidR="00B73367" w:rsidRDefault="00B73367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 (9)</w:t>
            </w:r>
          </w:p>
        </w:tc>
      </w:tr>
      <w:tr w:rsidR="00B73367" w14:paraId="66DD14F0" w14:textId="77777777" w:rsidTr="00BB531C">
        <w:tc>
          <w:tcPr>
            <w:tcW w:w="5201" w:type="dxa"/>
          </w:tcPr>
          <w:p w14:paraId="681522D8" w14:textId="77777777" w:rsidR="00B73367" w:rsidRDefault="00B73367" w:rsidP="00BB531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Other hematopoietic malignancies, n (%)</w:t>
            </w:r>
          </w:p>
        </w:tc>
        <w:tc>
          <w:tcPr>
            <w:tcW w:w="990" w:type="dxa"/>
          </w:tcPr>
          <w:p w14:paraId="0DE6B5E7" w14:textId="77777777" w:rsidR="00B73367" w:rsidRDefault="00B73367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 (5)</w:t>
            </w:r>
          </w:p>
        </w:tc>
      </w:tr>
      <w:tr w:rsidR="00B73367" w14:paraId="643F2677" w14:textId="77777777" w:rsidTr="00BB531C">
        <w:tc>
          <w:tcPr>
            <w:tcW w:w="5201" w:type="dxa"/>
          </w:tcPr>
          <w:p w14:paraId="4A7939F7" w14:textId="77777777" w:rsidR="00B73367" w:rsidRDefault="00B73367" w:rsidP="00BB531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Solid cancers, n (%)</w:t>
            </w:r>
          </w:p>
        </w:tc>
        <w:tc>
          <w:tcPr>
            <w:tcW w:w="990" w:type="dxa"/>
          </w:tcPr>
          <w:p w14:paraId="27B19F75" w14:textId="77777777" w:rsidR="00B73367" w:rsidRDefault="00B73367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 (4)</w:t>
            </w:r>
          </w:p>
        </w:tc>
      </w:tr>
      <w:tr w:rsidR="00B73367" w14:paraId="3996695C" w14:textId="77777777" w:rsidTr="00BB531C">
        <w:tc>
          <w:tcPr>
            <w:tcW w:w="5201" w:type="dxa"/>
          </w:tcPr>
          <w:p w14:paraId="65B390B3" w14:textId="77777777" w:rsidR="00B73367" w:rsidRDefault="00B73367" w:rsidP="00BB531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Tissue damage, n (%)</w:t>
            </w:r>
          </w:p>
        </w:tc>
        <w:tc>
          <w:tcPr>
            <w:tcW w:w="990" w:type="dxa"/>
          </w:tcPr>
          <w:p w14:paraId="34C30B54" w14:textId="77777777" w:rsidR="00B73367" w:rsidRDefault="00B73367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 (4)</w:t>
            </w:r>
          </w:p>
        </w:tc>
      </w:tr>
      <w:tr w:rsidR="00B73367" w14:paraId="01447029" w14:textId="77777777" w:rsidTr="00BB531C">
        <w:tc>
          <w:tcPr>
            <w:tcW w:w="5201" w:type="dxa"/>
          </w:tcPr>
          <w:p w14:paraId="5A54D213" w14:textId="77777777" w:rsidR="00B73367" w:rsidRDefault="00B73367" w:rsidP="00BB531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Vascular-related diseases</w:t>
            </w:r>
          </w:p>
        </w:tc>
        <w:tc>
          <w:tcPr>
            <w:tcW w:w="990" w:type="dxa"/>
          </w:tcPr>
          <w:p w14:paraId="030C1313" w14:textId="77777777" w:rsidR="00B73367" w:rsidRDefault="00B73367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73367" w14:paraId="713B0A9A" w14:textId="77777777" w:rsidTr="00BB531C">
        <w:tc>
          <w:tcPr>
            <w:tcW w:w="5201" w:type="dxa"/>
          </w:tcPr>
          <w:p w14:paraId="398F8779" w14:textId="77777777" w:rsidR="00B73367" w:rsidRDefault="00B73367" w:rsidP="00BB531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Thoracic or abdominal aortic aneurysms, n (%)</w:t>
            </w:r>
          </w:p>
        </w:tc>
        <w:tc>
          <w:tcPr>
            <w:tcW w:w="990" w:type="dxa"/>
          </w:tcPr>
          <w:p w14:paraId="524D0EBB" w14:textId="77777777" w:rsidR="00B73367" w:rsidRDefault="00B73367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 (2)</w:t>
            </w:r>
          </w:p>
        </w:tc>
      </w:tr>
      <w:tr w:rsidR="00B73367" w14:paraId="0B67D0D7" w14:textId="77777777" w:rsidTr="00BB531C">
        <w:tc>
          <w:tcPr>
            <w:tcW w:w="5201" w:type="dxa"/>
            <w:tcBorders>
              <w:bottom w:val="single" w:sz="4" w:space="0" w:color="auto"/>
            </w:tcBorders>
          </w:tcPr>
          <w:p w14:paraId="01129AA7" w14:textId="77777777" w:rsidR="00B73367" w:rsidRDefault="00B73367" w:rsidP="00BB531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Other vascular-related diseases, n (%)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1C3B0F0" w14:textId="77777777" w:rsidR="00B73367" w:rsidRDefault="00B73367" w:rsidP="00BB53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 (3)</w:t>
            </w:r>
          </w:p>
        </w:tc>
      </w:tr>
    </w:tbl>
    <w:p w14:paraId="28C38B65" w14:textId="77777777" w:rsidR="00B73367" w:rsidRDefault="00B73367" w:rsidP="00B73367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DIC, disseminated intravascular coagulation</w:t>
      </w:r>
    </w:p>
    <w:p w14:paraId="46534650" w14:textId="77777777" w:rsidR="00E8115E" w:rsidRDefault="00E8115E"/>
    <w:sectPr w:rsidR="00E8115E" w:rsidSect="00B73367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67"/>
    <w:rsid w:val="0023701E"/>
    <w:rsid w:val="00922722"/>
    <w:rsid w:val="00B73367"/>
    <w:rsid w:val="00E8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08CC93"/>
  <w15:chartTrackingRefBased/>
  <w15:docId w15:val="{EC7957FA-FC97-4DFD-AA6D-94D763427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3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3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博隆</dc:creator>
  <cp:keywords/>
  <dc:description/>
  <cp:lastModifiedBy>森 博隆</cp:lastModifiedBy>
  <cp:revision>3</cp:revision>
  <dcterms:created xsi:type="dcterms:W3CDTF">2022-02-28T07:19:00Z</dcterms:created>
  <dcterms:modified xsi:type="dcterms:W3CDTF">2022-04-24T08:18:00Z</dcterms:modified>
</cp:coreProperties>
</file>