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6828" w14:textId="77777777" w:rsidR="00A948DF" w:rsidRPr="00DD3835" w:rsidRDefault="00A948DF" w:rsidP="00A948DF">
      <w:pPr>
        <w:suppressLineNumbers/>
        <w:spacing w:line="480" w:lineRule="auto"/>
        <w:jc w:val="center"/>
        <w:outlineLvl w:val="0"/>
        <w:rPr>
          <w:rFonts w:ascii="Arial" w:hAnsi="Arial" w:cs="Arial"/>
          <w:b/>
          <w:sz w:val="24"/>
          <w:szCs w:val="24"/>
          <w:lang w:val="en-GB"/>
        </w:rPr>
      </w:pPr>
      <w:r w:rsidRPr="00DD3835">
        <w:rPr>
          <w:rFonts w:ascii="Arial" w:hAnsi="Arial" w:cs="Arial"/>
          <w:b/>
          <w:sz w:val="24"/>
          <w:szCs w:val="24"/>
          <w:lang w:val="en-GB"/>
        </w:rPr>
        <w:t>SUPPLEMENTAL MATERIAL</w:t>
      </w:r>
    </w:p>
    <w:p w14:paraId="0C8076CA" w14:textId="77777777" w:rsidR="00A948DF" w:rsidRPr="00DD3835" w:rsidRDefault="00A948DF" w:rsidP="00A948DF">
      <w:pPr>
        <w:suppressLineNumbers/>
        <w:spacing w:before="240" w:after="240" w:line="240" w:lineRule="auto"/>
        <w:jc w:val="center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Biochemical determinants of thrombin generation in a general population with arterial and venous disease background</w:t>
      </w:r>
    </w:p>
    <w:p w14:paraId="3759D5F6" w14:textId="77777777" w:rsidR="00A948DF" w:rsidRPr="00DD3835" w:rsidRDefault="00A948DF" w:rsidP="00A948DF">
      <w:pPr>
        <w:suppressLineNumbers/>
        <w:spacing w:before="240" w:after="240" w:line="240" w:lineRule="auto"/>
        <w:jc w:val="center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Pauline C.S. van Paridon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1,2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Marina Panova-Noeva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2,8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Rene van Oerle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1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Andreas Schulz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3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Jürgen H. Prochaska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2,3,8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Natalie Arnold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3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Irene Schmidtmann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4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Manfred Beutel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5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Norbert Pfeiffer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6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Thomas Münzel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7,8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Karl J. Lackner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9,8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Hugo ten Cate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1,2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Philipp S. Wild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2,3,</w:t>
      </w:r>
      <w:proofErr w:type="gramStart"/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8</w:t>
      </w:r>
      <w:proofErr w:type="gram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and Henri M.H. Spronk</w:t>
      </w: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1</w:t>
      </w:r>
    </w:p>
    <w:p w14:paraId="0C720926" w14:textId="77777777" w:rsidR="00A948DF" w:rsidRPr="00DD3835" w:rsidRDefault="00A948DF" w:rsidP="00A948DF">
      <w:pPr>
        <w:suppressLineNumbers/>
        <w:spacing w:before="240" w:after="240" w:line="240" w:lineRule="auto"/>
        <w:jc w:val="center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0DD5B4EC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1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Laboratory for Clinical Thrombosis and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Hemostasis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Department of Internal Medicine, Cardiovascular Research Institute Maastricht (CARIM), Maastricht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 Maastricht, The Netherlands</w:t>
      </w:r>
    </w:p>
    <w:p w14:paraId="5A8A8B76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2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for Thrombosis and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Hemostasis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(CTH),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of the Johannes Gutenberg-University Mainz, Germany</w:t>
      </w:r>
    </w:p>
    <w:p w14:paraId="101523E2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 xml:space="preserve">3 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Preventive Cardiology and Preventive Medicine,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for Cardiology,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of the Johannes Gutenberg-University Mainz, Germany</w:t>
      </w:r>
    </w:p>
    <w:p w14:paraId="160E4BCD" w14:textId="77777777" w:rsidR="00A948DF" w:rsidRPr="00DD3835" w:rsidRDefault="00A948DF" w:rsidP="00A948DF">
      <w:pPr>
        <w:suppressLineNumbers/>
        <w:spacing w:before="240"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4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Institute of Medical Biostatistics, Epidemiology and Informatics,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of the Johannes Gutenberg-University Mainz, Germany</w:t>
      </w:r>
    </w:p>
    <w:p w14:paraId="3D7EC1E0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5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Department of Psychosomatic Medicine and Psychotherapy,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of the Johannes Gutenberg-University Mainz, Germany</w:t>
      </w:r>
    </w:p>
    <w:p w14:paraId="42E09660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 xml:space="preserve">6 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Department of Ophthalmology,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of the Johannes Gutenberg-University Mainz, Germany</w:t>
      </w:r>
    </w:p>
    <w:p w14:paraId="3CF5BF36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7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for Cardiology I,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of the Johannes Gutenberg-University Mainz, Germany</w:t>
      </w:r>
    </w:p>
    <w:p w14:paraId="3AB54865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8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DZHK (German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for Cardiovascular Research), Partner Site RhineMain, Mainz, Germany</w:t>
      </w:r>
    </w:p>
    <w:p w14:paraId="57A712FF" w14:textId="77777777" w:rsidR="00A948DF" w:rsidRPr="00DD3835" w:rsidRDefault="00A948DF" w:rsidP="00A948DF">
      <w:pPr>
        <w:suppressLineNumbers/>
        <w:spacing w:before="240" w:after="24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383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n-GB"/>
        </w:rPr>
        <w:t>9</w:t>
      </w:r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Institute for Clinical Chemistry and Laboratory Medicine, University Medical </w:t>
      </w:r>
      <w:proofErr w:type="spellStart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Center</w:t>
      </w:r>
      <w:proofErr w:type="spellEnd"/>
      <w:r w:rsidRPr="00DD3835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of the Johannes Gutenberg-University Mainz, Germany</w:t>
      </w:r>
    </w:p>
    <w:p w14:paraId="3F90A557" w14:textId="77777777" w:rsidR="00A948DF" w:rsidRPr="00DD3835" w:rsidRDefault="00A948DF" w:rsidP="00A948DF">
      <w:pPr>
        <w:suppressLineNumbers/>
        <w:spacing w:line="480" w:lineRule="auto"/>
        <w:rPr>
          <w:rFonts w:ascii="Arial" w:hAnsi="Arial" w:cs="Arial"/>
          <w:sz w:val="24"/>
          <w:szCs w:val="24"/>
          <w:lang w:val="en-GB"/>
        </w:rPr>
      </w:pPr>
    </w:p>
    <w:p w14:paraId="2B23D93E" w14:textId="77777777" w:rsidR="00A948DF" w:rsidRPr="00DD3835" w:rsidRDefault="00A948DF" w:rsidP="00A948DF">
      <w:pPr>
        <w:suppressLineNumbers/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1951E2D0" w14:textId="77777777" w:rsidR="00A948DF" w:rsidRPr="00DD3835" w:rsidRDefault="00A948DF" w:rsidP="00A948DF">
      <w:pPr>
        <w:suppressLineNumbers/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7576FD62" w14:textId="77777777" w:rsidR="00A948DF" w:rsidRPr="00DD3835" w:rsidRDefault="00A948DF" w:rsidP="00A948DF">
      <w:pPr>
        <w:suppressLineNumbers/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70E37ECD" w14:textId="77777777" w:rsidR="00A948DF" w:rsidRPr="00DD3835" w:rsidRDefault="00A948DF" w:rsidP="0089054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DD3835">
        <w:rPr>
          <w:rFonts w:ascii="Arial" w:hAnsi="Arial" w:cs="Arial"/>
          <w:sz w:val="24"/>
          <w:szCs w:val="24"/>
          <w:lang w:val="en-US"/>
        </w:rPr>
        <w:lastRenderedPageBreak/>
        <w:t>Part A. Supplemental methods</w:t>
      </w:r>
    </w:p>
    <w:p w14:paraId="62847562" w14:textId="77777777" w:rsidR="00A948DF" w:rsidRPr="00DD3835" w:rsidRDefault="00A948DF" w:rsidP="00890541">
      <w:pPr>
        <w:spacing w:after="0" w:line="360" w:lineRule="auto"/>
        <w:rPr>
          <w:rFonts w:ascii="Arial" w:hAnsi="Arial" w:cs="Arial"/>
          <w:i/>
          <w:sz w:val="24"/>
          <w:szCs w:val="24"/>
          <w:lang w:val="en-GB"/>
        </w:rPr>
      </w:pPr>
      <w:r w:rsidRPr="00DD3835">
        <w:rPr>
          <w:rFonts w:ascii="Arial" w:hAnsi="Arial" w:cs="Arial"/>
          <w:i/>
          <w:sz w:val="24"/>
          <w:szCs w:val="24"/>
          <w:lang w:val="en-GB"/>
        </w:rPr>
        <w:t>Definition of classical cardiovascular risk factors</w:t>
      </w:r>
    </w:p>
    <w:p w14:paraId="0E9814A2" w14:textId="77777777" w:rsidR="00A948DF" w:rsidRPr="00DD3835" w:rsidRDefault="00A948DF" w:rsidP="0089054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DD3835">
        <w:rPr>
          <w:rFonts w:ascii="Arial" w:hAnsi="Arial" w:cs="Arial"/>
          <w:sz w:val="24"/>
          <w:szCs w:val="24"/>
          <w:lang w:val="en-US"/>
        </w:rPr>
        <w:t xml:space="preserve">Diabetes mellitus and dyslipidemia were defined as individuals with a definite diagnosis of by a physician. Additional definition of diabetes was a blood glucose level of ≥126mg/dl in the baseline examination after an overnight fast of at least 8 hours or a blood glucose level of ≥200mg/dl in the baseline examination after a fasting period &lt;8 hours. Dyslipidemia was additionally defined as </w:t>
      </w:r>
      <w:proofErr w:type="gramStart"/>
      <w:r w:rsidRPr="00DD3835">
        <w:rPr>
          <w:rFonts w:ascii="Arial" w:hAnsi="Arial" w:cs="Arial"/>
          <w:sz w:val="24"/>
          <w:szCs w:val="24"/>
          <w:lang w:val="en-US"/>
        </w:rPr>
        <w:t>a</w:t>
      </w:r>
      <w:proofErr w:type="gramEnd"/>
      <w:r w:rsidRPr="00DD3835">
        <w:rPr>
          <w:rFonts w:ascii="Arial" w:hAnsi="Arial" w:cs="Arial"/>
          <w:sz w:val="24"/>
          <w:szCs w:val="24"/>
          <w:lang w:val="en-US"/>
        </w:rPr>
        <w:t xml:space="preserve"> LDL/HDL-ratio of &gt;3.5. Hypertension was diagnosed, if antihypertensive drugs are taken, or a mean systolic blood pressure of ≥140mmHg or a mean diastolic blood pressure of ≥90mmHg (in the 2nd and 3rd standardized measurement after 8 and 11 minutes of rest). Smoking was classified into non-smokers (never smokers and former smokers) and smokers (occasional smoker, </w:t>
      </w:r>
      <w:proofErr w:type="gramStart"/>
      <w:r w:rsidRPr="00DD3835">
        <w:rPr>
          <w:rFonts w:ascii="Arial" w:hAnsi="Arial" w:cs="Arial"/>
          <w:sz w:val="24"/>
          <w:szCs w:val="24"/>
          <w:lang w:val="en-US"/>
        </w:rPr>
        <w:t>i.e.</w:t>
      </w:r>
      <w:proofErr w:type="gramEnd"/>
      <w:r w:rsidRPr="00DD3835">
        <w:rPr>
          <w:rFonts w:ascii="Arial" w:hAnsi="Arial" w:cs="Arial"/>
          <w:sz w:val="24"/>
          <w:szCs w:val="24"/>
          <w:lang w:val="en-US"/>
        </w:rPr>
        <w:t xml:space="preserve"> &lt;1 cigarette/day, and smoker, i.e. ≥1 cigarette/day). Obesity defined as a body-mass index ≥ 30 kg/m². </w:t>
      </w:r>
      <w:r w:rsidRPr="00DD3835">
        <w:rPr>
          <w:rFonts w:ascii="Arial" w:eastAsia="+mj-ea" w:hAnsi="Arial" w:cs="Arial"/>
          <w:bCs/>
          <w:kern w:val="24"/>
          <w:sz w:val="24"/>
          <w:szCs w:val="24"/>
          <w:lang w:val="en-US"/>
        </w:rPr>
        <w:t xml:space="preserve">Self-reported coronary artery disease (CAD), myocardial infarction (MI), heart failure (HF), stroke, deep vein thrombosis (DVT), pulmonary embolism (PE) and peripheral arterial disease (PAD) indicated personal history of cardiovascular disease. </w:t>
      </w:r>
      <w:r w:rsidRPr="00DD3835">
        <w:rPr>
          <w:rFonts w:ascii="Arial" w:hAnsi="Arial" w:cs="Arial"/>
          <w:sz w:val="24"/>
          <w:szCs w:val="24"/>
          <w:lang w:val="en-US"/>
        </w:rPr>
        <w:t xml:space="preserve">A positive family history was defined as history of myocardial infarction or stroke in a female first-degree relative ≤65 years or a male first-degree relative ≤60 years. </w:t>
      </w:r>
    </w:p>
    <w:p w14:paraId="7B5C5122" w14:textId="77777777" w:rsidR="00A948DF" w:rsidRPr="00DD3835" w:rsidRDefault="00A948DF" w:rsidP="0089054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FA16DBB" w14:textId="77777777" w:rsidR="00A948DF" w:rsidRPr="00DD3835" w:rsidRDefault="00A948DF" w:rsidP="00890541">
      <w:pPr>
        <w:spacing w:after="0" w:line="360" w:lineRule="auto"/>
        <w:rPr>
          <w:rFonts w:ascii="Arial" w:hAnsi="Arial" w:cs="Arial"/>
          <w:i/>
          <w:sz w:val="24"/>
          <w:szCs w:val="24"/>
          <w:lang w:val="en-GB"/>
        </w:rPr>
      </w:pPr>
      <w:r w:rsidRPr="00DD3835">
        <w:rPr>
          <w:rFonts w:ascii="Arial" w:hAnsi="Arial" w:cs="Arial"/>
          <w:i/>
          <w:sz w:val="24"/>
          <w:szCs w:val="24"/>
          <w:lang w:val="en-GB"/>
        </w:rPr>
        <w:t>Categorization of medication</w:t>
      </w:r>
    </w:p>
    <w:p w14:paraId="15A2F889" w14:textId="491F05FB" w:rsidR="00B54F1C" w:rsidRDefault="00A948DF" w:rsidP="0089054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DD3835">
        <w:rPr>
          <w:rFonts w:ascii="Arial" w:hAnsi="Arial" w:cs="Arial"/>
          <w:sz w:val="24"/>
          <w:szCs w:val="24"/>
          <w:lang w:val="en-GB"/>
        </w:rPr>
        <w:t xml:space="preserve">Medications were classified according to the Anatomical Therapeutic Chemical (ATC) classification system. The following medication groups were selected for analysis: anticoagulant agents (B01), sex hormones and modulators of the genital system (G03). For the use of oral contraceptives and/or hormone replacement therapy, both ATC-code and self-reported information were used. </w:t>
      </w:r>
    </w:p>
    <w:p w14:paraId="0ED7F557" w14:textId="2FB9DA47" w:rsidR="00AE2826" w:rsidRDefault="00AE2826">
      <w:pPr>
        <w:spacing w:after="160" w:line="259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29AE2421" w14:textId="77777777" w:rsidR="001C17A1" w:rsidRDefault="001C17A1" w:rsidP="00A948DF">
      <w:pPr>
        <w:spacing w:line="480" w:lineRule="auto"/>
        <w:rPr>
          <w:rFonts w:ascii="Arial" w:hAnsi="Arial" w:cs="Arial"/>
          <w:sz w:val="24"/>
          <w:szCs w:val="24"/>
          <w:lang w:val="en-GB"/>
        </w:rPr>
        <w:sectPr w:rsidR="001C17A1" w:rsidSect="00890541">
          <w:pgSz w:w="11901" w:h="16817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W w:w="142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549"/>
        <w:gridCol w:w="1209"/>
        <w:gridCol w:w="2110"/>
        <w:gridCol w:w="1036"/>
        <w:gridCol w:w="3551"/>
        <w:gridCol w:w="2146"/>
      </w:tblGrid>
      <w:tr w:rsidR="00AE2826" w:rsidRPr="00ED5350" w14:paraId="7AEA49C9" w14:textId="77777777" w:rsidTr="00DC7210">
        <w:tc>
          <w:tcPr>
            <w:tcW w:w="14204" w:type="dxa"/>
            <w:gridSpan w:val="7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B33BD1A" w14:textId="1A1C2DB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lastRenderedPageBreak/>
              <w:t>Supplemental table 1</w:t>
            </w:r>
            <w:r w:rsidR="00DC72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A-C</w:t>
            </w: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Biochemical determinants of the TG parameters in the reference subsample and arterial and venous subsample</w:t>
            </w:r>
          </w:p>
        </w:tc>
      </w:tr>
      <w:tr w:rsidR="00DC7210" w:rsidRPr="00F3108A" w14:paraId="2607D51F" w14:textId="77777777" w:rsidTr="00D800C1">
        <w:tc>
          <w:tcPr>
            <w:tcW w:w="14204" w:type="dxa"/>
            <w:gridSpan w:val="7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382C4A" w14:textId="61F80F8C" w:rsidR="00DC7210" w:rsidRPr="00F3108A" w:rsidRDefault="00DC7210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1A. Lag time </w:t>
            </w:r>
          </w:p>
        </w:tc>
      </w:tr>
      <w:tr w:rsidR="00AE2826" w:rsidRPr="00F3108A" w14:paraId="204A0DDF" w14:textId="77777777" w:rsidTr="00DC7210">
        <w:tc>
          <w:tcPr>
            <w:tcW w:w="1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91D9ED5" w14:textId="081FCB13" w:rsidR="00AE2826" w:rsidRPr="00F3108A" w:rsidRDefault="006E1004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Group</w:t>
            </w:r>
            <w:r w:rsidR="00AE2826"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:</w:t>
            </w:r>
          </w:p>
        </w:tc>
        <w:tc>
          <w:tcPr>
            <w:tcW w:w="3758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062F9C4" w14:textId="6EA3660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Reference </w:t>
            </w:r>
          </w:p>
        </w:tc>
        <w:tc>
          <w:tcPr>
            <w:tcW w:w="314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14AA60" w14:textId="46BE4B4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Arterial disease</w:t>
            </w:r>
            <w:r w:rsidR="006E10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697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3D8D40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Venous disease</w:t>
            </w:r>
          </w:p>
        </w:tc>
      </w:tr>
      <w:tr w:rsidR="00AE2826" w:rsidRPr="00F3108A" w14:paraId="04726EF2" w14:textId="77777777" w:rsidTr="00DC7210">
        <w:tc>
          <w:tcPr>
            <w:tcW w:w="1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402ED8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gramStart"/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log(</w:t>
            </w:r>
            <w:proofErr w:type="gramEnd"/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Lag time 1pM [min])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F5EC21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47A2E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  <w:tc>
          <w:tcPr>
            <w:tcW w:w="211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44034A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E30DD3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  <w:tc>
          <w:tcPr>
            <w:tcW w:w="355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A4164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214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8F830B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</w:tr>
      <w:tr w:rsidR="00AE2826" w:rsidRPr="00F3108A" w14:paraId="56963FA0" w14:textId="77777777" w:rsidTr="00DC7210">
        <w:tc>
          <w:tcPr>
            <w:tcW w:w="1603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516FAC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II [%]</w:t>
            </w:r>
          </w:p>
        </w:tc>
        <w:tc>
          <w:tcPr>
            <w:tcW w:w="254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DA06FDA" w14:textId="4E39832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0175(0.00972/0.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0253 )</w:t>
            </w:r>
            <w:proofErr w:type="gramEnd"/>
          </w:p>
        </w:tc>
        <w:tc>
          <w:tcPr>
            <w:tcW w:w="120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EEFCED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0DE12D9" w14:textId="46C3B11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 (-0.203/-0.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157 )</w:t>
            </w:r>
            <w:proofErr w:type="gramEnd"/>
          </w:p>
        </w:tc>
        <w:tc>
          <w:tcPr>
            <w:tcW w:w="103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85F06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763F2FD" w14:textId="7CD72A50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227(-0.264/-0.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190 )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6D926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39B3A1E7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D13BE8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9814657" w14:textId="7E4C8949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0227 (0.0149/0.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0305 )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F7456C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D316AE7" w14:textId="6710154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0712 (-0.0981/-0.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0444 )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BDF079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634213A" w14:textId="5D070CE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201 (-0.240/-0.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162 )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8EB65F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7636F02D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B56E75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FF5FF4D" w14:textId="4B7E8CC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0175 (-0.0254/-0.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00972 )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B4FE8C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3A17F17" w14:textId="7C3C571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168 (-0.191/-0.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144 )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595981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6F91C4D" w14:textId="30B1902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196 (-0.233/-0.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158 )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DBF7D4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4912441F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4A8DC3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Protein S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D1428BB" w14:textId="5B35F009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0396 (0.0314/0.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0477 )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96B5B1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6931E75" w14:textId="572071B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156 (-0.180/-0.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132 )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5044DD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12A0033" w14:textId="79571FE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217 (-0.253/-0.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180 )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35683F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2CC1BCAA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CCC307A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Antithrombin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06CA2A5" w14:textId="0B2111A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0263 (0.0186/0.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0341 )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2A8641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1159404" w14:textId="4A61637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181 (-0.204/-0.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159 )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DC0B0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B9F4D5B" w14:textId="3ADEA9F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205 (-0.243/-0.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96758A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162BF493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F6F9B1A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TFPI Activity [U/mL]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79E0A04" w14:textId="7A39498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0331 (0.0251/0.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0411 )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4F2FF9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943156D" w14:textId="5839BD5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153 (-0.178/-0.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129 )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D99AF7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BED6343" w14:textId="05328A2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169 (-0.208/-0.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129 )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D05E4E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25357FF1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F525FC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Fibrinogen [mg/dL]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6312DDD" w14:textId="2FB2D46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0408 (0.0330/0.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0486 )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7B91F3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EFA06F" w14:textId="2842EB4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124 (-0.149/-0.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0986 )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AEA63D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D042A2F" w14:textId="30A69F6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148 (0.105/0.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190 )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D31E1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299104E9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7A0D8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564D63F" w14:textId="7B31D30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0112 (-0.0191/-0.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00332 )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87BF431" w14:textId="5148828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0053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653FCAD" w14:textId="379E245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151 (0.126/0.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175 )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F1162E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90ADFAC" w14:textId="7955CC1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081 (-0.126/-0.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0356 )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133C172" w14:textId="115C484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00047</w:t>
            </w:r>
          </w:p>
        </w:tc>
      </w:tr>
      <w:tr w:rsidR="00AE2826" w:rsidRPr="00F3108A" w14:paraId="42A638FD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B7637F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Protein C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4D9FA0" w14:textId="6F31BA59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0094 (0.00148/0.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0173 )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9F18CFF" w14:textId="606529D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2BB049B" w14:textId="6C697E0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0527 (0.0250/0.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0804 )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BAC6C59" w14:textId="75772DE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00019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0C57B75" w14:textId="3F9F843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041 (-0.0883/0.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00620 )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31E0B59" w14:textId="7EA679E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089</w:t>
            </w:r>
          </w:p>
        </w:tc>
      </w:tr>
      <w:tr w:rsidR="00AE2826" w:rsidRPr="00F3108A" w14:paraId="4231269D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DE50BB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6FF4219" w14:textId="220DF88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00737 (-0.000621/0.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0154 )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9979206" w14:textId="35EA403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071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6C9BAF5" w14:textId="348D98B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0333 (0.00536/0.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0612 )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162D7B" w14:textId="550AC41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019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DBB7C7" w14:textId="6F8F80B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0254 (-0.0218/0.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0726 )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5261CF2" w14:textId="08FE8FA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</w:tr>
      <w:tr w:rsidR="00AE2826" w:rsidRPr="00F3108A" w14:paraId="101A2732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2A31F7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6F9F3AF" w14:textId="1C817BE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00335 (-0.00445/0.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0112 )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E068545" w14:textId="7BA4BBE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B339C49" w14:textId="3D3187B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0312 (0.00340/0.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0591 )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5FF4581" w14:textId="7324B49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028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D1A4D6A" w14:textId="6550D22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0246 (-0.0214/0.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0706 )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518B666" w14:textId="35BC616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</w:tr>
      <w:tr w:rsidR="00AE2826" w:rsidRPr="00F3108A" w14:paraId="53A77940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65E6F3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IX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FDDB12C" w14:textId="4FA6F3A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00253 (-0.00542/0.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0105 )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6E2F285" w14:textId="6BBDE8C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53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B7EDD29" w14:textId="62DEBAB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0255 (-0.00218/0.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0531 )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CF7700B" w14:textId="78D6117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071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B924377" w14:textId="0584761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0195 (-0.0280/0.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0670 )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5331488" w14:textId="43241AF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42</w:t>
            </w:r>
          </w:p>
        </w:tc>
      </w:tr>
      <w:tr w:rsidR="00AE2826" w:rsidRPr="00F3108A" w14:paraId="1E9E2339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E36FE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vWF</w:t>
            </w:r>
            <w:proofErr w:type="spellEnd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248E115" w14:textId="14C58D1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00121 (-0.00681/0.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00923 )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0EFDF9D" w14:textId="398248C8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77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D623C9D" w14:textId="73B3CB4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0127 (-0.0405/0.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0152 )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CBC1DD1" w14:textId="053DDFA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37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7D0990B" w14:textId="18AB33E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0166 (-0.0294/0.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0627 )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88C04BA" w14:textId="07F6F20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48</w:t>
            </w:r>
          </w:p>
        </w:tc>
      </w:tr>
      <w:tr w:rsidR="00AE2826" w:rsidRPr="00F3108A" w14:paraId="266502E6" w14:textId="77777777" w:rsidTr="00DC7210">
        <w:tc>
          <w:tcPr>
            <w:tcW w:w="160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3B9F86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VIII [%]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7B7830" w14:textId="5DC67C5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000547 (-0.00746/0.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00855 )</w:t>
            </w:r>
            <w:proofErr w:type="gramEnd"/>
          </w:p>
        </w:tc>
        <w:tc>
          <w:tcPr>
            <w:tcW w:w="120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BBE8B14" w14:textId="60F6C6B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89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7EA363C" w14:textId="597B32A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00312 (-0.0320/0.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0257 )</w:t>
            </w:r>
            <w:proofErr w:type="gramEnd"/>
          </w:p>
        </w:tc>
        <w:tc>
          <w:tcPr>
            <w:tcW w:w="103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F2F9B6F" w14:textId="5747FE58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83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6AEEAF" w14:textId="6663BA8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0144 (-0.0612/0.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0324 )</w:t>
            </w:r>
            <w:proofErr w:type="gramEnd"/>
          </w:p>
        </w:tc>
        <w:tc>
          <w:tcPr>
            <w:tcW w:w="214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1535EB4" w14:textId="16C74E4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55</w:t>
            </w:r>
          </w:p>
        </w:tc>
      </w:tr>
    </w:tbl>
    <w:p w14:paraId="3E955CCD" w14:textId="1576A34D" w:rsidR="00890541" w:rsidRDefault="00890541" w:rsidP="00ED5350">
      <w:pPr>
        <w:suppressLineNumbers/>
        <w:tabs>
          <w:tab w:val="left" w:pos="1703"/>
          <w:tab w:val="left" w:pos="5461"/>
          <w:tab w:val="left" w:pos="8607"/>
        </w:tabs>
        <w:spacing w:after="0" w:line="240" w:lineRule="auto"/>
        <w:ind w:left="100"/>
        <w:rPr>
          <w:rFonts w:ascii="Arial" w:eastAsia="Times New Roman" w:hAnsi="Arial" w:cs="Arial"/>
          <w:sz w:val="16"/>
          <w:szCs w:val="16"/>
          <w:lang w:val="en-GB" w:eastAsia="en-GB"/>
        </w:rPr>
      </w:pPr>
    </w:p>
    <w:p w14:paraId="7D6B3900" w14:textId="77777777" w:rsidR="00890541" w:rsidRDefault="00890541" w:rsidP="00ED5350">
      <w:pPr>
        <w:suppressLineNumbers/>
        <w:tabs>
          <w:tab w:val="left" w:pos="1703"/>
          <w:tab w:val="left" w:pos="5461"/>
          <w:tab w:val="left" w:pos="8607"/>
        </w:tabs>
        <w:spacing w:after="0" w:line="240" w:lineRule="auto"/>
        <w:ind w:left="100"/>
        <w:rPr>
          <w:rFonts w:ascii="Arial" w:eastAsia="Times New Roman" w:hAnsi="Arial" w:cs="Arial"/>
          <w:sz w:val="16"/>
          <w:szCs w:val="16"/>
          <w:lang w:val="en-GB" w:eastAsia="en-GB"/>
        </w:rPr>
      </w:pPr>
      <w:r>
        <w:rPr>
          <w:rFonts w:ascii="Arial" w:eastAsia="Times New Roman" w:hAnsi="Arial" w:cs="Arial"/>
          <w:sz w:val="16"/>
          <w:szCs w:val="16"/>
          <w:lang w:val="en-GB" w:eastAsia="en-GB"/>
        </w:rPr>
        <w:br w:type="column"/>
      </w:r>
    </w:p>
    <w:p w14:paraId="3B542D5E" w14:textId="275D3A61" w:rsidR="00890541" w:rsidRPr="00F3108A" w:rsidRDefault="00890541" w:rsidP="00ED5350">
      <w:pPr>
        <w:suppressLineNumbers/>
        <w:tabs>
          <w:tab w:val="left" w:pos="1703"/>
          <w:tab w:val="left" w:pos="5461"/>
          <w:tab w:val="left" w:pos="8607"/>
        </w:tabs>
        <w:spacing w:after="0" w:line="240" w:lineRule="auto"/>
        <w:ind w:left="100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</w:pPr>
      <w:r w:rsidRPr="00F3108A">
        <w:rPr>
          <w:rFonts w:ascii="Arial" w:eastAsia="Times New Roman" w:hAnsi="Arial" w:cs="Arial"/>
          <w:sz w:val="16"/>
          <w:szCs w:val="16"/>
          <w:lang w:val="en-GB" w:eastAsia="en-GB"/>
        </w:rPr>
        <w:tab/>
      </w:r>
      <w:r w:rsidRPr="00F3108A"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  <w:tab/>
      </w:r>
      <w:r w:rsidRPr="00F3108A"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  <w:tab/>
      </w:r>
    </w:p>
    <w:tbl>
      <w:tblPr>
        <w:tblW w:w="142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549"/>
        <w:gridCol w:w="1209"/>
        <w:gridCol w:w="2110"/>
        <w:gridCol w:w="1036"/>
        <w:gridCol w:w="3551"/>
        <w:gridCol w:w="2146"/>
      </w:tblGrid>
      <w:tr w:rsidR="00DC7210" w:rsidRPr="00F3108A" w14:paraId="409049B0" w14:textId="77777777" w:rsidTr="00DC7210">
        <w:tc>
          <w:tcPr>
            <w:tcW w:w="14204" w:type="dxa"/>
            <w:gridSpan w:val="7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86E872" w14:textId="6419B85D" w:rsidR="00DC7210" w:rsidRPr="00F3108A" w:rsidRDefault="00DC7210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1B.  ETP </w:t>
            </w:r>
          </w:p>
        </w:tc>
      </w:tr>
      <w:tr w:rsidR="00AE2826" w:rsidRPr="00F3108A" w14:paraId="53D693A9" w14:textId="77777777" w:rsidTr="00DC7210">
        <w:tc>
          <w:tcPr>
            <w:tcW w:w="1603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38C2B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Subsample: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093F63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Reference 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759C49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Arterial disease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9D6E33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Venous disease</w:t>
            </w:r>
          </w:p>
        </w:tc>
      </w:tr>
      <w:tr w:rsidR="00AE2826" w:rsidRPr="00F3108A" w14:paraId="7A4AB01A" w14:textId="77777777" w:rsidTr="00DC7210">
        <w:tc>
          <w:tcPr>
            <w:tcW w:w="1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9EB917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ETP 1pM [</w:t>
            </w:r>
            <w:proofErr w:type="spellStart"/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nM.min</w:t>
            </w:r>
            <w:proofErr w:type="spellEnd"/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D38384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0D2EE0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  <w:tc>
          <w:tcPr>
            <w:tcW w:w="211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702694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8D570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  <w:tc>
          <w:tcPr>
            <w:tcW w:w="355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350952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214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5773C2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</w:tr>
      <w:tr w:rsidR="00AE2826" w:rsidRPr="00F3108A" w14:paraId="577A6453" w14:textId="77777777" w:rsidTr="00DC7210">
        <w:tc>
          <w:tcPr>
            <w:tcW w:w="1603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E52C7D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II [%]</w:t>
            </w:r>
          </w:p>
        </w:tc>
        <w:tc>
          <w:tcPr>
            <w:tcW w:w="254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8CA2AD8" w14:textId="57F30D2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69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(57.5/81.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0 )</w:t>
            </w:r>
            <w:proofErr w:type="gramEnd"/>
          </w:p>
        </w:tc>
        <w:tc>
          <w:tcPr>
            <w:tcW w:w="120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EDA9E3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F3DC6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225 (200/250)</w:t>
            </w:r>
          </w:p>
        </w:tc>
        <w:tc>
          <w:tcPr>
            <w:tcW w:w="103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D5C098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EE6684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281 (234/328)</w:t>
            </w:r>
          </w:p>
        </w:tc>
        <w:tc>
          <w:tcPr>
            <w:tcW w:w="214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83AEBF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03226FB7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D67B3F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E6F250D" w14:textId="5345742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55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(43.2/67.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8ED514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3538CF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111 (80.8/142)</w:t>
            </w:r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753FC2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BFE54B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116 (59.2/173)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705C34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70C7B313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2473E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VIII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0805100" w14:textId="5FE1D47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55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(43.4/67.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5B027D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1F46D5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184 (156/212)</w:t>
            </w:r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912A7F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BC1E1DA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217 (164/269)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802717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7D39E42E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82DDFB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IX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2ECDE47" w14:textId="0FAC2B2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69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(57.3/81.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181F5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C77F6E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205 (178/231)</w:t>
            </w:r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1478D4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104A23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241 (193/289)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9CFA00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55CF7500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0F3C42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B8E75C" w14:textId="5E0180C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55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(44.1/67.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906A1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142107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221 (196/247)</w:t>
            </w:r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7EED4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662092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253 (205/301)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A04D0E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05511AAC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C8729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EE0F2C8" w14:textId="682D4FA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(27.9/52.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6CEBA0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3C34A1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174 (145/203)</w:t>
            </w:r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5FDA93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F50CB6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208 (155/261)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997883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6E43846C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78DB8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E8B8A5D" w14:textId="4200EDD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54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(42.1/66.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A47D8F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15B6AF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165 (137/193)</w:t>
            </w:r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B24AEBA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94FD33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170 (117/222)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667917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409A6DBE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F3C246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vWF</w:t>
            </w:r>
            <w:proofErr w:type="spellEnd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14DAFAE" w14:textId="7AB0524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45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(33.1/57.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C59706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E397F6C" w14:textId="24AB38B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-78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(-110/-46.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EDA3CE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560697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-123 (-178/-67.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BB403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129A31FD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F70F8F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Protein C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C0C5854" w14:textId="6E1B2AD8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25 (12.6/37.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0A5495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FFB3246" w14:textId="1BBB318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-69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(-101/-38.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C46C9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486A96F" w14:textId="15B5F53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71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(12.9/131)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D1ED33A" w14:textId="2538F0F0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017</w:t>
            </w:r>
          </w:p>
        </w:tc>
      </w:tr>
      <w:tr w:rsidR="00AE2826" w:rsidRPr="00F3108A" w14:paraId="6B1F7D20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07C6930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Antithrombin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FDC2BB4" w14:textId="2052316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-40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(-52.5/-28.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C858D5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A8CA45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57 (24.8/89.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08A687D" w14:textId="11912ED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00052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8D7620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66 (6.74/125)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9D929A6" w14:textId="0D2A416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029</w:t>
            </w:r>
          </w:p>
        </w:tc>
      </w:tr>
      <w:tr w:rsidR="00AE2826" w:rsidRPr="00F3108A" w14:paraId="15556A5A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101AD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Fibrinogen [mg/dL]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EE20791" w14:textId="50906D68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52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(40.3/65.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049034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C0F2D61" w14:textId="0CA43EE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49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(16.8/83.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D4CCEBB" w14:textId="62940C3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0031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6A3DCBC" w14:textId="1BADE43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56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(-2.58/116)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757FB6D" w14:textId="4BF0AF0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061</w:t>
            </w:r>
          </w:p>
        </w:tc>
      </w:tr>
      <w:tr w:rsidR="00AE2826" w:rsidRPr="00F3108A" w14:paraId="670C62B7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8DDCBC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TFPI Activity [U/mL]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FE0276D" w14:textId="0DA3DB8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-19 (-31.7/ -6.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32 )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5556408" w14:textId="6F8A5BA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0033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7EB3BCF" w14:textId="6BDA56C0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43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(11.0/75.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66230D0" w14:textId="3E6F61E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0085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FF799BD" w14:textId="375BA37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-52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(-110/5.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90 )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8D1E35E" w14:textId="3F3380F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078</w:t>
            </w:r>
          </w:p>
        </w:tc>
      </w:tr>
      <w:tr w:rsidR="00AE2826" w:rsidRPr="00F3108A" w14:paraId="3802D710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133F0F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0AF9EC1" w14:textId="4EFE083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96 (-5.47/19.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C6A0AFD" w14:textId="25B94F5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27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343A37" w14:textId="326B68B9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42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(10.8/74.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DAA338F" w14:textId="0E7C988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0089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588DE27" w14:textId="3252DE2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-48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 (-106/9.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EBF328A" w14:textId="1856BF6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098</w:t>
            </w:r>
          </w:p>
        </w:tc>
      </w:tr>
      <w:tr w:rsidR="00AE2826" w:rsidRPr="00F3108A" w14:paraId="263D3989" w14:textId="77777777" w:rsidTr="00DC7210">
        <w:tc>
          <w:tcPr>
            <w:tcW w:w="160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0014F4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Protein S [%]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D4A9E00" w14:textId="1BD2B60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0931 (-13.1/13.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3 )</w:t>
            </w:r>
            <w:proofErr w:type="gramEnd"/>
          </w:p>
        </w:tc>
        <w:tc>
          <w:tcPr>
            <w:tcW w:w="120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29C259E" w14:textId="2915101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99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5BDA0A" w14:textId="75C6AF0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-16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(-48.3/15.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9 )</w:t>
            </w:r>
            <w:proofErr w:type="gramEnd"/>
          </w:p>
        </w:tc>
        <w:tc>
          <w:tcPr>
            <w:tcW w:w="103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DC8A1F3" w14:textId="07B9885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4F9CBD5" w14:textId="7A3CCE8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37</w:t>
            </w:r>
            <w:r w:rsidR="00DF3C2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(-21.7/95.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8 )</w:t>
            </w:r>
            <w:proofErr w:type="gramEnd"/>
          </w:p>
        </w:tc>
        <w:tc>
          <w:tcPr>
            <w:tcW w:w="214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E0D7B3A" w14:textId="5E2A46A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</w:tr>
    </w:tbl>
    <w:p w14:paraId="418F4831" w14:textId="77777777" w:rsidR="00890541" w:rsidRDefault="00890541" w:rsidP="00ED5350">
      <w:pPr>
        <w:suppressLineNumbers/>
        <w:tabs>
          <w:tab w:val="left" w:pos="1703"/>
          <w:tab w:val="left" w:pos="5461"/>
          <w:tab w:val="left" w:pos="8607"/>
        </w:tabs>
        <w:spacing w:after="0" w:line="240" w:lineRule="auto"/>
        <w:ind w:left="100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</w:pPr>
    </w:p>
    <w:p w14:paraId="62ACA833" w14:textId="30D15D8A" w:rsidR="00890541" w:rsidRPr="00F3108A" w:rsidRDefault="00890541" w:rsidP="00ED5350">
      <w:pPr>
        <w:suppressLineNumbers/>
        <w:tabs>
          <w:tab w:val="left" w:pos="1703"/>
          <w:tab w:val="left" w:pos="5461"/>
          <w:tab w:val="left" w:pos="8607"/>
        </w:tabs>
        <w:spacing w:after="0" w:line="240" w:lineRule="auto"/>
        <w:ind w:left="100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</w:pPr>
      <w:r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  <w:br w:type="column"/>
      </w:r>
      <w:r w:rsidRPr="00F3108A"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  <w:lastRenderedPageBreak/>
        <w:tab/>
      </w:r>
      <w:r w:rsidRPr="00F3108A"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  <w:tab/>
      </w:r>
      <w:r w:rsidRPr="00F3108A"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n-GB"/>
        </w:rPr>
        <w:tab/>
      </w:r>
    </w:p>
    <w:tbl>
      <w:tblPr>
        <w:tblW w:w="142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549"/>
        <w:gridCol w:w="1209"/>
        <w:gridCol w:w="2110"/>
        <w:gridCol w:w="1036"/>
        <w:gridCol w:w="3551"/>
        <w:gridCol w:w="2146"/>
      </w:tblGrid>
      <w:tr w:rsidR="00DC7210" w:rsidRPr="00F3108A" w14:paraId="79783629" w14:textId="77777777" w:rsidTr="00AA2949">
        <w:tc>
          <w:tcPr>
            <w:tcW w:w="14204" w:type="dxa"/>
            <w:gridSpan w:val="7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42C47A" w14:textId="156E4649" w:rsidR="00DC7210" w:rsidRPr="00F3108A" w:rsidRDefault="00DC7210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1C. Peak height</w:t>
            </w:r>
          </w:p>
        </w:tc>
      </w:tr>
      <w:tr w:rsidR="00AE2826" w:rsidRPr="00F3108A" w14:paraId="64FBF255" w14:textId="77777777" w:rsidTr="00DC7210">
        <w:tc>
          <w:tcPr>
            <w:tcW w:w="1603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1DE22C" w14:textId="09587FC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Subsample: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7A815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Reference 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0C0816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Arterial disease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43233DA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Venous disease</w:t>
            </w:r>
          </w:p>
        </w:tc>
      </w:tr>
      <w:tr w:rsidR="00AE2826" w:rsidRPr="00F3108A" w14:paraId="2AA57352" w14:textId="77777777" w:rsidTr="00DC7210">
        <w:tc>
          <w:tcPr>
            <w:tcW w:w="1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08C934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Peak height 1pM [</w:t>
            </w:r>
            <w:proofErr w:type="spellStart"/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nM</w:t>
            </w:r>
            <w:proofErr w:type="spellEnd"/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BFBC47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4AC0A3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  <w:tc>
          <w:tcPr>
            <w:tcW w:w="211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711317A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per SD (95% CI)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9A4106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  <w:tc>
          <w:tcPr>
            <w:tcW w:w="355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617103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Beta (per SD) (95% CI)</w:t>
            </w:r>
          </w:p>
        </w:tc>
        <w:tc>
          <w:tcPr>
            <w:tcW w:w="214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DD6206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 value</w:t>
            </w:r>
          </w:p>
        </w:tc>
      </w:tr>
      <w:tr w:rsidR="00AE2826" w:rsidRPr="00F3108A" w14:paraId="07F74127" w14:textId="77777777" w:rsidTr="00DC7210">
        <w:tc>
          <w:tcPr>
            <w:tcW w:w="1603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845E63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II [%]</w:t>
            </w:r>
          </w:p>
        </w:tc>
        <w:tc>
          <w:tcPr>
            <w:tcW w:w="254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C9D5BCB" w14:textId="09119A98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(7.38/13.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0 )</w:t>
            </w:r>
            <w:proofErr w:type="gramEnd"/>
          </w:p>
        </w:tc>
        <w:tc>
          <w:tcPr>
            <w:tcW w:w="120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D73AB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AF51CC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22 (17.5/26.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5 )</w:t>
            </w:r>
            <w:proofErr w:type="gramEnd"/>
          </w:p>
        </w:tc>
        <w:tc>
          <w:tcPr>
            <w:tcW w:w="103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85E005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940FC94" w14:textId="02D2550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31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(23.4/39.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0 )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D2678D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0C3EF861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38B359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E945D3D" w14:textId="412BBD7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17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(14.9/20.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CC9D68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637220E" w14:textId="32DC2AC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(5.60/15.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C222AF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5D7CC5B" w14:textId="0AEFD32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24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(16.2/32.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C78B7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3E0E93E2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6CB5D0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VIII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2BCD3CD" w14:textId="2A3E484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 (13.9/19.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16156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740A1A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 (13.3/22.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5877B0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988C90A" w14:textId="56D3B81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22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(14.7/30.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F954F4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35CD2940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04C1713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IX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1E02CE" w14:textId="653795E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28 (5.48/11.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45E569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22C3904" w14:textId="0E8EDD1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(10.1/19.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59432B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16A24F2" w14:textId="0CF6CC2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32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(25.7/40.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180D9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5D920A67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AB4513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9CB813" w14:textId="5C5FA7D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53 (5.66/11.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14E658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798CCF8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23 (18.6/27.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BFC2E6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48CAC8A" w14:textId="5B5BB67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28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(20.8/36.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C3E76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7083CC20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6A5E80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vWF</w:t>
            </w:r>
            <w:proofErr w:type="spellEnd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5C37A35" w14:textId="064E359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14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(11.6/17.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7343466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8CAEB2C" w14:textId="315569D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22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(18.4/27.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BACC0B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D69FC22" w14:textId="64D0391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19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(10.8/27.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5FA5B0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1C886FA3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B3ACFA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Protein C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A3C0B75" w14:textId="0F0A34D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(12.7/18.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C907BA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DE4313F" w14:textId="2F00494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 (10.4/20.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6422297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35D97E" w14:textId="40A391D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23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(15.6/32.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6E57A0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4F646CFA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92F800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Protein S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E5069A2" w14:textId="3D2F896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-7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93 (-10.8/-5.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11 )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DF14FC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D8F77AA" w14:textId="70EFA69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(11.8/21.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EE88D5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03FF36" w14:textId="43E7B796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17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(9.46/25.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1629E6C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</w:tr>
      <w:tr w:rsidR="00AE2826" w:rsidRPr="00F3108A" w14:paraId="56E6FC3E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B58132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TFPI Activity [U/mL]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2A34DC" w14:textId="5DA3CF0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 (5.27/11.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E3A794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44C13E1" w14:textId="58080C4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 (11.6/20.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5A37AAE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BA613D0" w14:textId="20CA090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-1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(-19.4/-2.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55 )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D531204" w14:textId="1E1D54F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011</w:t>
            </w:r>
          </w:p>
        </w:tc>
      </w:tr>
      <w:tr w:rsidR="00AE2826" w:rsidRPr="00F3108A" w14:paraId="00B27439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667B9BA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V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44D014C" w14:textId="7CBB8D69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(2.77/8.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44 )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937634E" w14:textId="2110001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00011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CE95EA1" w14:textId="16FB2850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66 (2.77/12.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FE048A4" w14:textId="6AE80869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0021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A4F82AF" w14:textId="41528480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(2.08/19.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7555BE0" w14:textId="3FF2686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015</w:t>
            </w:r>
          </w:p>
        </w:tc>
      </w:tr>
      <w:tr w:rsidR="00AE2826" w:rsidRPr="00F3108A" w14:paraId="4A3E0D3E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9216BFF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23905CE" w14:textId="51C1A998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-5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 (-8.73/-2.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87 )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A091EC" w14:textId="3B4F1B0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00011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B0AB55E" w14:textId="6D9D702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-7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58 (-12.4/-2.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75 )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DCBE8C" w14:textId="6B751F83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0021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86F42E" w14:textId="67EB4120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92 (1.29/18.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B522ABA" w14:textId="0686A92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024</w:t>
            </w:r>
          </w:p>
        </w:tc>
      </w:tr>
      <w:tr w:rsidR="00AE2826" w:rsidRPr="00F3108A" w14:paraId="7B14CA43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98EDE1D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Factor XII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8EBC92B" w14:textId="062BB76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79 (0.916/6.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67 )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89126CC" w14:textId="09ED165F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0098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38A5871" w14:textId="340CA24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-6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55 (-11.5/-1.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60 )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D6FDC4F" w14:textId="437C8BAC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0094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763CD2B" w14:textId="5562394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98 (0.470/17.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C2B7DF" w14:textId="67B28D65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039</w:t>
            </w:r>
          </w:p>
        </w:tc>
      </w:tr>
      <w:tr w:rsidR="00AE2826" w:rsidRPr="00F3108A" w14:paraId="2646E295" w14:textId="77777777" w:rsidTr="00DC7210">
        <w:tc>
          <w:tcPr>
            <w:tcW w:w="1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7A06DE4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Antithrombin [%]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A49FEB" w14:textId="65AE4024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-3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 (-6.75/-0.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652 )</w:t>
            </w:r>
            <w:proofErr w:type="gramEnd"/>
          </w:p>
        </w:tc>
        <w:tc>
          <w:tcPr>
            <w:tcW w:w="12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697B6EA" w14:textId="32C589FA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017</w:t>
            </w:r>
          </w:p>
        </w:tc>
        <w:tc>
          <w:tcPr>
            <w:tcW w:w="2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550FFDB" w14:textId="6341103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99(-0.101/10.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1 )</w:t>
            </w:r>
            <w:proofErr w:type="gramEnd"/>
          </w:p>
        </w:tc>
        <w:tc>
          <w:tcPr>
            <w:tcW w:w="1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F744E06" w14:textId="571BB26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055</w:t>
            </w: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BE2115F" w14:textId="7CACFBE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-7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86 (-16.3/0.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545 )</w:t>
            </w:r>
            <w:proofErr w:type="gramEnd"/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AC15782" w14:textId="0CA9EC52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067</w:t>
            </w:r>
          </w:p>
        </w:tc>
      </w:tr>
      <w:tr w:rsidR="00AE2826" w:rsidRPr="00F3108A" w14:paraId="3ED06361" w14:textId="77777777" w:rsidTr="00DC7210">
        <w:tc>
          <w:tcPr>
            <w:tcW w:w="160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86F2521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Fibrinogen [mg/dL]</w:t>
            </w:r>
          </w:p>
        </w:tc>
        <w:tc>
          <w:tcPr>
            <w:tcW w:w="254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AF022E7" w14:textId="63ACD12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-3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35 (-6.23/-0.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476 )</w:t>
            </w:r>
            <w:proofErr w:type="gramEnd"/>
          </w:p>
        </w:tc>
        <w:tc>
          <w:tcPr>
            <w:tcW w:w="120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977CF6F" w14:textId="5F933A2B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022</w:t>
            </w:r>
          </w:p>
        </w:tc>
        <w:tc>
          <w:tcPr>
            <w:tcW w:w="211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5DB528" w14:textId="22C24131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-2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99 (-7.91/1.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94 )</w:t>
            </w:r>
            <w:proofErr w:type="gramEnd"/>
          </w:p>
        </w:tc>
        <w:tc>
          <w:tcPr>
            <w:tcW w:w="103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9FBA595" w14:textId="4DE5CAEE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355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60C2E1A" w14:textId="4F724CC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-5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19 (-13.8/3.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42 )</w:t>
            </w:r>
            <w:proofErr w:type="gramEnd"/>
          </w:p>
        </w:tc>
        <w:tc>
          <w:tcPr>
            <w:tcW w:w="214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C5187B7" w14:textId="247E536D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</w:t>
            </w:r>
            <w:r w:rsidR="005F56E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.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24</w:t>
            </w:r>
          </w:p>
        </w:tc>
      </w:tr>
      <w:tr w:rsidR="00AE2826" w:rsidRPr="00ED5350" w14:paraId="49346311" w14:textId="77777777" w:rsidTr="00DC7210">
        <w:tc>
          <w:tcPr>
            <w:tcW w:w="14204" w:type="dxa"/>
            <w:gridSpan w:val="7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81494B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The multiple linear regression models were adjusted for age, </w:t>
            </w:r>
            <w:proofErr w:type="gram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sex</w:t>
            </w:r>
            <w:proofErr w:type="gramEnd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and medication. Abbreviations: </w:t>
            </w:r>
            <w:proofErr w:type="spellStart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vWF</w:t>
            </w:r>
            <w:proofErr w:type="spellEnd"/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, Von Willebrand Factor; TFPI, Tissue Factor Pathway Inhibitor. * ATC codes: </w:t>
            </w:r>
            <w:r w:rsidRPr="00F3108A"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>B01AA</w:t>
            </w:r>
            <w:r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 xml:space="preserve"> (vitamin K antagonists)</w:t>
            </w:r>
            <w:r w:rsidRPr="00F3108A"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>, B01AB</w:t>
            </w:r>
            <w:r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 xml:space="preserve"> (heparin group)</w:t>
            </w:r>
            <w:r w:rsidRPr="00F3108A"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>, B01AE</w:t>
            </w:r>
            <w:r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 xml:space="preserve"> (direct thrombin inhibitors)</w:t>
            </w:r>
            <w:r w:rsidRPr="00F3108A"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>, B01AF</w:t>
            </w:r>
            <w:r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 xml:space="preserve"> (direct factor </w:t>
            </w:r>
            <w:proofErr w:type="spellStart"/>
            <w:r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>Xa</w:t>
            </w:r>
            <w:proofErr w:type="spellEnd"/>
            <w:r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 xml:space="preserve"> inhibitors)</w:t>
            </w:r>
            <w:r w:rsidRPr="00F3108A"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>, B01AX</w:t>
            </w:r>
            <w:r>
              <w:rPr>
                <w:rFonts w:ascii="Arial" w:eastAsia="Times New Roman" w:hAnsi="Arial" w:cs="Arial"/>
                <w:color w:val="212121"/>
                <w:sz w:val="16"/>
                <w:szCs w:val="16"/>
                <w:shd w:val="clear" w:color="auto" w:fill="FFFFFF"/>
                <w:lang w:val="en-GB" w:eastAsia="en-GB"/>
              </w:rPr>
              <w:t xml:space="preserve"> (other antithrombotic agents)</w:t>
            </w:r>
            <w:r w:rsidRPr="00F3108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. </w:t>
            </w:r>
          </w:p>
          <w:p w14:paraId="09E59FE9" w14:textId="77777777" w:rsidR="00AE2826" w:rsidRPr="00F3108A" w:rsidRDefault="00AE2826" w:rsidP="00ED5350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</w:tr>
    </w:tbl>
    <w:p w14:paraId="6A101558" w14:textId="018462DD" w:rsidR="00AE2826" w:rsidRPr="00A948DF" w:rsidRDefault="00AE2826" w:rsidP="00A948DF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</w:p>
    <w:sectPr w:rsidR="00AE2826" w:rsidRPr="00A948DF" w:rsidSect="00890541">
      <w:pgSz w:w="16838" w:h="11906" w:orient="landscape"/>
      <w:pgMar w:top="1417" w:right="1417" w:bottom="1417" w:left="1417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F8942" w14:textId="77777777" w:rsidR="00993F43" w:rsidRDefault="00993F43">
      <w:pPr>
        <w:spacing w:after="0" w:line="240" w:lineRule="auto"/>
      </w:pPr>
      <w:r>
        <w:separator/>
      </w:r>
    </w:p>
  </w:endnote>
  <w:endnote w:type="continuationSeparator" w:id="0">
    <w:p w14:paraId="0D9728AB" w14:textId="77777777" w:rsidR="00993F43" w:rsidRDefault="0099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7EE7" w14:textId="77777777" w:rsidR="00993F43" w:rsidRDefault="00993F43">
      <w:pPr>
        <w:spacing w:after="0" w:line="240" w:lineRule="auto"/>
      </w:pPr>
      <w:r>
        <w:separator/>
      </w:r>
    </w:p>
  </w:footnote>
  <w:footnote w:type="continuationSeparator" w:id="0">
    <w:p w14:paraId="5CC7461B" w14:textId="77777777" w:rsidR="00993F43" w:rsidRDefault="00993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DF"/>
    <w:rsid w:val="00065C80"/>
    <w:rsid w:val="00165CA4"/>
    <w:rsid w:val="001C17A1"/>
    <w:rsid w:val="00315964"/>
    <w:rsid w:val="005A3DE5"/>
    <w:rsid w:val="005F56E0"/>
    <w:rsid w:val="00604403"/>
    <w:rsid w:val="006E1004"/>
    <w:rsid w:val="00890541"/>
    <w:rsid w:val="00993F43"/>
    <w:rsid w:val="00A30000"/>
    <w:rsid w:val="00A948DF"/>
    <w:rsid w:val="00AE2826"/>
    <w:rsid w:val="00B54F1C"/>
    <w:rsid w:val="00C406C8"/>
    <w:rsid w:val="00CF246C"/>
    <w:rsid w:val="00DC7210"/>
    <w:rsid w:val="00DF3C27"/>
    <w:rsid w:val="00E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670CD"/>
  <w15:chartTrackingRefBased/>
  <w15:docId w15:val="{3F094D7E-B74A-4DCA-873A-A0F7445A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8DF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4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8DF"/>
    <w:rPr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A948DF"/>
  </w:style>
  <w:style w:type="paragraph" w:styleId="Header">
    <w:name w:val="header"/>
    <w:basedOn w:val="Normal"/>
    <w:link w:val="HeaderChar"/>
    <w:uiPriority w:val="99"/>
    <w:unhideWhenUsed/>
    <w:rsid w:val="001C1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7A1"/>
    <w:rPr>
      <w:lang w:val="de-DE"/>
    </w:rPr>
  </w:style>
  <w:style w:type="paragraph" w:styleId="Revision">
    <w:name w:val="Revision"/>
    <w:hidden/>
    <w:uiPriority w:val="99"/>
    <w:semiHidden/>
    <w:rsid w:val="00890541"/>
    <w:pPr>
      <w:spacing w:after="0" w:line="240" w:lineRule="auto"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van Paridon</dc:creator>
  <cp:keywords/>
  <dc:description/>
  <cp:lastModifiedBy>Henri Spronk</cp:lastModifiedBy>
  <cp:revision>2</cp:revision>
  <dcterms:created xsi:type="dcterms:W3CDTF">2022-05-06T10:43:00Z</dcterms:created>
  <dcterms:modified xsi:type="dcterms:W3CDTF">2022-05-06T10:43:00Z</dcterms:modified>
</cp:coreProperties>
</file>