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3656" w14:textId="01CC6037" w:rsidR="009501C7" w:rsidRPr="00B01A12" w:rsidRDefault="009501C7" w:rsidP="009501C7">
      <w:pPr>
        <w:widowControl/>
        <w:spacing w:line="240" w:lineRule="auto"/>
        <w:rPr>
          <w:rFonts w:cs="Arial"/>
          <w:bCs/>
          <w:lang w:eastAsia="ja-JP"/>
        </w:rPr>
      </w:pPr>
      <w:r w:rsidRPr="00B01A12">
        <w:rPr>
          <w:rFonts w:cs="Arial"/>
          <w:b/>
          <w:lang w:eastAsia="ja-JP"/>
        </w:rPr>
        <w:t xml:space="preserve">Supplemental </w:t>
      </w:r>
      <w:r w:rsidRPr="00B01A12">
        <w:rPr>
          <w:rFonts w:cs="Arial" w:hint="eastAsia"/>
          <w:b/>
          <w:lang w:eastAsia="ja-JP"/>
        </w:rPr>
        <w:t>T</w:t>
      </w:r>
      <w:r w:rsidRPr="00B01A12">
        <w:rPr>
          <w:rFonts w:cs="Arial"/>
          <w:b/>
          <w:lang w:eastAsia="ja-JP"/>
        </w:rPr>
        <w:t>ABLE 1.</w:t>
      </w:r>
      <w:r w:rsidRPr="00B01A12">
        <w:rPr>
          <w:rFonts w:cs="Arial"/>
          <w:bCs/>
          <w:lang w:eastAsia="ja-JP"/>
        </w:rPr>
        <w:t xml:space="preserve"> </w:t>
      </w:r>
      <w:r w:rsidR="006C69AB" w:rsidRPr="00B01A12">
        <w:rPr>
          <w:rFonts w:cs="Arial"/>
          <w:bCs/>
          <w:lang w:eastAsia="ja-JP"/>
        </w:rPr>
        <w:t>Overall p</w:t>
      </w:r>
      <w:r w:rsidRPr="00B01A12">
        <w:rPr>
          <w:rFonts w:cs="Arial"/>
          <w:bCs/>
          <w:lang w:eastAsia="ja-JP"/>
        </w:rPr>
        <w:t>atient characteristics</w:t>
      </w:r>
      <w:r w:rsidR="006C69AB" w:rsidRPr="00B01A12">
        <w:rPr>
          <w:rFonts w:cs="Arial"/>
          <w:bCs/>
          <w:lang w:eastAsia="ja-JP"/>
        </w:rPr>
        <w:t xml:space="preserve"> at baseline</w:t>
      </w:r>
    </w:p>
    <w:p w14:paraId="7A6C61D2" w14:textId="77777777" w:rsidR="009501C7" w:rsidRPr="00B01A12" w:rsidRDefault="009501C7" w:rsidP="009501C7">
      <w:pPr>
        <w:widowControl/>
        <w:spacing w:line="240" w:lineRule="auto"/>
        <w:rPr>
          <w:rFonts w:cs="Arial"/>
          <w:bCs/>
          <w:lang w:eastAsia="ja-JP"/>
        </w:rPr>
      </w:pPr>
    </w:p>
    <w:tbl>
      <w:tblPr>
        <w:tblStyle w:val="ae"/>
        <w:tblW w:w="48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788"/>
        <w:gridCol w:w="1228"/>
        <w:gridCol w:w="1332"/>
        <w:gridCol w:w="1329"/>
        <w:gridCol w:w="1436"/>
      </w:tblGrid>
      <w:tr w:rsidR="009501C7" w:rsidRPr="00B01A12" w14:paraId="651BD50D" w14:textId="77777777" w:rsidTr="009316B0">
        <w:trPr>
          <w:trHeight w:val="506"/>
        </w:trPr>
        <w:tc>
          <w:tcPr>
            <w:tcW w:w="2078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AF1BAAA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b/>
                <w:bCs/>
              </w:rPr>
            </w:pPr>
            <w:r w:rsidRPr="00B01A12">
              <w:rPr>
                <w:rFonts w:cs="Arial"/>
                <w:b/>
                <w:bCs/>
              </w:rPr>
              <w:t>Item</w:t>
            </w:r>
          </w:p>
        </w:tc>
        <w:tc>
          <w:tcPr>
            <w:tcW w:w="674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692CB8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</w:rPr>
            </w:pPr>
            <w:r w:rsidRPr="00B01A12">
              <w:rPr>
                <w:rFonts w:cs="Arial"/>
                <w:b/>
                <w:bCs/>
              </w:rPr>
              <w:t xml:space="preserve">Overall, </w:t>
            </w:r>
            <w:r w:rsidRPr="00B01A12">
              <w:rPr>
                <w:rFonts w:cs="Arial"/>
                <w:b/>
                <w:bCs/>
                <w:i/>
                <w:iCs/>
              </w:rPr>
              <w:t>n</w:t>
            </w:r>
            <w:r w:rsidRPr="00B01A12">
              <w:rPr>
                <w:rFonts w:cs="Arial"/>
                <w:b/>
                <w:bCs/>
              </w:rPr>
              <w:t xml:space="preserve"> (%)</w:t>
            </w:r>
          </w:p>
        </w:tc>
        <w:tc>
          <w:tcPr>
            <w:tcW w:w="2248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8969D4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  <w:lang w:eastAsia="ja-JP"/>
              </w:rPr>
            </w:pPr>
            <w:r w:rsidRPr="00B01A12">
              <w:rPr>
                <w:rFonts w:cs="Arial"/>
                <w:b/>
                <w:bCs/>
                <w:lang w:eastAsia="ja-JP"/>
              </w:rPr>
              <w:t>TMA/aHUS score</w:t>
            </w:r>
          </w:p>
        </w:tc>
      </w:tr>
      <w:tr w:rsidR="009501C7" w:rsidRPr="00B01A12" w14:paraId="3EA19A19" w14:textId="77777777" w:rsidTr="009316B0">
        <w:trPr>
          <w:trHeight w:val="506"/>
        </w:trPr>
        <w:tc>
          <w:tcPr>
            <w:tcW w:w="207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7C93906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b/>
                <w:bCs/>
              </w:rPr>
            </w:pPr>
          </w:p>
        </w:tc>
        <w:tc>
          <w:tcPr>
            <w:tcW w:w="674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D9D8B3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12" w:space="0" w:color="auto"/>
            </w:tcBorders>
          </w:tcPr>
          <w:p w14:paraId="1FF1EC4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</w:rPr>
            </w:pPr>
            <w:r w:rsidRPr="00B01A12">
              <w:rPr>
                <w:rFonts w:cs="Arial"/>
                <w:b/>
                <w:bCs/>
              </w:rPr>
              <w:t xml:space="preserve">≥5, </w:t>
            </w:r>
            <w:r w:rsidRPr="00B01A12">
              <w:rPr>
                <w:rFonts w:cs="Arial"/>
                <w:b/>
                <w:bCs/>
                <w:i/>
                <w:iCs/>
              </w:rPr>
              <w:t>n</w:t>
            </w:r>
            <w:r w:rsidRPr="00B01A12">
              <w:rPr>
                <w:rFonts w:cs="Arial"/>
                <w:b/>
                <w:bCs/>
              </w:rPr>
              <w:t xml:space="preserve"> (%)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12" w:space="0" w:color="auto"/>
            </w:tcBorders>
          </w:tcPr>
          <w:p w14:paraId="1F026E6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  <w:lang w:eastAsia="ja-JP"/>
              </w:rPr>
            </w:pPr>
            <w:r w:rsidRPr="00B01A12">
              <w:rPr>
                <w:rFonts w:cs="Arial" w:hint="eastAsia"/>
                <w:b/>
                <w:bCs/>
                <w:lang w:eastAsia="ja-JP"/>
              </w:rPr>
              <w:t>&lt;</w:t>
            </w:r>
            <w:r w:rsidRPr="00B01A12">
              <w:rPr>
                <w:rFonts w:cs="Arial"/>
                <w:b/>
                <w:bCs/>
                <w:lang w:eastAsia="ja-JP"/>
              </w:rPr>
              <w:t xml:space="preserve">5, </w:t>
            </w:r>
            <w:r w:rsidRPr="00B01A12">
              <w:rPr>
                <w:rFonts w:cs="Arial"/>
                <w:b/>
                <w:bCs/>
                <w:i/>
                <w:iCs/>
                <w:lang w:eastAsia="ja-JP"/>
              </w:rPr>
              <w:t>n</w:t>
            </w:r>
            <w:r w:rsidRPr="00B01A12">
              <w:rPr>
                <w:rFonts w:cs="Arial"/>
                <w:b/>
                <w:bCs/>
                <w:lang w:eastAsia="ja-JP"/>
              </w:rPr>
              <w:t xml:space="preserve"> (%)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12" w:space="0" w:color="auto"/>
            </w:tcBorders>
          </w:tcPr>
          <w:p w14:paraId="3B51727B" w14:textId="12D2E5FF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b/>
                <w:bCs/>
                <w:i/>
                <w:iCs/>
                <w:lang w:eastAsia="ja-JP"/>
              </w:rPr>
            </w:pPr>
            <w:r w:rsidRPr="00B01A12">
              <w:rPr>
                <w:rFonts w:cs="Arial"/>
                <w:b/>
                <w:bCs/>
                <w:i/>
                <w:iCs/>
                <w:lang w:eastAsia="ja-JP"/>
              </w:rPr>
              <w:t>p</w:t>
            </w:r>
            <w:r w:rsidR="00BE4A10" w:rsidRPr="00B01A12">
              <w:rPr>
                <w:rFonts w:cs="Arial"/>
                <w:vertAlign w:val="superscript"/>
              </w:rPr>
              <w:t>†</w:t>
            </w:r>
          </w:p>
        </w:tc>
      </w:tr>
      <w:tr w:rsidR="009501C7" w:rsidRPr="00B01A12" w14:paraId="75DBA4FA" w14:textId="77777777" w:rsidTr="009316B0">
        <w:trPr>
          <w:trHeight w:val="251"/>
        </w:trPr>
        <w:tc>
          <w:tcPr>
            <w:tcW w:w="2078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A17A83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i/>
                <w:iCs/>
              </w:rPr>
            </w:pPr>
            <w:r w:rsidRPr="00B01A12">
              <w:rPr>
                <w:rFonts w:cs="Arial"/>
                <w:i/>
                <w:iCs/>
              </w:rPr>
              <w:t>N</w:t>
            </w:r>
          </w:p>
        </w:tc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5E5CDB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188</w:t>
            </w:r>
          </w:p>
        </w:tc>
        <w:tc>
          <w:tcPr>
            <w:tcW w:w="731" w:type="pct"/>
            <w:tcBorders>
              <w:top w:val="single" w:sz="12" w:space="0" w:color="auto"/>
              <w:bottom w:val="single" w:sz="4" w:space="0" w:color="auto"/>
            </w:tcBorders>
          </w:tcPr>
          <w:p w14:paraId="1C12461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85</w:t>
            </w:r>
          </w:p>
        </w:tc>
        <w:tc>
          <w:tcPr>
            <w:tcW w:w="729" w:type="pct"/>
            <w:tcBorders>
              <w:top w:val="single" w:sz="12" w:space="0" w:color="auto"/>
              <w:bottom w:val="single" w:sz="4" w:space="0" w:color="auto"/>
            </w:tcBorders>
          </w:tcPr>
          <w:p w14:paraId="0418B5C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3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4" w:space="0" w:color="auto"/>
            </w:tcBorders>
          </w:tcPr>
          <w:p w14:paraId="43036F8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6F43152E" w14:textId="77777777" w:rsidTr="009316B0">
        <w:trPr>
          <w:trHeight w:val="251"/>
        </w:trPr>
        <w:tc>
          <w:tcPr>
            <w:tcW w:w="2078" w:type="pct"/>
            <w:tcBorders>
              <w:top w:val="single" w:sz="4" w:space="0" w:color="auto"/>
              <w:bottom w:val="dashSmallGap" w:sz="4" w:space="0" w:color="auto"/>
            </w:tcBorders>
            <w:vAlign w:val="center"/>
            <w:hideMark/>
          </w:tcPr>
          <w:p w14:paraId="0654F778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>TMA score items</w:t>
            </w:r>
          </w:p>
        </w:tc>
        <w:tc>
          <w:tcPr>
            <w:tcW w:w="67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4A678C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dashSmallGap" w:sz="4" w:space="0" w:color="auto"/>
            </w:tcBorders>
          </w:tcPr>
          <w:p w14:paraId="01736CD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29" w:type="pct"/>
            <w:tcBorders>
              <w:top w:val="single" w:sz="4" w:space="0" w:color="auto"/>
              <w:bottom w:val="dashSmallGap" w:sz="4" w:space="0" w:color="auto"/>
            </w:tcBorders>
          </w:tcPr>
          <w:p w14:paraId="4424319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dashSmallGap" w:sz="4" w:space="0" w:color="auto"/>
            </w:tcBorders>
          </w:tcPr>
          <w:p w14:paraId="3B8EC5B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1F315064" w14:textId="77777777" w:rsidTr="009316B0">
        <w:trPr>
          <w:trHeight w:val="251"/>
        </w:trPr>
        <w:tc>
          <w:tcPr>
            <w:tcW w:w="2078" w:type="pct"/>
            <w:tcBorders>
              <w:top w:val="dashSmallGap" w:sz="4" w:space="0" w:color="auto"/>
            </w:tcBorders>
            <w:vAlign w:val="center"/>
            <w:hideMark/>
          </w:tcPr>
          <w:p w14:paraId="7B90658A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Hb &lt;10.0 g/dL*</w:t>
            </w:r>
          </w:p>
        </w:tc>
        <w:tc>
          <w:tcPr>
            <w:tcW w:w="674" w:type="pct"/>
            <w:tcBorders>
              <w:top w:val="dashSmallGap" w:sz="4" w:space="0" w:color="auto"/>
            </w:tcBorders>
            <w:vAlign w:val="center"/>
            <w:hideMark/>
          </w:tcPr>
          <w:p w14:paraId="6D946B9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183 (97.3)</w:t>
            </w:r>
          </w:p>
        </w:tc>
        <w:tc>
          <w:tcPr>
            <w:tcW w:w="731" w:type="pct"/>
            <w:tcBorders>
              <w:top w:val="dashSmallGap" w:sz="4" w:space="0" w:color="auto"/>
            </w:tcBorders>
          </w:tcPr>
          <w:p w14:paraId="71F1A2C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81 (97.8)</w:t>
            </w:r>
          </w:p>
        </w:tc>
        <w:tc>
          <w:tcPr>
            <w:tcW w:w="729" w:type="pct"/>
            <w:tcBorders>
              <w:top w:val="dashSmallGap" w:sz="4" w:space="0" w:color="auto"/>
            </w:tcBorders>
          </w:tcPr>
          <w:p w14:paraId="5DFE9B6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(66.7)</w:t>
            </w:r>
          </w:p>
        </w:tc>
        <w:tc>
          <w:tcPr>
            <w:tcW w:w="788" w:type="pct"/>
            <w:tcBorders>
              <w:top w:val="dashSmallGap" w:sz="4" w:space="0" w:color="auto"/>
            </w:tcBorders>
          </w:tcPr>
          <w:p w14:paraId="0B9CF36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.078</w:t>
            </w:r>
          </w:p>
        </w:tc>
      </w:tr>
      <w:tr w:rsidR="009501C7" w:rsidRPr="00B01A12" w14:paraId="5E402B0E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41E5CDBE" w14:textId="64E9672B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PLT &lt;150 × 10</w:t>
            </w:r>
            <w:r w:rsidR="003F2B6A" w:rsidRPr="00B01A12">
              <w:rPr>
                <w:rFonts w:cs="Arial"/>
                <w:vertAlign w:val="superscript"/>
              </w:rPr>
              <w:t>9</w:t>
            </w:r>
            <w:r w:rsidRPr="00B01A12">
              <w:rPr>
                <w:rFonts w:cs="Arial"/>
              </w:rPr>
              <w:t>/L</w:t>
            </w:r>
          </w:p>
        </w:tc>
        <w:tc>
          <w:tcPr>
            <w:tcW w:w="674" w:type="pct"/>
            <w:vAlign w:val="center"/>
            <w:hideMark/>
          </w:tcPr>
          <w:p w14:paraId="2812BB7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184 (97.9)</w:t>
            </w:r>
          </w:p>
        </w:tc>
        <w:tc>
          <w:tcPr>
            <w:tcW w:w="731" w:type="pct"/>
          </w:tcPr>
          <w:p w14:paraId="71AE2B4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83 (98.9)</w:t>
            </w:r>
          </w:p>
        </w:tc>
        <w:tc>
          <w:tcPr>
            <w:tcW w:w="729" w:type="pct"/>
          </w:tcPr>
          <w:p w14:paraId="41BF305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</w:tcPr>
          <w:p w14:paraId="5EAE42A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.001</w:t>
            </w:r>
          </w:p>
        </w:tc>
      </w:tr>
      <w:tr w:rsidR="009501C7" w:rsidRPr="00B01A12" w14:paraId="3745E4FC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5EC093DF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Renal failure</w:t>
            </w:r>
          </w:p>
        </w:tc>
        <w:tc>
          <w:tcPr>
            <w:tcW w:w="674" w:type="pct"/>
            <w:vAlign w:val="center"/>
            <w:hideMark/>
          </w:tcPr>
          <w:p w14:paraId="1CF5BF6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171 (91.0)</w:t>
            </w:r>
          </w:p>
        </w:tc>
        <w:tc>
          <w:tcPr>
            <w:tcW w:w="731" w:type="pct"/>
          </w:tcPr>
          <w:p w14:paraId="1ABCDA1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69 (91.4)</w:t>
            </w:r>
          </w:p>
        </w:tc>
        <w:tc>
          <w:tcPr>
            <w:tcW w:w="729" w:type="pct"/>
          </w:tcPr>
          <w:p w14:paraId="5A08628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(66.7)</w:t>
            </w:r>
          </w:p>
        </w:tc>
        <w:tc>
          <w:tcPr>
            <w:tcW w:w="788" w:type="pct"/>
          </w:tcPr>
          <w:p w14:paraId="0EB7ABC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.248</w:t>
            </w:r>
          </w:p>
        </w:tc>
      </w:tr>
      <w:tr w:rsidR="009501C7" w:rsidRPr="00B01A12" w14:paraId="465073DA" w14:textId="77777777" w:rsidTr="009316B0">
        <w:trPr>
          <w:trHeight w:val="251"/>
        </w:trPr>
        <w:tc>
          <w:tcPr>
            <w:tcW w:w="2078" w:type="pct"/>
            <w:tcBorders>
              <w:bottom w:val="single" w:sz="4" w:space="0" w:color="auto"/>
            </w:tcBorders>
            <w:vAlign w:val="center"/>
            <w:hideMark/>
          </w:tcPr>
          <w:p w14:paraId="0F6E5C69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Extrarenal organ failures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  <w:hideMark/>
          </w:tcPr>
          <w:p w14:paraId="17DBD8D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123 (65.4)</w:t>
            </w: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681AD93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22 (65.9)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690C11C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0F12263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.274</w:t>
            </w:r>
          </w:p>
        </w:tc>
      </w:tr>
      <w:tr w:rsidR="009501C7" w:rsidRPr="00B01A12" w14:paraId="3C446ED3" w14:textId="77777777" w:rsidTr="009316B0">
        <w:trPr>
          <w:trHeight w:val="251"/>
        </w:trPr>
        <w:tc>
          <w:tcPr>
            <w:tcW w:w="2078" w:type="pct"/>
            <w:tcBorders>
              <w:top w:val="single" w:sz="4" w:space="0" w:color="auto"/>
              <w:bottom w:val="dashSmallGap" w:sz="4" w:space="0" w:color="auto"/>
            </w:tcBorders>
            <w:vAlign w:val="center"/>
            <w:hideMark/>
          </w:tcPr>
          <w:p w14:paraId="17795FAB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>Positive aHUS score items</w:t>
            </w:r>
          </w:p>
        </w:tc>
        <w:tc>
          <w:tcPr>
            <w:tcW w:w="67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657E50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dashSmallGap" w:sz="4" w:space="0" w:color="auto"/>
            </w:tcBorders>
          </w:tcPr>
          <w:p w14:paraId="14FB444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29" w:type="pct"/>
            <w:tcBorders>
              <w:top w:val="single" w:sz="4" w:space="0" w:color="auto"/>
              <w:bottom w:val="dashSmallGap" w:sz="4" w:space="0" w:color="auto"/>
            </w:tcBorders>
          </w:tcPr>
          <w:p w14:paraId="0677D4E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dashSmallGap" w:sz="4" w:space="0" w:color="auto"/>
            </w:tcBorders>
          </w:tcPr>
          <w:p w14:paraId="3E2F6BB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3D34EE8A" w14:textId="77777777" w:rsidTr="009316B0">
        <w:trPr>
          <w:trHeight w:val="251"/>
        </w:trPr>
        <w:tc>
          <w:tcPr>
            <w:tcW w:w="2078" w:type="pct"/>
            <w:tcBorders>
              <w:top w:val="dashSmallGap" w:sz="4" w:space="0" w:color="auto"/>
            </w:tcBorders>
            <w:vAlign w:val="center"/>
            <w:hideMark/>
          </w:tcPr>
          <w:p w14:paraId="285C6D98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Past history of TMA</w:t>
            </w:r>
          </w:p>
        </w:tc>
        <w:tc>
          <w:tcPr>
            <w:tcW w:w="674" w:type="pct"/>
            <w:tcBorders>
              <w:top w:val="dashSmallGap" w:sz="4" w:space="0" w:color="auto"/>
            </w:tcBorders>
            <w:vAlign w:val="center"/>
            <w:hideMark/>
          </w:tcPr>
          <w:p w14:paraId="7CE52AF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19 (10.1)</w:t>
            </w:r>
          </w:p>
        </w:tc>
        <w:tc>
          <w:tcPr>
            <w:tcW w:w="731" w:type="pct"/>
            <w:tcBorders>
              <w:top w:val="dashSmallGap" w:sz="4" w:space="0" w:color="auto"/>
            </w:tcBorders>
          </w:tcPr>
          <w:p w14:paraId="7EAF5D1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9 (10.3)</w:t>
            </w:r>
          </w:p>
        </w:tc>
        <w:tc>
          <w:tcPr>
            <w:tcW w:w="729" w:type="pct"/>
            <w:tcBorders>
              <w:top w:val="dashSmallGap" w:sz="4" w:space="0" w:color="auto"/>
            </w:tcBorders>
          </w:tcPr>
          <w:p w14:paraId="289411B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  <w:tcBorders>
              <w:top w:val="dashSmallGap" w:sz="4" w:space="0" w:color="auto"/>
            </w:tcBorders>
          </w:tcPr>
          <w:p w14:paraId="5377FD1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.000</w:t>
            </w:r>
          </w:p>
        </w:tc>
      </w:tr>
      <w:tr w:rsidR="009501C7" w:rsidRPr="00B01A12" w14:paraId="7AC80879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32AFEACB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1 time</w:t>
            </w:r>
          </w:p>
        </w:tc>
        <w:tc>
          <w:tcPr>
            <w:tcW w:w="674" w:type="pct"/>
            <w:vAlign w:val="center"/>
            <w:hideMark/>
          </w:tcPr>
          <w:p w14:paraId="21CF2C3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19 (10.1)</w:t>
            </w:r>
          </w:p>
        </w:tc>
        <w:tc>
          <w:tcPr>
            <w:tcW w:w="731" w:type="pct"/>
          </w:tcPr>
          <w:p w14:paraId="23E0E65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9 (10.3)</w:t>
            </w:r>
          </w:p>
        </w:tc>
        <w:tc>
          <w:tcPr>
            <w:tcW w:w="729" w:type="pct"/>
          </w:tcPr>
          <w:p w14:paraId="05F2858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43FA778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5915F97C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66F9FE05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≥2 times</w:t>
            </w:r>
          </w:p>
        </w:tc>
        <w:tc>
          <w:tcPr>
            <w:tcW w:w="674" w:type="pct"/>
            <w:vAlign w:val="center"/>
            <w:hideMark/>
          </w:tcPr>
          <w:p w14:paraId="1F92ED9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0 (0.0)</w:t>
            </w:r>
          </w:p>
        </w:tc>
        <w:tc>
          <w:tcPr>
            <w:tcW w:w="731" w:type="pct"/>
          </w:tcPr>
          <w:p w14:paraId="62B1A9A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29" w:type="pct"/>
          </w:tcPr>
          <w:p w14:paraId="54C61F7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4FB11F9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193C29E4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3B110022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Family history of TMA, </w:t>
            </w:r>
            <w:r w:rsidRPr="00B01A12">
              <w:rPr>
                <w:rFonts w:cs="Arial"/>
                <w:i/>
                <w:iCs/>
              </w:rPr>
              <w:t>n</w:t>
            </w:r>
            <w:r w:rsidRPr="00B01A12">
              <w:rPr>
                <w:rFonts w:cs="Arial"/>
              </w:rPr>
              <w:t>/</w:t>
            </w:r>
            <w:r w:rsidRPr="00B01A12">
              <w:rPr>
                <w:rFonts w:cs="Arial"/>
                <w:i/>
                <w:iCs/>
              </w:rPr>
              <w:t>N</w:t>
            </w:r>
            <w:r w:rsidRPr="00B01A12">
              <w:rPr>
                <w:rFonts w:cs="Arial"/>
              </w:rPr>
              <w:t xml:space="preserve"> reported (%)</w:t>
            </w:r>
          </w:p>
        </w:tc>
        <w:tc>
          <w:tcPr>
            <w:tcW w:w="674" w:type="pct"/>
            <w:vAlign w:val="center"/>
            <w:hideMark/>
          </w:tcPr>
          <w:p w14:paraId="163EFC6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10/179 (5.6)</w:t>
            </w:r>
          </w:p>
        </w:tc>
        <w:tc>
          <w:tcPr>
            <w:tcW w:w="731" w:type="pct"/>
          </w:tcPr>
          <w:p w14:paraId="096501E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0 (5.4)</w:t>
            </w:r>
          </w:p>
        </w:tc>
        <w:tc>
          <w:tcPr>
            <w:tcW w:w="729" w:type="pct"/>
          </w:tcPr>
          <w:p w14:paraId="0306237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1D8BDA2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.000</w:t>
            </w:r>
          </w:p>
        </w:tc>
      </w:tr>
      <w:tr w:rsidR="009501C7" w:rsidRPr="00B01A12" w14:paraId="365AA90C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341FCAA6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1 family member</w:t>
            </w:r>
          </w:p>
        </w:tc>
        <w:tc>
          <w:tcPr>
            <w:tcW w:w="674" w:type="pct"/>
            <w:vAlign w:val="center"/>
            <w:hideMark/>
          </w:tcPr>
          <w:p w14:paraId="42AE0C5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8/179 (4.5)</w:t>
            </w:r>
          </w:p>
        </w:tc>
        <w:tc>
          <w:tcPr>
            <w:tcW w:w="731" w:type="pct"/>
          </w:tcPr>
          <w:p w14:paraId="2A1C046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8</w:t>
            </w:r>
            <w:r w:rsidRPr="00B01A12">
              <w:rPr>
                <w:rFonts w:cs="Arial"/>
                <w:lang w:eastAsia="ja-JP"/>
              </w:rPr>
              <w:t xml:space="preserve"> (4.3)</w:t>
            </w:r>
          </w:p>
        </w:tc>
        <w:tc>
          <w:tcPr>
            <w:tcW w:w="729" w:type="pct"/>
          </w:tcPr>
          <w:p w14:paraId="0FE1AFF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6029958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546998CA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4F140A00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≥2 family members</w:t>
            </w:r>
          </w:p>
        </w:tc>
        <w:tc>
          <w:tcPr>
            <w:tcW w:w="674" w:type="pct"/>
            <w:vAlign w:val="center"/>
            <w:hideMark/>
          </w:tcPr>
          <w:p w14:paraId="4ED0774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2/179 (1.1)</w:t>
            </w:r>
          </w:p>
        </w:tc>
        <w:tc>
          <w:tcPr>
            <w:tcW w:w="731" w:type="pct"/>
          </w:tcPr>
          <w:p w14:paraId="2E7C60A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(1.1)</w:t>
            </w:r>
          </w:p>
        </w:tc>
        <w:tc>
          <w:tcPr>
            <w:tcW w:w="729" w:type="pct"/>
          </w:tcPr>
          <w:p w14:paraId="7495485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1E05826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75800600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72176D9F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Age at onset of TMA </w:t>
            </w:r>
          </w:p>
        </w:tc>
        <w:tc>
          <w:tcPr>
            <w:tcW w:w="674" w:type="pct"/>
            <w:vAlign w:val="center"/>
          </w:tcPr>
          <w:p w14:paraId="07D570B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31" w:type="pct"/>
          </w:tcPr>
          <w:p w14:paraId="2251CB0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  <w:tc>
          <w:tcPr>
            <w:tcW w:w="729" w:type="pct"/>
          </w:tcPr>
          <w:p w14:paraId="36E6043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88" w:type="pct"/>
          </w:tcPr>
          <w:p w14:paraId="313C687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.194</w:t>
            </w:r>
          </w:p>
        </w:tc>
      </w:tr>
      <w:tr w:rsidR="009501C7" w:rsidRPr="00B01A12" w14:paraId="3FC7774C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4B73225D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&lt;10 years</w:t>
            </w:r>
          </w:p>
        </w:tc>
        <w:tc>
          <w:tcPr>
            <w:tcW w:w="674" w:type="pct"/>
            <w:vAlign w:val="center"/>
            <w:hideMark/>
          </w:tcPr>
          <w:p w14:paraId="1AFA271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49 (26.1)</w:t>
            </w:r>
          </w:p>
        </w:tc>
        <w:tc>
          <w:tcPr>
            <w:tcW w:w="731" w:type="pct"/>
          </w:tcPr>
          <w:p w14:paraId="09B9BCD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/>
                <w:lang w:eastAsia="ja-JP"/>
              </w:rPr>
              <w:t>49 (26.5)</w:t>
            </w:r>
          </w:p>
        </w:tc>
        <w:tc>
          <w:tcPr>
            <w:tcW w:w="729" w:type="pct"/>
          </w:tcPr>
          <w:p w14:paraId="358EAC7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3D7B570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6F46C5BE" w14:textId="77777777" w:rsidTr="009316B0">
        <w:trPr>
          <w:trHeight w:val="395"/>
        </w:trPr>
        <w:tc>
          <w:tcPr>
            <w:tcW w:w="2078" w:type="pct"/>
            <w:vAlign w:val="center"/>
            <w:hideMark/>
          </w:tcPr>
          <w:p w14:paraId="623875D3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≥10 to &lt;63 years</w:t>
            </w:r>
          </w:p>
        </w:tc>
        <w:tc>
          <w:tcPr>
            <w:tcW w:w="674" w:type="pct"/>
            <w:vAlign w:val="center"/>
            <w:hideMark/>
          </w:tcPr>
          <w:p w14:paraId="2B0D09F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96 (51.1)</w:t>
            </w:r>
          </w:p>
        </w:tc>
        <w:tc>
          <w:tcPr>
            <w:tcW w:w="731" w:type="pct"/>
          </w:tcPr>
          <w:p w14:paraId="2E448BF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/>
                <w:lang w:eastAsia="ja-JP"/>
              </w:rPr>
              <w:t>95 (51.4)</w:t>
            </w:r>
          </w:p>
        </w:tc>
        <w:tc>
          <w:tcPr>
            <w:tcW w:w="729" w:type="pct"/>
          </w:tcPr>
          <w:p w14:paraId="16BB76C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</w:tcPr>
          <w:p w14:paraId="30C777A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47FA659B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091CF613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    ≥63 years</w:t>
            </w:r>
          </w:p>
        </w:tc>
        <w:tc>
          <w:tcPr>
            <w:tcW w:w="674" w:type="pct"/>
            <w:vAlign w:val="center"/>
            <w:hideMark/>
          </w:tcPr>
          <w:p w14:paraId="3718E7A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43 (22.9)</w:t>
            </w:r>
          </w:p>
        </w:tc>
        <w:tc>
          <w:tcPr>
            <w:tcW w:w="731" w:type="pct"/>
          </w:tcPr>
          <w:p w14:paraId="517CE19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4</w:t>
            </w:r>
            <w:r w:rsidRPr="00B01A12">
              <w:rPr>
                <w:rFonts w:cs="Arial"/>
                <w:lang w:eastAsia="ja-JP"/>
              </w:rPr>
              <w:t>1 (22.2)</w:t>
            </w:r>
          </w:p>
        </w:tc>
        <w:tc>
          <w:tcPr>
            <w:tcW w:w="729" w:type="pct"/>
          </w:tcPr>
          <w:p w14:paraId="3EE64BF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(66.7)</w:t>
            </w:r>
          </w:p>
        </w:tc>
        <w:tc>
          <w:tcPr>
            <w:tcW w:w="788" w:type="pct"/>
          </w:tcPr>
          <w:p w14:paraId="23FD503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1D014B9B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6C18C42C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Trigger</w:t>
            </w:r>
          </w:p>
        </w:tc>
        <w:tc>
          <w:tcPr>
            <w:tcW w:w="674" w:type="pct"/>
            <w:vAlign w:val="center"/>
            <w:hideMark/>
          </w:tcPr>
          <w:p w14:paraId="0D2AB62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46 (24.5)</w:t>
            </w:r>
          </w:p>
        </w:tc>
        <w:tc>
          <w:tcPr>
            <w:tcW w:w="731" w:type="pct"/>
          </w:tcPr>
          <w:p w14:paraId="3A9B053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4</w:t>
            </w:r>
            <w:r w:rsidRPr="00B01A12">
              <w:rPr>
                <w:rFonts w:cs="Arial"/>
                <w:lang w:eastAsia="ja-JP"/>
              </w:rPr>
              <w:t>6 (24.9)</w:t>
            </w:r>
          </w:p>
        </w:tc>
        <w:tc>
          <w:tcPr>
            <w:tcW w:w="729" w:type="pct"/>
          </w:tcPr>
          <w:p w14:paraId="6823929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37BB06D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.000</w:t>
            </w:r>
          </w:p>
        </w:tc>
      </w:tr>
      <w:tr w:rsidR="009501C7" w:rsidRPr="00B01A12" w14:paraId="7CAC993B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55BE3E51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Infections (exclude </w:t>
            </w:r>
            <w:r w:rsidRPr="00B01A12">
              <w:rPr>
                <w:rFonts w:cs="Arial"/>
                <w:lang w:eastAsia="ja-JP"/>
              </w:rPr>
              <w:lastRenderedPageBreak/>
              <w:t>pneumococcal infection)</w:t>
            </w:r>
          </w:p>
        </w:tc>
        <w:tc>
          <w:tcPr>
            <w:tcW w:w="674" w:type="pct"/>
            <w:vAlign w:val="center"/>
          </w:tcPr>
          <w:p w14:paraId="7E698E6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lastRenderedPageBreak/>
              <w:t>1</w:t>
            </w:r>
            <w:r w:rsidRPr="00B01A12">
              <w:rPr>
                <w:rFonts w:cs="Arial"/>
                <w:lang w:eastAsia="ja-JP"/>
              </w:rPr>
              <w:t>4 (7.4)</w:t>
            </w:r>
          </w:p>
        </w:tc>
        <w:tc>
          <w:tcPr>
            <w:tcW w:w="731" w:type="pct"/>
          </w:tcPr>
          <w:p w14:paraId="3289E61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4 (7.6)</w:t>
            </w:r>
          </w:p>
        </w:tc>
        <w:tc>
          <w:tcPr>
            <w:tcW w:w="729" w:type="pct"/>
          </w:tcPr>
          <w:p w14:paraId="6F4D730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09437A0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568E907C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047F6BF7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Pregnancy</w:t>
            </w:r>
          </w:p>
        </w:tc>
        <w:tc>
          <w:tcPr>
            <w:tcW w:w="674" w:type="pct"/>
            <w:vAlign w:val="center"/>
          </w:tcPr>
          <w:p w14:paraId="275D9C3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(0.5)</w:t>
            </w:r>
          </w:p>
        </w:tc>
        <w:tc>
          <w:tcPr>
            <w:tcW w:w="731" w:type="pct"/>
            <w:vAlign w:val="center"/>
          </w:tcPr>
          <w:p w14:paraId="4D3E369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(0.5)</w:t>
            </w:r>
          </w:p>
        </w:tc>
        <w:tc>
          <w:tcPr>
            <w:tcW w:w="729" w:type="pct"/>
          </w:tcPr>
          <w:p w14:paraId="66C0B4B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09E2A2D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2A1E1D12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3649D896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Renal transplantation</w:t>
            </w:r>
          </w:p>
        </w:tc>
        <w:tc>
          <w:tcPr>
            <w:tcW w:w="674" w:type="pct"/>
            <w:vAlign w:val="center"/>
          </w:tcPr>
          <w:p w14:paraId="4A06CFC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2 (6.4)</w:t>
            </w:r>
          </w:p>
        </w:tc>
        <w:tc>
          <w:tcPr>
            <w:tcW w:w="731" w:type="pct"/>
            <w:vAlign w:val="center"/>
          </w:tcPr>
          <w:p w14:paraId="025DE49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2 (6.5)</w:t>
            </w:r>
          </w:p>
        </w:tc>
        <w:tc>
          <w:tcPr>
            <w:tcW w:w="729" w:type="pct"/>
          </w:tcPr>
          <w:p w14:paraId="6717C39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15B70A9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67F63666" w14:textId="77777777" w:rsidTr="009316B0">
        <w:trPr>
          <w:trHeight w:val="251"/>
        </w:trPr>
        <w:tc>
          <w:tcPr>
            <w:tcW w:w="2078" w:type="pct"/>
            <w:tcBorders>
              <w:bottom w:val="single" w:sz="4" w:space="0" w:color="auto"/>
            </w:tcBorders>
            <w:vAlign w:val="center"/>
          </w:tcPr>
          <w:p w14:paraId="604E09B0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Autoimmune disease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2CD6901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3 (12.2)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3E626C1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3 (12.4)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60D98ED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154A8C5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41717FE0" w14:textId="77777777" w:rsidTr="009316B0">
        <w:trPr>
          <w:trHeight w:val="251"/>
        </w:trPr>
        <w:tc>
          <w:tcPr>
            <w:tcW w:w="2078" w:type="pct"/>
            <w:tcBorders>
              <w:top w:val="single" w:sz="4" w:space="0" w:color="auto"/>
              <w:bottom w:val="dashSmallGap" w:sz="4" w:space="0" w:color="auto"/>
            </w:tcBorders>
            <w:vAlign w:val="center"/>
            <w:hideMark/>
          </w:tcPr>
          <w:p w14:paraId="6B91D69F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>Exclusion aHUS score items</w:t>
            </w:r>
          </w:p>
        </w:tc>
        <w:tc>
          <w:tcPr>
            <w:tcW w:w="67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4E37D5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dashSmallGap" w:sz="4" w:space="0" w:color="auto"/>
            </w:tcBorders>
          </w:tcPr>
          <w:p w14:paraId="364D05F8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29" w:type="pct"/>
            <w:tcBorders>
              <w:top w:val="single" w:sz="4" w:space="0" w:color="auto"/>
              <w:bottom w:val="dashSmallGap" w:sz="4" w:space="0" w:color="auto"/>
            </w:tcBorders>
          </w:tcPr>
          <w:p w14:paraId="43EAC2E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dashSmallGap" w:sz="4" w:space="0" w:color="auto"/>
            </w:tcBorders>
          </w:tcPr>
          <w:p w14:paraId="2042E5A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  <w:tr w:rsidR="009501C7" w:rsidRPr="00B01A12" w14:paraId="51070175" w14:textId="77777777" w:rsidTr="009316B0">
        <w:trPr>
          <w:trHeight w:val="251"/>
        </w:trPr>
        <w:tc>
          <w:tcPr>
            <w:tcW w:w="2078" w:type="pct"/>
            <w:tcBorders>
              <w:top w:val="dashSmallGap" w:sz="4" w:space="0" w:color="auto"/>
            </w:tcBorders>
            <w:vAlign w:val="center"/>
            <w:hideMark/>
          </w:tcPr>
          <w:p w14:paraId="3A439B67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Bloody stool</w:t>
            </w:r>
          </w:p>
        </w:tc>
        <w:tc>
          <w:tcPr>
            <w:tcW w:w="674" w:type="pct"/>
            <w:tcBorders>
              <w:top w:val="dashSmallGap" w:sz="4" w:space="0" w:color="auto"/>
            </w:tcBorders>
            <w:vAlign w:val="center"/>
            <w:hideMark/>
          </w:tcPr>
          <w:p w14:paraId="4EAD8EE4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23 (12.2)</w:t>
            </w:r>
          </w:p>
        </w:tc>
        <w:tc>
          <w:tcPr>
            <w:tcW w:w="731" w:type="pct"/>
            <w:tcBorders>
              <w:top w:val="dashSmallGap" w:sz="4" w:space="0" w:color="auto"/>
            </w:tcBorders>
          </w:tcPr>
          <w:p w14:paraId="734F9DD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3 (12.4)</w:t>
            </w:r>
          </w:p>
        </w:tc>
        <w:tc>
          <w:tcPr>
            <w:tcW w:w="729" w:type="pct"/>
            <w:tcBorders>
              <w:top w:val="dashSmallGap" w:sz="4" w:space="0" w:color="auto"/>
            </w:tcBorders>
          </w:tcPr>
          <w:p w14:paraId="50661E5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  <w:tcBorders>
              <w:top w:val="dashSmallGap" w:sz="4" w:space="0" w:color="auto"/>
            </w:tcBorders>
          </w:tcPr>
          <w:p w14:paraId="78A79B8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.000</w:t>
            </w:r>
          </w:p>
        </w:tc>
      </w:tr>
      <w:tr w:rsidR="009501C7" w:rsidRPr="00B01A12" w14:paraId="598DDDD7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14CFB6F4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ADAMTS13 &lt;10%</w:t>
            </w:r>
          </w:p>
        </w:tc>
        <w:tc>
          <w:tcPr>
            <w:tcW w:w="674" w:type="pct"/>
            <w:vAlign w:val="center"/>
            <w:hideMark/>
          </w:tcPr>
          <w:p w14:paraId="7FAA731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2 (1.1)</w:t>
            </w:r>
          </w:p>
        </w:tc>
        <w:tc>
          <w:tcPr>
            <w:tcW w:w="731" w:type="pct"/>
          </w:tcPr>
          <w:p w14:paraId="490F6D3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(1.1)</w:t>
            </w:r>
          </w:p>
        </w:tc>
        <w:tc>
          <w:tcPr>
            <w:tcW w:w="729" w:type="pct"/>
          </w:tcPr>
          <w:p w14:paraId="6FDDA1A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2490941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>.000</w:t>
            </w:r>
          </w:p>
        </w:tc>
      </w:tr>
      <w:tr w:rsidR="009501C7" w:rsidRPr="00B01A12" w14:paraId="035CD556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328476BE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Underlying diseases</w:t>
            </w:r>
          </w:p>
        </w:tc>
        <w:tc>
          <w:tcPr>
            <w:tcW w:w="674" w:type="pct"/>
            <w:vAlign w:val="center"/>
            <w:hideMark/>
          </w:tcPr>
          <w:p w14:paraId="1ECC379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31 (16.5)</w:t>
            </w:r>
          </w:p>
        </w:tc>
        <w:tc>
          <w:tcPr>
            <w:tcW w:w="731" w:type="pct"/>
          </w:tcPr>
          <w:p w14:paraId="1B7E145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3</w:t>
            </w:r>
            <w:r w:rsidRPr="00B01A12">
              <w:rPr>
                <w:rFonts w:cs="Arial"/>
                <w:lang w:eastAsia="ja-JP"/>
              </w:rPr>
              <w:t>0 (16.2)</w:t>
            </w:r>
          </w:p>
        </w:tc>
        <w:tc>
          <w:tcPr>
            <w:tcW w:w="729" w:type="pct"/>
          </w:tcPr>
          <w:p w14:paraId="4EDE4D8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</w:tcPr>
          <w:p w14:paraId="41520A2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.419</w:t>
            </w:r>
          </w:p>
        </w:tc>
      </w:tr>
      <w:tr w:rsidR="009501C7" w:rsidRPr="00B01A12" w14:paraId="170A6709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1B71032F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Malignant tumor</w:t>
            </w:r>
          </w:p>
        </w:tc>
        <w:tc>
          <w:tcPr>
            <w:tcW w:w="674" w:type="pct"/>
            <w:vAlign w:val="center"/>
          </w:tcPr>
          <w:p w14:paraId="5993EBB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3 (12.2)</w:t>
            </w:r>
          </w:p>
        </w:tc>
        <w:tc>
          <w:tcPr>
            <w:tcW w:w="731" w:type="pct"/>
          </w:tcPr>
          <w:p w14:paraId="1AC72D9E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3 (12.4)</w:t>
            </w:r>
          </w:p>
        </w:tc>
        <w:tc>
          <w:tcPr>
            <w:tcW w:w="729" w:type="pct"/>
          </w:tcPr>
          <w:p w14:paraId="662DC137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045A4B6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5814826E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051F90DA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HSCT</w:t>
            </w:r>
          </w:p>
        </w:tc>
        <w:tc>
          <w:tcPr>
            <w:tcW w:w="674" w:type="pct"/>
            <w:vAlign w:val="center"/>
          </w:tcPr>
          <w:p w14:paraId="2704A0B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2 (11.7)</w:t>
            </w:r>
          </w:p>
        </w:tc>
        <w:tc>
          <w:tcPr>
            <w:tcW w:w="731" w:type="pct"/>
          </w:tcPr>
          <w:p w14:paraId="77972635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>1 (11.4)</w:t>
            </w:r>
          </w:p>
        </w:tc>
        <w:tc>
          <w:tcPr>
            <w:tcW w:w="729" w:type="pct"/>
          </w:tcPr>
          <w:p w14:paraId="7CA1BE4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</w:tcPr>
          <w:p w14:paraId="640CBF5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4451F552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25DCA767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Chemotherapy</w:t>
            </w:r>
          </w:p>
        </w:tc>
        <w:tc>
          <w:tcPr>
            <w:tcW w:w="674" w:type="pct"/>
            <w:vAlign w:val="center"/>
          </w:tcPr>
          <w:p w14:paraId="1D0EF46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5</w:t>
            </w:r>
            <w:r w:rsidRPr="00B01A12">
              <w:rPr>
                <w:rFonts w:cs="Arial"/>
                <w:lang w:eastAsia="ja-JP"/>
              </w:rPr>
              <w:t xml:space="preserve"> (2.7)</w:t>
            </w:r>
          </w:p>
        </w:tc>
        <w:tc>
          <w:tcPr>
            <w:tcW w:w="731" w:type="pct"/>
          </w:tcPr>
          <w:p w14:paraId="61C3196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5</w:t>
            </w:r>
            <w:r w:rsidRPr="00B01A12">
              <w:rPr>
                <w:rFonts w:cs="Arial"/>
                <w:lang w:eastAsia="ja-JP"/>
              </w:rPr>
              <w:t xml:space="preserve"> (2.7)</w:t>
            </w:r>
          </w:p>
        </w:tc>
        <w:tc>
          <w:tcPr>
            <w:tcW w:w="729" w:type="pct"/>
          </w:tcPr>
          <w:p w14:paraId="14B1E27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074A314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7D36D1EA" w14:textId="77777777" w:rsidTr="009316B0">
        <w:trPr>
          <w:trHeight w:val="251"/>
        </w:trPr>
        <w:tc>
          <w:tcPr>
            <w:tcW w:w="2078" w:type="pct"/>
            <w:vAlign w:val="center"/>
          </w:tcPr>
          <w:p w14:paraId="173D13EC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 xml:space="preserve"> </w:t>
            </w:r>
            <w:r w:rsidRPr="00B01A12">
              <w:rPr>
                <w:rFonts w:cs="Arial"/>
                <w:lang w:eastAsia="ja-JP"/>
              </w:rPr>
              <w:t xml:space="preserve">      Acute pancreatitis</w:t>
            </w:r>
          </w:p>
        </w:tc>
        <w:tc>
          <w:tcPr>
            <w:tcW w:w="674" w:type="pct"/>
            <w:vAlign w:val="center"/>
          </w:tcPr>
          <w:p w14:paraId="1D32030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31" w:type="pct"/>
          </w:tcPr>
          <w:p w14:paraId="22A9EEAB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29" w:type="pct"/>
          </w:tcPr>
          <w:p w14:paraId="6C35DD86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698061DA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</w:p>
        </w:tc>
      </w:tr>
      <w:tr w:rsidR="009501C7" w:rsidRPr="00B01A12" w14:paraId="58F11A9B" w14:textId="77777777" w:rsidTr="009316B0">
        <w:trPr>
          <w:trHeight w:val="251"/>
        </w:trPr>
        <w:tc>
          <w:tcPr>
            <w:tcW w:w="2078" w:type="pct"/>
            <w:vAlign w:val="center"/>
            <w:hideMark/>
          </w:tcPr>
          <w:p w14:paraId="3B200986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D-dimer &gt;20 </w:t>
            </w:r>
            <w:proofErr w:type="spellStart"/>
            <w:r w:rsidRPr="00B01A12">
              <w:rPr>
                <w:rFonts w:cs="Arial"/>
              </w:rPr>
              <w:t>μg</w:t>
            </w:r>
            <w:proofErr w:type="spellEnd"/>
            <w:r w:rsidRPr="00B01A12">
              <w:rPr>
                <w:rFonts w:cs="Arial"/>
              </w:rPr>
              <w:t>/mL</w:t>
            </w:r>
          </w:p>
        </w:tc>
        <w:tc>
          <w:tcPr>
            <w:tcW w:w="674" w:type="pct"/>
            <w:vAlign w:val="center"/>
            <w:hideMark/>
          </w:tcPr>
          <w:p w14:paraId="571A3BE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0 (0.0)</w:t>
            </w:r>
          </w:p>
        </w:tc>
        <w:tc>
          <w:tcPr>
            <w:tcW w:w="731" w:type="pct"/>
          </w:tcPr>
          <w:p w14:paraId="24793881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29" w:type="pct"/>
          </w:tcPr>
          <w:p w14:paraId="5979850D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 xml:space="preserve"> (0.0)</w:t>
            </w:r>
          </w:p>
        </w:tc>
        <w:tc>
          <w:tcPr>
            <w:tcW w:w="788" w:type="pct"/>
          </w:tcPr>
          <w:p w14:paraId="25F23BE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-</w:t>
            </w:r>
          </w:p>
        </w:tc>
      </w:tr>
      <w:tr w:rsidR="009501C7" w:rsidRPr="00B01A12" w14:paraId="45BB7C05" w14:textId="77777777" w:rsidTr="009316B0">
        <w:trPr>
          <w:trHeight w:val="251"/>
        </w:trPr>
        <w:tc>
          <w:tcPr>
            <w:tcW w:w="2078" w:type="pct"/>
            <w:tcBorders>
              <w:bottom w:val="single" w:sz="4" w:space="0" w:color="auto"/>
            </w:tcBorders>
            <w:vAlign w:val="center"/>
            <w:hideMark/>
          </w:tcPr>
          <w:p w14:paraId="349698A8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 xml:space="preserve">    WBC &gt;16,000/mL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  <w:hideMark/>
          </w:tcPr>
          <w:p w14:paraId="106B318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3 (1.6)</w:t>
            </w: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7B5819B3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2</w:t>
            </w:r>
            <w:r w:rsidRPr="00B01A12">
              <w:rPr>
                <w:rFonts w:cs="Arial"/>
                <w:lang w:eastAsia="ja-JP"/>
              </w:rPr>
              <w:t xml:space="preserve"> (1.1)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7DDEEC6C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1</w:t>
            </w:r>
            <w:r w:rsidRPr="00B01A12">
              <w:rPr>
                <w:rFonts w:cs="Arial"/>
                <w:lang w:eastAsia="ja-JP"/>
              </w:rPr>
              <w:t xml:space="preserve"> (33.3)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6C20E9F0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  <w:lang w:eastAsia="ja-JP"/>
              </w:rPr>
            </w:pPr>
            <w:r w:rsidRPr="00B01A12">
              <w:rPr>
                <w:rFonts w:cs="Arial" w:hint="eastAsia"/>
                <w:lang w:eastAsia="ja-JP"/>
              </w:rPr>
              <w:t>0</w:t>
            </w:r>
            <w:r w:rsidRPr="00B01A12">
              <w:rPr>
                <w:rFonts w:cs="Arial"/>
                <w:lang w:eastAsia="ja-JP"/>
              </w:rPr>
              <w:t>.047</w:t>
            </w:r>
          </w:p>
        </w:tc>
      </w:tr>
      <w:tr w:rsidR="009501C7" w:rsidRPr="00B01A12" w14:paraId="6F8C8E44" w14:textId="77777777" w:rsidTr="009316B0">
        <w:trPr>
          <w:trHeight w:val="251"/>
        </w:trPr>
        <w:tc>
          <w:tcPr>
            <w:tcW w:w="20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1B1F2" w14:textId="77777777" w:rsidR="009501C7" w:rsidRPr="00B01A12" w:rsidRDefault="009501C7" w:rsidP="009316B0">
            <w:pPr>
              <w:adjustRightInd w:val="0"/>
              <w:snapToGrid w:val="0"/>
              <w:rPr>
                <w:rFonts w:cs="Arial"/>
              </w:rPr>
            </w:pPr>
            <w:r w:rsidRPr="00B01A12">
              <w:rPr>
                <w:rFonts w:cs="Arial"/>
              </w:rPr>
              <w:t>Total score, median (range)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45A7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B01A12">
              <w:rPr>
                <w:rFonts w:cs="Arial"/>
              </w:rPr>
              <w:t>10 (3–16)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12" w:space="0" w:color="auto"/>
            </w:tcBorders>
          </w:tcPr>
          <w:p w14:paraId="38F07BD9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29" w:type="pct"/>
            <w:tcBorders>
              <w:top w:val="single" w:sz="4" w:space="0" w:color="auto"/>
              <w:bottom w:val="single" w:sz="12" w:space="0" w:color="auto"/>
            </w:tcBorders>
          </w:tcPr>
          <w:p w14:paraId="7CCC1922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12" w:space="0" w:color="auto"/>
            </w:tcBorders>
          </w:tcPr>
          <w:p w14:paraId="3CED1D5F" w14:textId="77777777" w:rsidR="009501C7" w:rsidRPr="00B01A12" w:rsidRDefault="009501C7" w:rsidP="009316B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</w:tr>
    </w:tbl>
    <w:p w14:paraId="7E3AAEDA" w14:textId="77777777" w:rsidR="009501C7" w:rsidRPr="00B01A12" w:rsidRDefault="009501C7" w:rsidP="009501C7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*Description used in post-marketing surveillance: microangiopathic hemolytic anemia</w:t>
      </w:r>
      <w:r w:rsidRPr="00B01A12" w:rsidDel="00014E62">
        <w:rPr>
          <w:rFonts w:cs="Arial"/>
        </w:rPr>
        <w:t xml:space="preserve"> </w:t>
      </w:r>
      <w:r w:rsidRPr="00B01A12">
        <w:rPr>
          <w:rFonts w:cs="Arial"/>
        </w:rPr>
        <w:t xml:space="preserve">(defined from following items: Hb &lt;10 g/dL, LDH increase, haptoglobin decrease, presence of schistocyte). </w:t>
      </w:r>
    </w:p>
    <w:p w14:paraId="459E394D" w14:textId="77777777" w:rsidR="0026685D" w:rsidRPr="00B01A12" w:rsidRDefault="0026685D" w:rsidP="0026685D">
      <w:pPr>
        <w:adjustRightInd w:val="0"/>
        <w:snapToGrid w:val="0"/>
        <w:rPr>
          <w:rFonts w:cs="Arial"/>
        </w:rPr>
      </w:pPr>
      <w:r w:rsidRPr="00B01A12">
        <w:rPr>
          <w:rFonts w:cs="Arial"/>
          <w:vertAlign w:val="superscript"/>
        </w:rPr>
        <w:t>†</w:t>
      </w:r>
      <w:r w:rsidRPr="00B01A12">
        <w:rPr>
          <w:rFonts w:cs="Arial"/>
        </w:rPr>
        <w:t>Wilcoxon’s rank sum test and Fisher’s test were used, as appropriate.</w:t>
      </w:r>
    </w:p>
    <w:p w14:paraId="6DA34EC6" w14:textId="6E423179" w:rsidR="008F0645" w:rsidRPr="00B01A12" w:rsidRDefault="009501C7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 xml:space="preserve">Abbreviations: ADAMTS13, a </w:t>
      </w:r>
      <w:proofErr w:type="spellStart"/>
      <w:r w:rsidRPr="00B01A12">
        <w:rPr>
          <w:rFonts w:cs="Arial"/>
        </w:rPr>
        <w:t>disintegrin</w:t>
      </w:r>
      <w:proofErr w:type="spellEnd"/>
      <w:r w:rsidRPr="00B01A12">
        <w:rPr>
          <w:rFonts w:cs="Arial"/>
        </w:rPr>
        <w:t xml:space="preserve"> and metalloproteinase with a thrombospondin type 1 motif, member 13; aHUS, atypical hemolytic uremic syndrome; Hb, hemoglobin; PLT, platelet count; </w:t>
      </w:r>
      <w:proofErr w:type="spellStart"/>
      <w:r w:rsidRPr="00B01A12">
        <w:rPr>
          <w:rFonts w:cs="Arial"/>
        </w:rPr>
        <w:t>sCr</w:t>
      </w:r>
      <w:proofErr w:type="spellEnd"/>
      <w:r w:rsidRPr="00B01A12">
        <w:rPr>
          <w:rFonts w:cs="Arial"/>
        </w:rPr>
        <w:t>, serum creatinine; TMA, thrombotic microangiopathy; ULN, upper limit of normal; WBC, white blood cell count</w:t>
      </w:r>
    </w:p>
    <w:p w14:paraId="7C70D42F" w14:textId="77777777" w:rsidR="008F0645" w:rsidRPr="00B01A12" w:rsidRDefault="008F0645">
      <w:pPr>
        <w:widowControl/>
        <w:spacing w:line="240" w:lineRule="auto"/>
        <w:rPr>
          <w:rFonts w:cs="Arial"/>
        </w:rPr>
      </w:pPr>
      <w:r w:rsidRPr="00B01A12">
        <w:rPr>
          <w:rFonts w:cs="Arial"/>
        </w:rPr>
        <w:br w:type="page"/>
      </w:r>
    </w:p>
    <w:p w14:paraId="0F303934" w14:textId="77777777" w:rsidR="001C3C09" w:rsidRPr="00B01A12" w:rsidRDefault="001C3C09" w:rsidP="00663E2A">
      <w:pPr>
        <w:adjustRightInd w:val="0"/>
        <w:snapToGrid w:val="0"/>
        <w:rPr>
          <w:rFonts w:cs="Arial"/>
          <w:b/>
          <w:lang w:eastAsia="ja-JP"/>
        </w:rPr>
        <w:sectPr w:rsidR="001C3C09" w:rsidRPr="00B01A12" w:rsidSect="005A0C05">
          <w:footerReference w:type="default" r:id="rId11"/>
          <w:pgSz w:w="12240" w:h="15840"/>
          <w:pgMar w:top="1440" w:right="1440" w:bottom="1440" w:left="1440" w:header="720" w:footer="720" w:gutter="0"/>
          <w:cols w:space="720"/>
        </w:sectPr>
      </w:pPr>
    </w:p>
    <w:p w14:paraId="2641398C" w14:textId="77777777" w:rsidR="002F3D35" w:rsidRPr="00B01A12" w:rsidRDefault="005943BC">
      <w:pPr>
        <w:widowControl/>
        <w:spacing w:line="240" w:lineRule="auto"/>
        <w:rPr>
          <w:rFonts w:cs="Arial"/>
          <w:bCs/>
          <w:lang w:eastAsia="ja-JP"/>
        </w:rPr>
      </w:pPr>
      <w:r w:rsidRPr="00B01A12">
        <w:rPr>
          <w:rFonts w:cs="Arial"/>
          <w:b/>
          <w:lang w:eastAsia="ja-JP"/>
        </w:rPr>
        <w:lastRenderedPageBreak/>
        <w:t xml:space="preserve">Supplemental </w:t>
      </w:r>
      <w:r w:rsidRPr="00B01A12">
        <w:rPr>
          <w:rFonts w:cs="Arial" w:hint="eastAsia"/>
          <w:b/>
          <w:lang w:eastAsia="ja-JP"/>
        </w:rPr>
        <w:t>T</w:t>
      </w:r>
      <w:r w:rsidRPr="00B01A12">
        <w:rPr>
          <w:rFonts w:cs="Arial"/>
          <w:b/>
          <w:lang w:eastAsia="ja-JP"/>
        </w:rPr>
        <w:t>ABLE 2.</w:t>
      </w:r>
      <w:r w:rsidR="002F3D35" w:rsidRPr="00B01A12">
        <w:rPr>
          <w:rFonts w:cs="Arial"/>
          <w:bCs/>
          <w:lang w:eastAsia="ja-JP"/>
        </w:rPr>
        <w:t xml:space="preserve"> Plasma therapy and transfusion before the treatment with eculizumab</w:t>
      </w:r>
    </w:p>
    <w:p w14:paraId="31ECB872" w14:textId="77777777" w:rsidR="002F3D35" w:rsidRPr="00B01A12" w:rsidRDefault="002F3D35">
      <w:pPr>
        <w:widowControl/>
        <w:spacing w:line="240" w:lineRule="auto"/>
        <w:rPr>
          <w:rFonts w:cs="Arial"/>
          <w:bCs/>
          <w:lang w:eastAsia="ja-JP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2F3D35" w:rsidRPr="00B01A12" w14:paraId="11083D0D" w14:textId="77777777" w:rsidTr="00882E95">
        <w:tc>
          <w:tcPr>
            <w:tcW w:w="3237" w:type="dxa"/>
            <w:tcBorders>
              <w:top w:val="single" w:sz="12" w:space="0" w:color="auto"/>
            </w:tcBorders>
          </w:tcPr>
          <w:p w14:paraId="259AF630" w14:textId="77777777" w:rsidR="002F3D35" w:rsidRPr="00B01A12" w:rsidRDefault="002F3D35">
            <w:pPr>
              <w:widowControl/>
              <w:spacing w:line="240" w:lineRule="auto"/>
              <w:rPr>
                <w:rFonts w:cs="Arial"/>
                <w:bCs/>
                <w:lang w:eastAsia="ja-JP"/>
              </w:rPr>
            </w:pPr>
          </w:p>
        </w:tc>
        <w:tc>
          <w:tcPr>
            <w:tcW w:w="3237" w:type="dxa"/>
            <w:tcBorders>
              <w:top w:val="single" w:sz="12" w:space="0" w:color="auto"/>
              <w:bottom w:val="single" w:sz="4" w:space="0" w:color="auto"/>
            </w:tcBorders>
          </w:tcPr>
          <w:p w14:paraId="44E34FCD" w14:textId="71E46225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T</w:t>
            </w:r>
            <w:r w:rsidRPr="00B01A12">
              <w:rPr>
                <w:rFonts w:cs="Arial"/>
                <w:bCs/>
                <w:lang w:eastAsia="ja-JP"/>
              </w:rPr>
              <w:t>otal</w:t>
            </w:r>
          </w:p>
        </w:tc>
        <w:tc>
          <w:tcPr>
            <w:tcW w:w="3238" w:type="dxa"/>
            <w:tcBorders>
              <w:top w:val="single" w:sz="12" w:space="0" w:color="auto"/>
              <w:bottom w:val="single" w:sz="4" w:space="0" w:color="auto"/>
            </w:tcBorders>
          </w:tcPr>
          <w:p w14:paraId="5F79466F" w14:textId="073DBBB0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A</w:t>
            </w:r>
            <w:r w:rsidRPr="00B01A12">
              <w:rPr>
                <w:rFonts w:cs="Arial"/>
                <w:bCs/>
                <w:lang w:eastAsia="ja-JP"/>
              </w:rPr>
              <w:t>dults (≥</w:t>
            </w:r>
            <w:r w:rsidRPr="00B01A12">
              <w:rPr>
                <w:rFonts w:cs="Arial" w:hint="eastAsia"/>
                <w:bCs/>
                <w:lang w:eastAsia="ja-JP"/>
              </w:rPr>
              <w:t>1</w:t>
            </w:r>
            <w:r w:rsidRPr="00B01A12">
              <w:rPr>
                <w:rFonts w:cs="Arial"/>
                <w:bCs/>
                <w:lang w:eastAsia="ja-JP"/>
              </w:rPr>
              <w:t>8 years old)</w:t>
            </w:r>
          </w:p>
        </w:tc>
        <w:tc>
          <w:tcPr>
            <w:tcW w:w="3238" w:type="dxa"/>
            <w:tcBorders>
              <w:top w:val="single" w:sz="12" w:space="0" w:color="auto"/>
              <w:bottom w:val="single" w:sz="4" w:space="0" w:color="auto"/>
            </w:tcBorders>
          </w:tcPr>
          <w:p w14:paraId="4A8FFDCB" w14:textId="408A2182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P</w:t>
            </w:r>
            <w:r w:rsidRPr="00B01A12">
              <w:rPr>
                <w:rFonts w:cs="Arial"/>
                <w:bCs/>
                <w:lang w:eastAsia="ja-JP"/>
              </w:rPr>
              <w:t>ediatrics (&lt;18 years old)</w:t>
            </w:r>
          </w:p>
        </w:tc>
      </w:tr>
      <w:tr w:rsidR="002F3D35" w:rsidRPr="00B01A12" w14:paraId="1B5C826B" w14:textId="77777777" w:rsidTr="00882E95"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020C52C9" w14:textId="6462109B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N</w:t>
            </w:r>
            <w:r w:rsidRPr="00B01A12">
              <w:rPr>
                <w:rFonts w:cs="Arial"/>
                <w:bCs/>
                <w:lang w:eastAsia="ja-JP"/>
              </w:rPr>
              <w:t>umber of patients</w:t>
            </w:r>
            <w:r w:rsidR="00882E95" w:rsidRPr="00B01A12">
              <w:rPr>
                <w:rFonts w:cs="Arial"/>
                <w:bCs/>
                <w:lang w:eastAsia="ja-JP"/>
              </w:rPr>
              <w:t>, N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DD087D1" w14:textId="30704B7B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1</w:t>
            </w:r>
            <w:r w:rsidRPr="00B01A12">
              <w:rPr>
                <w:rFonts w:cs="Arial"/>
                <w:bCs/>
                <w:lang w:eastAsia="ja-JP"/>
              </w:rPr>
              <w:t>86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33F72982" w14:textId="0FEDD78B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1</w:t>
            </w:r>
            <w:r w:rsidRPr="00B01A12">
              <w:rPr>
                <w:rFonts w:cs="Arial"/>
                <w:bCs/>
                <w:lang w:eastAsia="ja-JP"/>
              </w:rPr>
              <w:t>21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2C001CC5" w14:textId="73617670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6</w:t>
            </w:r>
            <w:r w:rsidRPr="00B01A12">
              <w:rPr>
                <w:rFonts w:cs="Arial"/>
                <w:bCs/>
                <w:lang w:eastAsia="ja-JP"/>
              </w:rPr>
              <w:t>5</w:t>
            </w:r>
          </w:p>
        </w:tc>
      </w:tr>
      <w:tr w:rsidR="002F3D35" w:rsidRPr="00B01A12" w14:paraId="612A0783" w14:textId="77777777" w:rsidTr="00882E95">
        <w:tc>
          <w:tcPr>
            <w:tcW w:w="3237" w:type="dxa"/>
            <w:tcBorders>
              <w:top w:val="single" w:sz="4" w:space="0" w:color="auto"/>
            </w:tcBorders>
          </w:tcPr>
          <w:p w14:paraId="4703F5F9" w14:textId="52B2FCD5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P</w:t>
            </w:r>
            <w:r w:rsidRPr="00B01A12">
              <w:rPr>
                <w:rFonts w:cs="Arial"/>
                <w:bCs/>
                <w:lang w:eastAsia="ja-JP"/>
              </w:rPr>
              <w:t>lasma therapy</w:t>
            </w:r>
            <w:r w:rsidR="00882E95" w:rsidRPr="00B01A12">
              <w:rPr>
                <w:rFonts w:cs="Arial"/>
                <w:bCs/>
                <w:lang w:eastAsia="ja-JP"/>
              </w:rPr>
              <w:t>, N (%)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7E0026A6" w14:textId="1C4B2C4A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1</w:t>
            </w:r>
            <w:r w:rsidRPr="00B01A12">
              <w:rPr>
                <w:rFonts w:cs="Arial"/>
                <w:bCs/>
                <w:lang w:eastAsia="ja-JP"/>
              </w:rPr>
              <w:t>04 (56)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66D79C4C" w14:textId="59BD9E80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6</w:t>
            </w:r>
            <w:r w:rsidRPr="00B01A12">
              <w:rPr>
                <w:rFonts w:cs="Arial"/>
                <w:bCs/>
                <w:lang w:eastAsia="ja-JP"/>
              </w:rPr>
              <w:t>9 (57)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78940252" w14:textId="6EA3F241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3</w:t>
            </w:r>
            <w:r w:rsidRPr="00B01A12">
              <w:rPr>
                <w:rFonts w:cs="Arial"/>
                <w:bCs/>
                <w:lang w:eastAsia="ja-JP"/>
              </w:rPr>
              <w:t>5 (54)</w:t>
            </w:r>
          </w:p>
        </w:tc>
      </w:tr>
      <w:tr w:rsidR="002F3D35" w:rsidRPr="00B01A12" w14:paraId="38DC267F" w14:textId="77777777" w:rsidTr="00882E95">
        <w:tc>
          <w:tcPr>
            <w:tcW w:w="3237" w:type="dxa"/>
            <w:tcBorders>
              <w:bottom w:val="single" w:sz="12" w:space="0" w:color="auto"/>
            </w:tcBorders>
          </w:tcPr>
          <w:p w14:paraId="246F1305" w14:textId="359529BE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T</w:t>
            </w:r>
            <w:r w:rsidRPr="00B01A12">
              <w:rPr>
                <w:rFonts w:cs="Arial"/>
                <w:bCs/>
                <w:lang w:eastAsia="ja-JP"/>
              </w:rPr>
              <w:t>ransfusion</w:t>
            </w:r>
            <w:r w:rsidR="00882E95" w:rsidRPr="00B01A12">
              <w:rPr>
                <w:rFonts w:cs="Arial"/>
                <w:bCs/>
                <w:lang w:eastAsia="ja-JP"/>
              </w:rPr>
              <w:t>, N (%)</w:t>
            </w:r>
          </w:p>
        </w:tc>
        <w:tc>
          <w:tcPr>
            <w:tcW w:w="3237" w:type="dxa"/>
            <w:tcBorders>
              <w:bottom w:val="single" w:sz="12" w:space="0" w:color="auto"/>
            </w:tcBorders>
          </w:tcPr>
          <w:p w14:paraId="543965E8" w14:textId="38B738D4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9</w:t>
            </w:r>
            <w:r w:rsidRPr="00B01A12">
              <w:rPr>
                <w:rFonts w:cs="Arial"/>
                <w:bCs/>
                <w:lang w:eastAsia="ja-JP"/>
              </w:rPr>
              <w:t>0 (48)</w:t>
            </w:r>
          </w:p>
        </w:tc>
        <w:tc>
          <w:tcPr>
            <w:tcW w:w="3238" w:type="dxa"/>
            <w:tcBorders>
              <w:bottom w:val="single" w:sz="12" w:space="0" w:color="auto"/>
            </w:tcBorders>
          </w:tcPr>
          <w:p w14:paraId="39074CE0" w14:textId="10F2B5BE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5</w:t>
            </w:r>
            <w:r w:rsidRPr="00B01A12">
              <w:rPr>
                <w:rFonts w:cs="Arial"/>
                <w:bCs/>
                <w:lang w:eastAsia="ja-JP"/>
              </w:rPr>
              <w:t>6 (46)</w:t>
            </w:r>
          </w:p>
        </w:tc>
        <w:tc>
          <w:tcPr>
            <w:tcW w:w="3238" w:type="dxa"/>
            <w:tcBorders>
              <w:bottom w:val="single" w:sz="12" w:space="0" w:color="auto"/>
            </w:tcBorders>
          </w:tcPr>
          <w:p w14:paraId="681CEDD0" w14:textId="048CB1D1" w:rsidR="002F3D35" w:rsidRPr="00B01A12" w:rsidRDefault="002F3D35" w:rsidP="00882E95">
            <w:pPr>
              <w:widowControl/>
              <w:spacing w:line="240" w:lineRule="auto"/>
              <w:jc w:val="center"/>
              <w:rPr>
                <w:rFonts w:cs="Arial"/>
                <w:bCs/>
                <w:lang w:eastAsia="ja-JP"/>
              </w:rPr>
            </w:pPr>
            <w:r w:rsidRPr="00B01A12">
              <w:rPr>
                <w:rFonts w:cs="Arial" w:hint="eastAsia"/>
                <w:bCs/>
                <w:lang w:eastAsia="ja-JP"/>
              </w:rPr>
              <w:t>3</w:t>
            </w:r>
            <w:r w:rsidRPr="00B01A12">
              <w:rPr>
                <w:rFonts w:cs="Arial"/>
                <w:bCs/>
                <w:lang w:eastAsia="ja-JP"/>
              </w:rPr>
              <w:t>4 (52)</w:t>
            </w:r>
          </w:p>
        </w:tc>
      </w:tr>
    </w:tbl>
    <w:p w14:paraId="20BE0CFC" w14:textId="77777777" w:rsidR="002F3D35" w:rsidRPr="00B01A12" w:rsidRDefault="002F3D35">
      <w:pPr>
        <w:widowControl/>
        <w:spacing w:line="240" w:lineRule="auto"/>
        <w:rPr>
          <w:rFonts w:cs="Arial"/>
          <w:bCs/>
          <w:lang w:eastAsia="ja-JP"/>
        </w:rPr>
      </w:pPr>
    </w:p>
    <w:p w14:paraId="528C792A" w14:textId="616CA9E1" w:rsidR="005943BC" w:rsidRPr="00B01A12" w:rsidRDefault="005943BC">
      <w:pPr>
        <w:widowControl/>
        <w:spacing w:line="240" w:lineRule="auto"/>
        <w:rPr>
          <w:rFonts w:cs="Arial"/>
          <w:b/>
          <w:lang w:eastAsia="ja-JP"/>
        </w:rPr>
      </w:pPr>
      <w:r w:rsidRPr="00B01A12">
        <w:rPr>
          <w:rFonts w:cs="Arial"/>
          <w:b/>
          <w:lang w:eastAsia="ja-JP"/>
        </w:rPr>
        <w:br w:type="page"/>
      </w:r>
    </w:p>
    <w:p w14:paraId="70AE6AC0" w14:textId="38601816" w:rsidR="00A87487" w:rsidRPr="00B01A12" w:rsidRDefault="00711A32" w:rsidP="00663E2A">
      <w:pPr>
        <w:adjustRightInd w:val="0"/>
        <w:snapToGrid w:val="0"/>
        <w:rPr>
          <w:rFonts w:cs="Arial"/>
          <w:bCs/>
          <w:lang w:eastAsia="ja-JP"/>
        </w:rPr>
      </w:pPr>
      <w:r w:rsidRPr="00B01A12">
        <w:rPr>
          <w:rFonts w:cs="Arial"/>
          <w:b/>
          <w:lang w:eastAsia="ja-JP"/>
        </w:rPr>
        <w:lastRenderedPageBreak/>
        <w:t xml:space="preserve">Supplemental </w:t>
      </w:r>
      <w:r w:rsidRPr="00B01A12">
        <w:rPr>
          <w:rFonts w:cs="Arial" w:hint="eastAsia"/>
          <w:b/>
          <w:lang w:eastAsia="ja-JP"/>
        </w:rPr>
        <w:t>T</w:t>
      </w:r>
      <w:r w:rsidRPr="00B01A12">
        <w:rPr>
          <w:rFonts w:cs="Arial"/>
          <w:b/>
          <w:lang w:eastAsia="ja-JP"/>
        </w:rPr>
        <w:t xml:space="preserve">ABLE </w:t>
      </w:r>
      <w:r w:rsidR="005943BC" w:rsidRPr="00B01A12">
        <w:rPr>
          <w:rFonts w:cs="Arial"/>
          <w:b/>
          <w:lang w:eastAsia="ja-JP"/>
        </w:rPr>
        <w:t>3</w:t>
      </w:r>
      <w:r w:rsidRPr="00B01A12">
        <w:rPr>
          <w:rFonts w:cs="Arial"/>
          <w:b/>
          <w:lang w:eastAsia="ja-JP"/>
        </w:rPr>
        <w:t>.</w:t>
      </w:r>
      <w:r w:rsidRPr="00B01A12">
        <w:rPr>
          <w:rFonts w:cs="Arial"/>
          <w:bCs/>
          <w:lang w:eastAsia="ja-JP"/>
        </w:rPr>
        <w:t xml:space="preserve"> </w:t>
      </w:r>
      <w:r w:rsidR="00F2777A" w:rsidRPr="00B01A12">
        <w:rPr>
          <w:rFonts w:cs="Arial" w:hint="eastAsia"/>
          <w:bCs/>
          <w:lang w:eastAsia="ja-JP"/>
        </w:rPr>
        <w:t>P</w:t>
      </w:r>
      <w:r w:rsidRPr="00B01A12">
        <w:rPr>
          <w:rFonts w:cs="Arial"/>
          <w:bCs/>
          <w:lang w:eastAsia="ja-JP"/>
        </w:rPr>
        <w:t>atients who did not respond to eculizumab</w:t>
      </w:r>
    </w:p>
    <w:tbl>
      <w:tblPr>
        <w:tblW w:w="132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3"/>
        <w:gridCol w:w="578"/>
        <w:gridCol w:w="949"/>
        <w:gridCol w:w="773"/>
        <w:gridCol w:w="1212"/>
        <w:gridCol w:w="994"/>
        <w:gridCol w:w="1132"/>
        <w:gridCol w:w="1678"/>
        <w:gridCol w:w="5012"/>
      </w:tblGrid>
      <w:tr w:rsidR="00447A3D" w:rsidRPr="00B01A12" w14:paraId="5184DA3C" w14:textId="77777777" w:rsidTr="00F66CD2">
        <w:trPr>
          <w:trHeight w:val="1440"/>
        </w:trPr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04640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Patient No.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3D31A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Sex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265BB8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Age at TMA onset, y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9826C" w14:textId="736E4865" w:rsidR="001C3C09" w:rsidRPr="00B01A12" w:rsidRDefault="00447A3D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</w:t>
            </w:r>
            <w:r w:rsidR="001C3C09" w:rsidRPr="00B01A12">
              <w:rPr>
                <w:rFonts w:eastAsia="Yu Gothic" w:cs="Arial"/>
                <w:color w:val="000000"/>
                <w:lang w:eastAsia="ja-JP"/>
              </w:rPr>
              <w:t>core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D6E9B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Days from TMA onset to ECZ treatment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F9166F" w14:textId="4243E708" w:rsidR="001C3C09" w:rsidRPr="00B01A12" w:rsidRDefault="00447A3D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ECZ</w:t>
            </w:r>
            <w:r w:rsidR="001C3C09" w:rsidRPr="00B01A12">
              <w:rPr>
                <w:rFonts w:eastAsia="Yu Gothic" w:cs="Arial"/>
                <w:color w:val="000000"/>
                <w:lang w:eastAsia="ja-JP"/>
              </w:rPr>
              <w:t xml:space="preserve"> duration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DE9045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Outcome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168C8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Cause of death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2D7F99" w14:textId="77777777" w:rsidR="001C3C09" w:rsidRPr="00B01A12" w:rsidRDefault="001C3C09" w:rsidP="00F66CD2">
            <w:pPr>
              <w:widowControl/>
              <w:spacing w:line="240" w:lineRule="auto"/>
              <w:jc w:val="both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Other details</w:t>
            </w:r>
          </w:p>
        </w:tc>
      </w:tr>
      <w:tr w:rsidR="00447A3D" w:rsidRPr="00B01A12" w14:paraId="0D9D48E3" w14:textId="77777777" w:rsidTr="002B4F52">
        <w:trPr>
          <w:trHeight w:val="1425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51ED7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CFF49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F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A83FD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64D1D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8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920F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24587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1FC72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dead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E884B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multi organ dysfunction syndrome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F67C8" w14:textId="20C7B4D1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She received hematopoietic stem cell transplantation before TMA onset. She died 24 days after eculizumab initiation. This case was reported in the previous report [19].</w:t>
            </w:r>
          </w:p>
        </w:tc>
      </w:tr>
      <w:tr w:rsidR="00447A3D" w:rsidRPr="00B01A12" w14:paraId="37F8A3F4" w14:textId="77777777" w:rsidTr="002B4F52">
        <w:trPr>
          <w:trHeight w:val="1425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1EF2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077F7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F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745E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80s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17C7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0E15B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2511F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F163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dead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3EA82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liver dysfunction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875B5" w14:textId="41EB8BF2" w:rsidR="001C3C09" w:rsidRPr="00B01A12" w:rsidRDefault="00E80113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 xml:space="preserve">She did not have triggers nor underlying diseases. </w:t>
            </w:r>
            <w:r w:rsidR="001C3C09" w:rsidRPr="00B01A12">
              <w:rPr>
                <w:rFonts w:eastAsia="Yu Gothic" w:cs="Arial"/>
                <w:color w:val="000000"/>
                <w:lang w:eastAsia="ja-JP"/>
              </w:rPr>
              <w:t>She died after 22 days after eculizumab initiation. This case was reported in the previous report [20].</w:t>
            </w:r>
          </w:p>
        </w:tc>
      </w:tr>
      <w:tr w:rsidR="00447A3D" w:rsidRPr="00B01A12" w14:paraId="226126FC" w14:textId="77777777" w:rsidTr="002B4F52">
        <w:trPr>
          <w:trHeight w:val="1230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6A394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E39BB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F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9BA63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60s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040C0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10F52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58325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511CA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dead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822DD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gastrointestinal bleeding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E3FC4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She received renal transplantation before TMA onset. She died 9 days after eculizumab initiation.</w:t>
            </w:r>
          </w:p>
        </w:tc>
      </w:tr>
      <w:tr w:rsidR="00447A3D" w:rsidRPr="00B01A12" w14:paraId="5F73D32D" w14:textId="77777777" w:rsidTr="002B4F52">
        <w:trPr>
          <w:trHeight w:val="1247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50CA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5148D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21D6B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F748E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7278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277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44BDE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2073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7E15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4BDF9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8EB33" w14:textId="364BB35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Before eculizumab treatment, he received plasma therapy. Both hematologic and renal marker became normal until eculizumab initiation.</w:t>
            </w:r>
          </w:p>
        </w:tc>
      </w:tr>
      <w:tr w:rsidR="00447A3D" w:rsidRPr="00B01A12" w14:paraId="17E1B47B" w14:textId="77777777" w:rsidTr="002B4F52">
        <w:trPr>
          <w:trHeight w:val="794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9426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5808D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162EF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D5020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14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7CBA5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546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C41A0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1674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E51F1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A7AF1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B5B12" w14:textId="3328A0EA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Before eculizumab treatment, he received plasma therapy. Hematologic marker became normal until eculizumab initiation, but renal dysfunction</w:t>
            </w:r>
            <w:r w:rsidR="004E6D46" w:rsidRPr="00B01A12">
              <w:rPr>
                <w:rFonts w:eastAsia="Yu Gothic" w:cs="Arial"/>
                <w:color w:val="000000"/>
                <w:lang w:eastAsia="ja-JP"/>
              </w:rPr>
              <w:t xml:space="preserve"> remained to be</w:t>
            </w:r>
            <w:r w:rsidRPr="00B01A12">
              <w:rPr>
                <w:rFonts w:eastAsia="Yu Gothic" w:cs="Arial"/>
                <w:color w:val="000000"/>
                <w:lang w:eastAsia="ja-JP"/>
              </w:rPr>
              <w:t xml:space="preserve"> observed until 90 days after eculizumab initiation. He received dialysis throughout the observation period.</w:t>
            </w:r>
          </w:p>
        </w:tc>
      </w:tr>
      <w:tr w:rsidR="00447A3D" w:rsidRPr="00B01A12" w14:paraId="69709485" w14:textId="77777777" w:rsidTr="002B4F52">
        <w:trPr>
          <w:trHeight w:val="1320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59EBC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lastRenderedPageBreak/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77A2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9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5D434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A4E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54634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78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2FE45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39</w:t>
            </w:r>
          </w:p>
        </w:tc>
        <w:tc>
          <w:tcPr>
            <w:tcW w:w="11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A4E9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064A0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52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109C5" w14:textId="38B1ECF4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His LDH level and renal function was normal at eculizumab initiation, and during 90 days after eculizumab initiation. His platelet count was low (66 x10</w:t>
            </w:r>
            <w:r w:rsidRPr="00B01A12">
              <w:rPr>
                <w:rFonts w:eastAsia="Yu Gothic" w:cs="Arial"/>
                <w:color w:val="000000"/>
                <w:vertAlign w:val="superscript"/>
                <w:lang w:eastAsia="ja-JP"/>
              </w:rPr>
              <w:t>9</w:t>
            </w:r>
            <w:r w:rsidRPr="00B01A12">
              <w:rPr>
                <w:rFonts w:eastAsia="Yu Gothic" w:cs="Arial"/>
                <w:color w:val="000000"/>
                <w:lang w:eastAsia="ja-JP"/>
              </w:rPr>
              <w:t>/L) at TMA onset and did not recover. Eculizumab treatment was discontinued due to insufficient response.</w:t>
            </w:r>
          </w:p>
        </w:tc>
      </w:tr>
      <w:tr w:rsidR="00447A3D" w:rsidRPr="00B01A12" w14:paraId="07229C11" w14:textId="77777777" w:rsidTr="002B4F52">
        <w:trPr>
          <w:trHeight w:val="1335"/>
        </w:trPr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E96DF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EB9B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746A6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E0561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1211E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075A8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E8E3C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39CB1" w14:textId="77777777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2F06BE" w14:textId="5D85AE66" w:rsidR="001C3C09" w:rsidRPr="00B01A12" w:rsidRDefault="001C3C09" w:rsidP="001C3C09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He received hematopoietic stem cell transplantation before TMA onset. He discontinued eculizumab treatment by the physician</w:t>
            </w:r>
            <w:r w:rsidR="00447A3D" w:rsidRPr="00B01A12">
              <w:rPr>
                <w:rFonts w:eastAsia="Yu Gothic" w:cs="Arial"/>
                <w:color w:val="000000"/>
                <w:lang w:eastAsia="ja-JP"/>
              </w:rPr>
              <w:t>’</w:t>
            </w:r>
            <w:r w:rsidRPr="00B01A12">
              <w:rPr>
                <w:rFonts w:eastAsia="Yu Gothic" w:cs="Arial"/>
                <w:color w:val="000000"/>
                <w:lang w:eastAsia="ja-JP"/>
              </w:rPr>
              <w:t>s decision as "He got out of a serious condition" before hematologic and renal response were observed.</w:t>
            </w:r>
          </w:p>
        </w:tc>
      </w:tr>
    </w:tbl>
    <w:p w14:paraId="0873B6E8" w14:textId="04D348C5" w:rsidR="006C00FC" w:rsidRPr="00B01A12" w:rsidRDefault="006C00FC" w:rsidP="008F0645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Abbreviations: aHUS, atypical hemolytic uremic syndrome; TMA, thrombotic microangiopathy</w:t>
      </w:r>
      <w:r w:rsidR="00447A3D" w:rsidRPr="00B01A12">
        <w:rPr>
          <w:rFonts w:cs="Arial"/>
        </w:rPr>
        <w:t xml:space="preserve">; </w:t>
      </w:r>
      <w:r w:rsidR="00447A3D" w:rsidRPr="00B01A12">
        <w:rPr>
          <w:rFonts w:eastAsia="Yu Gothic" w:cs="Arial"/>
          <w:color w:val="000000"/>
          <w:lang w:eastAsia="ja-JP"/>
        </w:rPr>
        <w:t>ECZ, eculizumab</w:t>
      </w:r>
    </w:p>
    <w:p w14:paraId="3076A0F4" w14:textId="77777777" w:rsidR="006C00FC" w:rsidRPr="00B01A12" w:rsidRDefault="006C00FC">
      <w:pPr>
        <w:widowControl/>
        <w:spacing w:line="240" w:lineRule="auto"/>
        <w:rPr>
          <w:rFonts w:cs="Arial"/>
        </w:rPr>
      </w:pPr>
      <w:r w:rsidRPr="00B01A12">
        <w:rPr>
          <w:rFonts w:cs="Arial"/>
        </w:rPr>
        <w:br w:type="page"/>
      </w:r>
    </w:p>
    <w:p w14:paraId="0F760C6E" w14:textId="70012516" w:rsidR="008F0645" w:rsidRPr="00B01A12" w:rsidRDefault="00711A32" w:rsidP="00663E2A">
      <w:pPr>
        <w:adjustRightInd w:val="0"/>
        <w:snapToGrid w:val="0"/>
        <w:rPr>
          <w:rFonts w:eastAsia="ＭＳ Ｐ明朝" w:cs="Arial"/>
          <w:lang w:eastAsia="ja-JP"/>
        </w:rPr>
      </w:pPr>
      <w:r w:rsidRPr="00B01A12">
        <w:rPr>
          <w:rFonts w:cs="Arial"/>
          <w:b/>
          <w:lang w:eastAsia="ja-JP"/>
        </w:rPr>
        <w:lastRenderedPageBreak/>
        <w:t xml:space="preserve">Supplemental </w:t>
      </w:r>
      <w:r w:rsidRPr="00B01A12">
        <w:rPr>
          <w:rFonts w:cs="Arial" w:hint="eastAsia"/>
          <w:b/>
          <w:lang w:eastAsia="ja-JP"/>
        </w:rPr>
        <w:t>T</w:t>
      </w:r>
      <w:r w:rsidRPr="00B01A12">
        <w:rPr>
          <w:rFonts w:cs="Arial"/>
          <w:b/>
          <w:lang w:eastAsia="ja-JP"/>
        </w:rPr>
        <w:t xml:space="preserve">ABLE </w:t>
      </w:r>
      <w:r w:rsidR="005943BC" w:rsidRPr="00B01A12">
        <w:rPr>
          <w:rFonts w:cs="Arial"/>
          <w:b/>
          <w:lang w:eastAsia="ja-JP"/>
        </w:rPr>
        <w:t>4</w:t>
      </w:r>
      <w:r w:rsidRPr="00B01A12">
        <w:rPr>
          <w:rFonts w:cs="Arial"/>
          <w:b/>
          <w:lang w:eastAsia="ja-JP"/>
        </w:rPr>
        <w:t>.</w:t>
      </w:r>
      <w:r w:rsidRPr="00B01A12">
        <w:rPr>
          <w:rFonts w:cs="Arial"/>
          <w:bCs/>
          <w:lang w:eastAsia="ja-JP"/>
        </w:rPr>
        <w:t xml:space="preserve"> </w:t>
      </w:r>
      <w:r w:rsidR="002879CC" w:rsidRPr="00B01A12">
        <w:rPr>
          <w:rFonts w:eastAsia="ＭＳ Ｐ明朝" w:cs="Arial"/>
          <w:lang w:eastAsia="ja-JP"/>
        </w:rPr>
        <w:t>P</w:t>
      </w:r>
      <w:r w:rsidRPr="00B01A12">
        <w:rPr>
          <w:rFonts w:eastAsia="ＭＳ Ｐ明朝" w:cs="Arial"/>
          <w:lang w:eastAsia="ja-JP"/>
        </w:rPr>
        <w:t>atients with the TMA/aHUS score of &lt;5 points</w:t>
      </w:r>
    </w:p>
    <w:tbl>
      <w:tblPr>
        <w:tblW w:w="134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3"/>
        <w:gridCol w:w="578"/>
        <w:gridCol w:w="798"/>
        <w:gridCol w:w="773"/>
        <w:gridCol w:w="1363"/>
        <w:gridCol w:w="994"/>
        <w:gridCol w:w="1274"/>
        <w:gridCol w:w="1134"/>
        <w:gridCol w:w="1311"/>
        <w:gridCol w:w="4330"/>
      </w:tblGrid>
      <w:tr w:rsidR="00447A3D" w:rsidRPr="00B01A12" w14:paraId="71D53C9E" w14:textId="77777777" w:rsidTr="00F66CD2">
        <w:trPr>
          <w:trHeight w:val="1440"/>
        </w:trPr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B9F96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Patient No.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63681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Sex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55B3D4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Age at TMA onset, y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09200" w14:textId="5EE8338C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Score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DD680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Days from TMA onset to ECZ treatment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AD7CD" w14:textId="1BDE806D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ECZ duration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58B25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Response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7E2B4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Outcome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128B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Cause of death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141C7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Other details</w:t>
            </w:r>
          </w:p>
        </w:tc>
      </w:tr>
      <w:tr w:rsidR="00447A3D" w:rsidRPr="00B01A12" w14:paraId="76DB14C6" w14:textId="77777777" w:rsidTr="00447A3D">
        <w:trPr>
          <w:trHeight w:val="1425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364A0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7FEE6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7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C745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B9CDF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0C0E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294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11DEC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57</w:t>
            </w:r>
          </w:p>
        </w:tc>
        <w:tc>
          <w:tcPr>
            <w:tcW w:w="127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5C059" w14:textId="77517DF2" w:rsidR="00447A3D" w:rsidRPr="00B01A12" w:rsidRDefault="00642041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p</w:t>
            </w:r>
            <w:r w:rsidR="00447A3D" w:rsidRPr="00B01A12">
              <w:rPr>
                <w:rFonts w:eastAsia="Yu Gothic" w:cs="Arial"/>
                <w:color w:val="000000"/>
                <w:lang w:eastAsia="ja-JP"/>
              </w:rPr>
              <w:t>artial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104EE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6D5D5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436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62F23" w14:textId="6270BCA3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Eculizumab was initiated by the physician's decision from the result that renal tissue was positive for C5a and C5b-9 staining. Hematologic markers were normal throughout the observation period and only renal impairment was observed. His renal function improved during eculizumab treatment</w:t>
            </w:r>
            <w:r w:rsidR="004E6D46" w:rsidRPr="00B01A12">
              <w:rPr>
                <w:rFonts w:eastAsia="Yu Gothic" w:cs="Arial"/>
                <w:color w:val="000000"/>
                <w:lang w:eastAsia="ja-JP"/>
              </w:rPr>
              <w:t>.</w:t>
            </w:r>
          </w:p>
        </w:tc>
      </w:tr>
      <w:tr w:rsidR="00447A3D" w:rsidRPr="00B01A12" w14:paraId="1C01D161" w14:textId="77777777" w:rsidTr="00447A3D">
        <w:trPr>
          <w:trHeight w:val="1425"/>
        </w:trPr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8DF93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5D6C1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M</w:t>
            </w:r>
          </w:p>
        </w:tc>
        <w:tc>
          <w:tcPr>
            <w:tcW w:w="7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C877A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70s</w:t>
            </w:r>
          </w:p>
        </w:tc>
        <w:tc>
          <w:tcPr>
            <w:tcW w:w="77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6133C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CBC51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66</w:t>
            </w:r>
          </w:p>
        </w:tc>
        <w:tc>
          <w:tcPr>
            <w:tcW w:w="99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128E6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174</w:t>
            </w:r>
          </w:p>
        </w:tc>
        <w:tc>
          <w:tcPr>
            <w:tcW w:w="127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ABF3F" w14:textId="6744CA5D" w:rsidR="00447A3D" w:rsidRPr="00B01A12" w:rsidRDefault="00642041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n</w:t>
            </w:r>
            <w:r w:rsidR="00447A3D" w:rsidRPr="00B01A12">
              <w:rPr>
                <w:rFonts w:eastAsia="Yu Gothic" w:cs="Arial"/>
                <w:color w:val="000000"/>
                <w:lang w:eastAsia="ja-JP"/>
              </w:rPr>
              <w:t>one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7967F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alive</w:t>
            </w: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57256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-</w:t>
            </w:r>
          </w:p>
        </w:tc>
        <w:tc>
          <w:tcPr>
            <w:tcW w:w="436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00BCF" w14:textId="7B5213B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He was clinically diagnosed with aHUS based on microangiopathic hemolytic anemia (high LDH level) and schistocytes, and the exclusion of TTP and STEC-HUS. Neither platelet decrease nor renal dysfunction were observed</w:t>
            </w:r>
            <w:r w:rsidR="00730315" w:rsidRPr="00B01A12">
              <w:rPr>
                <w:rFonts w:eastAsia="Yu Gothic" w:cs="Arial"/>
                <w:color w:val="000000"/>
                <w:lang w:eastAsia="ja-JP"/>
              </w:rPr>
              <w:t xml:space="preserve"> at TMA onset</w:t>
            </w:r>
            <w:r w:rsidRPr="00B01A12">
              <w:rPr>
                <w:rFonts w:eastAsia="Yu Gothic" w:cs="Arial"/>
                <w:color w:val="000000"/>
                <w:lang w:eastAsia="ja-JP"/>
              </w:rPr>
              <w:t xml:space="preserve">. At the time of eculizumab initiation, renal </w:t>
            </w:r>
            <w:r w:rsidR="00730315" w:rsidRPr="00B01A12">
              <w:rPr>
                <w:rFonts w:eastAsia="Yu Gothic" w:cs="Arial"/>
                <w:color w:val="000000"/>
                <w:lang w:eastAsia="ja-JP"/>
              </w:rPr>
              <w:t>dys</w:t>
            </w:r>
            <w:r w:rsidRPr="00B01A12">
              <w:rPr>
                <w:rFonts w:eastAsia="Yu Gothic" w:cs="Arial"/>
                <w:color w:val="000000"/>
                <w:lang w:eastAsia="ja-JP"/>
              </w:rPr>
              <w:t xml:space="preserve">function </w:t>
            </w:r>
            <w:r w:rsidR="00730315" w:rsidRPr="00B01A12">
              <w:rPr>
                <w:rFonts w:eastAsia="Yu Gothic" w:cs="Arial"/>
                <w:color w:val="000000"/>
                <w:lang w:eastAsia="ja-JP"/>
              </w:rPr>
              <w:t>was observed</w:t>
            </w:r>
            <w:r w:rsidRPr="00B01A12">
              <w:rPr>
                <w:rFonts w:eastAsia="Yu Gothic" w:cs="Arial"/>
                <w:color w:val="000000"/>
                <w:lang w:eastAsia="ja-JP"/>
              </w:rPr>
              <w:t>.</w:t>
            </w:r>
          </w:p>
        </w:tc>
      </w:tr>
      <w:tr w:rsidR="00447A3D" w:rsidRPr="00B01A12" w14:paraId="249CD711" w14:textId="77777777" w:rsidTr="00447A3D">
        <w:trPr>
          <w:trHeight w:val="1230"/>
        </w:trPr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A442B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5D580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F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C6BF6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60s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9BC1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1F75B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B3965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5C1A3" w14:textId="06F64FF5" w:rsidR="00447A3D" w:rsidRPr="00B01A12" w:rsidRDefault="00642041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n</w:t>
            </w:r>
            <w:r w:rsidR="00447A3D" w:rsidRPr="00B01A12">
              <w:rPr>
                <w:rFonts w:eastAsia="Yu Gothic" w:cs="Arial"/>
                <w:color w:val="000000"/>
                <w:lang w:eastAsia="ja-JP"/>
              </w:rPr>
              <w:t>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28445" w14:textId="77777777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dead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94726" w14:textId="1F7654F0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>GVHD, multiple organ dysfunction syndrome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CB4EDA" w14:textId="45444903" w:rsidR="00447A3D" w:rsidRPr="00B01A12" w:rsidRDefault="00447A3D" w:rsidP="00447A3D">
            <w:pPr>
              <w:widowControl/>
              <w:spacing w:line="240" w:lineRule="auto"/>
              <w:rPr>
                <w:rFonts w:eastAsia="Yu Gothic" w:cs="Arial"/>
                <w:color w:val="000000"/>
                <w:lang w:eastAsia="ja-JP"/>
              </w:rPr>
            </w:pPr>
            <w:r w:rsidRPr="00B01A12">
              <w:rPr>
                <w:rFonts w:eastAsia="Yu Gothic" w:cs="Arial"/>
                <w:color w:val="000000"/>
                <w:lang w:eastAsia="ja-JP"/>
              </w:rPr>
              <w:t xml:space="preserve">She was clinically diagnosed with aHUS due to TMA symptoms, and the exclusion of TTP and STEC-HUS. She met two exclusion aHUS score </w:t>
            </w:r>
            <w:r w:rsidR="00730315" w:rsidRPr="00B01A12">
              <w:rPr>
                <w:rFonts w:eastAsia="Yu Gothic" w:cs="Arial"/>
                <w:color w:val="000000"/>
                <w:lang w:eastAsia="ja-JP"/>
              </w:rPr>
              <w:t>items:</w:t>
            </w:r>
            <w:r w:rsidRPr="00B01A12">
              <w:rPr>
                <w:rFonts w:eastAsia="Yu Gothic" w:cs="Arial"/>
                <w:color w:val="000000"/>
                <w:lang w:eastAsia="ja-JP"/>
              </w:rPr>
              <w:t xml:space="preserve"> history of hematopoietic stem-cell transplantation and high white blood cell count. This case was reported in the previously [20].</w:t>
            </w:r>
          </w:p>
        </w:tc>
      </w:tr>
    </w:tbl>
    <w:p w14:paraId="60FC68A3" w14:textId="429686FF" w:rsidR="008F0645" w:rsidRPr="00B01A12" w:rsidRDefault="006C00FC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Abbreviations: aHUS, atypical hemolytic uremic syndrome; TMA, thrombotic microangiopathy</w:t>
      </w:r>
      <w:r w:rsidR="00447A3D" w:rsidRPr="00B01A12">
        <w:rPr>
          <w:rFonts w:cs="Arial"/>
        </w:rPr>
        <w:t xml:space="preserve">; GVHD, </w:t>
      </w:r>
      <w:r w:rsidR="00447A3D" w:rsidRPr="00B01A12">
        <w:rPr>
          <w:rFonts w:eastAsia="Yu Gothic" w:cs="Arial"/>
          <w:color w:val="000000"/>
          <w:lang w:eastAsia="ja-JP"/>
        </w:rPr>
        <w:t>graft-versus-host disease; ECZ, eculizumab</w:t>
      </w:r>
    </w:p>
    <w:p w14:paraId="1392CC56" w14:textId="77777777" w:rsidR="001C3C09" w:rsidRPr="00B01A12" w:rsidRDefault="001C3C09" w:rsidP="00663E2A">
      <w:pPr>
        <w:pStyle w:val="1"/>
        <w:pageBreakBefore/>
        <w:adjustRightInd w:val="0"/>
        <w:snapToGrid w:val="0"/>
        <w:rPr>
          <w:rFonts w:cs="Arial"/>
          <w:sz w:val="22"/>
          <w:szCs w:val="22"/>
        </w:rPr>
        <w:sectPr w:rsidR="001C3C09" w:rsidRPr="00B01A12" w:rsidSect="002B4F52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17C49F8" w14:textId="469A3041" w:rsidR="00656633" w:rsidRPr="00B01A12" w:rsidRDefault="00163ACE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  <w:b/>
          <w:bCs/>
        </w:rPr>
        <w:lastRenderedPageBreak/>
        <w:t xml:space="preserve">FIGURE </w:t>
      </w:r>
      <w:r w:rsidR="00555C55" w:rsidRPr="00B01A12">
        <w:rPr>
          <w:rFonts w:cs="Arial"/>
          <w:b/>
          <w:bCs/>
        </w:rPr>
        <w:t>S</w:t>
      </w:r>
      <w:r w:rsidR="00F30E2B" w:rsidRPr="00B01A12">
        <w:rPr>
          <w:rFonts w:cs="Arial"/>
          <w:b/>
          <w:bCs/>
        </w:rPr>
        <w:t>1.</w:t>
      </w:r>
      <w:r w:rsidR="00F30E2B" w:rsidRPr="00B01A12">
        <w:rPr>
          <w:rFonts w:cs="Arial"/>
        </w:rPr>
        <w:t xml:space="preserve"> </w:t>
      </w:r>
      <w:r w:rsidR="00656633" w:rsidRPr="00B01A12">
        <w:rPr>
          <w:rFonts w:cs="Arial"/>
        </w:rPr>
        <w:t xml:space="preserve">Relationship between TMA/aHUS </w:t>
      </w:r>
      <w:r w:rsidR="00F30E2B" w:rsidRPr="00B01A12">
        <w:rPr>
          <w:rFonts w:cs="Arial"/>
        </w:rPr>
        <w:t xml:space="preserve">score cutoff values and response to eculizumab based on </w:t>
      </w:r>
      <w:r w:rsidR="000643EB" w:rsidRPr="00B01A12">
        <w:rPr>
          <w:rFonts w:cs="Arial" w:hint="eastAsia"/>
          <w:lang w:eastAsia="ja-JP"/>
        </w:rPr>
        <w:t>p</w:t>
      </w:r>
      <w:r w:rsidR="00896A3E" w:rsidRPr="00B01A12">
        <w:rPr>
          <w:rFonts w:cs="Arial" w:hint="eastAsia"/>
          <w:lang w:eastAsia="ja-JP"/>
        </w:rPr>
        <w:t>artial</w:t>
      </w:r>
      <w:r w:rsidR="00896A3E" w:rsidRPr="00B01A12">
        <w:rPr>
          <w:rFonts w:cs="Arial"/>
        </w:rPr>
        <w:t xml:space="preserve"> response</w:t>
      </w:r>
      <w:r w:rsidR="009106B1" w:rsidRPr="00B01A12">
        <w:rPr>
          <w:rFonts w:cs="Arial"/>
        </w:rPr>
        <w:t>.</w:t>
      </w:r>
    </w:p>
    <w:p w14:paraId="080C40A3" w14:textId="46CA2B0A" w:rsidR="005D7094" w:rsidRPr="00B01A12" w:rsidRDefault="005D7094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Values are shown as the percentage of patients with/without a response</w:t>
      </w:r>
      <w:r w:rsidR="00293314" w:rsidRPr="00B01A12">
        <w:rPr>
          <w:rFonts w:cs="Arial"/>
        </w:rPr>
        <w:t xml:space="preserve"> (overall and</w:t>
      </w:r>
      <w:r w:rsidRPr="00B01A12">
        <w:rPr>
          <w:rFonts w:cs="Arial"/>
        </w:rPr>
        <w:t xml:space="preserve"> according to the specified cutoff </w:t>
      </w:r>
      <w:r w:rsidR="00005AB5" w:rsidRPr="00B01A12">
        <w:rPr>
          <w:rFonts w:cs="Arial"/>
        </w:rPr>
        <w:t>score</w:t>
      </w:r>
      <w:r w:rsidR="00293314" w:rsidRPr="00B01A12">
        <w:rPr>
          <w:rFonts w:cs="Arial"/>
        </w:rPr>
        <w:t>)</w:t>
      </w:r>
      <w:r w:rsidR="001B4E05" w:rsidRPr="00B01A12">
        <w:rPr>
          <w:rFonts w:cs="Arial"/>
        </w:rPr>
        <w:t>.</w:t>
      </w:r>
    </w:p>
    <w:p w14:paraId="7D9FC5BD" w14:textId="243A056E" w:rsidR="001B4E05" w:rsidRPr="00B01A12" w:rsidRDefault="001B4E05" w:rsidP="00663E2A">
      <w:pPr>
        <w:adjustRightInd w:val="0"/>
        <w:snapToGrid w:val="0"/>
        <w:rPr>
          <w:rFonts w:cs="Arial"/>
        </w:rPr>
      </w:pPr>
      <w:r w:rsidRPr="00B01A12">
        <w:t xml:space="preserve">For each cutoff score, the overall percentage of patients </w:t>
      </w:r>
      <w:r w:rsidRPr="00B01A12">
        <w:rPr>
          <w:rFonts w:cs="Arial"/>
        </w:rPr>
        <w:t>≥</w:t>
      </w:r>
      <w:r w:rsidRPr="00B01A12">
        <w:t xml:space="preserve">cutoff value (blue) and &lt;cutoff value (red) </w:t>
      </w:r>
      <w:r w:rsidR="00C6081F" w:rsidRPr="00B01A12">
        <w:t>is</w:t>
      </w:r>
      <w:r w:rsidRPr="00B01A12">
        <w:t xml:space="preserve"> indicated, along with the percentages meeting (</w:t>
      </w:r>
      <w:r w:rsidR="003401A9" w:rsidRPr="00B01A12">
        <w:t xml:space="preserve">light </w:t>
      </w:r>
      <w:r w:rsidRPr="00B01A12">
        <w:t xml:space="preserve">yellow) or not meeting (white) </w:t>
      </w:r>
      <w:r w:rsidR="000643EB" w:rsidRPr="00B01A12">
        <w:t>p</w:t>
      </w:r>
      <w:r w:rsidR="00111DF6" w:rsidRPr="00B01A12">
        <w:t>artial response</w:t>
      </w:r>
      <w:r w:rsidRPr="00B01A12">
        <w:t xml:space="preserve"> within each subgroup.</w:t>
      </w:r>
    </w:p>
    <w:p w14:paraId="3DDE483D" w14:textId="6055ED23" w:rsidR="00921E40" w:rsidRPr="00B01A12" w:rsidRDefault="00F30E2B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Abbreviations: aHUS, atypical hemolytic uremic syndrome; TMA, thrombotic microangiopathy</w:t>
      </w:r>
    </w:p>
    <w:p w14:paraId="5B7748C8" w14:textId="3A88BAC1" w:rsidR="000A2B3E" w:rsidRPr="00B01A12" w:rsidRDefault="00084E20" w:rsidP="00663E2A">
      <w:pPr>
        <w:adjustRightInd w:val="0"/>
        <w:snapToGrid w:val="0"/>
        <w:rPr>
          <w:rFonts w:cs="Arial"/>
          <w:b/>
          <w:bCs/>
        </w:rPr>
      </w:pPr>
      <w:r w:rsidRPr="00B01A12">
        <w:rPr>
          <w:rFonts w:cs="Arial"/>
          <w:b/>
          <w:bCs/>
          <w:noProof/>
        </w:rPr>
        <w:drawing>
          <wp:inline distT="0" distB="0" distL="0" distR="0" wp14:anchorId="05BA85CB" wp14:editId="3A6DEBDD">
            <wp:extent cx="7629525" cy="4215373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361" cy="4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64868" w14:textId="55F42FDC" w:rsidR="00F30E2B" w:rsidRPr="00B01A12" w:rsidRDefault="00F30E2B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  <w:b/>
          <w:bCs/>
        </w:rPr>
        <w:lastRenderedPageBreak/>
        <w:t xml:space="preserve">FIGURE </w:t>
      </w:r>
      <w:r w:rsidR="00555C55" w:rsidRPr="00B01A12">
        <w:rPr>
          <w:rFonts w:cs="Arial"/>
          <w:b/>
          <w:bCs/>
        </w:rPr>
        <w:t>S</w:t>
      </w:r>
      <w:r w:rsidR="00263756" w:rsidRPr="00B01A12">
        <w:rPr>
          <w:rFonts w:cs="Arial"/>
          <w:b/>
          <w:bCs/>
        </w:rPr>
        <w:t>2</w:t>
      </w:r>
      <w:r w:rsidRPr="00B01A12">
        <w:rPr>
          <w:rFonts w:cs="Arial"/>
          <w:b/>
          <w:bCs/>
        </w:rPr>
        <w:t>.</w:t>
      </w:r>
      <w:r w:rsidRPr="00B01A12">
        <w:rPr>
          <w:rFonts w:cs="Arial"/>
        </w:rPr>
        <w:t xml:space="preserve"> Relationship between TMA/aHUS score cutoff values and response to eculizumab based on </w:t>
      </w:r>
      <w:r w:rsidR="00896A3E" w:rsidRPr="00B01A12">
        <w:rPr>
          <w:rFonts w:cs="Arial" w:hint="eastAsia"/>
          <w:lang w:eastAsia="ja-JP"/>
        </w:rPr>
        <w:t>Complete</w:t>
      </w:r>
      <w:r w:rsidR="00896A3E" w:rsidRPr="00B01A12">
        <w:rPr>
          <w:rFonts w:cs="Arial"/>
        </w:rPr>
        <w:t xml:space="preserve"> response</w:t>
      </w:r>
    </w:p>
    <w:p w14:paraId="3E74E8E6" w14:textId="5F77BCF8" w:rsidR="005D7094" w:rsidRPr="00B01A12" w:rsidRDefault="00293314" w:rsidP="00663E2A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 xml:space="preserve">Values are shown as the percentage of patients with/without a response (overall and according to the specified cutoff </w:t>
      </w:r>
      <w:r w:rsidR="00005AB5" w:rsidRPr="00B01A12">
        <w:rPr>
          <w:rFonts w:cs="Arial"/>
        </w:rPr>
        <w:t>score</w:t>
      </w:r>
      <w:r w:rsidRPr="00B01A12">
        <w:rPr>
          <w:rFonts w:cs="Arial"/>
        </w:rPr>
        <w:t>)</w:t>
      </w:r>
      <w:r w:rsidR="003401A9" w:rsidRPr="00B01A12">
        <w:rPr>
          <w:rFonts w:cs="Arial"/>
        </w:rPr>
        <w:t>.</w:t>
      </w:r>
    </w:p>
    <w:p w14:paraId="0F995BB3" w14:textId="69F321E2" w:rsidR="003401A9" w:rsidRPr="00B01A12" w:rsidRDefault="003401A9" w:rsidP="00663E2A">
      <w:pPr>
        <w:adjustRightInd w:val="0"/>
        <w:snapToGrid w:val="0"/>
        <w:rPr>
          <w:rFonts w:cs="Arial"/>
        </w:rPr>
      </w:pPr>
      <w:r w:rsidRPr="00B01A12">
        <w:t xml:space="preserve">For each cutoff score, the overall percentage of patients </w:t>
      </w:r>
      <w:r w:rsidRPr="00B01A12">
        <w:rPr>
          <w:rFonts w:cs="Arial"/>
        </w:rPr>
        <w:t>≥</w:t>
      </w:r>
      <w:r w:rsidRPr="00B01A12">
        <w:t xml:space="preserve">cutoff value (blue) and &lt;cutoff value (red) </w:t>
      </w:r>
      <w:r w:rsidR="00C6081F" w:rsidRPr="00B01A12">
        <w:t>is</w:t>
      </w:r>
      <w:r w:rsidRPr="00B01A12">
        <w:t xml:space="preserve"> indicated, along with the percentages meeting (dark yellow) or not meeting (white) </w:t>
      </w:r>
      <w:r w:rsidR="00896A3E" w:rsidRPr="00B01A12">
        <w:rPr>
          <w:rFonts w:hint="eastAsia"/>
          <w:lang w:eastAsia="ja-JP"/>
        </w:rPr>
        <w:t>Complete</w:t>
      </w:r>
      <w:r w:rsidR="00896A3E" w:rsidRPr="00B01A12">
        <w:rPr>
          <w:rFonts w:cs="Arial"/>
        </w:rPr>
        <w:t xml:space="preserve"> response</w:t>
      </w:r>
      <w:r w:rsidRPr="00B01A12">
        <w:t xml:space="preserve"> within each subgroup.</w:t>
      </w:r>
    </w:p>
    <w:p w14:paraId="554E9EE7" w14:textId="0740B13D" w:rsidR="00263756" w:rsidRPr="00B01A12" w:rsidRDefault="005D7094" w:rsidP="00FE0540">
      <w:pPr>
        <w:adjustRightInd w:val="0"/>
        <w:snapToGrid w:val="0"/>
        <w:rPr>
          <w:rFonts w:cs="Arial"/>
        </w:rPr>
      </w:pPr>
      <w:r w:rsidRPr="00B01A12">
        <w:rPr>
          <w:rFonts w:cs="Arial"/>
        </w:rPr>
        <w:t>Abbreviations: aHUS, atypical hemolytic uremic syndrome; TMA, thrombotic microangiopathy</w:t>
      </w:r>
    </w:p>
    <w:p w14:paraId="227649C0" w14:textId="13F38F18" w:rsidR="00744273" w:rsidRPr="00B01A12" w:rsidRDefault="00CC5ABB" w:rsidP="00663E2A">
      <w:pPr>
        <w:adjustRightInd w:val="0"/>
        <w:snapToGrid w:val="0"/>
        <w:rPr>
          <w:rFonts w:cs="Arial"/>
          <w:b/>
          <w:bCs/>
          <w:lang w:eastAsia="ja-JP"/>
        </w:rPr>
      </w:pPr>
      <w:r w:rsidRPr="00B01A12">
        <w:rPr>
          <w:rFonts w:cs="Arial"/>
          <w:b/>
          <w:bCs/>
          <w:noProof/>
          <w:lang w:eastAsia="ja-JP"/>
        </w:rPr>
        <w:drawing>
          <wp:inline distT="0" distB="0" distL="0" distR="0" wp14:anchorId="06FC5897" wp14:editId="5BF6B8CE">
            <wp:extent cx="7632112" cy="4248150"/>
            <wp:effectExtent l="0" t="0" r="698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968" cy="42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4B10" w14:textId="7139B4AD" w:rsidR="003F4AF3" w:rsidRPr="00B01A12" w:rsidRDefault="000278F5" w:rsidP="00663E2A">
      <w:pPr>
        <w:adjustRightInd w:val="0"/>
        <w:snapToGrid w:val="0"/>
        <w:rPr>
          <w:rFonts w:cs="Arial"/>
          <w:lang w:eastAsia="ja-JP"/>
        </w:rPr>
      </w:pPr>
      <w:r w:rsidRPr="00B01A12">
        <w:rPr>
          <w:rFonts w:cs="Arial"/>
          <w:b/>
          <w:bCs/>
          <w:lang w:eastAsia="ja-JP"/>
        </w:rPr>
        <w:lastRenderedPageBreak/>
        <w:t>FIGURE S</w:t>
      </w:r>
      <w:r w:rsidR="00055127" w:rsidRPr="00B01A12">
        <w:rPr>
          <w:rFonts w:cs="Arial"/>
          <w:b/>
          <w:bCs/>
          <w:lang w:eastAsia="ja-JP"/>
        </w:rPr>
        <w:t>3</w:t>
      </w:r>
      <w:r w:rsidRPr="00B01A12">
        <w:rPr>
          <w:rFonts w:cs="Arial"/>
          <w:b/>
          <w:bCs/>
          <w:lang w:eastAsia="ja-JP"/>
        </w:rPr>
        <w:t>.</w:t>
      </w:r>
      <w:r w:rsidR="00A018F1" w:rsidRPr="00B01A12">
        <w:rPr>
          <w:rFonts w:cs="Arial"/>
          <w:b/>
          <w:bCs/>
          <w:lang w:eastAsia="ja-JP"/>
        </w:rPr>
        <w:t xml:space="preserve"> </w:t>
      </w:r>
      <w:r w:rsidR="00345ADB" w:rsidRPr="00B01A12">
        <w:rPr>
          <w:rFonts w:cs="Arial"/>
          <w:lang w:eastAsia="ja-JP"/>
        </w:rPr>
        <w:t>Histogram showing the distribution of survivor</w:t>
      </w:r>
      <w:r w:rsidR="00744273" w:rsidRPr="00B01A12">
        <w:rPr>
          <w:rFonts w:cs="Arial"/>
          <w:lang w:eastAsia="ja-JP"/>
        </w:rPr>
        <w:t>s</w:t>
      </w:r>
      <w:r w:rsidR="00345ADB" w:rsidRPr="00B01A12">
        <w:rPr>
          <w:rFonts w:cs="Arial"/>
          <w:lang w:eastAsia="ja-JP"/>
        </w:rPr>
        <w:t xml:space="preserve"> and </w:t>
      </w:r>
      <w:r w:rsidR="00646688" w:rsidRPr="00B01A12">
        <w:rPr>
          <w:rFonts w:cs="Arial"/>
          <w:lang w:eastAsia="ja-JP"/>
        </w:rPr>
        <w:t>non-survivors</w:t>
      </w:r>
      <w:r w:rsidR="00345ADB" w:rsidRPr="00B01A12">
        <w:rPr>
          <w:rFonts w:cs="Arial"/>
          <w:lang w:eastAsia="ja-JP"/>
        </w:rPr>
        <w:t xml:space="preserve"> during observation period in each score. Survivor are shown in white and </w:t>
      </w:r>
      <w:r w:rsidR="005929CC" w:rsidRPr="00B01A12">
        <w:rPr>
          <w:rFonts w:cs="Arial"/>
          <w:lang w:eastAsia="ja-JP"/>
        </w:rPr>
        <w:t>non-survivors</w:t>
      </w:r>
      <w:r w:rsidR="00345ADB" w:rsidRPr="00B01A12">
        <w:rPr>
          <w:rFonts w:cs="Arial"/>
          <w:lang w:eastAsia="ja-JP"/>
        </w:rPr>
        <w:t xml:space="preserve"> are shown in grey.</w:t>
      </w:r>
    </w:p>
    <w:p w14:paraId="12F9B9DE" w14:textId="2E72BD87" w:rsidR="00345ADB" w:rsidRPr="00B01A12" w:rsidRDefault="00345ADB" w:rsidP="00345ADB">
      <w:pPr>
        <w:rPr>
          <w:rFonts w:cs="Arial"/>
        </w:rPr>
      </w:pPr>
      <w:r w:rsidRPr="00B01A12">
        <w:rPr>
          <w:rFonts w:cs="Arial"/>
        </w:rPr>
        <w:t>Abbreviations: aHUS, atypical hemolytic uremic syndrome; TMA, thrombotic microangio</w:t>
      </w:r>
      <w:r w:rsidR="0067745C" w:rsidRPr="00B01A12">
        <w:rPr>
          <w:rFonts w:cs="Arial"/>
        </w:rPr>
        <w:t>path</w:t>
      </w:r>
      <w:r w:rsidR="003C0A50" w:rsidRPr="00B01A12">
        <w:rPr>
          <w:rFonts w:cs="Arial"/>
        </w:rPr>
        <w:t>y</w:t>
      </w:r>
    </w:p>
    <w:p w14:paraId="4EDE3E29" w14:textId="388AC626" w:rsidR="000278F5" w:rsidRPr="003C0A50" w:rsidRDefault="00CC5ABB" w:rsidP="003C0A50">
      <w:pPr>
        <w:widowControl/>
        <w:spacing w:line="240" w:lineRule="auto"/>
        <w:rPr>
          <w:rFonts w:cs="Arial"/>
          <w:lang w:eastAsia="ja-JP"/>
        </w:rPr>
      </w:pPr>
      <w:r w:rsidRPr="00B01A12">
        <w:rPr>
          <w:rFonts w:cs="Arial"/>
          <w:noProof/>
          <w:lang w:eastAsia="ja-JP"/>
        </w:rPr>
        <w:drawing>
          <wp:inline distT="0" distB="0" distL="0" distR="0" wp14:anchorId="6690930E" wp14:editId="7025612F">
            <wp:extent cx="6413374" cy="3733800"/>
            <wp:effectExtent l="0" t="0" r="698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89" cy="374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F5" w:rsidRPr="003C0A50" w:rsidSect="003C0A50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D09E" w14:textId="77777777" w:rsidR="00BE614D" w:rsidRDefault="00BE614D" w:rsidP="00013A69">
      <w:pPr>
        <w:spacing w:line="240" w:lineRule="auto"/>
      </w:pPr>
      <w:r>
        <w:separator/>
      </w:r>
    </w:p>
  </w:endnote>
  <w:endnote w:type="continuationSeparator" w:id="0">
    <w:p w14:paraId="577D7748" w14:textId="77777777" w:rsidR="00BE614D" w:rsidRDefault="00BE614D" w:rsidP="00013A69">
      <w:pPr>
        <w:spacing w:line="240" w:lineRule="auto"/>
      </w:pPr>
      <w:r>
        <w:continuationSeparator/>
      </w:r>
    </w:p>
  </w:endnote>
  <w:endnote w:type="continuationNotice" w:id="1">
    <w:p w14:paraId="1169C207" w14:textId="77777777" w:rsidR="00BE614D" w:rsidRDefault="00BE61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nflvl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0541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F852B1" w14:textId="77777777" w:rsidR="002F722E" w:rsidRPr="00F760AC" w:rsidRDefault="002F722E" w:rsidP="00F760A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E6079" w14:textId="77777777" w:rsidR="00BE614D" w:rsidRDefault="00BE614D" w:rsidP="00013A69">
      <w:pPr>
        <w:spacing w:line="240" w:lineRule="auto"/>
      </w:pPr>
      <w:r>
        <w:separator/>
      </w:r>
    </w:p>
  </w:footnote>
  <w:footnote w:type="continuationSeparator" w:id="0">
    <w:p w14:paraId="0AF64DE3" w14:textId="77777777" w:rsidR="00BE614D" w:rsidRDefault="00BE614D" w:rsidP="00013A69">
      <w:pPr>
        <w:spacing w:line="240" w:lineRule="auto"/>
      </w:pPr>
      <w:r>
        <w:continuationSeparator/>
      </w:r>
    </w:p>
  </w:footnote>
  <w:footnote w:type="continuationNotice" w:id="1">
    <w:p w14:paraId="5004B9EB" w14:textId="77777777" w:rsidR="00BE614D" w:rsidRDefault="00BE614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57"/>
    <w:multiLevelType w:val="multilevel"/>
    <w:tmpl w:val="3614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40588"/>
    <w:multiLevelType w:val="hybridMultilevel"/>
    <w:tmpl w:val="23A4A742"/>
    <w:lvl w:ilvl="0" w:tplc="EFA2CA4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760E9"/>
    <w:multiLevelType w:val="hybridMultilevel"/>
    <w:tmpl w:val="188C294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C1741"/>
    <w:multiLevelType w:val="hybridMultilevel"/>
    <w:tmpl w:val="83A863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B4287"/>
    <w:multiLevelType w:val="hybridMultilevel"/>
    <w:tmpl w:val="E31EB5C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4BD8"/>
    <w:multiLevelType w:val="hybridMultilevel"/>
    <w:tmpl w:val="645442A4"/>
    <w:lvl w:ilvl="0" w:tplc="B270206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0679"/>
    <w:multiLevelType w:val="hybridMultilevel"/>
    <w:tmpl w:val="4232D428"/>
    <w:lvl w:ilvl="0" w:tplc="235006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5113D7"/>
    <w:multiLevelType w:val="multilevel"/>
    <w:tmpl w:val="B64E86B0"/>
    <w:styleLink w:val="Style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auto"/>
        <w:sz w:val="20"/>
      </w:rPr>
    </w:lvl>
  </w:abstractNum>
  <w:abstractNum w:abstractNumId="8" w15:restartNumberingAfterBreak="0">
    <w:nsid w:val="20396C10"/>
    <w:multiLevelType w:val="multilevel"/>
    <w:tmpl w:val="B64E86B0"/>
    <w:numStyleLink w:val="Style2"/>
  </w:abstractNum>
  <w:abstractNum w:abstractNumId="9" w15:restartNumberingAfterBreak="0">
    <w:nsid w:val="30B3748A"/>
    <w:multiLevelType w:val="multilevel"/>
    <w:tmpl w:val="984E6566"/>
    <w:styleLink w:val="Style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0" w15:restartNumberingAfterBreak="0">
    <w:nsid w:val="33561B41"/>
    <w:multiLevelType w:val="hybridMultilevel"/>
    <w:tmpl w:val="48E85354"/>
    <w:lvl w:ilvl="0" w:tplc="15E8E8F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12173"/>
    <w:multiLevelType w:val="hybridMultilevel"/>
    <w:tmpl w:val="7D246DFE"/>
    <w:lvl w:ilvl="0" w:tplc="C0120AF4">
      <w:start w:val="2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5A95754"/>
    <w:multiLevelType w:val="hybridMultilevel"/>
    <w:tmpl w:val="08EEDAAA"/>
    <w:lvl w:ilvl="0" w:tplc="D4122E84">
      <w:start w:val="2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B5149F"/>
    <w:multiLevelType w:val="multilevel"/>
    <w:tmpl w:val="73DE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E39D9"/>
    <w:multiLevelType w:val="hybridMultilevel"/>
    <w:tmpl w:val="7A4054F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251F6"/>
    <w:multiLevelType w:val="hybridMultilevel"/>
    <w:tmpl w:val="580AEEFC"/>
    <w:lvl w:ilvl="0" w:tplc="04090009">
      <w:start w:val="1"/>
      <w:numFmt w:val="bullet"/>
      <w:lvlText w:val="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B0047E4"/>
    <w:multiLevelType w:val="hybridMultilevel"/>
    <w:tmpl w:val="911080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E15EE"/>
    <w:multiLevelType w:val="hybridMultilevel"/>
    <w:tmpl w:val="933A9068"/>
    <w:lvl w:ilvl="0" w:tplc="04090009">
      <w:start w:val="1"/>
      <w:numFmt w:val="bullet"/>
      <w:lvlText w:val="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62A35C5C"/>
    <w:multiLevelType w:val="hybridMultilevel"/>
    <w:tmpl w:val="FD94A14E"/>
    <w:lvl w:ilvl="0" w:tplc="A81236F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26A13"/>
    <w:multiLevelType w:val="hybridMultilevel"/>
    <w:tmpl w:val="68A61D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C7501"/>
    <w:multiLevelType w:val="hybridMultilevel"/>
    <w:tmpl w:val="0CC8AF68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6C63692C"/>
    <w:multiLevelType w:val="hybridMultilevel"/>
    <w:tmpl w:val="E9C6104E"/>
    <w:lvl w:ilvl="0" w:tplc="E8FA552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B55EB"/>
    <w:multiLevelType w:val="multilevel"/>
    <w:tmpl w:val="D73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C94EB6"/>
    <w:multiLevelType w:val="multilevel"/>
    <w:tmpl w:val="B64E86B0"/>
    <w:numStyleLink w:val="Style2"/>
  </w:abstractNum>
  <w:abstractNum w:abstractNumId="24" w15:restartNumberingAfterBreak="0">
    <w:nsid w:val="707E6051"/>
    <w:multiLevelType w:val="multilevel"/>
    <w:tmpl w:val="B64E86B0"/>
    <w:numStyleLink w:val="Style2"/>
  </w:abstractNum>
  <w:abstractNum w:abstractNumId="25" w15:restartNumberingAfterBreak="0">
    <w:nsid w:val="7276592C"/>
    <w:multiLevelType w:val="multilevel"/>
    <w:tmpl w:val="B64E86B0"/>
    <w:numStyleLink w:val="Style2"/>
  </w:abstractNum>
  <w:abstractNum w:abstractNumId="26" w15:restartNumberingAfterBreak="0">
    <w:nsid w:val="73473DAE"/>
    <w:multiLevelType w:val="hybridMultilevel"/>
    <w:tmpl w:val="3610615E"/>
    <w:lvl w:ilvl="0" w:tplc="A296D500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7477388F"/>
    <w:multiLevelType w:val="multilevel"/>
    <w:tmpl w:val="2D9296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B5A7188"/>
    <w:multiLevelType w:val="multilevel"/>
    <w:tmpl w:val="B64E86B0"/>
    <w:numStyleLink w:val="Style2"/>
  </w:abstractNum>
  <w:num w:numId="1" w16cid:durableId="760103630">
    <w:abstractNumId w:val="9"/>
  </w:num>
  <w:num w:numId="2" w16cid:durableId="1832408140">
    <w:abstractNumId w:val="9"/>
  </w:num>
  <w:num w:numId="3" w16cid:durableId="225648281">
    <w:abstractNumId w:val="7"/>
  </w:num>
  <w:num w:numId="4" w16cid:durableId="1858153697">
    <w:abstractNumId w:val="9"/>
  </w:num>
  <w:num w:numId="5" w16cid:durableId="497698285">
    <w:abstractNumId w:val="7"/>
  </w:num>
  <w:num w:numId="6" w16cid:durableId="1653558813">
    <w:abstractNumId w:val="25"/>
  </w:num>
  <w:num w:numId="7" w16cid:durableId="1715734333">
    <w:abstractNumId w:val="8"/>
  </w:num>
  <w:num w:numId="8" w16cid:durableId="1263107677">
    <w:abstractNumId w:val="23"/>
  </w:num>
  <w:num w:numId="9" w16cid:durableId="1321497757">
    <w:abstractNumId w:val="28"/>
  </w:num>
  <w:num w:numId="10" w16cid:durableId="1500074730">
    <w:abstractNumId w:val="24"/>
  </w:num>
  <w:num w:numId="11" w16cid:durableId="1893344883">
    <w:abstractNumId w:val="3"/>
  </w:num>
  <w:num w:numId="12" w16cid:durableId="2095976969">
    <w:abstractNumId w:val="14"/>
  </w:num>
  <w:num w:numId="13" w16cid:durableId="2147115487">
    <w:abstractNumId w:val="16"/>
  </w:num>
  <w:num w:numId="14" w16cid:durableId="1178542483">
    <w:abstractNumId w:val="20"/>
  </w:num>
  <w:num w:numId="15" w16cid:durableId="2009870417">
    <w:abstractNumId w:val="15"/>
  </w:num>
  <w:num w:numId="16" w16cid:durableId="603880509">
    <w:abstractNumId w:val="6"/>
  </w:num>
  <w:num w:numId="17" w16cid:durableId="1968587506">
    <w:abstractNumId w:val="17"/>
  </w:num>
  <w:num w:numId="18" w16cid:durableId="784037766">
    <w:abstractNumId w:val="26"/>
  </w:num>
  <w:num w:numId="19" w16cid:durableId="1349596401">
    <w:abstractNumId w:val="27"/>
  </w:num>
  <w:num w:numId="20" w16cid:durableId="931426879">
    <w:abstractNumId w:val="2"/>
  </w:num>
  <w:num w:numId="21" w16cid:durableId="204290464">
    <w:abstractNumId w:val="4"/>
  </w:num>
  <w:num w:numId="22" w16cid:durableId="988747751">
    <w:abstractNumId w:val="19"/>
  </w:num>
  <w:num w:numId="23" w16cid:durableId="1222060001">
    <w:abstractNumId w:val="0"/>
  </w:num>
  <w:num w:numId="24" w16cid:durableId="520165539">
    <w:abstractNumId w:val="13"/>
  </w:num>
  <w:num w:numId="25" w16cid:durableId="1712076301">
    <w:abstractNumId w:val="22"/>
  </w:num>
  <w:num w:numId="26" w16cid:durableId="896477324">
    <w:abstractNumId w:val="18"/>
  </w:num>
  <w:num w:numId="27" w16cid:durableId="1879850074">
    <w:abstractNumId w:val="21"/>
  </w:num>
  <w:num w:numId="28" w16cid:durableId="606934568">
    <w:abstractNumId w:val="5"/>
  </w:num>
  <w:num w:numId="29" w16cid:durableId="1219051912">
    <w:abstractNumId w:val="1"/>
  </w:num>
  <w:num w:numId="30" w16cid:durableId="1362970145">
    <w:abstractNumId w:val="10"/>
  </w:num>
  <w:num w:numId="31" w16cid:durableId="2073115311">
    <w:abstractNumId w:val="11"/>
  </w:num>
  <w:num w:numId="32" w16cid:durableId="1534731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hromb Haemos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avtrprostd96exazopefrradwrfx9r50dr&quot;&gt;Eculizumab aHUS&lt;record-ids&gt;&lt;item&gt;2&lt;/item&gt;&lt;item&gt;3&lt;/item&gt;&lt;item&gt;5&lt;/item&gt;&lt;item&gt;6&lt;/item&gt;&lt;item&gt;9&lt;/item&gt;&lt;item&gt;10&lt;/item&gt;&lt;item&gt;13&lt;/item&gt;&lt;item&gt;37&lt;/item&gt;&lt;item&gt;38&lt;/item&gt;&lt;item&gt;40&lt;/item&gt;&lt;item&gt;41&lt;/item&gt;&lt;item&gt;42&lt;/item&gt;&lt;item&gt;43&lt;/item&gt;&lt;item&gt;44&lt;/item&gt;&lt;item&gt;47&lt;/item&gt;&lt;item&gt;48&lt;/item&gt;&lt;item&gt;49&lt;/item&gt;&lt;/record-ids&gt;&lt;/item&gt;&lt;/Libraries&gt;"/>
  </w:docVars>
  <w:rsids>
    <w:rsidRoot w:val="005073ED"/>
    <w:rsid w:val="00000323"/>
    <w:rsid w:val="00001367"/>
    <w:rsid w:val="000013C8"/>
    <w:rsid w:val="00001846"/>
    <w:rsid w:val="00001DE0"/>
    <w:rsid w:val="00002278"/>
    <w:rsid w:val="00004610"/>
    <w:rsid w:val="00004E63"/>
    <w:rsid w:val="00005AB5"/>
    <w:rsid w:val="00006F53"/>
    <w:rsid w:val="0000710B"/>
    <w:rsid w:val="00007A74"/>
    <w:rsid w:val="0001137C"/>
    <w:rsid w:val="0001150F"/>
    <w:rsid w:val="00011D75"/>
    <w:rsid w:val="000133F6"/>
    <w:rsid w:val="00013A69"/>
    <w:rsid w:val="00014622"/>
    <w:rsid w:val="00014D2A"/>
    <w:rsid w:val="00014E62"/>
    <w:rsid w:val="00015320"/>
    <w:rsid w:val="00015DAB"/>
    <w:rsid w:val="0001616D"/>
    <w:rsid w:val="000162D9"/>
    <w:rsid w:val="00016443"/>
    <w:rsid w:val="0001664C"/>
    <w:rsid w:val="00016F5A"/>
    <w:rsid w:val="0001765D"/>
    <w:rsid w:val="000178D6"/>
    <w:rsid w:val="00020F77"/>
    <w:rsid w:val="0002316B"/>
    <w:rsid w:val="00023EB1"/>
    <w:rsid w:val="00024F16"/>
    <w:rsid w:val="0002553D"/>
    <w:rsid w:val="00027642"/>
    <w:rsid w:val="000276E6"/>
    <w:rsid w:val="000278F5"/>
    <w:rsid w:val="00031C07"/>
    <w:rsid w:val="00032A38"/>
    <w:rsid w:val="00032C35"/>
    <w:rsid w:val="00032CD1"/>
    <w:rsid w:val="0003384D"/>
    <w:rsid w:val="00033B01"/>
    <w:rsid w:val="000344E9"/>
    <w:rsid w:val="00034ABB"/>
    <w:rsid w:val="00034F74"/>
    <w:rsid w:val="00035186"/>
    <w:rsid w:val="000370A8"/>
    <w:rsid w:val="000373DC"/>
    <w:rsid w:val="0003756D"/>
    <w:rsid w:val="0004132D"/>
    <w:rsid w:val="00041495"/>
    <w:rsid w:val="000415B4"/>
    <w:rsid w:val="0004164D"/>
    <w:rsid w:val="00041B14"/>
    <w:rsid w:val="00041E35"/>
    <w:rsid w:val="00042662"/>
    <w:rsid w:val="00043C5C"/>
    <w:rsid w:val="00043C80"/>
    <w:rsid w:val="00044212"/>
    <w:rsid w:val="0004442C"/>
    <w:rsid w:val="000444AF"/>
    <w:rsid w:val="00044648"/>
    <w:rsid w:val="00044A14"/>
    <w:rsid w:val="000468A8"/>
    <w:rsid w:val="00047A2F"/>
    <w:rsid w:val="000518B1"/>
    <w:rsid w:val="000520B9"/>
    <w:rsid w:val="000527A6"/>
    <w:rsid w:val="00052DB9"/>
    <w:rsid w:val="00052DCF"/>
    <w:rsid w:val="0005440B"/>
    <w:rsid w:val="00055127"/>
    <w:rsid w:val="00056318"/>
    <w:rsid w:val="0006113F"/>
    <w:rsid w:val="000623E9"/>
    <w:rsid w:val="00062719"/>
    <w:rsid w:val="00062DEE"/>
    <w:rsid w:val="000640B0"/>
    <w:rsid w:val="000643EB"/>
    <w:rsid w:val="00065257"/>
    <w:rsid w:val="00070158"/>
    <w:rsid w:val="00070E96"/>
    <w:rsid w:val="000713AE"/>
    <w:rsid w:val="000717CE"/>
    <w:rsid w:val="00071F6E"/>
    <w:rsid w:val="00072F92"/>
    <w:rsid w:val="00075400"/>
    <w:rsid w:val="00076A5A"/>
    <w:rsid w:val="00076C85"/>
    <w:rsid w:val="00076CC4"/>
    <w:rsid w:val="00077068"/>
    <w:rsid w:val="00077117"/>
    <w:rsid w:val="00080998"/>
    <w:rsid w:val="00081EC7"/>
    <w:rsid w:val="000823A6"/>
    <w:rsid w:val="00082B80"/>
    <w:rsid w:val="000840A1"/>
    <w:rsid w:val="00084E20"/>
    <w:rsid w:val="000855F4"/>
    <w:rsid w:val="00086AEA"/>
    <w:rsid w:val="0008744C"/>
    <w:rsid w:val="00087979"/>
    <w:rsid w:val="00087CEB"/>
    <w:rsid w:val="000905F3"/>
    <w:rsid w:val="00090E8F"/>
    <w:rsid w:val="0009153B"/>
    <w:rsid w:val="00091BD2"/>
    <w:rsid w:val="000933C8"/>
    <w:rsid w:val="00093995"/>
    <w:rsid w:val="000942E7"/>
    <w:rsid w:val="00094CF1"/>
    <w:rsid w:val="00095085"/>
    <w:rsid w:val="00095912"/>
    <w:rsid w:val="0009591A"/>
    <w:rsid w:val="00095E41"/>
    <w:rsid w:val="00097471"/>
    <w:rsid w:val="000A1BB5"/>
    <w:rsid w:val="000A2097"/>
    <w:rsid w:val="000A2B3E"/>
    <w:rsid w:val="000A5B87"/>
    <w:rsid w:val="000A61D7"/>
    <w:rsid w:val="000A62BA"/>
    <w:rsid w:val="000A7CD0"/>
    <w:rsid w:val="000B0567"/>
    <w:rsid w:val="000B0AB4"/>
    <w:rsid w:val="000B0FE4"/>
    <w:rsid w:val="000B166C"/>
    <w:rsid w:val="000B1A25"/>
    <w:rsid w:val="000B1FCA"/>
    <w:rsid w:val="000B480D"/>
    <w:rsid w:val="000B4B86"/>
    <w:rsid w:val="000B5829"/>
    <w:rsid w:val="000B5D99"/>
    <w:rsid w:val="000B74F7"/>
    <w:rsid w:val="000B77ED"/>
    <w:rsid w:val="000C0150"/>
    <w:rsid w:val="000C133C"/>
    <w:rsid w:val="000C263C"/>
    <w:rsid w:val="000C2AAA"/>
    <w:rsid w:val="000C4463"/>
    <w:rsid w:val="000C4A04"/>
    <w:rsid w:val="000C4E41"/>
    <w:rsid w:val="000C6D39"/>
    <w:rsid w:val="000C75D8"/>
    <w:rsid w:val="000D1C23"/>
    <w:rsid w:val="000D2CBF"/>
    <w:rsid w:val="000D3703"/>
    <w:rsid w:val="000D3DDA"/>
    <w:rsid w:val="000D59DE"/>
    <w:rsid w:val="000D6695"/>
    <w:rsid w:val="000D6A84"/>
    <w:rsid w:val="000D74A0"/>
    <w:rsid w:val="000D7A57"/>
    <w:rsid w:val="000D7D1F"/>
    <w:rsid w:val="000D7E74"/>
    <w:rsid w:val="000E13BF"/>
    <w:rsid w:val="000E17C3"/>
    <w:rsid w:val="000E26E4"/>
    <w:rsid w:val="000E2EAB"/>
    <w:rsid w:val="000E39EB"/>
    <w:rsid w:val="000E3D46"/>
    <w:rsid w:val="000E4E28"/>
    <w:rsid w:val="000E55F8"/>
    <w:rsid w:val="000E5995"/>
    <w:rsid w:val="000E60F4"/>
    <w:rsid w:val="000E6684"/>
    <w:rsid w:val="000E7104"/>
    <w:rsid w:val="000F0A39"/>
    <w:rsid w:val="000F0C59"/>
    <w:rsid w:val="000F0F62"/>
    <w:rsid w:val="000F15F5"/>
    <w:rsid w:val="000F2093"/>
    <w:rsid w:val="000F5646"/>
    <w:rsid w:val="000F6983"/>
    <w:rsid w:val="000F6C08"/>
    <w:rsid w:val="000F706B"/>
    <w:rsid w:val="000F71DD"/>
    <w:rsid w:val="00100B59"/>
    <w:rsid w:val="00101366"/>
    <w:rsid w:val="0010207F"/>
    <w:rsid w:val="001020BA"/>
    <w:rsid w:val="00102609"/>
    <w:rsid w:val="00103486"/>
    <w:rsid w:val="0010350E"/>
    <w:rsid w:val="00103C79"/>
    <w:rsid w:val="0010481E"/>
    <w:rsid w:val="001053C6"/>
    <w:rsid w:val="001053D3"/>
    <w:rsid w:val="00106832"/>
    <w:rsid w:val="00106E06"/>
    <w:rsid w:val="0010712D"/>
    <w:rsid w:val="001103B6"/>
    <w:rsid w:val="001111F6"/>
    <w:rsid w:val="001116CC"/>
    <w:rsid w:val="00111A16"/>
    <w:rsid w:val="00111DD8"/>
    <w:rsid w:val="00111DF6"/>
    <w:rsid w:val="001140B2"/>
    <w:rsid w:val="00114285"/>
    <w:rsid w:val="001146E5"/>
    <w:rsid w:val="00114A16"/>
    <w:rsid w:val="0011596E"/>
    <w:rsid w:val="001165C3"/>
    <w:rsid w:val="001202B9"/>
    <w:rsid w:val="00120C7E"/>
    <w:rsid w:val="00120F4C"/>
    <w:rsid w:val="0012139F"/>
    <w:rsid w:val="0012279C"/>
    <w:rsid w:val="001229F5"/>
    <w:rsid w:val="00124FB1"/>
    <w:rsid w:val="0012558B"/>
    <w:rsid w:val="001266CD"/>
    <w:rsid w:val="00127CE9"/>
    <w:rsid w:val="00127F97"/>
    <w:rsid w:val="0013273E"/>
    <w:rsid w:val="00133D14"/>
    <w:rsid w:val="00134426"/>
    <w:rsid w:val="00135189"/>
    <w:rsid w:val="00140B21"/>
    <w:rsid w:val="001411D7"/>
    <w:rsid w:val="001412CE"/>
    <w:rsid w:val="00141CEC"/>
    <w:rsid w:val="00143552"/>
    <w:rsid w:val="001450B7"/>
    <w:rsid w:val="0014547E"/>
    <w:rsid w:val="0015013D"/>
    <w:rsid w:val="00150A7A"/>
    <w:rsid w:val="001528EB"/>
    <w:rsid w:val="00152FD7"/>
    <w:rsid w:val="001532BF"/>
    <w:rsid w:val="00153569"/>
    <w:rsid w:val="001546A9"/>
    <w:rsid w:val="0015571E"/>
    <w:rsid w:val="001605C5"/>
    <w:rsid w:val="00162FE7"/>
    <w:rsid w:val="001631E6"/>
    <w:rsid w:val="00163395"/>
    <w:rsid w:val="001634EE"/>
    <w:rsid w:val="00163ACE"/>
    <w:rsid w:val="001642B0"/>
    <w:rsid w:val="001650C6"/>
    <w:rsid w:val="001658FC"/>
    <w:rsid w:val="00165988"/>
    <w:rsid w:val="00165D6B"/>
    <w:rsid w:val="00166223"/>
    <w:rsid w:val="001670FB"/>
    <w:rsid w:val="0017176F"/>
    <w:rsid w:val="00171A3A"/>
    <w:rsid w:val="00171F3A"/>
    <w:rsid w:val="00173521"/>
    <w:rsid w:val="0017445F"/>
    <w:rsid w:val="00174F55"/>
    <w:rsid w:val="001755C4"/>
    <w:rsid w:val="001758B3"/>
    <w:rsid w:val="00175D76"/>
    <w:rsid w:val="00177BC0"/>
    <w:rsid w:val="001801D2"/>
    <w:rsid w:val="001809EF"/>
    <w:rsid w:val="00181510"/>
    <w:rsid w:val="001827B3"/>
    <w:rsid w:val="001863A8"/>
    <w:rsid w:val="00186865"/>
    <w:rsid w:val="00186997"/>
    <w:rsid w:val="001869B0"/>
    <w:rsid w:val="00186D75"/>
    <w:rsid w:val="001872DA"/>
    <w:rsid w:val="001901C0"/>
    <w:rsid w:val="00191414"/>
    <w:rsid w:val="0019229A"/>
    <w:rsid w:val="00192586"/>
    <w:rsid w:val="00192918"/>
    <w:rsid w:val="001949E9"/>
    <w:rsid w:val="00194F6D"/>
    <w:rsid w:val="00197010"/>
    <w:rsid w:val="001A2084"/>
    <w:rsid w:val="001A342F"/>
    <w:rsid w:val="001A40D9"/>
    <w:rsid w:val="001A5ABC"/>
    <w:rsid w:val="001A6297"/>
    <w:rsid w:val="001A6621"/>
    <w:rsid w:val="001A6E75"/>
    <w:rsid w:val="001A783F"/>
    <w:rsid w:val="001B2C3E"/>
    <w:rsid w:val="001B3196"/>
    <w:rsid w:val="001B3D78"/>
    <w:rsid w:val="001B49B1"/>
    <w:rsid w:val="001B4E05"/>
    <w:rsid w:val="001B4F46"/>
    <w:rsid w:val="001B64D3"/>
    <w:rsid w:val="001C0974"/>
    <w:rsid w:val="001C09F9"/>
    <w:rsid w:val="001C0BFB"/>
    <w:rsid w:val="001C0F34"/>
    <w:rsid w:val="001C12D4"/>
    <w:rsid w:val="001C2A39"/>
    <w:rsid w:val="001C30C2"/>
    <w:rsid w:val="001C31AB"/>
    <w:rsid w:val="001C392B"/>
    <w:rsid w:val="001C3C09"/>
    <w:rsid w:val="001C5C34"/>
    <w:rsid w:val="001C64B0"/>
    <w:rsid w:val="001C64F7"/>
    <w:rsid w:val="001C699A"/>
    <w:rsid w:val="001C7457"/>
    <w:rsid w:val="001C7E4F"/>
    <w:rsid w:val="001D1786"/>
    <w:rsid w:val="001D33A7"/>
    <w:rsid w:val="001D37A0"/>
    <w:rsid w:val="001D3E26"/>
    <w:rsid w:val="001D502D"/>
    <w:rsid w:val="001D538B"/>
    <w:rsid w:val="001D66C7"/>
    <w:rsid w:val="001D6E79"/>
    <w:rsid w:val="001D7785"/>
    <w:rsid w:val="001D7857"/>
    <w:rsid w:val="001D7AA1"/>
    <w:rsid w:val="001E0D44"/>
    <w:rsid w:val="001E1017"/>
    <w:rsid w:val="001E1EEB"/>
    <w:rsid w:val="001E22A4"/>
    <w:rsid w:val="001E36D4"/>
    <w:rsid w:val="001E392D"/>
    <w:rsid w:val="001E7109"/>
    <w:rsid w:val="001F1162"/>
    <w:rsid w:val="001F25AD"/>
    <w:rsid w:val="001F3B93"/>
    <w:rsid w:val="001F463D"/>
    <w:rsid w:val="001F4AB3"/>
    <w:rsid w:val="001F6019"/>
    <w:rsid w:val="001F609C"/>
    <w:rsid w:val="00200642"/>
    <w:rsid w:val="00200693"/>
    <w:rsid w:val="002006DC"/>
    <w:rsid w:val="002017DE"/>
    <w:rsid w:val="00203C2F"/>
    <w:rsid w:val="0020521B"/>
    <w:rsid w:val="00206B58"/>
    <w:rsid w:val="00207060"/>
    <w:rsid w:val="00207E52"/>
    <w:rsid w:val="00210607"/>
    <w:rsid w:val="00210CCC"/>
    <w:rsid w:val="00211228"/>
    <w:rsid w:val="002117CB"/>
    <w:rsid w:val="00211DA3"/>
    <w:rsid w:val="00212C43"/>
    <w:rsid w:val="00213209"/>
    <w:rsid w:val="00213488"/>
    <w:rsid w:val="002142D0"/>
    <w:rsid w:val="00214D3C"/>
    <w:rsid w:val="00215478"/>
    <w:rsid w:val="00217871"/>
    <w:rsid w:val="0022280C"/>
    <w:rsid w:val="00222AED"/>
    <w:rsid w:val="00222B04"/>
    <w:rsid w:val="00223A94"/>
    <w:rsid w:val="0022409D"/>
    <w:rsid w:val="002244B0"/>
    <w:rsid w:val="00224FAD"/>
    <w:rsid w:val="002250A0"/>
    <w:rsid w:val="00226E9F"/>
    <w:rsid w:val="00227759"/>
    <w:rsid w:val="00227914"/>
    <w:rsid w:val="00230002"/>
    <w:rsid w:val="00230106"/>
    <w:rsid w:val="00231348"/>
    <w:rsid w:val="002316D6"/>
    <w:rsid w:val="0023177D"/>
    <w:rsid w:val="0023193A"/>
    <w:rsid w:val="00231F44"/>
    <w:rsid w:val="0023235E"/>
    <w:rsid w:val="00232FAD"/>
    <w:rsid w:val="00234D55"/>
    <w:rsid w:val="00235DA8"/>
    <w:rsid w:val="00235EC4"/>
    <w:rsid w:val="002368E4"/>
    <w:rsid w:val="00236CF2"/>
    <w:rsid w:val="002373EA"/>
    <w:rsid w:val="00237F9A"/>
    <w:rsid w:val="00237FEC"/>
    <w:rsid w:val="00240C6E"/>
    <w:rsid w:val="00240EF7"/>
    <w:rsid w:val="00241B01"/>
    <w:rsid w:val="0024342D"/>
    <w:rsid w:val="00244254"/>
    <w:rsid w:val="00244AA7"/>
    <w:rsid w:val="002454C9"/>
    <w:rsid w:val="002475CD"/>
    <w:rsid w:val="002515AD"/>
    <w:rsid w:val="00251E55"/>
    <w:rsid w:val="0025238D"/>
    <w:rsid w:val="00253A62"/>
    <w:rsid w:val="00254BCA"/>
    <w:rsid w:val="00254CBB"/>
    <w:rsid w:val="00255068"/>
    <w:rsid w:val="002559CC"/>
    <w:rsid w:val="00255AED"/>
    <w:rsid w:val="0026021E"/>
    <w:rsid w:val="00260F10"/>
    <w:rsid w:val="00261D2D"/>
    <w:rsid w:val="002624AF"/>
    <w:rsid w:val="00262D01"/>
    <w:rsid w:val="00263756"/>
    <w:rsid w:val="0026443F"/>
    <w:rsid w:val="00264EA2"/>
    <w:rsid w:val="002650DB"/>
    <w:rsid w:val="002663EA"/>
    <w:rsid w:val="0026685D"/>
    <w:rsid w:val="00266A9D"/>
    <w:rsid w:val="002705FB"/>
    <w:rsid w:val="002708AA"/>
    <w:rsid w:val="002729BC"/>
    <w:rsid w:val="00272F5D"/>
    <w:rsid w:val="00273003"/>
    <w:rsid w:val="00273263"/>
    <w:rsid w:val="00273B5F"/>
    <w:rsid w:val="00274B65"/>
    <w:rsid w:val="00274F75"/>
    <w:rsid w:val="002753E2"/>
    <w:rsid w:val="00275877"/>
    <w:rsid w:val="00276F7A"/>
    <w:rsid w:val="00281019"/>
    <w:rsid w:val="002812F7"/>
    <w:rsid w:val="00281546"/>
    <w:rsid w:val="00281765"/>
    <w:rsid w:val="00281CB3"/>
    <w:rsid w:val="002829B5"/>
    <w:rsid w:val="002840C6"/>
    <w:rsid w:val="00284B90"/>
    <w:rsid w:val="00284BD8"/>
    <w:rsid w:val="00285347"/>
    <w:rsid w:val="0028598A"/>
    <w:rsid w:val="00286DA1"/>
    <w:rsid w:val="00287180"/>
    <w:rsid w:val="00287544"/>
    <w:rsid w:val="002879CC"/>
    <w:rsid w:val="00287C8F"/>
    <w:rsid w:val="00290814"/>
    <w:rsid w:val="0029095F"/>
    <w:rsid w:val="00290BD1"/>
    <w:rsid w:val="002931DC"/>
    <w:rsid w:val="00293314"/>
    <w:rsid w:val="0029403B"/>
    <w:rsid w:val="0029466E"/>
    <w:rsid w:val="00294F09"/>
    <w:rsid w:val="00296CED"/>
    <w:rsid w:val="00297810"/>
    <w:rsid w:val="002A29FA"/>
    <w:rsid w:val="002A2C70"/>
    <w:rsid w:val="002A4D78"/>
    <w:rsid w:val="002A5325"/>
    <w:rsid w:val="002A5AB0"/>
    <w:rsid w:val="002A5CAB"/>
    <w:rsid w:val="002B04DF"/>
    <w:rsid w:val="002B0B82"/>
    <w:rsid w:val="002B1204"/>
    <w:rsid w:val="002B1666"/>
    <w:rsid w:val="002B3262"/>
    <w:rsid w:val="002B3F22"/>
    <w:rsid w:val="002B3FDF"/>
    <w:rsid w:val="002B4AE0"/>
    <w:rsid w:val="002B4F52"/>
    <w:rsid w:val="002B5D91"/>
    <w:rsid w:val="002B608A"/>
    <w:rsid w:val="002B66D8"/>
    <w:rsid w:val="002B77C5"/>
    <w:rsid w:val="002B7D80"/>
    <w:rsid w:val="002C0858"/>
    <w:rsid w:val="002C1013"/>
    <w:rsid w:val="002C26D1"/>
    <w:rsid w:val="002C3676"/>
    <w:rsid w:val="002C454E"/>
    <w:rsid w:val="002C4572"/>
    <w:rsid w:val="002C4D19"/>
    <w:rsid w:val="002C719F"/>
    <w:rsid w:val="002C77E2"/>
    <w:rsid w:val="002C7BF6"/>
    <w:rsid w:val="002D2333"/>
    <w:rsid w:val="002D30D7"/>
    <w:rsid w:val="002D4DD9"/>
    <w:rsid w:val="002D5077"/>
    <w:rsid w:val="002D57EA"/>
    <w:rsid w:val="002D6EBA"/>
    <w:rsid w:val="002E0CDE"/>
    <w:rsid w:val="002E2D8C"/>
    <w:rsid w:val="002E54E6"/>
    <w:rsid w:val="002F0375"/>
    <w:rsid w:val="002F04FA"/>
    <w:rsid w:val="002F108E"/>
    <w:rsid w:val="002F1DE2"/>
    <w:rsid w:val="002F3BF0"/>
    <w:rsid w:val="002F3D35"/>
    <w:rsid w:val="002F4DF5"/>
    <w:rsid w:val="002F5B5D"/>
    <w:rsid w:val="002F5CEA"/>
    <w:rsid w:val="002F722E"/>
    <w:rsid w:val="002F7C31"/>
    <w:rsid w:val="002F7F19"/>
    <w:rsid w:val="00301B9E"/>
    <w:rsid w:val="00301EE0"/>
    <w:rsid w:val="00303A41"/>
    <w:rsid w:val="00303CB6"/>
    <w:rsid w:val="00304834"/>
    <w:rsid w:val="00305454"/>
    <w:rsid w:val="00306630"/>
    <w:rsid w:val="00307339"/>
    <w:rsid w:val="003073C9"/>
    <w:rsid w:val="00311EB9"/>
    <w:rsid w:val="00312543"/>
    <w:rsid w:val="003125BC"/>
    <w:rsid w:val="00312DA3"/>
    <w:rsid w:val="00312FF8"/>
    <w:rsid w:val="00313660"/>
    <w:rsid w:val="003145AB"/>
    <w:rsid w:val="00315A98"/>
    <w:rsid w:val="00316EB3"/>
    <w:rsid w:val="00317729"/>
    <w:rsid w:val="003208AF"/>
    <w:rsid w:val="003214CC"/>
    <w:rsid w:val="003233F8"/>
    <w:rsid w:val="0032358D"/>
    <w:rsid w:val="00323897"/>
    <w:rsid w:val="0032580B"/>
    <w:rsid w:val="00326513"/>
    <w:rsid w:val="0032663B"/>
    <w:rsid w:val="00327BE6"/>
    <w:rsid w:val="003307DE"/>
    <w:rsid w:val="0033423B"/>
    <w:rsid w:val="00335699"/>
    <w:rsid w:val="00336A84"/>
    <w:rsid w:val="00336E11"/>
    <w:rsid w:val="00337231"/>
    <w:rsid w:val="00337FC2"/>
    <w:rsid w:val="003401A9"/>
    <w:rsid w:val="00340EBD"/>
    <w:rsid w:val="00341657"/>
    <w:rsid w:val="0034383F"/>
    <w:rsid w:val="00344EBA"/>
    <w:rsid w:val="003459FB"/>
    <w:rsid w:val="00345ADB"/>
    <w:rsid w:val="00345BAD"/>
    <w:rsid w:val="00346BDE"/>
    <w:rsid w:val="00346E82"/>
    <w:rsid w:val="00347266"/>
    <w:rsid w:val="00351672"/>
    <w:rsid w:val="00351CA5"/>
    <w:rsid w:val="0035279A"/>
    <w:rsid w:val="00352D23"/>
    <w:rsid w:val="003575B0"/>
    <w:rsid w:val="00357ADB"/>
    <w:rsid w:val="00357F8A"/>
    <w:rsid w:val="00360A6D"/>
    <w:rsid w:val="00360BC6"/>
    <w:rsid w:val="003614C4"/>
    <w:rsid w:val="00363586"/>
    <w:rsid w:val="0036463C"/>
    <w:rsid w:val="003646BD"/>
    <w:rsid w:val="00365293"/>
    <w:rsid w:val="0036529D"/>
    <w:rsid w:val="003659A5"/>
    <w:rsid w:val="00365FFF"/>
    <w:rsid w:val="003666B7"/>
    <w:rsid w:val="00367FE4"/>
    <w:rsid w:val="0037103F"/>
    <w:rsid w:val="003716DC"/>
    <w:rsid w:val="0037346C"/>
    <w:rsid w:val="00375394"/>
    <w:rsid w:val="0037541C"/>
    <w:rsid w:val="00377B63"/>
    <w:rsid w:val="00380608"/>
    <w:rsid w:val="003842DE"/>
    <w:rsid w:val="00384528"/>
    <w:rsid w:val="00386508"/>
    <w:rsid w:val="00386A10"/>
    <w:rsid w:val="00386D30"/>
    <w:rsid w:val="0038763D"/>
    <w:rsid w:val="00390491"/>
    <w:rsid w:val="003907A4"/>
    <w:rsid w:val="00390869"/>
    <w:rsid w:val="00390B69"/>
    <w:rsid w:val="00390D8A"/>
    <w:rsid w:val="00393257"/>
    <w:rsid w:val="003937F2"/>
    <w:rsid w:val="00394455"/>
    <w:rsid w:val="00394994"/>
    <w:rsid w:val="00394EC7"/>
    <w:rsid w:val="00396736"/>
    <w:rsid w:val="00396FA0"/>
    <w:rsid w:val="00397BCA"/>
    <w:rsid w:val="00397C6F"/>
    <w:rsid w:val="00397DB6"/>
    <w:rsid w:val="003A0CB2"/>
    <w:rsid w:val="003A20B6"/>
    <w:rsid w:val="003A21C3"/>
    <w:rsid w:val="003A29C7"/>
    <w:rsid w:val="003A3CBF"/>
    <w:rsid w:val="003A4305"/>
    <w:rsid w:val="003A448D"/>
    <w:rsid w:val="003A45E4"/>
    <w:rsid w:val="003A7730"/>
    <w:rsid w:val="003B09D0"/>
    <w:rsid w:val="003B0D2F"/>
    <w:rsid w:val="003B4431"/>
    <w:rsid w:val="003B443B"/>
    <w:rsid w:val="003B4FCF"/>
    <w:rsid w:val="003B5E9F"/>
    <w:rsid w:val="003B630F"/>
    <w:rsid w:val="003B6AB7"/>
    <w:rsid w:val="003B6BD7"/>
    <w:rsid w:val="003B7263"/>
    <w:rsid w:val="003C0156"/>
    <w:rsid w:val="003C027B"/>
    <w:rsid w:val="003C0A50"/>
    <w:rsid w:val="003C0FB1"/>
    <w:rsid w:val="003C39BE"/>
    <w:rsid w:val="003C48A1"/>
    <w:rsid w:val="003C4EBE"/>
    <w:rsid w:val="003C517B"/>
    <w:rsid w:val="003C558B"/>
    <w:rsid w:val="003C5DFD"/>
    <w:rsid w:val="003D0855"/>
    <w:rsid w:val="003D1147"/>
    <w:rsid w:val="003D2FD8"/>
    <w:rsid w:val="003D4A6C"/>
    <w:rsid w:val="003D4C29"/>
    <w:rsid w:val="003D55F6"/>
    <w:rsid w:val="003D6F26"/>
    <w:rsid w:val="003D7172"/>
    <w:rsid w:val="003D7420"/>
    <w:rsid w:val="003D7DFE"/>
    <w:rsid w:val="003E00A0"/>
    <w:rsid w:val="003E12D4"/>
    <w:rsid w:val="003E2092"/>
    <w:rsid w:val="003E3E80"/>
    <w:rsid w:val="003E4721"/>
    <w:rsid w:val="003E4A25"/>
    <w:rsid w:val="003E5B95"/>
    <w:rsid w:val="003E64E8"/>
    <w:rsid w:val="003E68E0"/>
    <w:rsid w:val="003E6FCD"/>
    <w:rsid w:val="003F1C49"/>
    <w:rsid w:val="003F2B6A"/>
    <w:rsid w:val="003F3508"/>
    <w:rsid w:val="003F3EFE"/>
    <w:rsid w:val="003F416A"/>
    <w:rsid w:val="003F4AF3"/>
    <w:rsid w:val="003F530D"/>
    <w:rsid w:val="003F6CE3"/>
    <w:rsid w:val="003F6ED6"/>
    <w:rsid w:val="003F7446"/>
    <w:rsid w:val="003F762C"/>
    <w:rsid w:val="004021E1"/>
    <w:rsid w:val="00403198"/>
    <w:rsid w:val="00403E79"/>
    <w:rsid w:val="00403ED1"/>
    <w:rsid w:val="00404182"/>
    <w:rsid w:val="00404306"/>
    <w:rsid w:val="0040454F"/>
    <w:rsid w:val="004053CE"/>
    <w:rsid w:val="004064E9"/>
    <w:rsid w:val="00406A99"/>
    <w:rsid w:val="00406F23"/>
    <w:rsid w:val="00407CB5"/>
    <w:rsid w:val="00407F9A"/>
    <w:rsid w:val="004107DC"/>
    <w:rsid w:val="00411271"/>
    <w:rsid w:val="0041148E"/>
    <w:rsid w:val="00411F12"/>
    <w:rsid w:val="00412602"/>
    <w:rsid w:val="00414382"/>
    <w:rsid w:val="004161B6"/>
    <w:rsid w:val="00421EC1"/>
    <w:rsid w:val="00421F52"/>
    <w:rsid w:val="00423146"/>
    <w:rsid w:val="00425E36"/>
    <w:rsid w:val="0042708D"/>
    <w:rsid w:val="00430271"/>
    <w:rsid w:val="00430B44"/>
    <w:rsid w:val="00434497"/>
    <w:rsid w:val="00434956"/>
    <w:rsid w:val="004350F8"/>
    <w:rsid w:val="004354C8"/>
    <w:rsid w:val="00435B33"/>
    <w:rsid w:val="00435D6E"/>
    <w:rsid w:val="00440047"/>
    <w:rsid w:val="00440826"/>
    <w:rsid w:val="00440C02"/>
    <w:rsid w:val="00441487"/>
    <w:rsid w:val="00441B88"/>
    <w:rsid w:val="00441BC6"/>
    <w:rsid w:val="00441BCC"/>
    <w:rsid w:val="00442540"/>
    <w:rsid w:val="0044259B"/>
    <w:rsid w:val="0044365A"/>
    <w:rsid w:val="004436D9"/>
    <w:rsid w:val="00443725"/>
    <w:rsid w:val="00444294"/>
    <w:rsid w:val="00444F0A"/>
    <w:rsid w:val="00445042"/>
    <w:rsid w:val="004463DF"/>
    <w:rsid w:val="00446486"/>
    <w:rsid w:val="00447A3D"/>
    <w:rsid w:val="004515D6"/>
    <w:rsid w:val="004559C0"/>
    <w:rsid w:val="00455BD6"/>
    <w:rsid w:val="00457EE3"/>
    <w:rsid w:val="0046139F"/>
    <w:rsid w:val="00461629"/>
    <w:rsid w:val="00461E73"/>
    <w:rsid w:val="0046649D"/>
    <w:rsid w:val="0047048F"/>
    <w:rsid w:val="00470959"/>
    <w:rsid w:val="004711D2"/>
    <w:rsid w:val="004717F4"/>
    <w:rsid w:val="004740E5"/>
    <w:rsid w:val="00476239"/>
    <w:rsid w:val="0047658C"/>
    <w:rsid w:val="004803BE"/>
    <w:rsid w:val="004829A3"/>
    <w:rsid w:val="00484FB2"/>
    <w:rsid w:val="00485FA0"/>
    <w:rsid w:val="00486FDB"/>
    <w:rsid w:val="00487342"/>
    <w:rsid w:val="00487860"/>
    <w:rsid w:val="004928D5"/>
    <w:rsid w:val="00493949"/>
    <w:rsid w:val="00494781"/>
    <w:rsid w:val="00495933"/>
    <w:rsid w:val="004963AF"/>
    <w:rsid w:val="004966E6"/>
    <w:rsid w:val="00496B2B"/>
    <w:rsid w:val="0049707C"/>
    <w:rsid w:val="004970D2"/>
    <w:rsid w:val="004975BF"/>
    <w:rsid w:val="004A2872"/>
    <w:rsid w:val="004A2B82"/>
    <w:rsid w:val="004A2C64"/>
    <w:rsid w:val="004A3A45"/>
    <w:rsid w:val="004A59C6"/>
    <w:rsid w:val="004B0297"/>
    <w:rsid w:val="004B1BA6"/>
    <w:rsid w:val="004B46ED"/>
    <w:rsid w:val="004B50D1"/>
    <w:rsid w:val="004B51AF"/>
    <w:rsid w:val="004B7822"/>
    <w:rsid w:val="004B7DF2"/>
    <w:rsid w:val="004B7E2F"/>
    <w:rsid w:val="004C07FC"/>
    <w:rsid w:val="004C0AB1"/>
    <w:rsid w:val="004C1548"/>
    <w:rsid w:val="004C31BA"/>
    <w:rsid w:val="004C4088"/>
    <w:rsid w:val="004C4FB5"/>
    <w:rsid w:val="004C5C71"/>
    <w:rsid w:val="004C6BAD"/>
    <w:rsid w:val="004D00EA"/>
    <w:rsid w:val="004D041D"/>
    <w:rsid w:val="004D0856"/>
    <w:rsid w:val="004D0D5C"/>
    <w:rsid w:val="004D1D87"/>
    <w:rsid w:val="004D22E1"/>
    <w:rsid w:val="004D2F94"/>
    <w:rsid w:val="004D378A"/>
    <w:rsid w:val="004D3D79"/>
    <w:rsid w:val="004D45BF"/>
    <w:rsid w:val="004D73DE"/>
    <w:rsid w:val="004D76F5"/>
    <w:rsid w:val="004E0A5D"/>
    <w:rsid w:val="004E225E"/>
    <w:rsid w:val="004E2D68"/>
    <w:rsid w:val="004E31D2"/>
    <w:rsid w:val="004E3560"/>
    <w:rsid w:val="004E46F1"/>
    <w:rsid w:val="004E5594"/>
    <w:rsid w:val="004E5BA9"/>
    <w:rsid w:val="004E6D46"/>
    <w:rsid w:val="004E7D74"/>
    <w:rsid w:val="004F00AB"/>
    <w:rsid w:val="004F06D9"/>
    <w:rsid w:val="004F121E"/>
    <w:rsid w:val="004F12D9"/>
    <w:rsid w:val="004F23FA"/>
    <w:rsid w:val="004F252F"/>
    <w:rsid w:val="004F31B7"/>
    <w:rsid w:val="004F389E"/>
    <w:rsid w:val="004F3E73"/>
    <w:rsid w:val="004F442A"/>
    <w:rsid w:val="004F4B8D"/>
    <w:rsid w:val="004F5C28"/>
    <w:rsid w:val="004F6975"/>
    <w:rsid w:val="004F7083"/>
    <w:rsid w:val="004F756D"/>
    <w:rsid w:val="00500054"/>
    <w:rsid w:val="0050232E"/>
    <w:rsid w:val="00502912"/>
    <w:rsid w:val="00502950"/>
    <w:rsid w:val="00502C8A"/>
    <w:rsid w:val="00503D29"/>
    <w:rsid w:val="00503EA5"/>
    <w:rsid w:val="0050549A"/>
    <w:rsid w:val="0050588C"/>
    <w:rsid w:val="00505A5D"/>
    <w:rsid w:val="00505F97"/>
    <w:rsid w:val="00506100"/>
    <w:rsid w:val="005073ED"/>
    <w:rsid w:val="005076E3"/>
    <w:rsid w:val="00507DEA"/>
    <w:rsid w:val="005107A6"/>
    <w:rsid w:val="00510C3F"/>
    <w:rsid w:val="00510F9A"/>
    <w:rsid w:val="00510FB9"/>
    <w:rsid w:val="00511786"/>
    <w:rsid w:val="00511D97"/>
    <w:rsid w:val="005133ED"/>
    <w:rsid w:val="00513991"/>
    <w:rsid w:val="00513BE1"/>
    <w:rsid w:val="005140FC"/>
    <w:rsid w:val="0051440D"/>
    <w:rsid w:val="005178D3"/>
    <w:rsid w:val="00521FE2"/>
    <w:rsid w:val="00522C5C"/>
    <w:rsid w:val="005244EF"/>
    <w:rsid w:val="005247FD"/>
    <w:rsid w:val="0052558E"/>
    <w:rsid w:val="00526D0D"/>
    <w:rsid w:val="0052717B"/>
    <w:rsid w:val="00527238"/>
    <w:rsid w:val="00527A31"/>
    <w:rsid w:val="0053002F"/>
    <w:rsid w:val="0053120F"/>
    <w:rsid w:val="00531D80"/>
    <w:rsid w:val="00532619"/>
    <w:rsid w:val="0053394C"/>
    <w:rsid w:val="00533B54"/>
    <w:rsid w:val="00534317"/>
    <w:rsid w:val="00535E17"/>
    <w:rsid w:val="00536A39"/>
    <w:rsid w:val="00537A78"/>
    <w:rsid w:val="005407B6"/>
    <w:rsid w:val="005417DB"/>
    <w:rsid w:val="00541D36"/>
    <w:rsid w:val="00542068"/>
    <w:rsid w:val="005431C5"/>
    <w:rsid w:val="00544096"/>
    <w:rsid w:val="00544939"/>
    <w:rsid w:val="00544EDB"/>
    <w:rsid w:val="00544F74"/>
    <w:rsid w:val="00545A07"/>
    <w:rsid w:val="0054637D"/>
    <w:rsid w:val="00546574"/>
    <w:rsid w:val="0054665C"/>
    <w:rsid w:val="00550B94"/>
    <w:rsid w:val="00551806"/>
    <w:rsid w:val="00552DD1"/>
    <w:rsid w:val="00552E5C"/>
    <w:rsid w:val="00554755"/>
    <w:rsid w:val="00554A4E"/>
    <w:rsid w:val="005557D6"/>
    <w:rsid w:val="00555C55"/>
    <w:rsid w:val="00556CE8"/>
    <w:rsid w:val="00557140"/>
    <w:rsid w:val="0056156E"/>
    <w:rsid w:val="00561BF7"/>
    <w:rsid w:val="00562619"/>
    <w:rsid w:val="0056298B"/>
    <w:rsid w:val="00564D3F"/>
    <w:rsid w:val="00565278"/>
    <w:rsid w:val="00565B98"/>
    <w:rsid w:val="00565CAC"/>
    <w:rsid w:val="0056655B"/>
    <w:rsid w:val="00566BE2"/>
    <w:rsid w:val="00567599"/>
    <w:rsid w:val="00567AED"/>
    <w:rsid w:val="005706F4"/>
    <w:rsid w:val="005708A4"/>
    <w:rsid w:val="00571A49"/>
    <w:rsid w:val="00572984"/>
    <w:rsid w:val="00572D05"/>
    <w:rsid w:val="00574D56"/>
    <w:rsid w:val="005751E7"/>
    <w:rsid w:val="0057614D"/>
    <w:rsid w:val="005762FC"/>
    <w:rsid w:val="005769BD"/>
    <w:rsid w:val="00577380"/>
    <w:rsid w:val="005801B6"/>
    <w:rsid w:val="00580399"/>
    <w:rsid w:val="0058066A"/>
    <w:rsid w:val="00582018"/>
    <w:rsid w:val="0058357E"/>
    <w:rsid w:val="00583BA5"/>
    <w:rsid w:val="005929CC"/>
    <w:rsid w:val="005943BC"/>
    <w:rsid w:val="00594480"/>
    <w:rsid w:val="0059460C"/>
    <w:rsid w:val="005946C2"/>
    <w:rsid w:val="00595862"/>
    <w:rsid w:val="00595C83"/>
    <w:rsid w:val="00595DC2"/>
    <w:rsid w:val="00595F21"/>
    <w:rsid w:val="005A08BF"/>
    <w:rsid w:val="005A0AA9"/>
    <w:rsid w:val="005A0C05"/>
    <w:rsid w:val="005A0E2F"/>
    <w:rsid w:val="005A0F35"/>
    <w:rsid w:val="005A4074"/>
    <w:rsid w:val="005A46C1"/>
    <w:rsid w:val="005A4B85"/>
    <w:rsid w:val="005A5A7D"/>
    <w:rsid w:val="005B0A4A"/>
    <w:rsid w:val="005B144E"/>
    <w:rsid w:val="005B1E25"/>
    <w:rsid w:val="005B5434"/>
    <w:rsid w:val="005B55DD"/>
    <w:rsid w:val="005B6327"/>
    <w:rsid w:val="005C0619"/>
    <w:rsid w:val="005C06A3"/>
    <w:rsid w:val="005C0C10"/>
    <w:rsid w:val="005C0DE8"/>
    <w:rsid w:val="005C1445"/>
    <w:rsid w:val="005C16C3"/>
    <w:rsid w:val="005C2477"/>
    <w:rsid w:val="005C3781"/>
    <w:rsid w:val="005C37FC"/>
    <w:rsid w:val="005C44E7"/>
    <w:rsid w:val="005C4931"/>
    <w:rsid w:val="005C6094"/>
    <w:rsid w:val="005C768B"/>
    <w:rsid w:val="005C7B24"/>
    <w:rsid w:val="005D00C8"/>
    <w:rsid w:val="005D0CB9"/>
    <w:rsid w:val="005D176E"/>
    <w:rsid w:val="005D2C3C"/>
    <w:rsid w:val="005D3095"/>
    <w:rsid w:val="005D4391"/>
    <w:rsid w:val="005D46F8"/>
    <w:rsid w:val="005D4834"/>
    <w:rsid w:val="005D4AFB"/>
    <w:rsid w:val="005D59B7"/>
    <w:rsid w:val="005D6233"/>
    <w:rsid w:val="005D6C33"/>
    <w:rsid w:val="005D7094"/>
    <w:rsid w:val="005D7BFE"/>
    <w:rsid w:val="005E022E"/>
    <w:rsid w:val="005E03B8"/>
    <w:rsid w:val="005E070A"/>
    <w:rsid w:val="005E0E3C"/>
    <w:rsid w:val="005E2217"/>
    <w:rsid w:val="005E3182"/>
    <w:rsid w:val="005E3348"/>
    <w:rsid w:val="005E394D"/>
    <w:rsid w:val="005E42F0"/>
    <w:rsid w:val="005E48AB"/>
    <w:rsid w:val="005E4930"/>
    <w:rsid w:val="005E4A5D"/>
    <w:rsid w:val="005E4B3D"/>
    <w:rsid w:val="005E598E"/>
    <w:rsid w:val="005E62EC"/>
    <w:rsid w:val="005E74AC"/>
    <w:rsid w:val="005E7DAB"/>
    <w:rsid w:val="005F1173"/>
    <w:rsid w:val="005F15BA"/>
    <w:rsid w:val="005F1AF7"/>
    <w:rsid w:val="005F21CE"/>
    <w:rsid w:val="005F27D6"/>
    <w:rsid w:val="005F2997"/>
    <w:rsid w:val="005F37E0"/>
    <w:rsid w:val="005F568E"/>
    <w:rsid w:val="005F5846"/>
    <w:rsid w:val="005F5B12"/>
    <w:rsid w:val="005F5D29"/>
    <w:rsid w:val="005F6A8C"/>
    <w:rsid w:val="005F7FD4"/>
    <w:rsid w:val="00600201"/>
    <w:rsid w:val="00601829"/>
    <w:rsid w:val="00605661"/>
    <w:rsid w:val="00605A98"/>
    <w:rsid w:val="00606457"/>
    <w:rsid w:val="00606EFF"/>
    <w:rsid w:val="0060746E"/>
    <w:rsid w:val="0060747E"/>
    <w:rsid w:val="00607F2B"/>
    <w:rsid w:val="00610539"/>
    <w:rsid w:val="0061071E"/>
    <w:rsid w:val="00611B23"/>
    <w:rsid w:val="006121CE"/>
    <w:rsid w:val="00612A30"/>
    <w:rsid w:val="00612DC5"/>
    <w:rsid w:val="00612EBE"/>
    <w:rsid w:val="00613AD9"/>
    <w:rsid w:val="00613B70"/>
    <w:rsid w:val="00615910"/>
    <w:rsid w:val="0061677E"/>
    <w:rsid w:val="00623777"/>
    <w:rsid w:val="0062509F"/>
    <w:rsid w:val="006254C1"/>
    <w:rsid w:val="00626B16"/>
    <w:rsid w:val="006312A6"/>
    <w:rsid w:val="006314C6"/>
    <w:rsid w:val="00631671"/>
    <w:rsid w:val="006317E1"/>
    <w:rsid w:val="00631BA7"/>
    <w:rsid w:val="0063228E"/>
    <w:rsid w:val="006323FB"/>
    <w:rsid w:val="006334CF"/>
    <w:rsid w:val="006346E8"/>
    <w:rsid w:val="00634E3E"/>
    <w:rsid w:val="00636121"/>
    <w:rsid w:val="006361F5"/>
    <w:rsid w:val="00636F74"/>
    <w:rsid w:val="006404AE"/>
    <w:rsid w:val="00640D7D"/>
    <w:rsid w:val="00640EAD"/>
    <w:rsid w:val="00641191"/>
    <w:rsid w:val="006418BD"/>
    <w:rsid w:val="00642041"/>
    <w:rsid w:val="00642294"/>
    <w:rsid w:val="0064255F"/>
    <w:rsid w:val="00644445"/>
    <w:rsid w:val="0064536B"/>
    <w:rsid w:val="00646688"/>
    <w:rsid w:val="00650CAE"/>
    <w:rsid w:val="00651DDE"/>
    <w:rsid w:val="00653478"/>
    <w:rsid w:val="0065525F"/>
    <w:rsid w:val="00656633"/>
    <w:rsid w:val="006609C0"/>
    <w:rsid w:val="00661FDA"/>
    <w:rsid w:val="00663D68"/>
    <w:rsid w:val="00663E2A"/>
    <w:rsid w:val="00665003"/>
    <w:rsid w:val="0066659B"/>
    <w:rsid w:val="00667DFD"/>
    <w:rsid w:val="0067001E"/>
    <w:rsid w:val="006726F6"/>
    <w:rsid w:val="006732B2"/>
    <w:rsid w:val="006741F2"/>
    <w:rsid w:val="00674A85"/>
    <w:rsid w:val="006764E3"/>
    <w:rsid w:val="0067745C"/>
    <w:rsid w:val="0067798C"/>
    <w:rsid w:val="00677D12"/>
    <w:rsid w:val="006804D6"/>
    <w:rsid w:val="00680564"/>
    <w:rsid w:val="00681B82"/>
    <w:rsid w:val="00682A1E"/>
    <w:rsid w:val="00683BCF"/>
    <w:rsid w:val="00683E40"/>
    <w:rsid w:val="006844DE"/>
    <w:rsid w:val="00684F49"/>
    <w:rsid w:val="00685388"/>
    <w:rsid w:val="0069191B"/>
    <w:rsid w:val="00691BC2"/>
    <w:rsid w:val="0069301A"/>
    <w:rsid w:val="00693045"/>
    <w:rsid w:val="006949AD"/>
    <w:rsid w:val="0069656D"/>
    <w:rsid w:val="006A0FA7"/>
    <w:rsid w:val="006A43F8"/>
    <w:rsid w:val="006A4BA7"/>
    <w:rsid w:val="006A6027"/>
    <w:rsid w:val="006A7D45"/>
    <w:rsid w:val="006B191C"/>
    <w:rsid w:val="006B27FC"/>
    <w:rsid w:val="006B5C0B"/>
    <w:rsid w:val="006B775C"/>
    <w:rsid w:val="006B7BFA"/>
    <w:rsid w:val="006C00FC"/>
    <w:rsid w:val="006C0CEF"/>
    <w:rsid w:val="006C0FA9"/>
    <w:rsid w:val="006C1911"/>
    <w:rsid w:val="006C48AB"/>
    <w:rsid w:val="006C4968"/>
    <w:rsid w:val="006C5E01"/>
    <w:rsid w:val="006C65D1"/>
    <w:rsid w:val="006C69AB"/>
    <w:rsid w:val="006C7289"/>
    <w:rsid w:val="006C7469"/>
    <w:rsid w:val="006C781B"/>
    <w:rsid w:val="006D0D11"/>
    <w:rsid w:val="006D16B5"/>
    <w:rsid w:val="006D1A1E"/>
    <w:rsid w:val="006D2D32"/>
    <w:rsid w:val="006D2E7E"/>
    <w:rsid w:val="006D4229"/>
    <w:rsid w:val="006D7503"/>
    <w:rsid w:val="006E029A"/>
    <w:rsid w:val="006E15DA"/>
    <w:rsid w:val="006E2793"/>
    <w:rsid w:val="006E2945"/>
    <w:rsid w:val="006E30CC"/>
    <w:rsid w:val="006E3BE1"/>
    <w:rsid w:val="006E3ED4"/>
    <w:rsid w:val="006E5F14"/>
    <w:rsid w:val="006E646F"/>
    <w:rsid w:val="006E7CD2"/>
    <w:rsid w:val="006F05B7"/>
    <w:rsid w:val="006F0F05"/>
    <w:rsid w:val="006F32B8"/>
    <w:rsid w:val="006F59CB"/>
    <w:rsid w:val="006F7414"/>
    <w:rsid w:val="006F7922"/>
    <w:rsid w:val="006F7A13"/>
    <w:rsid w:val="007006A1"/>
    <w:rsid w:val="00700984"/>
    <w:rsid w:val="00701FB8"/>
    <w:rsid w:val="00702219"/>
    <w:rsid w:val="00702EFF"/>
    <w:rsid w:val="00704751"/>
    <w:rsid w:val="00704862"/>
    <w:rsid w:val="0070531D"/>
    <w:rsid w:val="00706673"/>
    <w:rsid w:val="0070730F"/>
    <w:rsid w:val="0070766F"/>
    <w:rsid w:val="00710B21"/>
    <w:rsid w:val="00710BC2"/>
    <w:rsid w:val="00710EC8"/>
    <w:rsid w:val="007112EA"/>
    <w:rsid w:val="00711A32"/>
    <w:rsid w:val="007156CB"/>
    <w:rsid w:val="007157A6"/>
    <w:rsid w:val="00715B8E"/>
    <w:rsid w:val="00716859"/>
    <w:rsid w:val="0071738F"/>
    <w:rsid w:val="0071788F"/>
    <w:rsid w:val="00717CE1"/>
    <w:rsid w:val="00720081"/>
    <w:rsid w:val="0072023B"/>
    <w:rsid w:val="00722E4F"/>
    <w:rsid w:val="00724141"/>
    <w:rsid w:val="0072559F"/>
    <w:rsid w:val="00726C75"/>
    <w:rsid w:val="007279DE"/>
    <w:rsid w:val="00727FA2"/>
    <w:rsid w:val="00730315"/>
    <w:rsid w:val="00730B58"/>
    <w:rsid w:val="00731BD0"/>
    <w:rsid w:val="007328A7"/>
    <w:rsid w:val="00733138"/>
    <w:rsid w:val="00733175"/>
    <w:rsid w:val="0073362B"/>
    <w:rsid w:val="00734499"/>
    <w:rsid w:val="00734978"/>
    <w:rsid w:val="00734BE0"/>
    <w:rsid w:val="00737459"/>
    <w:rsid w:val="00742645"/>
    <w:rsid w:val="00742761"/>
    <w:rsid w:val="00742872"/>
    <w:rsid w:val="00742999"/>
    <w:rsid w:val="00743B90"/>
    <w:rsid w:val="00744273"/>
    <w:rsid w:val="0074581D"/>
    <w:rsid w:val="00745BA6"/>
    <w:rsid w:val="00750322"/>
    <w:rsid w:val="007503FE"/>
    <w:rsid w:val="007505B7"/>
    <w:rsid w:val="00751609"/>
    <w:rsid w:val="00752008"/>
    <w:rsid w:val="00752BC8"/>
    <w:rsid w:val="00753D7A"/>
    <w:rsid w:val="00755B61"/>
    <w:rsid w:val="00756414"/>
    <w:rsid w:val="00757AD9"/>
    <w:rsid w:val="00761A35"/>
    <w:rsid w:val="00762AD9"/>
    <w:rsid w:val="00762ED3"/>
    <w:rsid w:val="007646F5"/>
    <w:rsid w:val="0076696C"/>
    <w:rsid w:val="00770B4D"/>
    <w:rsid w:val="00771A6C"/>
    <w:rsid w:val="00772234"/>
    <w:rsid w:val="00774212"/>
    <w:rsid w:val="007742D5"/>
    <w:rsid w:val="00774E03"/>
    <w:rsid w:val="00774EE6"/>
    <w:rsid w:val="007752DB"/>
    <w:rsid w:val="00775B82"/>
    <w:rsid w:val="00776227"/>
    <w:rsid w:val="00776CF0"/>
    <w:rsid w:val="007773C4"/>
    <w:rsid w:val="00780B60"/>
    <w:rsid w:val="00781715"/>
    <w:rsid w:val="007818A8"/>
    <w:rsid w:val="007819B7"/>
    <w:rsid w:val="00781A58"/>
    <w:rsid w:val="007836D0"/>
    <w:rsid w:val="0078384A"/>
    <w:rsid w:val="00783EC9"/>
    <w:rsid w:val="007845E7"/>
    <w:rsid w:val="00784A6C"/>
    <w:rsid w:val="0078617C"/>
    <w:rsid w:val="00786C5B"/>
    <w:rsid w:val="0078723F"/>
    <w:rsid w:val="00787E48"/>
    <w:rsid w:val="00793B9D"/>
    <w:rsid w:val="00794091"/>
    <w:rsid w:val="00794513"/>
    <w:rsid w:val="007945CB"/>
    <w:rsid w:val="00794E53"/>
    <w:rsid w:val="00795177"/>
    <w:rsid w:val="0079565F"/>
    <w:rsid w:val="007957B7"/>
    <w:rsid w:val="00795927"/>
    <w:rsid w:val="007A09C7"/>
    <w:rsid w:val="007A0B42"/>
    <w:rsid w:val="007A0B57"/>
    <w:rsid w:val="007A1ADE"/>
    <w:rsid w:val="007A44E7"/>
    <w:rsid w:val="007A4CAC"/>
    <w:rsid w:val="007A7117"/>
    <w:rsid w:val="007B210E"/>
    <w:rsid w:val="007B4C7C"/>
    <w:rsid w:val="007B52D0"/>
    <w:rsid w:val="007B5616"/>
    <w:rsid w:val="007B5702"/>
    <w:rsid w:val="007B693B"/>
    <w:rsid w:val="007B774D"/>
    <w:rsid w:val="007B7E24"/>
    <w:rsid w:val="007C0A08"/>
    <w:rsid w:val="007C0BFA"/>
    <w:rsid w:val="007C3454"/>
    <w:rsid w:val="007C4878"/>
    <w:rsid w:val="007C59EC"/>
    <w:rsid w:val="007C5FF2"/>
    <w:rsid w:val="007C66CD"/>
    <w:rsid w:val="007C6DE9"/>
    <w:rsid w:val="007C74ED"/>
    <w:rsid w:val="007C755F"/>
    <w:rsid w:val="007D2121"/>
    <w:rsid w:val="007D2CD3"/>
    <w:rsid w:val="007D3557"/>
    <w:rsid w:val="007D4191"/>
    <w:rsid w:val="007D4364"/>
    <w:rsid w:val="007D4929"/>
    <w:rsid w:val="007D4BF8"/>
    <w:rsid w:val="007E0713"/>
    <w:rsid w:val="007E220F"/>
    <w:rsid w:val="007E31AF"/>
    <w:rsid w:val="007E49D8"/>
    <w:rsid w:val="007E54A7"/>
    <w:rsid w:val="007E54BD"/>
    <w:rsid w:val="007E6316"/>
    <w:rsid w:val="007E7123"/>
    <w:rsid w:val="007E7144"/>
    <w:rsid w:val="007E7310"/>
    <w:rsid w:val="007E759E"/>
    <w:rsid w:val="007E7E91"/>
    <w:rsid w:val="007F143B"/>
    <w:rsid w:val="007F342E"/>
    <w:rsid w:val="007F3DE8"/>
    <w:rsid w:val="007F4B92"/>
    <w:rsid w:val="007F5A68"/>
    <w:rsid w:val="007F7883"/>
    <w:rsid w:val="007F7A6D"/>
    <w:rsid w:val="008018A5"/>
    <w:rsid w:val="008018B0"/>
    <w:rsid w:val="00802FC2"/>
    <w:rsid w:val="00803B09"/>
    <w:rsid w:val="00804170"/>
    <w:rsid w:val="008042B9"/>
    <w:rsid w:val="00804B4F"/>
    <w:rsid w:val="00804BE0"/>
    <w:rsid w:val="00805290"/>
    <w:rsid w:val="008057F9"/>
    <w:rsid w:val="008059B0"/>
    <w:rsid w:val="00806440"/>
    <w:rsid w:val="00806A77"/>
    <w:rsid w:val="00807818"/>
    <w:rsid w:val="00810A41"/>
    <w:rsid w:val="00812129"/>
    <w:rsid w:val="008132CE"/>
    <w:rsid w:val="00814C4A"/>
    <w:rsid w:val="00814FEF"/>
    <w:rsid w:val="00815FFA"/>
    <w:rsid w:val="0081660C"/>
    <w:rsid w:val="008169D2"/>
    <w:rsid w:val="00817E11"/>
    <w:rsid w:val="00821EC1"/>
    <w:rsid w:val="00824B1F"/>
    <w:rsid w:val="00826367"/>
    <w:rsid w:val="0083254A"/>
    <w:rsid w:val="00832F72"/>
    <w:rsid w:val="00833334"/>
    <w:rsid w:val="0083608A"/>
    <w:rsid w:val="008400EC"/>
    <w:rsid w:val="00840761"/>
    <w:rsid w:val="00840B45"/>
    <w:rsid w:val="00840E4E"/>
    <w:rsid w:val="00842E9C"/>
    <w:rsid w:val="00843FB2"/>
    <w:rsid w:val="00850D33"/>
    <w:rsid w:val="00853673"/>
    <w:rsid w:val="008536B3"/>
    <w:rsid w:val="00853B5E"/>
    <w:rsid w:val="00854561"/>
    <w:rsid w:val="008552B8"/>
    <w:rsid w:val="008552F2"/>
    <w:rsid w:val="008562A0"/>
    <w:rsid w:val="0085656D"/>
    <w:rsid w:val="0085720C"/>
    <w:rsid w:val="00857914"/>
    <w:rsid w:val="00857CCC"/>
    <w:rsid w:val="0086034C"/>
    <w:rsid w:val="008614C1"/>
    <w:rsid w:val="00862C9D"/>
    <w:rsid w:val="00866191"/>
    <w:rsid w:val="008675C2"/>
    <w:rsid w:val="008709CD"/>
    <w:rsid w:val="00871570"/>
    <w:rsid w:val="0087191E"/>
    <w:rsid w:val="00871DFD"/>
    <w:rsid w:val="0087224A"/>
    <w:rsid w:val="00872566"/>
    <w:rsid w:val="00873880"/>
    <w:rsid w:val="00874BD5"/>
    <w:rsid w:val="0087562C"/>
    <w:rsid w:val="00876378"/>
    <w:rsid w:val="00876D36"/>
    <w:rsid w:val="008800B8"/>
    <w:rsid w:val="00881C7E"/>
    <w:rsid w:val="00882174"/>
    <w:rsid w:val="00882E95"/>
    <w:rsid w:val="008849E9"/>
    <w:rsid w:val="00886809"/>
    <w:rsid w:val="00890024"/>
    <w:rsid w:val="00891861"/>
    <w:rsid w:val="00893BE2"/>
    <w:rsid w:val="0089566A"/>
    <w:rsid w:val="00895677"/>
    <w:rsid w:val="00896A3E"/>
    <w:rsid w:val="008974CA"/>
    <w:rsid w:val="00897BEA"/>
    <w:rsid w:val="008A067F"/>
    <w:rsid w:val="008A0B03"/>
    <w:rsid w:val="008A0E14"/>
    <w:rsid w:val="008A0ED2"/>
    <w:rsid w:val="008A1C06"/>
    <w:rsid w:val="008A3054"/>
    <w:rsid w:val="008A551A"/>
    <w:rsid w:val="008A68E4"/>
    <w:rsid w:val="008A6ACF"/>
    <w:rsid w:val="008A6CBF"/>
    <w:rsid w:val="008A75B7"/>
    <w:rsid w:val="008A7DD8"/>
    <w:rsid w:val="008B1361"/>
    <w:rsid w:val="008B1499"/>
    <w:rsid w:val="008B214E"/>
    <w:rsid w:val="008B36B7"/>
    <w:rsid w:val="008B513D"/>
    <w:rsid w:val="008B76F2"/>
    <w:rsid w:val="008B78D4"/>
    <w:rsid w:val="008C2FCE"/>
    <w:rsid w:val="008C30EF"/>
    <w:rsid w:val="008C3D59"/>
    <w:rsid w:val="008C3F5B"/>
    <w:rsid w:val="008C45C2"/>
    <w:rsid w:val="008C4B94"/>
    <w:rsid w:val="008C5D54"/>
    <w:rsid w:val="008C777B"/>
    <w:rsid w:val="008C7AD5"/>
    <w:rsid w:val="008D0295"/>
    <w:rsid w:val="008D1520"/>
    <w:rsid w:val="008D37FE"/>
    <w:rsid w:val="008D398D"/>
    <w:rsid w:val="008D6921"/>
    <w:rsid w:val="008D756C"/>
    <w:rsid w:val="008D7FAB"/>
    <w:rsid w:val="008E04EB"/>
    <w:rsid w:val="008E15D3"/>
    <w:rsid w:val="008E16C7"/>
    <w:rsid w:val="008E1DCD"/>
    <w:rsid w:val="008E1E1F"/>
    <w:rsid w:val="008E27DA"/>
    <w:rsid w:val="008E5154"/>
    <w:rsid w:val="008E5245"/>
    <w:rsid w:val="008E5BD3"/>
    <w:rsid w:val="008E5CEA"/>
    <w:rsid w:val="008E692C"/>
    <w:rsid w:val="008E716A"/>
    <w:rsid w:val="008E77A5"/>
    <w:rsid w:val="008E7F72"/>
    <w:rsid w:val="008F0645"/>
    <w:rsid w:val="008F213E"/>
    <w:rsid w:val="008F414C"/>
    <w:rsid w:val="008F5312"/>
    <w:rsid w:val="008F5D3C"/>
    <w:rsid w:val="008F68D4"/>
    <w:rsid w:val="009003F3"/>
    <w:rsid w:val="00901440"/>
    <w:rsid w:val="00902741"/>
    <w:rsid w:val="00902AF6"/>
    <w:rsid w:val="009031C0"/>
    <w:rsid w:val="00903A3F"/>
    <w:rsid w:val="00903E5E"/>
    <w:rsid w:val="00904561"/>
    <w:rsid w:val="00904E55"/>
    <w:rsid w:val="00904F29"/>
    <w:rsid w:val="009056E5"/>
    <w:rsid w:val="00906068"/>
    <w:rsid w:val="00907080"/>
    <w:rsid w:val="009072B6"/>
    <w:rsid w:val="009106B1"/>
    <w:rsid w:val="00910C53"/>
    <w:rsid w:val="009139C4"/>
    <w:rsid w:val="009141D7"/>
    <w:rsid w:val="00917498"/>
    <w:rsid w:val="00920204"/>
    <w:rsid w:val="00920227"/>
    <w:rsid w:val="00920C82"/>
    <w:rsid w:val="009215F7"/>
    <w:rsid w:val="00921E40"/>
    <w:rsid w:val="0092254C"/>
    <w:rsid w:val="009228A1"/>
    <w:rsid w:val="009235C3"/>
    <w:rsid w:val="009242E5"/>
    <w:rsid w:val="00925384"/>
    <w:rsid w:val="0092573E"/>
    <w:rsid w:val="0092690F"/>
    <w:rsid w:val="00927A01"/>
    <w:rsid w:val="00927C33"/>
    <w:rsid w:val="00927DC4"/>
    <w:rsid w:val="00927F49"/>
    <w:rsid w:val="009304A1"/>
    <w:rsid w:val="00930F3C"/>
    <w:rsid w:val="00931ECC"/>
    <w:rsid w:val="009328C8"/>
    <w:rsid w:val="00934DC1"/>
    <w:rsid w:val="00935AA1"/>
    <w:rsid w:val="00935AC7"/>
    <w:rsid w:val="00937099"/>
    <w:rsid w:val="009370BE"/>
    <w:rsid w:val="00941200"/>
    <w:rsid w:val="00941AE7"/>
    <w:rsid w:val="009465C5"/>
    <w:rsid w:val="009466AA"/>
    <w:rsid w:val="00946F5B"/>
    <w:rsid w:val="00947019"/>
    <w:rsid w:val="0094757C"/>
    <w:rsid w:val="00947C70"/>
    <w:rsid w:val="009501C7"/>
    <w:rsid w:val="009511C6"/>
    <w:rsid w:val="00952608"/>
    <w:rsid w:val="00953AD9"/>
    <w:rsid w:val="0095448E"/>
    <w:rsid w:val="00954D11"/>
    <w:rsid w:val="009605F3"/>
    <w:rsid w:val="00960C78"/>
    <w:rsid w:val="0096347A"/>
    <w:rsid w:val="00963906"/>
    <w:rsid w:val="00964649"/>
    <w:rsid w:val="00965064"/>
    <w:rsid w:val="00965EA0"/>
    <w:rsid w:val="00970C5F"/>
    <w:rsid w:val="00970E7D"/>
    <w:rsid w:val="00971B73"/>
    <w:rsid w:val="0097298A"/>
    <w:rsid w:val="00973A92"/>
    <w:rsid w:val="00975143"/>
    <w:rsid w:val="00975E57"/>
    <w:rsid w:val="00977A9A"/>
    <w:rsid w:val="009805FE"/>
    <w:rsid w:val="00981EF1"/>
    <w:rsid w:val="00982399"/>
    <w:rsid w:val="00982AB8"/>
    <w:rsid w:val="00982AEC"/>
    <w:rsid w:val="0098557C"/>
    <w:rsid w:val="0098580D"/>
    <w:rsid w:val="00987018"/>
    <w:rsid w:val="00990338"/>
    <w:rsid w:val="00990B09"/>
    <w:rsid w:val="00991922"/>
    <w:rsid w:val="00993AF1"/>
    <w:rsid w:val="00993BF3"/>
    <w:rsid w:val="0099453D"/>
    <w:rsid w:val="00994CE2"/>
    <w:rsid w:val="00994D6C"/>
    <w:rsid w:val="0099776B"/>
    <w:rsid w:val="00997965"/>
    <w:rsid w:val="009A0B27"/>
    <w:rsid w:val="009A18B1"/>
    <w:rsid w:val="009A23FD"/>
    <w:rsid w:val="009A3C3B"/>
    <w:rsid w:val="009A7073"/>
    <w:rsid w:val="009A785A"/>
    <w:rsid w:val="009B1C3F"/>
    <w:rsid w:val="009B3ED6"/>
    <w:rsid w:val="009B4AD5"/>
    <w:rsid w:val="009B6AE0"/>
    <w:rsid w:val="009B7311"/>
    <w:rsid w:val="009B74E6"/>
    <w:rsid w:val="009C0389"/>
    <w:rsid w:val="009C0E33"/>
    <w:rsid w:val="009C1D8D"/>
    <w:rsid w:val="009C366D"/>
    <w:rsid w:val="009C3B10"/>
    <w:rsid w:val="009C3ED6"/>
    <w:rsid w:val="009C5415"/>
    <w:rsid w:val="009C5952"/>
    <w:rsid w:val="009C6428"/>
    <w:rsid w:val="009C643F"/>
    <w:rsid w:val="009C6495"/>
    <w:rsid w:val="009C7A85"/>
    <w:rsid w:val="009D0E6F"/>
    <w:rsid w:val="009D224C"/>
    <w:rsid w:val="009D2645"/>
    <w:rsid w:val="009D7025"/>
    <w:rsid w:val="009D77B0"/>
    <w:rsid w:val="009D7DF0"/>
    <w:rsid w:val="009E00DA"/>
    <w:rsid w:val="009E046C"/>
    <w:rsid w:val="009E04E1"/>
    <w:rsid w:val="009E061D"/>
    <w:rsid w:val="009E086A"/>
    <w:rsid w:val="009E3305"/>
    <w:rsid w:val="009E422A"/>
    <w:rsid w:val="009E4309"/>
    <w:rsid w:val="009E5511"/>
    <w:rsid w:val="009E557F"/>
    <w:rsid w:val="009E5CE2"/>
    <w:rsid w:val="009E61B6"/>
    <w:rsid w:val="009E7CF1"/>
    <w:rsid w:val="009F13D0"/>
    <w:rsid w:val="009F2225"/>
    <w:rsid w:val="009F283B"/>
    <w:rsid w:val="009F28B6"/>
    <w:rsid w:val="009F4F88"/>
    <w:rsid w:val="009F52C6"/>
    <w:rsid w:val="009F56F9"/>
    <w:rsid w:val="009F5779"/>
    <w:rsid w:val="009F7C7B"/>
    <w:rsid w:val="009F7FB7"/>
    <w:rsid w:val="00A005FC"/>
    <w:rsid w:val="00A008FF"/>
    <w:rsid w:val="00A01098"/>
    <w:rsid w:val="00A018F1"/>
    <w:rsid w:val="00A03209"/>
    <w:rsid w:val="00A0462D"/>
    <w:rsid w:val="00A047B2"/>
    <w:rsid w:val="00A051BD"/>
    <w:rsid w:val="00A05960"/>
    <w:rsid w:val="00A069D0"/>
    <w:rsid w:val="00A075B3"/>
    <w:rsid w:val="00A076C9"/>
    <w:rsid w:val="00A10DD0"/>
    <w:rsid w:val="00A11840"/>
    <w:rsid w:val="00A132EE"/>
    <w:rsid w:val="00A13B5A"/>
    <w:rsid w:val="00A1404C"/>
    <w:rsid w:val="00A146BE"/>
    <w:rsid w:val="00A14ECA"/>
    <w:rsid w:val="00A16107"/>
    <w:rsid w:val="00A167F1"/>
    <w:rsid w:val="00A16A76"/>
    <w:rsid w:val="00A17A62"/>
    <w:rsid w:val="00A20F1F"/>
    <w:rsid w:val="00A237B2"/>
    <w:rsid w:val="00A244CD"/>
    <w:rsid w:val="00A24625"/>
    <w:rsid w:val="00A2580C"/>
    <w:rsid w:val="00A30971"/>
    <w:rsid w:val="00A30B5A"/>
    <w:rsid w:val="00A318F7"/>
    <w:rsid w:val="00A32062"/>
    <w:rsid w:val="00A32B24"/>
    <w:rsid w:val="00A33DF3"/>
    <w:rsid w:val="00A3465B"/>
    <w:rsid w:val="00A34D9B"/>
    <w:rsid w:val="00A3586C"/>
    <w:rsid w:val="00A35D69"/>
    <w:rsid w:val="00A369A5"/>
    <w:rsid w:val="00A4014A"/>
    <w:rsid w:val="00A4495B"/>
    <w:rsid w:val="00A44BA1"/>
    <w:rsid w:val="00A44F79"/>
    <w:rsid w:val="00A4519A"/>
    <w:rsid w:val="00A451FD"/>
    <w:rsid w:val="00A475C6"/>
    <w:rsid w:val="00A475FD"/>
    <w:rsid w:val="00A50692"/>
    <w:rsid w:val="00A51735"/>
    <w:rsid w:val="00A51C1C"/>
    <w:rsid w:val="00A51E82"/>
    <w:rsid w:val="00A540B7"/>
    <w:rsid w:val="00A555B9"/>
    <w:rsid w:val="00A601D5"/>
    <w:rsid w:val="00A60FB8"/>
    <w:rsid w:val="00A61049"/>
    <w:rsid w:val="00A61637"/>
    <w:rsid w:val="00A625C9"/>
    <w:rsid w:val="00A6323D"/>
    <w:rsid w:val="00A64109"/>
    <w:rsid w:val="00A6497F"/>
    <w:rsid w:val="00A7012A"/>
    <w:rsid w:val="00A70BC6"/>
    <w:rsid w:val="00A734BA"/>
    <w:rsid w:val="00A73AE6"/>
    <w:rsid w:val="00A74B6C"/>
    <w:rsid w:val="00A74E66"/>
    <w:rsid w:val="00A750D9"/>
    <w:rsid w:val="00A75D5C"/>
    <w:rsid w:val="00A77B00"/>
    <w:rsid w:val="00A80B2A"/>
    <w:rsid w:val="00A812B2"/>
    <w:rsid w:val="00A84A75"/>
    <w:rsid w:val="00A8553F"/>
    <w:rsid w:val="00A856A3"/>
    <w:rsid w:val="00A87487"/>
    <w:rsid w:val="00A877CD"/>
    <w:rsid w:val="00A911DE"/>
    <w:rsid w:val="00A92DDB"/>
    <w:rsid w:val="00A93463"/>
    <w:rsid w:val="00A94281"/>
    <w:rsid w:val="00A95E6D"/>
    <w:rsid w:val="00AA19E1"/>
    <w:rsid w:val="00AA2BC3"/>
    <w:rsid w:val="00AA32BA"/>
    <w:rsid w:val="00AA482E"/>
    <w:rsid w:val="00AA4D2B"/>
    <w:rsid w:val="00AA5839"/>
    <w:rsid w:val="00AB2B1F"/>
    <w:rsid w:val="00AB3590"/>
    <w:rsid w:val="00AB6442"/>
    <w:rsid w:val="00AC082A"/>
    <w:rsid w:val="00AC1081"/>
    <w:rsid w:val="00AC1984"/>
    <w:rsid w:val="00AC3B26"/>
    <w:rsid w:val="00AC3CA4"/>
    <w:rsid w:val="00AC6358"/>
    <w:rsid w:val="00AC7146"/>
    <w:rsid w:val="00AD086C"/>
    <w:rsid w:val="00AD1224"/>
    <w:rsid w:val="00AD13CC"/>
    <w:rsid w:val="00AD2444"/>
    <w:rsid w:val="00AD35A2"/>
    <w:rsid w:val="00AD3948"/>
    <w:rsid w:val="00AD467A"/>
    <w:rsid w:val="00AD482F"/>
    <w:rsid w:val="00AD4941"/>
    <w:rsid w:val="00AD5ACE"/>
    <w:rsid w:val="00AD6672"/>
    <w:rsid w:val="00AE01C3"/>
    <w:rsid w:val="00AE1D9F"/>
    <w:rsid w:val="00AE34E0"/>
    <w:rsid w:val="00AE4225"/>
    <w:rsid w:val="00AE45BD"/>
    <w:rsid w:val="00AE4EF7"/>
    <w:rsid w:val="00AE5619"/>
    <w:rsid w:val="00AE5941"/>
    <w:rsid w:val="00AE78E8"/>
    <w:rsid w:val="00AE7B17"/>
    <w:rsid w:val="00AF07C7"/>
    <w:rsid w:val="00AF13FA"/>
    <w:rsid w:val="00AF2E5F"/>
    <w:rsid w:val="00AF7A81"/>
    <w:rsid w:val="00AF7F4A"/>
    <w:rsid w:val="00B00DC4"/>
    <w:rsid w:val="00B00F53"/>
    <w:rsid w:val="00B016DD"/>
    <w:rsid w:val="00B01A12"/>
    <w:rsid w:val="00B022A4"/>
    <w:rsid w:val="00B02C80"/>
    <w:rsid w:val="00B02F54"/>
    <w:rsid w:val="00B03596"/>
    <w:rsid w:val="00B03618"/>
    <w:rsid w:val="00B04AA8"/>
    <w:rsid w:val="00B053F2"/>
    <w:rsid w:val="00B069CD"/>
    <w:rsid w:val="00B06B3F"/>
    <w:rsid w:val="00B077D0"/>
    <w:rsid w:val="00B105E3"/>
    <w:rsid w:val="00B1110E"/>
    <w:rsid w:val="00B11361"/>
    <w:rsid w:val="00B113C7"/>
    <w:rsid w:val="00B11879"/>
    <w:rsid w:val="00B11E61"/>
    <w:rsid w:val="00B122C1"/>
    <w:rsid w:val="00B12C84"/>
    <w:rsid w:val="00B12CA6"/>
    <w:rsid w:val="00B1503E"/>
    <w:rsid w:val="00B155E5"/>
    <w:rsid w:val="00B157A0"/>
    <w:rsid w:val="00B168D6"/>
    <w:rsid w:val="00B17800"/>
    <w:rsid w:val="00B200BA"/>
    <w:rsid w:val="00B20828"/>
    <w:rsid w:val="00B2085A"/>
    <w:rsid w:val="00B20D74"/>
    <w:rsid w:val="00B20DA6"/>
    <w:rsid w:val="00B23A55"/>
    <w:rsid w:val="00B23E6F"/>
    <w:rsid w:val="00B241E2"/>
    <w:rsid w:val="00B24284"/>
    <w:rsid w:val="00B24698"/>
    <w:rsid w:val="00B27657"/>
    <w:rsid w:val="00B27899"/>
    <w:rsid w:val="00B27B38"/>
    <w:rsid w:val="00B27D05"/>
    <w:rsid w:val="00B3014B"/>
    <w:rsid w:val="00B3176B"/>
    <w:rsid w:val="00B32F1F"/>
    <w:rsid w:val="00B3300C"/>
    <w:rsid w:val="00B331AF"/>
    <w:rsid w:val="00B33DCC"/>
    <w:rsid w:val="00B34E3A"/>
    <w:rsid w:val="00B36341"/>
    <w:rsid w:val="00B43BE3"/>
    <w:rsid w:val="00B44192"/>
    <w:rsid w:val="00B44283"/>
    <w:rsid w:val="00B443C0"/>
    <w:rsid w:val="00B47FC9"/>
    <w:rsid w:val="00B50ACC"/>
    <w:rsid w:val="00B5153A"/>
    <w:rsid w:val="00B51A33"/>
    <w:rsid w:val="00B52183"/>
    <w:rsid w:val="00B52747"/>
    <w:rsid w:val="00B52EB0"/>
    <w:rsid w:val="00B539EF"/>
    <w:rsid w:val="00B53EE8"/>
    <w:rsid w:val="00B5415B"/>
    <w:rsid w:val="00B55B44"/>
    <w:rsid w:val="00B570A8"/>
    <w:rsid w:val="00B6089F"/>
    <w:rsid w:val="00B612EB"/>
    <w:rsid w:val="00B6243D"/>
    <w:rsid w:val="00B626E9"/>
    <w:rsid w:val="00B6333A"/>
    <w:rsid w:val="00B637DA"/>
    <w:rsid w:val="00B646FF"/>
    <w:rsid w:val="00B651D9"/>
    <w:rsid w:val="00B702C4"/>
    <w:rsid w:val="00B703FE"/>
    <w:rsid w:val="00B70CCF"/>
    <w:rsid w:val="00B70E6B"/>
    <w:rsid w:val="00B71960"/>
    <w:rsid w:val="00B71DE4"/>
    <w:rsid w:val="00B7286C"/>
    <w:rsid w:val="00B75E04"/>
    <w:rsid w:val="00B76761"/>
    <w:rsid w:val="00B776DE"/>
    <w:rsid w:val="00B8128F"/>
    <w:rsid w:val="00B82449"/>
    <w:rsid w:val="00B83005"/>
    <w:rsid w:val="00B8366A"/>
    <w:rsid w:val="00B84CE9"/>
    <w:rsid w:val="00B85A41"/>
    <w:rsid w:val="00B867C2"/>
    <w:rsid w:val="00B870A4"/>
    <w:rsid w:val="00B94262"/>
    <w:rsid w:val="00B95DF5"/>
    <w:rsid w:val="00B96C23"/>
    <w:rsid w:val="00B96CA3"/>
    <w:rsid w:val="00B97C96"/>
    <w:rsid w:val="00BA0BE7"/>
    <w:rsid w:val="00BA12F6"/>
    <w:rsid w:val="00BA1D10"/>
    <w:rsid w:val="00BA25DA"/>
    <w:rsid w:val="00BA29A7"/>
    <w:rsid w:val="00BA5604"/>
    <w:rsid w:val="00BA562F"/>
    <w:rsid w:val="00BA5DAD"/>
    <w:rsid w:val="00BA61E0"/>
    <w:rsid w:val="00BA7765"/>
    <w:rsid w:val="00BA7B51"/>
    <w:rsid w:val="00BB12BC"/>
    <w:rsid w:val="00BB2042"/>
    <w:rsid w:val="00BB2C94"/>
    <w:rsid w:val="00BB4581"/>
    <w:rsid w:val="00BB493B"/>
    <w:rsid w:val="00BB66CF"/>
    <w:rsid w:val="00BB715A"/>
    <w:rsid w:val="00BB790F"/>
    <w:rsid w:val="00BC1B04"/>
    <w:rsid w:val="00BC1F34"/>
    <w:rsid w:val="00BC2AA8"/>
    <w:rsid w:val="00BC355B"/>
    <w:rsid w:val="00BC4EAB"/>
    <w:rsid w:val="00BC515B"/>
    <w:rsid w:val="00BC57E4"/>
    <w:rsid w:val="00BC68A6"/>
    <w:rsid w:val="00BC7369"/>
    <w:rsid w:val="00BC7B6E"/>
    <w:rsid w:val="00BD0DAD"/>
    <w:rsid w:val="00BD1962"/>
    <w:rsid w:val="00BD2217"/>
    <w:rsid w:val="00BD256D"/>
    <w:rsid w:val="00BD3566"/>
    <w:rsid w:val="00BD426A"/>
    <w:rsid w:val="00BD5296"/>
    <w:rsid w:val="00BE0BA1"/>
    <w:rsid w:val="00BE1BA9"/>
    <w:rsid w:val="00BE2A73"/>
    <w:rsid w:val="00BE3995"/>
    <w:rsid w:val="00BE3EBC"/>
    <w:rsid w:val="00BE4A10"/>
    <w:rsid w:val="00BE515B"/>
    <w:rsid w:val="00BE614D"/>
    <w:rsid w:val="00BE7241"/>
    <w:rsid w:val="00BF2A4D"/>
    <w:rsid w:val="00BF3A6D"/>
    <w:rsid w:val="00BF3D50"/>
    <w:rsid w:val="00BF3E81"/>
    <w:rsid w:val="00BF43BA"/>
    <w:rsid w:val="00BF741C"/>
    <w:rsid w:val="00BF7432"/>
    <w:rsid w:val="00BF747A"/>
    <w:rsid w:val="00C002E4"/>
    <w:rsid w:val="00C02B93"/>
    <w:rsid w:val="00C034F9"/>
    <w:rsid w:val="00C03DE0"/>
    <w:rsid w:val="00C04F8E"/>
    <w:rsid w:val="00C053C8"/>
    <w:rsid w:val="00C056F3"/>
    <w:rsid w:val="00C0705F"/>
    <w:rsid w:val="00C07171"/>
    <w:rsid w:val="00C10DC6"/>
    <w:rsid w:val="00C119D5"/>
    <w:rsid w:val="00C12512"/>
    <w:rsid w:val="00C13A39"/>
    <w:rsid w:val="00C13D6B"/>
    <w:rsid w:val="00C1427D"/>
    <w:rsid w:val="00C1444E"/>
    <w:rsid w:val="00C14BC3"/>
    <w:rsid w:val="00C157BF"/>
    <w:rsid w:val="00C166E8"/>
    <w:rsid w:val="00C200A6"/>
    <w:rsid w:val="00C21735"/>
    <w:rsid w:val="00C2279B"/>
    <w:rsid w:val="00C228AF"/>
    <w:rsid w:val="00C23334"/>
    <w:rsid w:val="00C252FC"/>
    <w:rsid w:val="00C25726"/>
    <w:rsid w:val="00C27EC4"/>
    <w:rsid w:val="00C31458"/>
    <w:rsid w:val="00C31830"/>
    <w:rsid w:val="00C31B6E"/>
    <w:rsid w:val="00C32507"/>
    <w:rsid w:val="00C36981"/>
    <w:rsid w:val="00C371A4"/>
    <w:rsid w:val="00C37A25"/>
    <w:rsid w:val="00C40EC0"/>
    <w:rsid w:val="00C41BF6"/>
    <w:rsid w:val="00C42548"/>
    <w:rsid w:val="00C4489B"/>
    <w:rsid w:val="00C46807"/>
    <w:rsid w:val="00C46841"/>
    <w:rsid w:val="00C47465"/>
    <w:rsid w:val="00C47661"/>
    <w:rsid w:val="00C510ED"/>
    <w:rsid w:val="00C525E4"/>
    <w:rsid w:val="00C5290B"/>
    <w:rsid w:val="00C5295C"/>
    <w:rsid w:val="00C533EB"/>
    <w:rsid w:val="00C55D5C"/>
    <w:rsid w:val="00C576EA"/>
    <w:rsid w:val="00C607E7"/>
    <w:rsid w:val="00C6081F"/>
    <w:rsid w:val="00C61741"/>
    <w:rsid w:val="00C61D62"/>
    <w:rsid w:val="00C62397"/>
    <w:rsid w:val="00C63333"/>
    <w:rsid w:val="00C6369C"/>
    <w:rsid w:val="00C63DC4"/>
    <w:rsid w:val="00C63EC8"/>
    <w:rsid w:val="00C6404C"/>
    <w:rsid w:val="00C6422C"/>
    <w:rsid w:val="00C64A11"/>
    <w:rsid w:val="00C64AEE"/>
    <w:rsid w:val="00C65F5F"/>
    <w:rsid w:val="00C67811"/>
    <w:rsid w:val="00C70F12"/>
    <w:rsid w:val="00C7384E"/>
    <w:rsid w:val="00C7493F"/>
    <w:rsid w:val="00C760B7"/>
    <w:rsid w:val="00C760D7"/>
    <w:rsid w:val="00C76109"/>
    <w:rsid w:val="00C76364"/>
    <w:rsid w:val="00C80342"/>
    <w:rsid w:val="00C86690"/>
    <w:rsid w:val="00C86826"/>
    <w:rsid w:val="00C90016"/>
    <w:rsid w:val="00C905ED"/>
    <w:rsid w:val="00C90A53"/>
    <w:rsid w:val="00C916A1"/>
    <w:rsid w:val="00C9250B"/>
    <w:rsid w:val="00C93636"/>
    <w:rsid w:val="00C9692E"/>
    <w:rsid w:val="00C96DCE"/>
    <w:rsid w:val="00CA02EF"/>
    <w:rsid w:val="00CA05EB"/>
    <w:rsid w:val="00CA137E"/>
    <w:rsid w:val="00CA191A"/>
    <w:rsid w:val="00CA49E5"/>
    <w:rsid w:val="00CA4D2E"/>
    <w:rsid w:val="00CA5F4B"/>
    <w:rsid w:val="00CA7DFF"/>
    <w:rsid w:val="00CB05C5"/>
    <w:rsid w:val="00CB1057"/>
    <w:rsid w:val="00CB5938"/>
    <w:rsid w:val="00CB6931"/>
    <w:rsid w:val="00CB788D"/>
    <w:rsid w:val="00CC0342"/>
    <w:rsid w:val="00CC080B"/>
    <w:rsid w:val="00CC0C01"/>
    <w:rsid w:val="00CC0E16"/>
    <w:rsid w:val="00CC2E80"/>
    <w:rsid w:val="00CC2FE0"/>
    <w:rsid w:val="00CC30AF"/>
    <w:rsid w:val="00CC32D0"/>
    <w:rsid w:val="00CC4195"/>
    <w:rsid w:val="00CC5ABB"/>
    <w:rsid w:val="00CC5E93"/>
    <w:rsid w:val="00CC77AA"/>
    <w:rsid w:val="00CD04A8"/>
    <w:rsid w:val="00CD0B95"/>
    <w:rsid w:val="00CD2116"/>
    <w:rsid w:val="00CD2FB8"/>
    <w:rsid w:val="00CD39DC"/>
    <w:rsid w:val="00CD50B2"/>
    <w:rsid w:val="00CE17AE"/>
    <w:rsid w:val="00CE71A3"/>
    <w:rsid w:val="00CE7B47"/>
    <w:rsid w:val="00CE7F0D"/>
    <w:rsid w:val="00CF0961"/>
    <w:rsid w:val="00CF2A79"/>
    <w:rsid w:val="00CF3E40"/>
    <w:rsid w:val="00CF3EC6"/>
    <w:rsid w:val="00CF4352"/>
    <w:rsid w:val="00CF4957"/>
    <w:rsid w:val="00CF515A"/>
    <w:rsid w:val="00CF7C04"/>
    <w:rsid w:val="00D00B3B"/>
    <w:rsid w:val="00D02DFB"/>
    <w:rsid w:val="00D035EB"/>
    <w:rsid w:val="00D03E6D"/>
    <w:rsid w:val="00D03EA3"/>
    <w:rsid w:val="00D06DF9"/>
    <w:rsid w:val="00D06F7F"/>
    <w:rsid w:val="00D078B8"/>
    <w:rsid w:val="00D12CAD"/>
    <w:rsid w:val="00D12D67"/>
    <w:rsid w:val="00D14233"/>
    <w:rsid w:val="00D152DD"/>
    <w:rsid w:val="00D15A73"/>
    <w:rsid w:val="00D16663"/>
    <w:rsid w:val="00D16DCA"/>
    <w:rsid w:val="00D17624"/>
    <w:rsid w:val="00D20313"/>
    <w:rsid w:val="00D21126"/>
    <w:rsid w:val="00D215AC"/>
    <w:rsid w:val="00D22FCF"/>
    <w:rsid w:val="00D23AA0"/>
    <w:rsid w:val="00D2409D"/>
    <w:rsid w:val="00D25B21"/>
    <w:rsid w:val="00D25C73"/>
    <w:rsid w:val="00D2669C"/>
    <w:rsid w:val="00D27A68"/>
    <w:rsid w:val="00D31327"/>
    <w:rsid w:val="00D317E1"/>
    <w:rsid w:val="00D31CA9"/>
    <w:rsid w:val="00D32BC5"/>
    <w:rsid w:val="00D32BDF"/>
    <w:rsid w:val="00D32EA5"/>
    <w:rsid w:val="00D3441A"/>
    <w:rsid w:val="00D3466F"/>
    <w:rsid w:val="00D36603"/>
    <w:rsid w:val="00D36F93"/>
    <w:rsid w:val="00D42680"/>
    <w:rsid w:val="00D4307A"/>
    <w:rsid w:val="00D4563E"/>
    <w:rsid w:val="00D45CEE"/>
    <w:rsid w:val="00D46B92"/>
    <w:rsid w:val="00D5082D"/>
    <w:rsid w:val="00D50951"/>
    <w:rsid w:val="00D516FC"/>
    <w:rsid w:val="00D5271A"/>
    <w:rsid w:val="00D527B2"/>
    <w:rsid w:val="00D52B82"/>
    <w:rsid w:val="00D53BAD"/>
    <w:rsid w:val="00D54547"/>
    <w:rsid w:val="00D550D9"/>
    <w:rsid w:val="00D56046"/>
    <w:rsid w:val="00D570C1"/>
    <w:rsid w:val="00D57274"/>
    <w:rsid w:val="00D572FF"/>
    <w:rsid w:val="00D57C88"/>
    <w:rsid w:val="00D6049F"/>
    <w:rsid w:val="00D609FC"/>
    <w:rsid w:val="00D62375"/>
    <w:rsid w:val="00D6519B"/>
    <w:rsid w:val="00D65642"/>
    <w:rsid w:val="00D65C6B"/>
    <w:rsid w:val="00D65D94"/>
    <w:rsid w:val="00D666DF"/>
    <w:rsid w:val="00D66BA9"/>
    <w:rsid w:val="00D6781C"/>
    <w:rsid w:val="00D67E89"/>
    <w:rsid w:val="00D743F7"/>
    <w:rsid w:val="00D76EF6"/>
    <w:rsid w:val="00D80603"/>
    <w:rsid w:val="00D822BE"/>
    <w:rsid w:val="00D82A52"/>
    <w:rsid w:val="00D8666E"/>
    <w:rsid w:val="00D90B69"/>
    <w:rsid w:val="00D94646"/>
    <w:rsid w:val="00D95DCF"/>
    <w:rsid w:val="00D9615A"/>
    <w:rsid w:val="00DA20F4"/>
    <w:rsid w:val="00DA293F"/>
    <w:rsid w:val="00DA35EB"/>
    <w:rsid w:val="00DA3C44"/>
    <w:rsid w:val="00DA5E48"/>
    <w:rsid w:val="00DA6405"/>
    <w:rsid w:val="00DA72CA"/>
    <w:rsid w:val="00DB07F0"/>
    <w:rsid w:val="00DB0989"/>
    <w:rsid w:val="00DB164F"/>
    <w:rsid w:val="00DB2D06"/>
    <w:rsid w:val="00DB2D97"/>
    <w:rsid w:val="00DB3708"/>
    <w:rsid w:val="00DB4411"/>
    <w:rsid w:val="00DB5B6F"/>
    <w:rsid w:val="00DB65D2"/>
    <w:rsid w:val="00DB7BF8"/>
    <w:rsid w:val="00DC083C"/>
    <w:rsid w:val="00DC08F5"/>
    <w:rsid w:val="00DC11E3"/>
    <w:rsid w:val="00DC174A"/>
    <w:rsid w:val="00DC1B1B"/>
    <w:rsid w:val="00DC3209"/>
    <w:rsid w:val="00DC4B1E"/>
    <w:rsid w:val="00DC5336"/>
    <w:rsid w:val="00DC5E87"/>
    <w:rsid w:val="00DC63D6"/>
    <w:rsid w:val="00DD102A"/>
    <w:rsid w:val="00DD2252"/>
    <w:rsid w:val="00DD2B33"/>
    <w:rsid w:val="00DD34B5"/>
    <w:rsid w:val="00DD4467"/>
    <w:rsid w:val="00DE0DDC"/>
    <w:rsid w:val="00DE14BB"/>
    <w:rsid w:val="00DE258D"/>
    <w:rsid w:val="00DE2682"/>
    <w:rsid w:val="00DE41A2"/>
    <w:rsid w:val="00DE4D03"/>
    <w:rsid w:val="00DE64AB"/>
    <w:rsid w:val="00DE6F11"/>
    <w:rsid w:val="00DE70F4"/>
    <w:rsid w:val="00DE774C"/>
    <w:rsid w:val="00DF19C4"/>
    <w:rsid w:val="00DF22DC"/>
    <w:rsid w:val="00DF2826"/>
    <w:rsid w:val="00DF2BC2"/>
    <w:rsid w:val="00DF31B0"/>
    <w:rsid w:val="00DF5715"/>
    <w:rsid w:val="00DF751B"/>
    <w:rsid w:val="00DF7884"/>
    <w:rsid w:val="00DF79DA"/>
    <w:rsid w:val="00DF7FD4"/>
    <w:rsid w:val="00E0007E"/>
    <w:rsid w:val="00E0105F"/>
    <w:rsid w:val="00E023D0"/>
    <w:rsid w:val="00E06CDE"/>
    <w:rsid w:val="00E10A31"/>
    <w:rsid w:val="00E11441"/>
    <w:rsid w:val="00E1195A"/>
    <w:rsid w:val="00E12217"/>
    <w:rsid w:val="00E12E70"/>
    <w:rsid w:val="00E155C4"/>
    <w:rsid w:val="00E15A0A"/>
    <w:rsid w:val="00E165DE"/>
    <w:rsid w:val="00E17188"/>
    <w:rsid w:val="00E23B12"/>
    <w:rsid w:val="00E23DB6"/>
    <w:rsid w:val="00E2416D"/>
    <w:rsid w:val="00E24175"/>
    <w:rsid w:val="00E24817"/>
    <w:rsid w:val="00E25042"/>
    <w:rsid w:val="00E25433"/>
    <w:rsid w:val="00E25576"/>
    <w:rsid w:val="00E26085"/>
    <w:rsid w:val="00E26368"/>
    <w:rsid w:val="00E26FA8"/>
    <w:rsid w:val="00E27B38"/>
    <w:rsid w:val="00E30B03"/>
    <w:rsid w:val="00E3103D"/>
    <w:rsid w:val="00E3260A"/>
    <w:rsid w:val="00E32AF3"/>
    <w:rsid w:val="00E33DB0"/>
    <w:rsid w:val="00E3584B"/>
    <w:rsid w:val="00E35AEB"/>
    <w:rsid w:val="00E36840"/>
    <w:rsid w:val="00E409DA"/>
    <w:rsid w:val="00E40B31"/>
    <w:rsid w:val="00E428E2"/>
    <w:rsid w:val="00E43653"/>
    <w:rsid w:val="00E43A24"/>
    <w:rsid w:val="00E44B9F"/>
    <w:rsid w:val="00E464C5"/>
    <w:rsid w:val="00E4664F"/>
    <w:rsid w:val="00E46A48"/>
    <w:rsid w:val="00E47203"/>
    <w:rsid w:val="00E509DC"/>
    <w:rsid w:val="00E50A5F"/>
    <w:rsid w:val="00E510D1"/>
    <w:rsid w:val="00E5124D"/>
    <w:rsid w:val="00E517DB"/>
    <w:rsid w:val="00E51983"/>
    <w:rsid w:val="00E523F2"/>
    <w:rsid w:val="00E53D09"/>
    <w:rsid w:val="00E5439E"/>
    <w:rsid w:val="00E54845"/>
    <w:rsid w:val="00E55797"/>
    <w:rsid w:val="00E55C69"/>
    <w:rsid w:val="00E56FD0"/>
    <w:rsid w:val="00E60A98"/>
    <w:rsid w:val="00E60D98"/>
    <w:rsid w:val="00E611B7"/>
    <w:rsid w:val="00E619F2"/>
    <w:rsid w:val="00E62A06"/>
    <w:rsid w:val="00E63C65"/>
    <w:rsid w:val="00E64026"/>
    <w:rsid w:val="00E64EC4"/>
    <w:rsid w:val="00E65232"/>
    <w:rsid w:val="00E66404"/>
    <w:rsid w:val="00E66424"/>
    <w:rsid w:val="00E677E6"/>
    <w:rsid w:val="00E71A08"/>
    <w:rsid w:val="00E72A09"/>
    <w:rsid w:val="00E72A78"/>
    <w:rsid w:val="00E742A1"/>
    <w:rsid w:val="00E75403"/>
    <w:rsid w:val="00E75442"/>
    <w:rsid w:val="00E7554F"/>
    <w:rsid w:val="00E77605"/>
    <w:rsid w:val="00E77DC2"/>
    <w:rsid w:val="00E80113"/>
    <w:rsid w:val="00E85D00"/>
    <w:rsid w:val="00E85D78"/>
    <w:rsid w:val="00E862E1"/>
    <w:rsid w:val="00E870D3"/>
    <w:rsid w:val="00E90626"/>
    <w:rsid w:val="00E916BB"/>
    <w:rsid w:val="00E92A03"/>
    <w:rsid w:val="00E951AC"/>
    <w:rsid w:val="00E95491"/>
    <w:rsid w:val="00E95D43"/>
    <w:rsid w:val="00E9729D"/>
    <w:rsid w:val="00E97EB2"/>
    <w:rsid w:val="00EA13EE"/>
    <w:rsid w:val="00EA14F6"/>
    <w:rsid w:val="00EA1717"/>
    <w:rsid w:val="00EA292D"/>
    <w:rsid w:val="00EA4124"/>
    <w:rsid w:val="00EA5A76"/>
    <w:rsid w:val="00EA66E0"/>
    <w:rsid w:val="00EA771B"/>
    <w:rsid w:val="00EB0037"/>
    <w:rsid w:val="00EB2087"/>
    <w:rsid w:val="00EB2396"/>
    <w:rsid w:val="00EB7917"/>
    <w:rsid w:val="00EC185D"/>
    <w:rsid w:val="00EC18A0"/>
    <w:rsid w:val="00EC2ECA"/>
    <w:rsid w:val="00EC45CD"/>
    <w:rsid w:val="00EC45E6"/>
    <w:rsid w:val="00EC5975"/>
    <w:rsid w:val="00EC5BB3"/>
    <w:rsid w:val="00EC6BFA"/>
    <w:rsid w:val="00EC75B0"/>
    <w:rsid w:val="00ED1429"/>
    <w:rsid w:val="00ED16BA"/>
    <w:rsid w:val="00ED19AB"/>
    <w:rsid w:val="00ED1D39"/>
    <w:rsid w:val="00ED1EFA"/>
    <w:rsid w:val="00ED22E5"/>
    <w:rsid w:val="00ED2E28"/>
    <w:rsid w:val="00ED6DDE"/>
    <w:rsid w:val="00ED7617"/>
    <w:rsid w:val="00ED786D"/>
    <w:rsid w:val="00EE0146"/>
    <w:rsid w:val="00EE17FA"/>
    <w:rsid w:val="00EE1DC8"/>
    <w:rsid w:val="00EE1F22"/>
    <w:rsid w:val="00EE23F0"/>
    <w:rsid w:val="00EE493E"/>
    <w:rsid w:val="00EE54AF"/>
    <w:rsid w:val="00EE57AD"/>
    <w:rsid w:val="00EE5844"/>
    <w:rsid w:val="00EE59B3"/>
    <w:rsid w:val="00EE59C4"/>
    <w:rsid w:val="00EE7BBE"/>
    <w:rsid w:val="00EF10BD"/>
    <w:rsid w:val="00EF3358"/>
    <w:rsid w:val="00EF3566"/>
    <w:rsid w:val="00EF4B92"/>
    <w:rsid w:val="00EF6F4E"/>
    <w:rsid w:val="00EF7B4B"/>
    <w:rsid w:val="00EF7E7A"/>
    <w:rsid w:val="00F00BB0"/>
    <w:rsid w:val="00F00D85"/>
    <w:rsid w:val="00F01BE6"/>
    <w:rsid w:val="00F02ED2"/>
    <w:rsid w:val="00F0667E"/>
    <w:rsid w:val="00F06DDD"/>
    <w:rsid w:val="00F079C6"/>
    <w:rsid w:val="00F07B0D"/>
    <w:rsid w:val="00F10397"/>
    <w:rsid w:val="00F1075C"/>
    <w:rsid w:val="00F11010"/>
    <w:rsid w:val="00F113C4"/>
    <w:rsid w:val="00F11AC3"/>
    <w:rsid w:val="00F135C7"/>
    <w:rsid w:val="00F154E4"/>
    <w:rsid w:val="00F155C0"/>
    <w:rsid w:val="00F1575C"/>
    <w:rsid w:val="00F160B1"/>
    <w:rsid w:val="00F168AB"/>
    <w:rsid w:val="00F22FA9"/>
    <w:rsid w:val="00F246CE"/>
    <w:rsid w:val="00F26468"/>
    <w:rsid w:val="00F264FF"/>
    <w:rsid w:val="00F272ED"/>
    <w:rsid w:val="00F2777A"/>
    <w:rsid w:val="00F3043B"/>
    <w:rsid w:val="00F30D4E"/>
    <w:rsid w:val="00F30E2B"/>
    <w:rsid w:val="00F31398"/>
    <w:rsid w:val="00F31E22"/>
    <w:rsid w:val="00F32D51"/>
    <w:rsid w:val="00F33683"/>
    <w:rsid w:val="00F34607"/>
    <w:rsid w:val="00F356FD"/>
    <w:rsid w:val="00F35C78"/>
    <w:rsid w:val="00F36780"/>
    <w:rsid w:val="00F37BFE"/>
    <w:rsid w:val="00F37D58"/>
    <w:rsid w:val="00F40A59"/>
    <w:rsid w:val="00F41C81"/>
    <w:rsid w:val="00F43976"/>
    <w:rsid w:val="00F440A5"/>
    <w:rsid w:val="00F44107"/>
    <w:rsid w:val="00F44A8B"/>
    <w:rsid w:val="00F45CCB"/>
    <w:rsid w:val="00F46C9E"/>
    <w:rsid w:val="00F478CC"/>
    <w:rsid w:val="00F47F16"/>
    <w:rsid w:val="00F51AE4"/>
    <w:rsid w:val="00F51B46"/>
    <w:rsid w:val="00F52CE1"/>
    <w:rsid w:val="00F535E6"/>
    <w:rsid w:val="00F537B1"/>
    <w:rsid w:val="00F549C4"/>
    <w:rsid w:val="00F56CED"/>
    <w:rsid w:val="00F601E8"/>
    <w:rsid w:val="00F60819"/>
    <w:rsid w:val="00F61535"/>
    <w:rsid w:val="00F62005"/>
    <w:rsid w:val="00F624F7"/>
    <w:rsid w:val="00F6332F"/>
    <w:rsid w:val="00F641DD"/>
    <w:rsid w:val="00F64EE9"/>
    <w:rsid w:val="00F6558D"/>
    <w:rsid w:val="00F65936"/>
    <w:rsid w:val="00F66CD2"/>
    <w:rsid w:val="00F66EF2"/>
    <w:rsid w:val="00F70203"/>
    <w:rsid w:val="00F71146"/>
    <w:rsid w:val="00F71E3C"/>
    <w:rsid w:val="00F760AC"/>
    <w:rsid w:val="00F76CCA"/>
    <w:rsid w:val="00F77F47"/>
    <w:rsid w:val="00F80F27"/>
    <w:rsid w:val="00F81285"/>
    <w:rsid w:val="00F82030"/>
    <w:rsid w:val="00F824C9"/>
    <w:rsid w:val="00F82CA4"/>
    <w:rsid w:val="00F83A87"/>
    <w:rsid w:val="00F85C7B"/>
    <w:rsid w:val="00F86DB0"/>
    <w:rsid w:val="00F87576"/>
    <w:rsid w:val="00F87D92"/>
    <w:rsid w:val="00F90BE9"/>
    <w:rsid w:val="00F919B1"/>
    <w:rsid w:val="00F922B5"/>
    <w:rsid w:val="00F92EF2"/>
    <w:rsid w:val="00F94560"/>
    <w:rsid w:val="00F945F9"/>
    <w:rsid w:val="00F94C9D"/>
    <w:rsid w:val="00F96DBA"/>
    <w:rsid w:val="00F97146"/>
    <w:rsid w:val="00F97ABB"/>
    <w:rsid w:val="00FA0975"/>
    <w:rsid w:val="00FA107D"/>
    <w:rsid w:val="00FA19EA"/>
    <w:rsid w:val="00FA1B95"/>
    <w:rsid w:val="00FA2B60"/>
    <w:rsid w:val="00FA383E"/>
    <w:rsid w:val="00FA424E"/>
    <w:rsid w:val="00FA4403"/>
    <w:rsid w:val="00FA4CAC"/>
    <w:rsid w:val="00FA51BB"/>
    <w:rsid w:val="00FA5365"/>
    <w:rsid w:val="00FA5950"/>
    <w:rsid w:val="00FA5F6F"/>
    <w:rsid w:val="00FA65FE"/>
    <w:rsid w:val="00FB0470"/>
    <w:rsid w:val="00FB1310"/>
    <w:rsid w:val="00FB1C8B"/>
    <w:rsid w:val="00FB2813"/>
    <w:rsid w:val="00FB3DC5"/>
    <w:rsid w:val="00FB43B0"/>
    <w:rsid w:val="00FB61F1"/>
    <w:rsid w:val="00FB7B96"/>
    <w:rsid w:val="00FC01B9"/>
    <w:rsid w:val="00FC1821"/>
    <w:rsid w:val="00FC434F"/>
    <w:rsid w:val="00FC43CD"/>
    <w:rsid w:val="00FC7F47"/>
    <w:rsid w:val="00FD08FB"/>
    <w:rsid w:val="00FD1E84"/>
    <w:rsid w:val="00FD26E1"/>
    <w:rsid w:val="00FD4899"/>
    <w:rsid w:val="00FD48AD"/>
    <w:rsid w:val="00FD5DEA"/>
    <w:rsid w:val="00FD7D4B"/>
    <w:rsid w:val="00FE048A"/>
    <w:rsid w:val="00FE0540"/>
    <w:rsid w:val="00FE12C7"/>
    <w:rsid w:val="00FE5215"/>
    <w:rsid w:val="00FE5259"/>
    <w:rsid w:val="00FE565B"/>
    <w:rsid w:val="00FE5E28"/>
    <w:rsid w:val="00FE6747"/>
    <w:rsid w:val="00FE78AB"/>
    <w:rsid w:val="00FF38E6"/>
    <w:rsid w:val="00FF5062"/>
    <w:rsid w:val="00FF5C66"/>
    <w:rsid w:val="00FF5E9A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D0134"/>
  <w15:docId w15:val="{5F544AE3-1DBC-42AE-9926-6B1031AA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85D"/>
    <w:pPr>
      <w:widowControl w:val="0"/>
      <w:spacing w:line="480" w:lineRule="auto"/>
    </w:pPr>
    <w:rPr>
      <w:rFonts w:ascii="Arial" w:hAnsi="Arial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595F21"/>
    <w:pPr>
      <w:keepNext/>
      <w:outlineLvl w:val="0"/>
    </w:pPr>
    <w:rPr>
      <w:rFonts w:eastAsia="Times New Roman"/>
      <w:b/>
      <w:bCs/>
      <w:caps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F21"/>
    <w:pPr>
      <w:keepNext/>
      <w:outlineLvl w:val="1"/>
    </w:pPr>
    <w:rPr>
      <w:rFonts w:eastAsia="Times New Roman"/>
      <w:b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95F21"/>
    <w:pPr>
      <w:keepNext/>
      <w:outlineLvl w:val="2"/>
    </w:pPr>
    <w:rPr>
      <w:rFonts w:eastAsia="Times New Roman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95F21"/>
    <w:rPr>
      <w:rFonts w:ascii="Arial" w:eastAsia="Times New Roman" w:hAnsi="Arial" w:cs="Times New Roman"/>
      <w:b/>
      <w:bCs/>
      <w:caps/>
      <w:sz w:val="24"/>
      <w:szCs w:val="32"/>
    </w:rPr>
  </w:style>
  <w:style w:type="character" w:customStyle="1" w:styleId="20">
    <w:name w:val="見出し 2 (文字)"/>
    <w:link w:val="2"/>
    <w:uiPriority w:val="9"/>
    <w:rsid w:val="00595F21"/>
    <w:rPr>
      <w:rFonts w:ascii="Arial" w:eastAsia="Times New Roman" w:hAnsi="Arial" w:cs="Times New Roman"/>
      <w:b/>
      <w:bCs/>
      <w:iCs/>
      <w:sz w:val="24"/>
      <w:szCs w:val="28"/>
    </w:rPr>
  </w:style>
  <w:style w:type="character" w:customStyle="1" w:styleId="30">
    <w:name w:val="見出し 3 (文字)"/>
    <w:link w:val="3"/>
    <w:uiPriority w:val="9"/>
    <w:rsid w:val="00595F21"/>
    <w:rPr>
      <w:rFonts w:ascii="Arial" w:eastAsia="Times New Roman" w:hAnsi="Arial" w:cs="Times New Roman"/>
      <w:bCs/>
      <w:i/>
      <w:szCs w:val="26"/>
    </w:rPr>
  </w:style>
  <w:style w:type="numbering" w:customStyle="1" w:styleId="Style1">
    <w:name w:val="Style1"/>
    <w:uiPriority w:val="99"/>
    <w:rsid w:val="007C66CD"/>
    <w:pPr>
      <w:numPr>
        <w:numId w:val="1"/>
      </w:numPr>
    </w:pPr>
  </w:style>
  <w:style w:type="numbering" w:customStyle="1" w:styleId="Style2">
    <w:name w:val="Style2"/>
    <w:uiPriority w:val="99"/>
    <w:rsid w:val="004F12D9"/>
    <w:pPr>
      <w:numPr>
        <w:numId w:val="3"/>
      </w:numPr>
    </w:pPr>
  </w:style>
  <w:style w:type="paragraph" w:styleId="a3">
    <w:name w:val="No Spacing"/>
    <w:uiPriority w:val="1"/>
    <w:qFormat/>
    <w:rsid w:val="007C66CD"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a4">
    <w:name w:val="List Paragraph"/>
    <w:basedOn w:val="a"/>
    <w:link w:val="a5"/>
    <w:uiPriority w:val="34"/>
    <w:qFormat/>
    <w:rsid w:val="0056298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3A69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ヘッダー (文字)"/>
    <w:basedOn w:val="a0"/>
    <w:link w:val="a6"/>
    <w:uiPriority w:val="99"/>
    <w:rsid w:val="00013A69"/>
    <w:rPr>
      <w:rFonts w:ascii="Arial" w:hAnsi="Arial"/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013A69"/>
    <w:pPr>
      <w:tabs>
        <w:tab w:val="center" w:pos="4513"/>
        <w:tab w:val="right" w:pos="9026"/>
      </w:tabs>
      <w:spacing w:line="240" w:lineRule="auto"/>
    </w:pPr>
  </w:style>
  <w:style w:type="character" w:customStyle="1" w:styleId="a9">
    <w:name w:val="フッター (文字)"/>
    <w:basedOn w:val="a0"/>
    <w:link w:val="a8"/>
    <w:uiPriority w:val="99"/>
    <w:rsid w:val="00013A69"/>
    <w:rPr>
      <w:rFonts w:ascii="Arial" w:hAnsi="Arial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013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13A69"/>
    <w:rPr>
      <w:rFonts w:ascii="Segoe UI" w:hAnsi="Segoe UI" w:cs="Segoe UI"/>
      <w:sz w:val="18"/>
      <w:szCs w:val="18"/>
      <w:lang w:val="en-US" w:eastAsia="en-US"/>
    </w:rPr>
  </w:style>
  <w:style w:type="character" w:styleId="ac">
    <w:name w:val="Hyperlink"/>
    <w:basedOn w:val="a0"/>
    <w:uiPriority w:val="99"/>
    <w:unhideWhenUsed/>
    <w:rsid w:val="008800B8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8800B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153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5F5B12"/>
    <w:pPr>
      <w:jc w:val="center"/>
    </w:pPr>
    <w:rPr>
      <w:rFonts w:cs="Arial"/>
      <w:noProof/>
    </w:rPr>
  </w:style>
  <w:style w:type="character" w:customStyle="1" w:styleId="a5">
    <w:name w:val="リスト段落 (文字)"/>
    <w:basedOn w:val="a0"/>
    <w:link w:val="a4"/>
    <w:uiPriority w:val="34"/>
    <w:rsid w:val="005F5B12"/>
    <w:rPr>
      <w:rFonts w:ascii="Arial" w:hAnsi="Arial"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a5"/>
    <w:link w:val="EndNoteBibliographyTitle"/>
    <w:rsid w:val="005F5B12"/>
    <w:rPr>
      <w:rFonts w:ascii="Arial" w:hAnsi="Arial" w:cs="Arial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a"/>
    <w:link w:val="EndNoteBibliographyChar"/>
    <w:rsid w:val="005F5B12"/>
    <w:rPr>
      <w:rFonts w:cs="Arial"/>
      <w:noProof/>
    </w:rPr>
  </w:style>
  <w:style w:type="character" w:customStyle="1" w:styleId="EndNoteBibliographyChar">
    <w:name w:val="EndNote Bibliography Char"/>
    <w:basedOn w:val="a5"/>
    <w:link w:val="EndNoteBibliography"/>
    <w:rsid w:val="005F5B12"/>
    <w:rPr>
      <w:rFonts w:ascii="Arial" w:hAnsi="Arial" w:cs="Arial"/>
      <w:noProof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636121"/>
    <w:rPr>
      <w:rFonts w:ascii="LnflvlAdvPTimes" w:hAnsi="LnflvlAdvPTimes" w:hint="default"/>
      <w:b w:val="0"/>
      <w:bCs w:val="0"/>
      <w:i w:val="0"/>
      <w:iCs w:val="0"/>
      <w:color w:val="000000"/>
      <w:sz w:val="20"/>
      <w:szCs w:val="20"/>
    </w:rPr>
  </w:style>
  <w:style w:type="table" w:styleId="ae">
    <w:name w:val="Table Grid"/>
    <w:basedOn w:val="a1"/>
    <w:uiPriority w:val="39"/>
    <w:rsid w:val="00335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BB458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B4581"/>
  </w:style>
  <w:style w:type="character" w:customStyle="1" w:styleId="af1">
    <w:name w:val="コメント文字列 (文字)"/>
    <w:basedOn w:val="a0"/>
    <w:link w:val="af0"/>
    <w:uiPriority w:val="99"/>
    <w:rsid w:val="00BB4581"/>
    <w:rPr>
      <w:rFonts w:ascii="Arial" w:hAnsi="Arial"/>
      <w:sz w:val="22"/>
      <w:szCs w:val="22"/>
      <w:lang w:val="en-US"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458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B4581"/>
    <w:rPr>
      <w:rFonts w:ascii="Arial" w:hAnsi="Arial"/>
      <w:b/>
      <w:bCs/>
      <w:sz w:val="22"/>
      <w:szCs w:val="22"/>
      <w:lang w:val="en-US" w:eastAsia="en-US"/>
    </w:rPr>
  </w:style>
  <w:style w:type="paragraph" w:styleId="af4">
    <w:name w:val="Revision"/>
    <w:hidden/>
    <w:uiPriority w:val="99"/>
    <w:semiHidden/>
    <w:rsid w:val="003D4C29"/>
    <w:rPr>
      <w:rFonts w:ascii="Arial" w:hAnsi="Arial"/>
      <w:sz w:val="22"/>
      <w:szCs w:val="22"/>
      <w:lang w:val="en-US" w:eastAsia="en-US"/>
    </w:rPr>
  </w:style>
  <w:style w:type="paragraph" w:styleId="Web">
    <w:name w:val="Normal (Web)"/>
    <w:basedOn w:val="a"/>
    <w:uiPriority w:val="99"/>
    <w:unhideWhenUsed/>
    <w:rsid w:val="00750322"/>
    <w:rPr>
      <w:rFonts w:ascii="Times New Roman" w:hAnsi="Times New Roman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FC434F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9A18B1"/>
    <w:rPr>
      <w:b/>
      <w:bCs/>
    </w:rPr>
  </w:style>
  <w:style w:type="character" w:styleId="af7">
    <w:name w:val="line number"/>
    <w:basedOn w:val="a0"/>
    <w:uiPriority w:val="99"/>
    <w:semiHidden/>
    <w:unhideWhenUsed/>
    <w:rsid w:val="00215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158E49313FA4F8590405295438A9E" ma:contentTypeVersion="11" ma:contentTypeDescription="Create a new document." ma:contentTypeScope="" ma:versionID="384879aaccb383059fe92683a41415f8">
  <xsd:schema xmlns:xsd="http://www.w3.org/2001/XMLSchema" xmlns:xs="http://www.w3.org/2001/XMLSchema" xmlns:p="http://schemas.microsoft.com/office/2006/metadata/properties" xmlns:ns2="f8beebb6-f87f-44c5-b8bf-1ecd535ab758" xmlns:ns3="432d5390-ced1-4c13-942a-9b6f2eae9ba7" targetNamespace="http://schemas.microsoft.com/office/2006/metadata/properties" ma:root="true" ma:fieldsID="642bc71f79f73b5cdb9586d0caad07c3" ns2:_="" ns3:_="">
    <xsd:import namespace="f8beebb6-f87f-44c5-b8bf-1ecd535ab758"/>
    <xsd:import namespace="432d5390-ced1-4c13-942a-9b6f2eae9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eebb6-f87f-44c5-b8bf-1ecd535ab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5390-ced1-4c13-942a-9b6f2eae9ba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3B0361-DC6C-4D03-A017-3630304F8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7CC72E-359E-40D8-B1CE-CA9788BC2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eebb6-f87f-44c5-b8bf-1ecd535ab758"/>
    <ds:schemaRef ds:uri="432d5390-ced1-4c13-942a-9b6f2eae9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3272C-3E4B-49C6-8697-8B7A1F6E1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02B499-C489-45F9-BC01-AB7E3FA86F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1075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D. Smith</dc:creator>
  <cp:keywords/>
  <cp:lastModifiedBy>Hirofumi</cp:lastModifiedBy>
  <cp:revision>3</cp:revision>
  <cp:lastPrinted>2022-12-01T18:57:00Z</cp:lastPrinted>
  <dcterms:created xsi:type="dcterms:W3CDTF">2023-04-15T06:32:00Z</dcterms:created>
  <dcterms:modified xsi:type="dcterms:W3CDTF">2023-04-15T06:32:00Z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0x01010060D158E49313FA4F8590405295438A9E</vt:lpwstr>
  </property>
</Properties>
</file>