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EF80C" w14:textId="4BEE5FAD" w:rsidR="00F23D92" w:rsidRPr="00A13E6D" w:rsidRDefault="00F23D92" w:rsidP="00F23D92">
      <w:pPr>
        <w:rPr>
          <w:rFonts w:ascii="Times New Roman" w:hAnsi="Times New Roman" w:cs="Times New Roman"/>
        </w:rPr>
      </w:pPr>
      <w:r w:rsidRPr="00A13E6D">
        <w:rPr>
          <w:rFonts w:ascii="Times New Roman" w:hAnsi="Times New Roman" w:cs="Times New Roman"/>
          <w:b/>
          <w:bCs/>
        </w:rPr>
        <w:t>Supplementary Data 1</w:t>
      </w:r>
      <w:r w:rsidR="00E94132" w:rsidRPr="00A13E6D">
        <w:rPr>
          <w:rFonts w:ascii="Times New Roman" w:hAnsi="Times New Roman" w:cs="Times New Roman"/>
          <w:b/>
          <w:bCs/>
        </w:rPr>
        <w:t>.</w:t>
      </w:r>
      <w:r w:rsidRPr="00A13E6D">
        <w:rPr>
          <w:rFonts w:ascii="Times New Roman" w:hAnsi="Times New Roman" w:cs="Times New Roman"/>
          <w:cs/>
        </w:rPr>
        <w:t xml:space="preserve"> </w:t>
      </w:r>
      <w:r w:rsidR="00E94132" w:rsidRPr="00A13E6D">
        <w:rPr>
          <w:rFonts w:ascii="Times New Roman" w:hAnsi="Times New Roman" w:cs="Times New Roman"/>
        </w:rPr>
        <w:t>Comparison of the bleeding and non</w:t>
      </w:r>
      <w:r w:rsidR="00A13E6D">
        <w:rPr>
          <w:rFonts w:ascii="Times New Roman" w:hAnsi="Times New Roman" w:cs="Times New Roman"/>
        </w:rPr>
        <w:t>-</w:t>
      </w:r>
      <w:r w:rsidR="00E94132" w:rsidRPr="00A13E6D">
        <w:rPr>
          <w:rFonts w:ascii="Times New Roman" w:hAnsi="Times New Roman" w:cs="Times New Roman"/>
        </w:rPr>
        <w:t>bleeding groups</w:t>
      </w:r>
    </w:p>
    <w:tbl>
      <w:tblPr>
        <w:tblStyle w:val="TableGrid"/>
        <w:tblW w:w="9718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2806"/>
        <w:gridCol w:w="992"/>
      </w:tblGrid>
      <w:tr w:rsidR="00F23D92" w:rsidRPr="00A13E6D" w14:paraId="521B5DB1" w14:textId="77777777" w:rsidTr="001347A9">
        <w:trPr>
          <w:trHeight w:val="371"/>
          <w:tblHeader/>
        </w:trPr>
        <w:tc>
          <w:tcPr>
            <w:tcW w:w="3085" w:type="dxa"/>
            <w:vMerge w:val="restart"/>
            <w:shd w:val="clear" w:color="auto" w:fill="D0CECE" w:themeFill="background2" w:themeFillShade="E6"/>
          </w:tcPr>
          <w:p w14:paraId="273EBDFA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Factor</w:t>
            </w:r>
          </w:p>
        </w:tc>
        <w:tc>
          <w:tcPr>
            <w:tcW w:w="2835" w:type="dxa"/>
            <w:vMerge w:val="restart"/>
            <w:shd w:val="clear" w:color="auto" w:fill="D0CECE" w:themeFill="background2" w:themeFillShade="E6"/>
          </w:tcPr>
          <w:p w14:paraId="2D0ADC9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 xml:space="preserve">Bleeding group </w:t>
            </w:r>
          </w:p>
          <w:p w14:paraId="14BD4C3F" w14:textId="32FD4C98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(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N</w:t>
            </w:r>
            <w:r w:rsidR="0066249E" w:rsidRPr="00A13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=</w:t>
            </w:r>
            <w:r w:rsidR="0066249E" w:rsidRPr="00A13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3E6D">
              <w:rPr>
                <w:rFonts w:ascii="Times New Roman" w:hAnsi="Times New Roman" w:cstheme="minorBidi"/>
                <w:b/>
                <w:bCs/>
              </w:rPr>
              <w:t>46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A13E6D">
              <w:rPr>
                <w:rFonts w:ascii="Times New Roman" w:hAnsi="Times New Roman" w:cstheme="minorBidi"/>
                <w:b/>
                <w:bCs/>
              </w:rPr>
              <w:t>17.6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%)</w:t>
            </w:r>
          </w:p>
        </w:tc>
        <w:tc>
          <w:tcPr>
            <w:tcW w:w="2806" w:type="dxa"/>
            <w:vMerge w:val="restart"/>
            <w:shd w:val="clear" w:color="auto" w:fill="D0CECE" w:themeFill="background2" w:themeFillShade="E6"/>
          </w:tcPr>
          <w:p w14:paraId="3D22D9FD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Non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bleeding group</w:t>
            </w:r>
          </w:p>
          <w:p w14:paraId="7D119539" w14:textId="05FE15EC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N</w:t>
            </w:r>
            <w:r w:rsidR="0066249E" w:rsidRPr="00A13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=</w:t>
            </w:r>
            <w:r w:rsidR="0066249E" w:rsidRPr="00A13E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13E6D">
              <w:rPr>
                <w:rFonts w:ascii="Times New Roman" w:hAnsi="Times New Roman" w:cstheme="minorBidi"/>
                <w:b/>
                <w:bCs/>
              </w:rPr>
              <w:t>215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82.4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%)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</w:tcPr>
          <w:p w14:paraId="2696B581" w14:textId="7E13ADD0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</w:p>
          <w:p w14:paraId="7EBDCAD6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3D92" w:rsidRPr="00A13E6D" w14:paraId="3592E75A" w14:textId="77777777" w:rsidTr="001347A9">
        <w:trPr>
          <w:trHeight w:val="371"/>
          <w:tblHeader/>
        </w:trPr>
        <w:tc>
          <w:tcPr>
            <w:tcW w:w="3085" w:type="dxa"/>
            <w:vMerge/>
            <w:shd w:val="clear" w:color="auto" w:fill="D0CECE" w:themeFill="background2" w:themeFillShade="E6"/>
          </w:tcPr>
          <w:p w14:paraId="7EE62324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D0CECE" w:themeFill="background2" w:themeFillShade="E6"/>
          </w:tcPr>
          <w:p w14:paraId="5DDF2618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vMerge/>
            <w:shd w:val="clear" w:color="auto" w:fill="D0CECE" w:themeFill="background2" w:themeFillShade="E6"/>
          </w:tcPr>
          <w:p w14:paraId="54C55709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shd w:val="clear" w:color="auto" w:fill="D0CECE" w:themeFill="background2" w:themeFillShade="E6"/>
          </w:tcPr>
          <w:p w14:paraId="31A8D8D3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23D92" w:rsidRPr="00A13E6D" w14:paraId="27266F43" w14:textId="77777777" w:rsidTr="001347A9">
        <w:trPr>
          <w:trHeight w:val="784"/>
        </w:trPr>
        <w:tc>
          <w:tcPr>
            <w:tcW w:w="3085" w:type="dxa"/>
          </w:tcPr>
          <w:p w14:paraId="5FC23339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Sex</w:t>
            </w:r>
          </w:p>
          <w:p w14:paraId="3833EF25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Female</w:t>
            </w:r>
          </w:p>
          <w:p w14:paraId="3B6A2553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835" w:type="dxa"/>
          </w:tcPr>
          <w:p w14:paraId="7226B48B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E93F11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19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41.3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7C2551B4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27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58.7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3EBC6120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E6D07B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106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%) </w:t>
            </w:r>
          </w:p>
          <w:p w14:paraId="40D8DFF1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109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5B13F18C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324</w:t>
            </w:r>
          </w:p>
        </w:tc>
      </w:tr>
      <w:tr w:rsidR="00F23D92" w:rsidRPr="00A13E6D" w14:paraId="679FCB8F" w14:textId="77777777" w:rsidTr="001347A9">
        <w:trPr>
          <w:trHeight w:val="784"/>
        </w:trPr>
        <w:tc>
          <w:tcPr>
            <w:tcW w:w="3085" w:type="dxa"/>
          </w:tcPr>
          <w:p w14:paraId="08872A4B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Acute leukemia subtype</w:t>
            </w:r>
          </w:p>
          <w:p w14:paraId="446E47A0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ALL</w:t>
            </w:r>
          </w:p>
          <w:p w14:paraId="55BEB0CC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APL</w:t>
            </w:r>
          </w:p>
          <w:p w14:paraId="0F915CA0" w14:textId="69AF6D6B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 xml:space="preserve">AML </w:t>
            </w:r>
          </w:p>
        </w:tc>
        <w:tc>
          <w:tcPr>
            <w:tcW w:w="2835" w:type="dxa"/>
          </w:tcPr>
          <w:p w14:paraId="569B29C9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9EDEA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41.3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7ED1B12B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theme="minorBidi"/>
                <w:color w:val="000000" w:themeColor="text1"/>
              </w:rPr>
              <w:t>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10.9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4D86B768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theme="minorBidi"/>
                <w:color w:val="000000" w:themeColor="text1"/>
              </w:rPr>
              <w:t>22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47.8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4436E321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B4345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theme="minorBidi"/>
                <w:color w:val="000000" w:themeColor="text1"/>
              </w:rPr>
              <w:t>51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23.7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0449C9A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19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8.8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  <w:p w14:paraId="1DC9B46E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145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4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5E1BB29B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b/>
                <w:bCs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b/>
                <w:bCs/>
                <w:color w:val="000000" w:themeColor="text1"/>
              </w:rPr>
              <w:t>033</w:t>
            </w:r>
          </w:p>
        </w:tc>
      </w:tr>
      <w:tr w:rsidR="00F23D92" w:rsidRPr="00A13E6D" w14:paraId="1F37AE97" w14:textId="77777777" w:rsidTr="001347A9">
        <w:trPr>
          <w:trHeight w:val="434"/>
        </w:trPr>
        <w:tc>
          <w:tcPr>
            <w:tcW w:w="3085" w:type="dxa"/>
          </w:tcPr>
          <w:p w14:paraId="78511253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Median age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IQR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) (</w:t>
            </w:r>
            <w:r w:rsidRPr="00A13E6D">
              <w:rPr>
                <w:rFonts w:ascii="Times New Roman" w:hAnsi="Times New Roman" w:cs="Times New Roman"/>
                <w:b/>
                <w:bCs/>
              </w:rPr>
              <w:t>years</w:t>
            </w:r>
            <w:r w:rsidRPr="00A13E6D">
              <w:rPr>
                <w:rFonts w:ascii="Times New Roman" w:hAnsi="Times New Roman" w:cs="Times New Roman"/>
                <w:b/>
                <w:bCs/>
                <w:cs/>
              </w:rPr>
              <w:t>)</w:t>
            </w:r>
          </w:p>
        </w:tc>
        <w:tc>
          <w:tcPr>
            <w:tcW w:w="2835" w:type="dxa"/>
          </w:tcPr>
          <w:p w14:paraId="5938F123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47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) </w:t>
            </w:r>
          </w:p>
        </w:tc>
        <w:tc>
          <w:tcPr>
            <w:tcW w:w="2806" w:type="dxa"/>
          </w:tcPr>
          <w:p w14:paraId="7887B6A2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50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35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61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992" w:type="dxa"/>
          </w:tcPr>
          <w:p w14:paraId="09766CC6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767</w:t>
            </w:r>
          </w:p>
        </w:tc>
      </w:tr>
      <w:tr w:rsidR="00F23D92" w:rsidRPr="00A13E6D" w14:paraId="6C0FF7F6" w14:textId="77777777" w:rsidTr="001347A9">
        <w:tc>
          <w:tcPr>
            <w:tcW w:w="3085" w:type="dxa"/>
          </w:tcPr>
          <w:p w14:paraId="36319559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 xml:space="preserve">Mean ± </w:t>
            </w:r>
            <w:proofErr w:type="gramStart"/>
            <w:r w:rsidRPr="00A13E6D">
              <w:rPr>
                <w:rFonts w:ascii="Times New Roman" w:hAnsi="Times New Roman" w:cs="Times New Roman"/>
                <w:b/>
                <w:bCs/>
              </w:rPr>
              <w:t>SD</w:t>
            </w:r>
            <w:proofErr w:type="gramEnd"/>
          </w:p>
          <w:p w14:paraId="273B3D8B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Hemoglobin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g</w:t>
            </w:r>
            <w:r w:rsidRPr="00A13E6D">
              <w:rPr>
                <w:rFonts w:ascii="Times New Roman" w:hAnsi="Times New Roman" w:cs="Times New Roman"/>
                <w:cs/>
              </w:rPr>
              <w:t>/</w:t>
            </w:r>
            <w:r w:rsidRPr="00A13E6D">
              <w:rPr>
                <w:rFonts w:ascii="Times New Roman" w:hAnsi="Times New Roman" w:cs="Times New Roman"/>
              </w:rPr>
              <w:t>L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26B4B88B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  <w:b/>
                <w:bCs/>
              </w:rPr>
              <w:t>Median ± IQR</w:t>
            </w:r>
          </w:p>
          <w:p w14:paraId="7E186510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WBC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x10</w:t>
            </w:r>
            <w:r w:rsidRPr="00A13E6D">
              <w:rPr>
                <w:rFonts w:ascii="Times New Roman" w:hAnsi="Times New Roman" w:cs="Times New Roman"/>
                <w:vertAlign w:val="superscript"/>
              </w:rPr>
              <w:t>9</w:t>
            </w:r>
            <w:r w:rsidRPr="00A13E6D">
              <w:rPr>
                <w:rFonts w:ascii="Times New Roman" w:hAnsi="Times New Roman" w:cs="Times New Roman"/>
              </w:rPr>
              <w:t>/L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08EA1C57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84DDD18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Platelet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x10</w:t>
            </w:r>
            <w:r w:rsidRPr="00A13E6D">
              <w:rPr>
                <w:rFonts w:ascii="Times New Roman" w:hAnsi="Times New Roman" w:cs="Times New Roman"/>
                <w:vertAlign w:val="superscript"/>
              </w:rPr>
              <w:t>9</w:t>
            </w:r>
            <w:r w:rsidRPr="00A13E6D">
              <w:rPr>
                <w:rFonts w:ascii="Times New Roman" w:hAnsi="Times New Roman" w:cs="Times New Roman"/>
              </w:rPr>
              <w:t>/L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7E27B0FD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BDE0DB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PT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seconds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366810A5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15350AC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APTT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seconds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044AC24F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30D12C9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Fibrinogen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mg</w:t>
            </w:r>
            <w:r w:rsidRPr="00A13E6D">
              <w:rPr>
                <w:rFonts w:ascii="Times New Roman" w:hAnsi="Times New Roman" w:cs="Times New Roman"/>
                <w:cs/>
              </w:rPr>
              <w:t>/</w:t>
            </w:r>
            <w:r w:rsidRPr="00A13E6D">
              <w:rPr>
                <w:rFonts w:ascii="Times New Roman" w:hAnsi="Times New Roman" w:cs="Times New Roman"/>
              </w:rPr>
              <w:t>dL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  <w:p w14:paraId="67968ACD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557B5E3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D</w:t>
            </w: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dimer</w:t>
            </w:r>
            <w:r w:rsidRPr="00A13E6D">
              <w:rPr>
                <w:rFonts w:ascii="Times New Roman" w:hAnsi="Times New Roman" w:cs="Times New Roman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</w:rPr>
              <w:t>µg FEU</w:t>
            </w:r>
            <w:r w:rsidRPr="00A13E6D">
              <w:rPr>
                <w:rFonts w:ascii="Times New Roman" w:hAnsi="Times New Roman" w:cs="Times New Roman"/>
                <w:cs/>
              </w:rPr>
              <w:t>/</w:t>
            </w:r>
            <w:r w:rsidRPr="00A13E6D">
              <w:rPr>
                <w:rFonts w:ascii="Times New Roman" w:hAnsi="Times New Roman" w:cs="Times New Roman"/>
              </w:rPr>
              <w:t>L</w:t>
            </w:r>
            <w:r w:rsidRPr="00A13E6D">
              <w:rPr>
                <w:rFonts w:ascii="Times New Roman" w:hAnsi="Times New Roman" w:cs="Times New Roman"/>
                <w:cs/>
              </w:rPr>
              <w:t>)</w:t>
            </w:r>
          </w:p>
        </w:tc>
        <w:tc>
          <w:tcPr>
            <w:tcW w:w="2835" w:type="dxa"/>
          </w:tcPr>
          <w:p w14:paraId="60E99004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</w:p>
          <w:p w14:paraId="7B46DF63" w14:textId="4C59AD6E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77.1</w:t>
            </w:r>
            <w:r w:rsidR="0066249E" w:rsidRPr="00A13E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66249E" w:rsidRPr="00A13E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20.8</w:t>
            </w:r>
          </w:p>
          <w:p w14:paraId="68F4D56B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AC5ED6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18.93 </w:t>
            </w:r>
          </w:p>
          <w:p w14:paraId="56BEFFF9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4.42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98.14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786ED130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32.00</w:t>
            </w:r>
          </w:p>
          <w:p w14:paraId="4E5C278E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12.00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71.00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40665C03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  <w:p w14:paraId="31E4A85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2C1C10B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2</w:t>
            </w:r>
          </w:p>
          <w:p w14:paraId="4BBA0BE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28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3B678B70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275</w:t>
            </w:r>
          </w:p>
          <w:p w14:paraId="0E5D1E7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149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413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25662F0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6,497.03</w:t>
            </w:r>
          </w:p>
          <w:p w14:paraId="5C26955A" w14:textId="2AEF08C6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1051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66249E" w:rsidRPr="00A13E6D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000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2806" w:type="dxa"/>
          </w:tcPr>
          <w:p w14:paraId="4F3C82EC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7780C8" w14:textId="518BF856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78.6</w:t>
            </w:r>
            <w:r w:rsidR="0066249E" w:rsidRPr="00A13E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±</w:t>
            </w:r>
            <w:r w:rsidR="0066249E" w:rsidRPr="00A13E6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23.3</w:t>
            </w:r>
          </w:p>
          <w:p w14:paraId="06946BD3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F9381A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18.50</w:t>
            </w:r>
          </w:p>
          <w:p w14:paraId="21E9E4A3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3.80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93.76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24F4F49E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42.00</w:t>
            </w:r>
          </w:p>
          <w:p w14:paraId="64591C1A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19.00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86.00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4997EEF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14.0</w:t>
            </w:r>
          </w:p>
          <w:p w14:paraId="64B6FADA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13.0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5AC272D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25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8</w:t>
            </w:r>
          </w:p>
          <w:p w14:paraId="70BC35F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6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7F6EFD5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363</w:t>
            </w:r>
          </w:p>
          <w:p w14:paraId="5FFB3200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259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456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  <w:p w14:paraId="42BA1A0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theme="minorBidi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2,868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72</w:t>
            </w:r>
          </w:p>
          <w:p w14:paraId="7884FA7E" w14:textId="6BD0FFB3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1125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7635.2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992" w:type="dxa"/>
          </w:tcPr>
          <w:p w14:paraId="208ABB52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54102E6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689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</w:t>
            </w:r>
          </w:p>
          <w:p w14:paraId="2A18D752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092D3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488</w:t>
            </w:r>
          </w:p>
          <w:p w14:paraId="79199629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A29FA6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137</w:t>
            </w:r>
          </w:p>
          <w:p w14:paraId="2AD38DC8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F2E968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664</w:t>
            </w:r>
          </w:p>
          <w:p w14:paraId="51F0F3A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C0225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486</w:t>
            </w:r>
          </w:p>
          <w:p w14:paraId="1CF220D3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E2017E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004</w:t>
            </w:r>
          </w:p>
          <w:p w14:paraId="6C5FF325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7FFD15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081</w:t>
            </w:r>
          </w:p>
        </w:tc>
      </w:tr>
      <w:tr w:rsidR="00F23D92" w:rsidRPr="00A13E6D" w14:paraId="55B20E07" w14:textId="77777777" w:rsidTr="001347A9">
        <w:trPr>
          <w:trHeight w:val="359"/>
        </w:trPr>
        <w:tc>
          <w:tcPr>
            <w:tcW w:w="3085" w:type="dxa"/>
          </w:tcPr>
          <w:p w14:paraId="3BA87906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13E6D">
              <w:rPr>
                <w:rFonts w:ascii="Times New Roman" w:hAnsi="Times New Roman" w:cs="Times New Roman"/>
              </w:rPr>
              <w:t>Median ISTH</w:t>
            </w:r>
            <w:r w:rsidRPr="00A13E6D">
              <w:rPr>
                <w:rFonts w:ascii="Times New Roman" w:hAnsi="Times New Roman" w:cs="Times New Roman"/>
                <w:cs/>
              </w:rPr>
              <w:t>-</w:t>
            </w:r>
            <w:r w:rsidRPr="00A13E6D">
              <w:rPr>
                <w:rFonts w:ascii="Times New Roman" w:hAnsi="Times New Roman" w:cs="Times New Roman"/>
              </w:rPr>
              <w:t>DIC scores</w:t>
            </w:r>
          </w:p>
        </w:tc>
        <w:tc>
          <w:tcPr>
            <w:tcW w:w="2835" w:type="dxa"/>
          </w:tcPr>
          <w:p w14:paraId="4937C14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)</w:t>
            </w:r>
          </w:p>
        </w:tc>
        <w:tc>
          <w:tcPr>
            <w:tcW w:w="2806" w:type="dxa"/>
          </w:tcPr>
          <w:p w14:paraId="7AFFBD47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 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-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 xml:space="preserve">) </w:t>
            </w:r>
          </w:p>
        </w:tc>
        <w:tc>
          <w:tcPr>
            <w:tcW w:w="992" w:type="dxa"/>
          </w:tcPr>
          <w:p w14:paraId="400D34DE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037</w:t>
            </w:r>
          </w:p>
        </w:tc>
      </w:tr>
      <w:tr w:rsidR="00F23D92" w:rsidRPr="00A13E6D" w14:paraId="68764E64" w14:textId="77777777" w:rsidTr="001347A9">
        <w:tc>
          <w:tcPr>
            <w:tcW w:w="3085" w:type="dxa"/>
          </w:tcPr>
          <w:p w14:paraId="2AD0F32B" w14:textId="77777777" w:rsidR="00F23D92" w:rsidRPr="00A13E6D" w:rsidRDefault="00F23D92" w:rsidP="001347A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13E6D">
              <w:rPr>
                <w:rFonts w:ascii="Times New Roman" w:hAnsi="Times New Roman" w:cs="Times New Roman"/>
              </w:rPr>
              <w:t>Numbers of overt DIC</w:t>
            </w:r>
          </w:p>
        </w:tc>
        <w:tc>
          <w:tcPr>
            <w:tcW w:w="2835" w:type="dxa"/>
          </w:tcPr>
          <w:p w14:paraId="2D0D7D2F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20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43.5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2806" w:type="dxa"/>
          </w:tcPr>
          <w:p w14:paraId="79882F44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color w:val="000000" w:themeColor="text1"/>
              </w:rPr>
              <w:t xml:space="preserve">55 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(</w:t>
            </w:r>
            <w:r w:rsidRPr="00A13E6D">
              <w:rPr>
                <w:rFonts w:ascii="Times New Roman" w:hAnsi="Times New Roman" w:cstheme="minorBidi"/>
                <w:color w:val="000000" w:themeColor="text1"/>
              </w:rPr>
              <w:t>25.6</w:t>
            </w:r>
            <w:r w:rsidRPr="00A13E6D">
              <w:rPr>
                <w:rFonts w:ascii="Times New Roman" w:hAnsi="Times New Roman" w:cs="Times New Roman"/>
                <w:color w:val="000000" w:themeColor="text1"/>
                <w:cs/>
              </w:rPr>
              <w:t>%)</w:t>
            </w:r>
          </w:p>
        </w:tc>
        <w:tc>
          <w:tcPr>
            <w:tcW w:w="992" w:type="dxa"/>
          </w:tcPr>
          <w:p w14:paraId="788A3092" w14:textId="77777777" w:rsidR="00F23D92" w:rsidRPr="00A13E6D" w:rsidRDefault="00F23D92" w:rsidP="0013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  <w:cs/>
              </w:rPr>
              <w:t>.</w:t>
            </w:r>
            <w:r w:rsidRPr="00A13E6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015</w:t>
            </w:r>
          </w:p>
        </w:tc>
      </w:tr>
    </w:tbl>
    <w:p w14:paraId="1DAA4E30" w14:textId="77777777" w:rsidR="00F23D92" w:rsidRDefault="00F23D92" w:rsidP="00F23D92">
      <w:pPr>
        <w:rPr>
          <w:rFonts w:ascii="Times New Roman" w:eastAsia="Times New Roman" w:hAnsi="Times New Roman" w:cs="Times New Roman"/>
          <w:cs/>
        </w:rPr>
      </w:pPr>
      <w:r w:rsidRPr="00A13E6D">
        <w:rPr>
          <w:rFonts w:ascii="Times New Roman" w:hAnsi="Times New Roman" w:cs="Times New Roman"/>
          <w:b/>
          <w:bCs/>
        </w:rPr>
        <w:t>Abbreviations</w:t>
      </w:r>
      <w:r w:rsidRPr="00A13E6D">
        <w:rPr>
          <w:rFonts w:ascii="Times New Roman" w:hAnsi="Times New Roman" w:cs="Times New Roman"/>
          <w:cs/>
        </w:rPr>
        <w:t xml:space="preserve">: </w:t>
      </w:r>
      <w:r w:rsidRPr="00A13E6D">
        <w:rPr>
          <w:rFonts w:ascii="Times New Roman" w:hAnsi="Times New Roman" w:cs="Times New Roman"/>
        </w:rPr>
        <w:t>ALL, acute lymphoblastic leukemia; AML, acute myeloid leukemia; APL, acute promyelocytic leukemia</w:t>
      </w:r>
      <w:r w:rsidRPr="00A13E6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; APTT, activated partial thromboplastin time; DIC, disseminated intravascular coagulation; FEU, fibrinogen equivalent units; IQR, interquartile range; ISTH, the International Society on Thrombosis and </w:t>
      </w:r>
      <w:proofErr w:type="spellStart"/>
      <w:r w:rsidRPr="00A13E6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Haemostasis</w:t>
      </w:r>
      <w:proofErr w:type="spellEnd"/>
      <w:r w:rsidRPr="00A13E6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; LGIB, lower gastrointestinal bleeding; PT, prothrombin time; SD, standard deviation; UGIB, upper gastrointestinal bleeding; WBC, white blood cell</w:t>
      </w:r>
    </w:p>
    <w:p w14:paraId="43C85B73" w14:textId="77777777" w:rsidR="00C7035E" w:rsidRDefault="00C7035E"/>
    <w:sectPr w:rsidR="00C703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1NDA1MzQ2MzExMzFQ0lEKTi0uzszPAykwrgUAjmZ+sSwAAAA="/>
  </w:docVars>
  <w:rsids>
    <w:rsidRoot w:val="00F23D92"/>
    <w:rsid w:val="000025D2"/>
    <w:rsid w:val="00023B44"/>
    <w:rsid w:val="00025571"/>
    <w:rsid w:val="000520BC"/>
    <w:rsid w:val="000743F2"/>
    <w:rsid w:val="00084CCB"/>
    <w:rsid w:val="000872B6"/>
    <w:rsid w:val="00090785"/>
    <w:rsid w:val="00095EE0"/>
    <w:rsid w:val="000A5600"/>
    <w:rsid w:val="000B2B0C"/>
    <w:rsid w:val="000D1790"/>
    <w:rsid w:val="000D6C5C"/>
    <w:rsid w:val="000E0699"/>
    <w:rsid w:val="000E7576"/>
    <w:rsid w:val="000F144E"/>
    <w:rsid w:val="00110D26"/>
    <w:rsid w:val="00125866"/>
    <w:rsid w:val="001462CE"/>
    <w:rsid w:val="00155A54"/>
    <w:rsid w:val="001648AC"/>
    <w:rsid w:val="0017488F"/>
    <w:rsid w:val="00180A3A"/>
    <w:rsid w:val="00184033"/>
    <w:rsid w:val="0018406C"/>
    <w:rsid w:val="001965B3"/>
    <w:rsid w:val="001A42AA"/>
    <w:rsid w:val="001C156A"/>
    <w:rsid w:val="001D3431"/>
    <w:rsid w:val="001D7416"/>
    <w:rsid w:val="001F1D66"/>
    <w:rsid w:val="00204969"/>
    <w:rsid w:val="002220EE"/>
    <w:rsid w:val="00223E38"/>
    <w:rsid w:val="002346CB"/>
    <w:rsid w:val="002408B1"/>
    <w:rsid w:val="0024753B"/>
    <w:rsid w:val="002663A0"/>
    <w:rsid w:val="00286692"/>
    <w:rsid w:val="00293B37"/>
    <w:rsid w:val="002A3103"/>
    <w:rsid w:val="002A3E93"/>
    <w:rsid w:val="002A7745"/>
    <w:rsid w:val="002B022C"/>
    <w:rsid w:val="002B768C"/>
    <w:rsid w:val="002C548F"/>
    <w:rsid w:val="002D3477"/>
    <w:rsid w:val="002F40A4"/>
    <w:rsid w:val="0030175F"/>
    <w:rsid w:val="00320377"/>
    <w:rsid w:val="003223C7"/>
    <w:rsid w:val="00324D22"/>
    <w:rsid w:val="003350FE"/>
    <w:rsid w:val="0035283A"/>
    <w:rsid w:val="003644D6"/>
    <w:rsid w:val="003660A5"/>
    <w:rsid w:val="003763BD"/>
    <w:rsid w:val="0038626E"/>
    <w:rsid w:val="00386B03"/>
    <w:rsid w:val="00386E4C"/>
    <w:rsid w:val="00390064"/>
    <w:rsid w:val="00390301"/>
    <w:rsid w:val="00396780"/>
    <w:rsid w:val="00396BD8"/>
    <w:rsid w:val="00397943"/>
    <w:rsid w:val="003B38F5"/>
    <w:rsid w:val="003B4F5D"/>
    <w:rsid w:val="003B51FF"/>
    <w:rsid w:val="003B6B02"/>
    <w:rsid w:val="003B7686"/>
    <w:rsid w:val="003C3D7B"/>
    <w:rsid w:val="003C6AF7"/>
    <w:rsid w:val="003E65BB"/>
    <w:rsid w:val="003F17CF"/>
    <w:rsid w:val="003F7C2C"/>
    <w:rsid w:val="00402723"/>
    <w:rsid w:val="004033EB"/>
    <w:rsid w:val="00404F0E"/>
    <w:rsid w:val="0040532C"/>
    <w:rsid w:val="004068C2"/>
    <w:rsid w:val="004122CB"/>
    <w:rsid w:val="00414DB9"/>
    <w:rsid w:val="00420AAB"/>
    <w:rsid w:val="00423F0E"/>
    <w:rsid w:val="0043566D"/>
    <w:rsid w:val="00441335"/>
    <w:rsid w:val="00454E15"/>
    <w:rsid w:val="00463631"/>
    <w:rsid w:val="00464B56"/>
    <w:rsid w:val="00464F45"/>
    <w:rsid w:val="004719BE"/>
    <w:rsid w:val="0047406C"/>
    <w:rsid w:val="00475364"/>
    <w:rsid w:val="00476873"/>
    <w:rsid w:val="004843CA"/>
    <w:rsid w:val="004A0E79"/>
    <w:rsid w:val="004A33A5"/>
    <w:rsid w:val="004B4B3F"/>
    <w:rsid w:val="004C1A99"/>
    <w:rsid w:val="004C6053"/>
    <w:rsid w:val="004D5930"/>
    <w:rsid w:val="004D7059"/>
    <w:rsid w:val="004E093F"/>
    <w:rsid w:val="004E0D5A"/>
    <w:rsid w:val="004E10D8"/>
    <w:rsid w:val="004E6C6A"/>
    <w:rsid w:val="004F19C7"/>
    <w:rsid w:val="004F2AD4"/>
    <w:rsid w:val="00504725"/>
    <w:rsid w:val="00511F96"/>
    <w:rsid w:val="005166C9"/>
    <w:rsid w:val="005244A1"/>
    <w:rsid w:val="00533CC0"/>
    <w:rsid w:val="00535487"/>
    <w:rsid w:val="00535BA4"/>
    <w:rsid w:val="00566967"/>
    <w:rsid w:val="0059703E"/>
    <w:rsid w:val="00597222"/>
    <w:rsid w:val="00597D05"/>
    <w:rsid w:val="005C35D9"/>
    <w:rsid w:val="005C63B1"/>
    <w:rsid w:val="006230F0"/>
    <w:rsid w:val="0062679A"/>
    <w:rsid w:val="00626BB7"/>
    <w:rsid w:val="00644708"/>
    <w:rsid w:val="00644722"/>
    <w:rsid w:val="0065787B"/>
    <w:rsid w:val="0066249E"/>
    <w:rsid w:val="00675AFF"/>
    <w:rsid w:val="00680978"/>
    <w:rsid w:val="00685537"/>
    <w:rsid w:val="0069134C"/>
    <w:rsid w:val="006B38B9"/>
    <w:rsid w:val="006D6AE4"/>
    <w:rsid w:val="006E7616"/>
    <w:rsid w:val="00706AE0"/>
    <w:rsid w:val="007356BF"/>
    <w:rsid w:val="00736BBA"/>
    <w:rsid w:val="00745824"/>
    <w:rsid w:val="007469F4"/>
    <w:rsid w:val="007613B5"/>
    <w:rsid w:val="007626C7"/>
    <w:rsid w:val="0076294E"/>
    <w:rsid w:val="007675B1"/>
    <w:rsid w:val="007712C7"/>
    <w:rsid w:val="00785769"/>
    <w:rsid w:val="00786B6B"/>
    <w:rsid w:val="007915FF"/>
    <w:rsid w:val="00792B82"/>
    <w:rsid w:val="007A46F2"/>
    <w:rsid w:val="007A5826"/>
    <w:rsid w:val="007A709C"/>
    <w:rsid w:val="007B4410"/>
    <w:rsid w:val="007B647A"/>
    <w:rsid w:val="007C1FE9"/>
    <w:rsid w:val="007C4B4E"/>
    <w:rsid w:val="007C6D2D"/>
    <w:rsid w:val="007D1B55"/>
    <w:rsid w:val="007E448C"/>
    <w:rsid w:val="007F1408"/>
    <w:rsid w:val="00800587"/>
    <w:rsid w:val="00824260"/>
    <w:rsid w:val="00834705"/>
    <w:rsid w:val="00840564"/>
    <w:rsid w:val="008521BB"/>
    <w:rsid w:val="008636D0"/>
    <w:rsid w:val="0087208E"/>
    <w:rsid w:val="0088392E"/>
    <w:rsid w:val="00890D06"/>
    <w:rsid w:val="00893B1B"/>
    <w:rsid w:val="008B5BBE"/>
    <w:rsid w:val="008B6B89"/>
    <w:rsid w:val="008C07CC"/>
    <w:rsid w:val="008C2EFE"/>
    <w:rsid w:val="008C3C2E"/>
    <w:rsid w:val="008D3E7E"/>
    <w:rsid w:val="008F0F63"/>
    <w:rsid w:val="008F3B71"/>
    <w:rsid w:val="008F476F"/>
    <w:rsid w:val="008F503C"/>
    <w:rsid w:val="00901C7A"/>
    <w:rsid w:val="0090530B"/>
    <w:rsid w:val="00920A6F"/>
    <w:rsid w:val="009215DA"/>
    <w:rsid w:val="009322F7"/>
    <w:rsid w:val="00936288"/>
    <w:rsid w:val="00937B0A"/>
    <w:rsid w:val="00950D06"/>
    <w:rsid w:val="0095721A"/>
    <w:rsid w:val="009843A8"/>
    <w:rsid w:val="009978C0"/>
    <w:rsid w:val="00997A75"/>
    <w:rsid w:val="00997C3E"/>
    <w:rsid w:val="009A6ADD"/>
    <w:rsid w:val="009B5AF9"/>
    <w:rsid w:val="009C4D5F"/>
    <w:rsid w:val="009C6693"/>
    <w:rsid w:val="009D19C3"/>
    <w:rsid w:val="009D3EB0"/>
    <w:rsid w:val="009E1C21"/>
    <w:rsid w:val="009F1E1C"/>
    <w:rsid w:val="009F6973"/>
    <w:rsid w:val="00A01040"/>
    <w:rsid w:val="00A02A45"/>
    <w:rsid w:val="00A13E6D"/>
    <w:rsid w:val="00A16B69"/>
    <w:rsid w:val="00A37054"/>
    <w:rsid w:val="00A549A0"/>
    <w:rsid w:val="00A57E31"/>
    <w:rsid w:val="00A82127"/>
    <w:rsid w:val="00A86755"/>
    <w:rsid w:val="00A92615"/>
    <w:rsid w:val="00A92919"/>
    <w:rsid w:val="00AA08F9"/>
    <w:rsid w:val="00AC67F0"/>
    <w:rsid w:val="00AD59E9"/>
    <w:rsid w:val="00AE6DF0"/>
    <w:rsid w:val="00AF5907"/>
    <w:rsid w:val="00B0477C"/>
    <w:rsid w:val="00B11BBE"/>
    <w:rsid w:val="00B20673"/>
    <w:rsid w:val="00B23D37"/>
    <w:rsid w:val="00B310FC"/>
    <w:rsid w:val="00B36C47"/>
    <w:rsid w:val="00B5310C"/>
    <w:rsid w:val="00B644DD"/>
    <w:rsid w:val="00B70D97"/>
    <w:rsid w:val="00B97974"/>
    <w:rsid w:val="00BA5AE1"/>
    <w:rsid w:val="00BA6B69"/>
    <w:rsid w:val="00BB2A1F"/>
    <w:rsid w:val="00BE0EA6"/>
    <w:rsid w:val="00C048DF"/>
    <w:rsid w:val="00C051DE"/>
    <w:rsid w:val="00C1452C"/>
    <w:rsid w:val="00C202F1"/>
    <w:rsid w:val="00C21278"/>
    <w:rsid w:val="00C53A1C"/>
    <w:rsid w:val="00C56D4B"/>
    <w:rsid w:val="00C63E4F"/>
    <w:rsid w:val="00C64707"/>
    <w:rsid w:val="00C7035E"/>
    <w:rsid w:val="00C74AFC"/>
    <w:rsid w:val="00C80B89"/>
    <w:rsid w:val="00C81F96"/>
    <w:rsid w:val="00C849C1"/>
    <w:rsid w:val="00C872C3"/>
    <w:rsid w:val="00C917C9"/>
    <w:rsid w:val="00C96102"/>
    <w:rsid w:val="00C97F1D"/>
    <w:rsid w:val="00CA434C"/>
    <w:rsid w:val="00CB2CA7"/>
    <w:rsid w:val="00CB568B"/>
    <w:rsid w:val="00CB5811"/>
    <w:rsid w:val="00CB7BA1"/>
    <w:rsid w:val="00CC7A1C"/>
    <w:rsid w:val="00CD0C88"/>
    <w:rsid w:val="00CE3CEC"/>
    <w:rsid w:val="00CE4F39"/>
    <w:rsid w:val="00CF0A1D"/>
    <w:rsid w:val="00CF56C6"/>
    <w:rsid w:val="00CF609F"/>
    <w:rsid w:val="00CF6DE2"/>
    <w:rsid w:val="00D02998"/>
    <w:rsid w:val="00D06364"/>
    <w:rsid w:val="00D0649B"/>
    <w:rsid w:val="00D55DC3"/>
    <w:rsid w:val="00D57633"/>
    <w:rsid w:val="00D621D9"/>
    <w:rsid w:val="00D70387"/>
    <w:rsid w:val="00D77D9B"/>
    <w:rsid w:val="00D8254B"/>
    <w:rsid w:val="00D92B18"/>
    <w:rsid w:val="00D953AE"/>
    <w:rsid w:val="00DC2E48"/>
    <w:rsid w:val="00DC6E33"/>
    <w:rsid w:val="00DC734F"/>
    <w:rsid w:val="00DD0E47"/>
    <w:rsid w:val="00DD5853"/>
    <w:rsid w:val="00DD7941"/>
    <w:rsid w:val="00DE0846"/>
    <w:rsid w:val="00DE503B"/>
    <w:rsid w:val="00E01F70"/>
    <w:rsid w:val="00E04714"/>
    <w:rsid w:val="00E12564"/>
    <w:rsid w:val="00E12D51"/>
    <w:rsid w:val="00E2350E"/>
    <w:rsid w:val="00E243B4"/>
    <w:rsid w:val="00E24475"/>
    <w:rsid w:val="00E272D9"/>
    <w:rsid w:val="00E31CED"/>
    <w:rsid w:val="00E3561F"/>
    <w:rsid w:val="00E36984"/>
    <w:rsid w:val="00E5244A"/>
    <w:rsid w:val="00E527A4"/>
    <w:rsid w:val="00E63540"/>
    <w:rsid w:val="00E661AB"/>
    <w:rsid w:val="00E76C20"/>
    <w:rsid w:val="00E94132"/>
    <w:rsid w:val="00E948AB"/>
    <w:rsid w:val="00EA45A4"/>
    <w:rsid w:val="00EC648D"/>
    <w:rsid w:val="00ED237E"/>
    <w:rsid w:val="00ED2F17"/>
    <w:rsid w:val="00EE04A3"/>
    <w:rsid w:val="00EE7DDF"/>
    <w:rsid w:val="00EF179B"/>
    <w:rsid w:val="00EF341E"/>
    <w:rsid w:val="00EF5B33"/>
    <w:rsid w:val="00EF7F6C"/>
    <w:rsid w:val="00F11337"/>
    <w:rsid w:val="00F23D92"/>
    <w:rsid w:val="00F24B9E"/>
    <w:rsid w:val="00F267C7"/>
    <w:rsid w:val="00F32D20"/>
    <w:rsid w:val="00F33BD9"/>
    <w:rsid w:val="00F51431"/>
    <w:rsid w:val="00F60390"/>
    <w:rsid w:val="00F67E3F"/>
    <w:rsid w:val="00F91178"/>
    <w:rsid w:val="00FE0579"/>
    <w:rsid w:val="00FE7A58"/>
    <w:rsid w:val="00FF6111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A2D82"/>
  <w15:chartTrackingRefBased/>
  <w15:docId w15:val="{F91E7DBD-2AB6-C949-BDAA-7FC21FBE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 New" w:eastAsiaTheme="minorHAnsi" w:hAnsi="Browallia New" w:cs="Browallia New"/>
        <w:sz w:val="28"/>
        <w:szCs w:val="28"/>
        <w:lang w:val="en-US" w:eastAsia="en-US" w:bidi="th-TH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D92"/>
    <w:pPr>
      <w:spacing w:after="80" w:line="240" w:lineRule="auto"/>
    </w:pPr>
    <w:rPr>
      <w:rFonts w:asciiTheme="majorHAnsi" w:eastAsiaTheme="min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91178"/>
    <w:rPr>
      <w:i/>
      <w:iCs/>
    </w:rPr>
  </w:style>
  <w:style w:type="paragraph" w:styleId="ListParagraph">
    <w:name w:val="List Paragraph"/>
    <w:basedOn w:val="Normal"/>
    <w:uiPriority w:val="34"/>
    <w:qFormat/>
    <w:rsid w:val="00F91178"/>
    <w:pPr>
      <w:spacing w:after="120" w:line="360" w:lineRule="auto"/>
      <w:ind w:left="720"/>
      <w:contextualSpacing/>
    </w:pPr>
    <w:rPr>
      <w:rFonts w:ascii="Browallia New" w:eastAsiaTheme="minorHAnsi" w:hAnsi="Browallia New" w:cs="Angsana New"/>
      <w:sz w:val="28"/>
      <w:szCs w:val="35"/>
    </w:rPr>
  </w:style>
  <w:style w:type="table" w:styleId="TableGrid">
    <w:name w:val="Table Grid"/>
    <w:basedOn w:val="TableNormal"/>
    <w:uiPriority w:val="39"/>
    <w:rsid w:val="00F23D92"/>
    <w:pPr>
      <w:spacing w:after="0" w:line="240" w:lineRule="auto"/>
    </w:pPr>
    <w:rPr>
      <w:rFonts w:asciiTheme="majorHAnsi" w:hAnsiTheme="majorHAnsi" w:cstheme="maj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4132"/>
    <w:pPr>
      <w:spacing w:after="0" w:line="240" w:lineRule="auto"/>
    </w:pPr>
    <w:rPr>
      <w:rFonts w:asciiTheme="majorHAnsi" w:eastAsiaTheme="minorEastAsia" w:hAnsiTheme="majorHAnsi" w:cstheme="maj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A2DC6-0D27-4F79-988A-BB00756B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weerapat owattanapanich</cp:lastModifiedBy>
  <cp:revision>4</cp:revision>
  <dcterms:created xsi:type="dcterms:W3CDTF">2023-03-08T15:39:00Z</dcterms:created>
  <dcterms:modified xsi:type="dcterms:W3CDTF">2023-04-02T10:11:00Z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2ec3059c24660e28574d5004e5b20c8eaf5cf29fd146698786e0526d3ac5dd29</vt:lpwstr>
  </property>
</Properties>
</file>