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A95AA" w14:textId="3336833D" w:rsidR="002B3E40" w:rsidRPr="003A5C49" w:rsidRDefault="002B3E40" w:rsidP="002B3E40">
      <w:pPr>
        <w:jc w:val="center"/>
        <w:rPr>
          <w:rFonts w:ascii="Times New Roman" w:hAnsi="Times New Roman" w:cs="Times New Roman"/>
          <w:b/>
          <w:bCs/>
          <w:color w:val="000000" w:themeColor="text1"/>
          <w:szCs w:val="20"/>
        </w:rPr>
      </w:pPr>
      <w:r w:rsidRPr="003A5C49">
        <w:rPr>
          <w:rFonts w:ascii="Times New Roman" w:hAnsi="Times New Roman" w:cs="Times New Roman"/>
          <w:b/>
          <w:bCs/>
          <w:color w:val="000000" w:themeColor="text1"/>
        </w:rPr>
        <w:t>Supplementary Material</w:t>
      </w:r>
    </w:p>
    <w:p w14:paraId="19CFDB09" w14:textId="77777777" w:rsidR="002B3E40" w:rsidRPr="003A5C49" w:rsidRDefault="002B3E40" w:rsidP="00403B69">
      <w:pPr>
        <w:rPr>
          <w:rFonts w:ascii="Times New Roman" w:hAnsi="Times New Roman" w:cs="Times New Roman"/>
          <w:b/>
          <w:bCs/>
          <w:color w:val="000000" w:themeColor="text1"/>
          <w:szCs w:val="20"/>
        </w:rPr>
      </w:pPr>
    </w:p>
    <w:p w14:paraId="75C588BD" w14:textId="780D06E0" w:rsidR="00403B69" w:rsidRPr="003A5C49" w:rsidRDefault="00403B69" w:rsidP="00403B69">
      <w:pPr>
        <w:rPr>
          <w:rFonts w:ascii="Times New Roman" w:hAnsi="Times New Roman" w:cs="Times New Roman"/>
          <w:color w:val="000000" w:themeColor="text1"/>
          <w:szCs w:val="20"/>
        </w:rPr>
      </w:pPr>
      <w:bookmarkStart w:id="0" w:name="_Hlk142143176"/>
      <w:r w:rsidRPr="003A5C49">
        <w:rPr>
          <w:rFonts w:ascii="Times New Roman" w:hAnsi="Times New Roman" w:cs="Times New Roman"/>
          <w:b/>
          <w:bCs/>
          <w:color w:val="000000" w:themeColor="text1"/>
          <w:szCs w:val="20"/>
        </w:rPr>
        <w:t xml:space="preserve">Table </w:t>
      </w:r>
      <w:r w:rsidR="002B3E40" w:rsidRPr="003A5C49">
        <w:rPr>
          <w:rFonts w:ascii="Times New Roman" w:hAnsi="Times New Roman" w:cs="Times New Roman"/>
          <w:b/>
          <w:bCs/>
          <w:color w:val="000000" w:themeColor="text1"/>
          <w:szCs w:val="20"/>
        </w:rPr>
        <w:t>S</w:t>
      </w:r>
      <w:r w:rsidRPr="003A5C49">
        <w:rPr>
          <w:rFonts w:ascii="Times New Roman" w:hAnsi="Times New Roman" w:cs="Times New Roman"/>
          <w:b/>
          <w:bCs/>
          <w:color w:val="000000" w:themeColor="text1"/>
          <w:szCs w:val="20"/>
        </w:rPr>
        <w:t>1</w:t>
      </w:r>
      <w:bookmarkEnd w:id="0"/>
      <w:r w:rsidRPr="003A5C49">
        <w:rPr>
          <w:rFonts w:ascii="Times New Roman" w:hAnsi="Times New Roman" w:cs="Times New Roman"/>
          <w:b/>
          <w:bCs/>
          <w:color w:val="000000" w:themeColor="text1"/>
          <w:szCs w:val="20"/>
        </w:rPr>
        <w:t>.</w:t>
      </w:r>
      <w:r w:rsidRPr="003A5C49">
        <w:rPr>
          <w:rFonts w:ascii="Times New Roman" w:hAnsi="Times New Roman" w:cs="Times New Roman"/>
          <w:color w:val="000000" w:themeColor="text1"/>
          <w:szCs w:val="20"/>
        </w:rPr>
        <w:t xml:space="preserve"> Estimation process for the most optimal number of AIP trajectories.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3A5C49" w:rsidRPr="003A5C49" w14:paraId="766AD38E" w14:textId="77777777" w:rsidTr="00481052">
        <w:tc>
          <w:tcPr>
            <w:tcW w:w="1288" w:type="dxa"/>
            <w:tcBorders>
              <w:top w:val="single" w:sz="4" w:space="0" w:color="auto"/>
            </w:tcBorders>
          </w:tcPr>
          <w:p w14:paraId="361BA0DD" w14:textId="77777777" w:rsidR="00403B69" w:rsidRPr="003A5C49" w:rsidRDefault="00403B69" w:rsidP="00062B4C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Number of groups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5CF70ED5" w14:textId="77777777" w:rsidR="00403B69" w:rsidRPr="003A5C49" w:rsidRDefault="00403B69" w:rsidP="00062B4C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BIC</w:t>
            </w:r>
          </w:p>
        </w:tc>
        <w:tc>
          <w:tcPr>
            <w:tcW w:w="6440" w:type="dxa"/>
            <w:gridSpan w:val="5"/>
            <w:tcBorders>
              <w:top w:val="single" w:sz="4" w:space="0" w:color="auto"/>
            </w:tcBorders>
          </w:tcPr>
          <w:p w14:paraId="0D00E556" w14:textId="77777777" w:rsidR="00403B69" w:rsidRPr="003A5C49" w:rsidRDefault="00403B69" w:rsidP="00062B4C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Number (percentage) of groups</w:t>
            </w:r>
          </w:p>
        </w:tc>
      </w:tr>
      <w:tr w:rsidR="003A5C49" w:rsidRPr="003A5C49" w14:paraId="76B2FFDD" w14:textId="77777777" w:rsidTr="00481052">
        <w:tc>
          <w:tcPr>
            <w:tcW w:w="1288" w:type="dxa"/>
            <w:tcBorders>
              <w:bottom w:val="single" w:sz="4" w:space="0" w:color="auto"/>
            </w:tcBorders>
          </w:tcPr>
          <w:p w14:paraId="7B42DB14" w14:textId="77777777" w:rsidR="00403B69" w:rsidRPr="003A5C49" w:rsidRDefault="00403B69" w:rsidP="00062B4C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4EDB8F11" w14:textId="77777777" w:rsidR="00403B69" w:rsidRPr="003A5C49" w:rsidRDefault="00403B69" w:rsidP="00062B4C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580C624E" w14:textId="77777777" w:rsidR="00403B69" w:rsidRPr="003A5C49" w:rsidRDefault="00403B69" w:rsidP="00062B4C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Group 1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6E243016" w14:textId="77777777" w:rsidR="00403B69" w:rsidRPr="003A5C49" w:rsidRDefault="00403B69" w:rsidP="00062B4C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Group 2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7D55AF74" w14:textId="77777777" w:rsidR="00403B69" w:rsidRPr="003A5C49" w:rsidRDefault="00403B69" w:rsidP="00062B4C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Group 3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5B38F1E5" w14:textId="77777777" w:rsidR="00403B69" w:rsidRPr="003A5C49" w:rsidRDefault="00403B69" w:rsidP="00062B4C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Group 4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32A4C8AA" w14:textId="77777777" w:rsidR="00403B69" w:rsidRPr="003A5C49" w:rsidRDefault="00403B69" w:rsidP="00062B4C">
            <w:pPr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Group 5</w:t>
            </w:r>
          </w:p>
        </w:tc>
      </w:tr>
      <w:tr w:rsidR="003A5C49" w:rsidRPr="003A5C49" w14:paraId="0D1AB105" w14:textId="77777777" w:rsidTr="00481052">
        <w:tc>
          <w:tcPr>
            <w:tcW w:w="1288" w:type="dxa"/>
            <w:tcBorders>
              <w:top w:val="single" w:sz="4" w:space="0" w:color="auto"/>
            </w:tcBorders>
          </w:tcPr>
          <w:p w14:paraId="4C0EC6E2" w14:textId="77777777" w:rsidR="00403B69" w:rsidRPr="008E76ED" w:rsidRDefault="00403B69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2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6DF0A0D8" w14:textId="6C542D58" w:rsidR="00403B69" w:rsidRPr="008E76ED" w:rsidRDefault="0040263E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hAnsi="Times New Roman" w:cs="Times New Roman" w:hint="eastAsia"/>
                <w:color w:val="FF0000"/>
                <w:szCs w:val="20"/>
              </w:rPr>
              <w:t>-</w:t>
            </w: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4159.1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43576904" w14:textId="2DC25518" w:rsidR="00403B69" w:rsidRPr="008E76ED" w:rsidRDefault="0040263E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3036</w:t>
            </w:r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 xml:space="preserve"> (</w:t>
            </w: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52.0</w:t>
            </w:r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>%)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0B64A3AF" w14:textId="64A99BC0" w:rsidR="00403B69" w:rsidRPr="008E76ED" w:rsidRDefault="0040263E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2807</w:t>
            </w:r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 xml:space="preserve"> (</w:t>
            </w: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48.0</w:t>
            </w:r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>%)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2EE83343" w14:textId="77777777" w:rsidR="00403B69" w:rsidRPr="008E76ED" w:rsidRDefault="00403B69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1D035E25" w14:textId="77777777" w:rsidR="00403B69" w:rsidRPr="008E76ED" w:rsidRDefault="00403B69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253F6BE3" w14:textId="77777777" w:rsidR="00403B69" w:rsidRPr="008E76ED" w:rsidRDefault="00403B69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</w:tr>
      <w:tr w:rsidR="003A5C49" w:rsidRPr="003A5C49" w14:paraId="3EBD3F6B" w14:textId="77777777" w:rsidTr="00481052">
        <w:tc>
          <w:tcPr>
            <w:tcW w:w="1288" w:type="dxa"/>
          </w:tcPr>
          <w:p w14:paraId="5405C037" w14:textId="77777777" w:rsidR="00403B69" w:rsidRPr="008E76ED" w:rsidRDefault="00403B69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3</w:t>
            </w:r>
          </w:p>
        </w:tc>
        <w:tc>
          <w:tcPr>
            <w:tcW w:w="1288" w:type="dxa"/>
          </w:tcPr>
          <w:p w14:paraId="7BABEF0B" w14:textId="4F02A935" w:rsidR="00403B69" w:rsidRPr="008E76ED" w:rsidRDefault="0040263E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hAnsi="Times New Roman" w:cs="Times New Roman" w:hint="eastAsia"/>
                <w:color w:val="FF0000"/>
                <w:szCs w:val="20"/>
              </w:rPr>
              <w:t>-</w:t>
            </w: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4254.4</w:t>
            </w:r>
          </w:p>
        </w:tc>
        <w:tc>
          <w:tcPr>
            <w:tcW w:w="1288" w:type="dxa"/>
          </w:tcPr>
          <w:p w14:paraId="0DFE7CE0" w14:textId="7F891D57" w:rsidR="00403B69" w:rsidRPr="008E76ED" w:rsidRDefault="0040263E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0</w:t>
            </w:r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 xml:space="preserve"> (</w:t>
            </w: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0.0</w:t>
            </w:r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>%)</w:t>
            </w:r>
          </w:p>
        </w:tc>
        <w:tc>
          <w:tcPr>
            <w:tcW w:w="1288" w:type="dxa"/>
          </w:tcPr>
          <w:p w14:paraId="770944DC" w14:textId="10CFA870" w:rsidR="00403B69" w:rsidRPr="008E76ED" w:rsidRDefault="0040263E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4981</w:t>
            </w:r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 xml:space="preserve"> (</w:t>
            </w: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85.2%</w:t>
            </w:r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>)</w:t>
            </w:r>
          </w:p>
        </w:tc>
        <w:tc>
          <w:tcPr>
            <w:tcW w:w="1288" w:type="dxa"/>
          </w:tcPr>
          <w:p w14:paraId="39A3A18F" w14:textId="3FF6C41C" w:rsidR="00403B69" w:rsidRPr="008E76ED" w:rsidRDefault="0040263E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862</w:t>
            </w:r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 xml:space="preserve"> (</w:t>
            </w: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1</w:t>
            </w:r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>4</w:t>
            </w: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.8</w:t>
            </w:r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>%)</w:t>
            </w:r>
          </w:p>
        </w:tc>
        <w:tc>
          <w:tcPr>
            <w:tcW w:w="1288" w:type="dxa"/>
          </w:tcPr>
          <w:p w14:paraId="5579CBAE" w14:textId="77777777" w:rsidR="00403B69" w:rsidRPr="008E76ED" w:rsidRDefault="00403B69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1288" w:type="dxa"/>
          </w:tcPr>
          <w:p w14:paraId="3C87BF28" w14:textId="77777777" w:rsidR="00403B69" w:rsidRPr="008E76ED" w:rsidRDefault="00403B69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</w:tr>
      <w:tr w:rsidR="003A5C49" w:rsidRPr="003A5C49" w14:paraId="24C39F91" w14:textId="77777777" w:rsidTr="00481052">
        <w:tc>
          <w:tcPr>
            <w:tcW w:w="1288" w:type="dxa"/>
          </w:tcPr>
          <w:p w14:paraId="7D36B632" w14:textId="77777777" w:rsidR="00403B69" w:rsidRPr="008E76ED" w:rsidRDefault="00403B69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4</w:t>
            </w:r>
          </w:p>
        </w:tc>
        <w:tc>
          <w:tcPr>
            <w:tcW w:w="1288" w:type="dxa"/>
          </w:tcPr>
          <w:p w14:paraId="36F8A38F" w14:textId="709F3C07" w:rsidR="00403B69" w:rsidRPr="008E76ED" w:rsidRDefault="0040263E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hAnsi="Times New Roman" w:cs="Times New Roman" w:hint="eastAsia"/>
                <w:color w:val="FF0000"/>
                <w:szCs w:val="20"/>
              </w:rPr>
              <w:t>-</w:t>
            </w: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4228.4</w:t>
            </w:r>
          </w:p>
        </w:tc>
        <w:tc>
          <w:tcPr>
            <w:tcW w:w="1288" w:type="dxa"/>
          </w:tcPr>
          <w:p w14:paraId="7BA7877A" w14:textId="032933AC" w:rsidR="00403B69" w:rsidRPr="008E76ED" w:rsidRDefault="00926FA1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0 (0.0%)</w:t>
            </w:r>
          </w:p>
        </w:tc>
        <w:tc>
          <w:tcPr>
            <w:tcW w:w="1288" w:type="dxa"/>
          </w:tcPr>
          <w:p w14:paraId="65054E0D" w14:textId="2C7A1D73" w:rsidR="00403B69" w:rsidRPr="008E76ED" w:rsidRDefault="00926FA1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4683</w:t>
            </w:r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 xml:space="preserve">   </w:t>
            </w:r>
            <w:proofErr w:type="gramStart"/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 xml:space="preserve">   (</w:t>
            </w:r>
            <w:proofErr w:type="gramEnd"/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8</w:t>
            </w:r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>0</w:t>
            </w: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.1</w:t>
            </w:r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>%)</w:t>
            </w:r>
          </w:p>
        </w:tc>
        <w:tc>
          <w:tcPr>
            <w:tcW w:w="1288" w:type="dxa"/>
          </w:tcPr>
          <w:p w14:paraId="179036F2" w14:textId="222A2325" w:rsidR="00403B69" w:rsidRPr="008E76ED" w:rsidRDefault="00926FA1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0 (0.0%)</w:t>
            </w:r>
          </w:p>
        </w:tc>
        <w:tc>
          <w:tcPr>
            <w:tcW w:w="1288" w:type="dxa"/>
          </w:tcPr>
          <w:p w14:paraId="12989CD0" w14:textId="4CBD156B" w:rsidR="00403B69" w:rsidRPr="008E76ED" w:rsidRDefault="00926FA1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1160</w:t>
            </w:r>
            <w:proofErr w:type="gramStart"/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 xml:space="preserve">   (</w:t>
            </w:r>
            <w:proofErr w:type="gramEnd"/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19</w:t>
            </w:r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>.</w:t>
            </w: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9</w:t>
            </w:r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>%)</w:t>
            </w:r>
          </w:p>
        </w:tc>
        <w:tc>
          <w:tcPr>
            <w:tcW w:w="1288" w:type="dxa"/>
          </w:tcPr>
          <w:p w14:paraId="03C48233" w14:textId="77777777" w:rsidR="00403B69" w:rsidRPr="008E76ED" w:rsidRDefault="00403B69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</w:tr>
      <w:tr w:rsidR="003A5C49" w:rsidRPr="003A5C49" w14:paraId="30929C86" w14:textId="77777777" w:rsidTr="00481052">
        <w:tc>
          <w:tcPr>
            <w:tcW w:w="1288" w:type="dxa"/>
            <w:tcBorders>
              <w:bottom w:val="single" w:sz="4" w:space="0" w:color="auto"/>
            </w:tcBorders>
          </w:tcPr>
          <w:p w14:paraId="7FCD4AA0" w14:textId="77777777" w:rsidR="00403B69" w:rsidRPr="008E76ED" w:rsidRDefault="00403B69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5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01B4CAE0" w14:textId="1E3C2D5E" w:rsidR="00403B69" w:rsidRPr="008E76ED" w:rsidRDefault="0040263E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hAnsi="Times New Roman" w:cs="Times New Roman" w:hint="eastAsia"/>
                <w:color w:val="FF0000"/>
                <w:szCs w:val="20"/>
              </w:rPr>
              <w:t>-</w:t>
            </w: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4202-4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0FD79279" w14:textId="6617BB59" w:rsidR="00403B69" w:rsidRPr="008E76ED" w:rsidRDefault="00EF4C9B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0 (0.0%)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5C1AEE0B" w14:textId="654B06D7" w:rsidR="00403B69" w:rsidRPr="008E76ED" w:rsidRDefault="009B5636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4387</w:t>
            </w:r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 xml:space="preserve"> (</w:t>
            </w:r>
            <w:r w:rsidR="00EF4C9B" w:rsidRPr="008E76ED">
              <w:rPr>
                <w:rFonts w:ascii="Times New Roman" w:hAnsi="Times New Roman" w:cs="Times New Roman"/>
                <w:color w:val="FF0000"/>
                <w:szCs w:val="20"/>
              </w:rPr>
              <w:t>75.1</w:t>
            </w:r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>%)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102B14C9" w14:textId="09760C03" w:rsidR="00403B69" w:rsidRPr="008E76ED" w:rsidRDefault="00EF4C9B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0 (0.0%)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5FC90F00" w14:textId="6DB0C879" w:rsidR="00403B69" w:rsidRPr="008E76ED" w:rsidRDefault="00EF4C9B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0 (0.0%)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3F5164BE" w14:textId="72C5FD35" w:rsidR="00403B69" w:rsidRPr="008E76ED" w:rsidRDefault="009B5636" w:rsidP="00062B4C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14</w:t>
            </w:r>
            <w:r w:rsidR="00232ECC" w:rsidRPr="008E76ED">
              <w:rPr>
                <w:rFonts w:ascii="Times New Roman" w:hAnsi="Times New Roman" w:cs="Times New Roman"/>
                <w:color w:val="FF0000"/>
                <w:szCs w:val="20"/>
              </w:rPr>
              <w:t>5</w:t>
            </w:r>
            <w:r w:rsidRPr="008E76ED">
              <w:rPr>
                <w:rFonts w:ascii="Times New Roman" w:hAnsi="Times New Roman" w:cs="Times New Roman"/>
                <w:color w:val="FF0000"/>
                <w:szCs w:val="20"/>
              </w:rPr>
              <w:t>6</w:t>
            </w:r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 xml:space="preserve">  </w:t>
            </w:r>
            <w:proofErr w:type="gramStart"/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 xml:space="preserve">   (</w:t>
            </w:r>
            <w:proofErr w:type="gramEnd"/>
            <w:r w:rsidR="00EF4C9B" w:rsidRPr="008E76ED">
              <w:rPr>
                <w:rFonts w:ascii="Times New Roman" w:hAnsi="Times New Roman" w:cs="Times New Roman"/>
                <w:color w:val="FF0000"/>
                <w:szCs w:val="20"/>
              </w:rPr>
              <w:t>24</w:t>
            </w:r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>.</w:t>
            </w:r>
            <w:r w:rsidR="00EF4C9B" w:rsidRPr="008E76ED">
              <w:rPr>
                <w:rFonts w:ascii="Times New Roman" w:hAnsi="Times New Roman" w:cs="Times New Roman"/>
                <w:color w:val="FF0000"/>
                <w:szCs w:val="20"/>
              </w:rPr>
              <w:t>9</w:t>
            </w:r>
            <w:r w:rsidR="00403B69" w:rsidRPr="008E76ED">
              <w:rPr>
                <w:rFonts w:ascii="Times New Roman" w:hAnsi="Times New Roman" w:cs="Times New Roman"/>
                <w:color w:val="FF0000"/>
                <w:szCs w:val="20"/>
              </w:rPr>
              <w:t>%)</w:t>
            </w:r>
          </w:p>
        </w:tc>
      </w:tr>
    </w:tbl>
    <w:p w14:paraId="038B8FCF" w14:textId="302C5246" w:rsidR="00403B69" w:rsidRPr="003A5C49" w:rsidRDefault="00F76D38" w:rsidP="00403B69">
      <w:pPr>
        <w:rPr>
          <w:rFonts w:ascii="Times New Roman" w:hAnsi="Times New Roman" w:cs="Times New Roman"/>
          <w:color w:val="000000" w:themeColor="text1"/>
          <w:szCs w:val="20"/>
        </w:rPr>
      </w:pPr>
      <w:r w:rsidRPr="003A5C49">
        <w:rPr>
          <w:rFonts w:ascii="Times New Roman" w:hAnsi="Times New Roman" w:cs="Times New Roman"/>
          <w:color w:val="000000" w:themeColor="text1"/>
          <w:szCs w:val="20"/>
        </w:rPr>
        <w:t xml:space="preserve">Abbreviations: </w:t>
      </w:r>
      <w:r w:rsidR="00403B69" w:rsidRPr="003A5C49">
        <w:rPr>
          <w:rFonts w:ascii="Times New Roman" w:hAnsi="Times New Roman" w:cs="Times New Roman"/>
          <w:color w:val="000000" w:themeColor="text1"/>
          <w:szCs w:val="20"/>
        </w:rPr>
        <w:t>BIC, Bayesian information criterion; AIP, atherogenic index of plasma.</w:t>
      </w:r>
    </w:p>
    <w:p w14:paraId="62C94309" w14:textId="01189F78" w:rsidR="008C7138" w:rsidRPr="003A5C49" w:rsidRDefault="004D7A8E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  <w:r w:rsidRPr="003A5C49">
        <w:rPr>
          <w:rFonts w:ascii="Times New Roman" w:hAnsi="Times New Roman" w:cs="Times New Roman"/>
          <w:color w:val="000000" w:themeColor="text1"/>
          <w:szCs w:val="20"/>
        </w:rPr>
        <w:br w:type="page"/>
      </w:r>
    </w:p>
    <w:p w14:paraId="2E6B2844" w14:textId="5D9F42A1" w:rsidR="00CF2EE3" w:rsidRPr="00F76D38" w:rsidRDefault="00CF2EE3" w:rsidP="00CF2EE3">
      <w:pPr>
        <w:spacing w:line="360" w:lineRule="auto"/>
        <w:rPr>
          <w:rFonts w:ascii="Times New Roman" w:hAnsi="Times New Roman" w:cs="Times New Roman"/>
          <w:b/>
          <w:color w:val="FF0000"/>
          <w:szCs w:val="20"/>
        </w:rPr>
      </w:pPr>
      <w:r w:rsidRPr="00F76D38">
        <w:rPr>
          <w:rFonts w:ascii="Times New Roman" w:hAnsi="Times New Roman" w:cs="Times New Roman"/>
          <w:b/>
          <w:color w:val="FF0000"/>
          <w:szCs w:val="20"/>
        </w:rPr>
        <w:lastRenderedPageBreak/>
        <w:t xml:space="preserve">Table </w:t>
      </w:r>
      <w:r w:rsidR="002B3E40" w:rsidRPr="00F76D38">
        <w:rPr>
          <w:rFonts w:ascii="Times New Roman" w:hAnsi="Times New Roman" w:cs="Times New Roman"/>
          <w:b/>
          <w:color w:val="FF0000"/>
          <w:szCs w:val="20"/>
        </w:rPr>
        <w:t>S</w:t>
      </w:r>
      <w:r w:rsidRPr="00F76D38">
        <w:rPr>
          <w:rFonts w:ascii="Times New Roman" w:hAnsi="Times New Roman" w:cs="Times New Roman"/>
          <w:b/>
          <w:color w:val="FF0000"/>
          <w:szCs w:val="20"/>
        </w:rPr>
        <w:t>2.</w:t>
      </w:r>
      <w:r w:rsidRPr="00F76D38">
        <w:rPr>
          <w:rFonts w:ascii="Times New Roman" w:hAnsi="Times New Roman" w:cs="Times New Roman"/>
          <w:color w:val="FF0000"/>
          <w:szCs w:val="20"/>
        </w:rPr>
        <w:t xml:space="preserve"> Mixed model considering random effect using individual data of </w:t>
      </w:r>
      <w:r w:rsidR="00073AA8" w:rsidRPr="00F76D38">
        <w:rPr>
          <w:rFonts w:ascii="Times New Roman" w:hAnsi="Times New Roman" w:cs="Times New Roman"/>
          <w:color w:val="FF0000"/>
          <w:szCs w:val="20"/>
        </w:rPr>
        <w:t>AIP.</w:t>
      </w:r>
    </w:p>
    <w:tbl>
      <w:tblPr>
        <w:tblStyle w:val="a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984"/>
        <w:gridCol w:w="1984"/>
        <w:gridCol w:w="1985"/>
      </w:tblGrid>
      <w:tr w:rsidR="00F76D38" w:rsidRPr="00F76D38" w14:paraId="1C89414E" w14:textId="77777777" w:rsidTr="00B90035">
        <w:trPr>
          <w:trHeight w:val="1045"/>
        </w:trPr>
        <w:tc>
          <w:tcPr>
            <w:tcW w:w="3119" w:type="dxa"/>
            <w:tcBorders>
              <w:top w:val="single" w:sz="4" w:space="0" w:color="auto"/>
            </w:tcBorders>
            <w:hideMark/>
          </w:tcPr>
          <w:p w14:paraId="5FF4797A" w14:textId="77777777" w:rsidR="00CF2EE3" w:rsidRPr="00F76D38" w:rsidRDefault="00CF2EE3" w:rsidP="00B90035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hideMark/>
          </w:tcPr>
          <w:p w14:paraId="40E52B6D" w14:textId="77777777" w:rsidR="00CF2EE3" w:rsidRPr="00F76D38" w:rsidRDefault="00CF2EE3" w:rsidP="00B90035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6D38">
              <w:rPr>
                <w:rFonts w:ascii="Times New Roman" w:hAnsi="Times New Roman" w:cs="Times New Roman"/>
                <w:color w:val="FF0000"/>
                <w:szCs w:val="20"/>
              </w:rPr>
              <w:t>Estimate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2BFDE8C" w14:textId="77777777" w:rsidR="00CF2EE3" w:rsidRPr="00F76D38" w:rsidRDefault="00CF2EE3" w:rsidP="00B90035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6D38">
              <w:rPr>
                <w:rFonts w:ascii="Times New Roman" w:hAnsi="Times New Roman" w:cs="Times New Roman"/>
                <w:color w:val="FF0000"/>
                <w:szCs w:val="20"/>
              </w:rPr>
              <w:t>SE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hideMark/>
          </w:tcPr>
          <w:p w14:paraId="05C9748F" w14:textId="77777777" w:rsidR="00CF2EE3" w:rsidRPr="00F76D38" w:rsidRDefault="00CF2EE3" w:rsidP="00B90035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6D38">
              <w:rPr>
                <w:rFonts w:ascii="Times New Roman" w:hAnsi="Times New Roman" w:cs="Times New Roman"/>
                <w:color w:val="FF0000"/>
                <w:szCs w:val="20"/>
              </w:rPr>
              <w:t>P-value</w:t>
            </w:r>
          </w:p>
        </w:tc>
      </w:tr>
      <w:tr w:rsidR="00F76D38" w:rsidRPr="00F76D38" w14:paraId="668AE70F" w14:textId="77777777" w:rsidTr="00B90035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89B1F62" w14:textId="77777777" w:rsidR="00CF2EE3" w:rsidRPr="00F76D38" w:rsidRDefault="00CF2EE3" w:rsidP="00B90035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6D38">
              <w:rPr>
                <w:rFonts w:ascii="Times New Roman" w:hAnsi="Times New Roman" w:cs="Times New Roman"/>
                <w:color w:val="FF0000"/>
                <w:szCs w:val="20"/>
              </w:rPr>
              <w:t>Total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0FC878" w14:textId="77777777" w:rsidR="00CF2EE3" w:rsidRPr="00F76D38" w:rsidRDefault="00CF2EE3" w:rsidP="00B90035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6D38">
              <w:rPr>
                <w:rFonts w:ascii="Times New Roman" w:hAnsi="Times New Roman" w:cs="Times New Roman"/>
                <w:color w:val="FF0000"/>
                <w:szCs w:val="20"/>
              </w:rPr>
              <w:t>-0.016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8A8394" w14:textId="77777777" w:rsidR="00CF2EE3" w:rsidRPr="00F76D38" w:rsidRDefault="00CF2EE3" w:rsidP="00B90035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6D38">
              <w:rPr>
                <w:rFonts w:ascii="Times New Roman" w:hAnsi="Times New Roman" w:cs="Times New Roman"/>
                <w:color w:val="FF0000"/>
                <w:szCs w:val="20"/>
              </w:rPr>
              <w:t>0.001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E69264" w14:textId="77777777" w:rsidR="00CF2EE3" w:rsidRPr="00F76D38" w:rsidRDefault="00CF2EE3" w:rsidP="00B90035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6D38">
              <w:rPr>
                <w:rFonts w:ascii="Times New Roman" w:hAnsi="Times New Roman" w:cs="Times New Roman" w:hint="eastAsia"/>
                <w:color w:val="FF0000"/>
                <w:szCs w:val="20"/>
              </w:rPr>
              <w:t>&lt;</w:t>
            </w:r>
            <w:r w:rsidRPr="00F76D38">
              <w:rPr>
                <w:rFonts w:ascii="Times New Roman" w:hAnsi="Times New Roman" w:cs="Times New Roman"/>
                <w:color w:val="FF0000"/>
                <w:szCs w:val="20"/>
              </w:rPr>
              <w:t>0.001</w:t>
            </w:r>
          </w:p>
        </w:tc>
      </w:tr>
      <w:tr w:rsidR="00F76D38" w:rsidRPr="00F76D38" w14:paraId="03CD861A" w14:textId="77777777" w:rsidTr="00B90035">
        <w:tc>
          <w:tcPr>
            <w:tcW w:w="3119" w:type="dxa"/>
          </w:tcPr>
          <w:p w14:paraId="79CF1764" w14:textId="77777777" w:rsidR="00CF2EE3" w:rsidRPr="00F76D38" w:rsidRDefault="00CF2EE3" w:rsidP="00B90035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6D38">
              <w:rPr>
                <w:rFonts w:ascii="Times New Roman" w:hAnsi="Times New Roman" w:cs="Times New Roman"/>
                <w:color w:val="FF0000"/>
                <w:szCs w:val="20"/>
              </w:rPr>
              <w:t>Decreasing</w:t>
            </w:r>
            <w:r w:rsidRPr="00F76D38">
              <w:rPr>
                <w:rFonts w:ascii="Times New Roman" w:hAnsi="Times New Roman" w:cs="Times New Roman" w:hint="eastAsia"/>
                <w:color w:val="FF0000"/>
                <w:szCs w:val="20"/>
              </w:rPr>
              <w:t xml:space="preserve"> A</w:t>
            </w:r>
            <w:r w:rsidRPr="00F76D38">
              <w:rPr>
                <w:rFonts w:ascii="Times New Roman" w:hAnsi="Times New Roman" w:cs="Times New Roman"/>
                <w:color w:val="FF0000"/>
                <w:szCs w:val="20"/>
              </w:rPr>
              <w:t>IP trajectory group</w:t>
            </w:r>
          </w:p>
        </w:tc>
        <w:tc>
          <w:tcPr>
            <w:tcW w:w="1984" w:type="dxa"/>
          </w:tcPr>
          <w:p w14:paraId="18C15B94" w14:textId="77777777" w:rsidR="00CF2EE3" w:rsidRPr="00F76D38" w:rsidRDefault="00CF2EE3" w:rsidP="00B90035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6D38">
              <w:rPr>
                <w:rFonts w:ascii="Times New Roman" w:hAnsi="Times New Roman" w:cs="Times New Roman"/>
                <w:color w:val="FF0000"/>
                <w:szCs w:val="20"/>
              </w:rPr>
              <w:t>-0.049</w:t>
            </w:r>
          </w:p>
        </w:tc>
        <w:tc>
          <w:tcPr>
            <w:tcW w:w="1984" w:type="dxa"/>
          </w:tcPr>
          <w:p w14:paraId="4CE3072B" w14:textId="77777777" w:rsidR="00CF2EE3" w:rsidRPr="00F76D38" w:rsidRDefault="00CF2EE3" w:rsidP="00B90035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6D38">
              <w:rPr>
                <w:rFonts w:ascii="Times New Roman" w:hAnsi="Times New Roman" w:cs="Times New Roman" w:hint="eastAsia"/>
                <w:color w:val="FF0000"/>
                <w:szCs w:val="20"/>
              </w:rPr>
              <w:t>0</w:t>
            </w:r>
            <w:r w:rsidRPr="00F76D38">
              <w:rPr>
                <w:rFonts w:ascii="Times New Roman" w:hAnsi="Times New Roman" w:cs="Times New Roman"/>
                <w:color w:val="FF0000"/>
                <w:szCs w:val="20"/>
              </w:rPr>
              <w:t>.001</w:t>
            </w:r>
          </w:p>
        </w:tc>
        <w:tc>
          <w:tcPr>
            <w:tcW w:w="1985" w:type="dxa"/>
          </w:tcPr>
          <w:p w14:paraId="3C96E49F" w14:textId="77777777" w:rsidR="00CF2EE3" w:rsidRPr="00F76D38" w:rsidRDefault="00CF2EE3" w:rsidP="00B90035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6D38">
              <w:rPr>
                <w:rFonts w:ascii="Times New Roman" w:hAnsi="Times New Roman" w:cs="Times New Roman" w:hint="eastAsia"/>
                <w:color w:val="FF0000"/>
                <w:szCs w:val="20"/>
              </w:rPr>
              <w:t>&lt;</w:t>
            </w:r>
            <w:r w:rsidRPr="00F76D38">
              <w:rPr>
                <w:rFonts w:ascii="Times New Roman" w:hAnsi="Times New Roman" w:cs="Times New Roman"/>
                <w:color w:val="FF0000"/>
                <w:szCs w:val="20"/>
              </w:rPr>
              <w:t>0.001</w:t>
            </w:r>
          </w:p>
        </w:tc>
      </w:tr>
      <w:tr w:rsidR="00F76D38" w:rsidRPr="00F76D38" w14:paraId="64B420DA" w14:textId="77777777" w:rsidTr="00B90035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E9E3ADB" w14:textId="77777777" w:rsidR="00CF2EE3" w:rsidRPr="00F76D38" w:rsidRDefault="00CF2EE3" w:rsidP="00B90035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6D38">
              <w:rPr>
                <w:rFonts w:ascii="Times New Roman" w:hAnsi="Times New Roman" w:cs="Times New Roman"/>
                <w:color w:val="FF0000"/>
                <w:szCs w:val="20"/>
              </w:rPr>
              <w:t>Increasing</w:t>
            </w:r>
            <w:r w:rsidRPr="00F76D38">
              <w:rPr>
                <w:rFonts w:ascii="Times New Roman" w:hAnsi="Times New Roman" w:cs="Times New Roman" w:hint="eastAsia"/>
                <w:color w:val="FF0000"/>
                <w:szCs w:val="20"/>
              </w:rPr>
              <w:t xml:space="preserve"> A</w:t>
            </w:r>
            <w:r w:rsidRPr="00F76D38">
              <w:rPr>
                <w:rFonts w:ascii="Times New Roman" w:hAnsi="Times New Roman" w:cs="Times New Roman"/>
                <w:color w:val="FF0000"/>
                <w:szCs w:val="20"/>
              </w:rPr>
              <w:t>IP trajectory group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44D23B" w14:textId="77777777" w:rsidR="00CF2EE3" w:rsidRPr="00F76D38" w:rsidRDefault="00CF2EE3" w:rsidP="00B90035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6D38">
              <w:rPr>
                <w:rFonts w:ascii="Times New Roman" w:hAnsi="Times New Roman" w:cs="Times New Roman"/>
                <w:color w:val="FF0000"/>
                <w:szCs w:val="20"/>
              </w:rPr>
              <w:t>0.020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41DFD9" w14:textId="77777777" w:rsidR="00CF2EE3" w:rsidRPr="00F76D38" w:rsidRDefault="00CF2EE3" w:rsidP="00B90035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6D38">
              <w:rPr>
                <w:rFonts w:ascii="Times New Roman" w:hAnsi="Times New Roman" w:cs="Times New Roman" w:hint="eastAsia"/>
                <w:color w:val="FF0000"/>
                <w:szCs w:val="20"/>
              </w:rPr>
              <w:t>0</w:t>
            </w:r>
            <w:r w:rsidRPr="00F76D38">
              <w:rPr>
                <w:rFonts w:ascii="Times New Roman" w:hAnsi="Times New Roman" w:cs="Times New Roman"/>
                <w:color w:val="FF0000"/>
                <w:szCs w:val="20"/>
              </w:rPr>
              <w:t>.002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356D6F" w14:textId="77777777" w:rsidR="00CF2EE3" w:rsidRPr="00F76D38" w:rsidRDefault="00CF2EE3" w:rsidP="00B90035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F76D38">
              <w:rPr>
                <w:rFonts w:ascii="Times New Roman" w:hAnsi="Times New Roman" w:cs="Times New Roman" w:hint="eastAsia"/>
                <w:color w:val="FF0000"/>
                <w:szCs w:val="20"/>
              </w:rPr>
              <w:t>&lt;</w:t>
            </w:r>
            <w:r w:rsidRPr="00F76D38">
              <w:rPr>
                <w:rFonts w:ascii="Times New Roman" w:hAnsi="Times New Roman" w:cs="Times New Roman"/>
                <w:color w:val="FF0000"/>
                <w:szCs w:val="20"/>
              </w:rPr>
              <w:t>0.001</w:t>
            </w:r>
          </w:p>
        </w:tc>
      </w:tr>
    </w:tbl>
    <w:p w14:paraId="6D5D29C1" w14:textId="77777777" w:rsidR="00CF2EE3" w:rsidRPr="00F76D38" w:rsidRDefault="00CF2EE3" w:rsidP="00CF2EE3">
      <w:pPr>
        <w:rPr>
          <w:rFonts w:ascii="Times New Roman" w:hAnsi="Times New Roman" w:cs="Times New Roman"/>
          <w:color w:val="FF0000"/>
          <w:szCs w:val="20"/>
        </w:rPr>
      </w:pPr>
      <w:bookmarkStart w:id="1" w:name="_Hlk142142670"/>
      <w:r w:rsidRPr="00F76D38">
        <w:rPr>
          <w:rFonts w:ascii="Times New Roman" w:hAnsi="Times New Roman" w:cs="Times New Roman"/>
          <w:color w:val="FF0000"/>
          <w:szCs w:val="20"/>
        </w:rPr>
        <w:t xml:space="preserve">Abbreviations: </w:t>
      </w:r>
      <w:bookmarkEnd w:id="1"/>
      <w:r w:rsidRPr="00F76D38">
        <w:rPr>
          <w:rFonts w:ascii="Times New Roman" w:hAnsi="Times New Roman" w:cs="Times New Roman"/>
          <w:color w:val="FF0000"/>
        </w:rPr>
        <w:t xml:space="preserve">AIP, </w:t>
      </w:r>
      <w:r w:rsidRPr="00F76D38">
        <w:rPr>
          <w:rFonts w:ascii="Times New Roman" w:hAnsi="Times New Roman" w:cs="Times New Roman"/>
          <w:color w:val="FF0000"/>
          <w:szCs w:val="20"/>
        </w:rPr>
        <w:t xml:space="preserve">atherogenic index of plasma; </w:t>
      </w:r>
      <w:r w:rsidRPr="00F76D38">
        <w:rPr>
          <w:rFonts w:ascii="Times New Roman" w:hAnsi="Times New Roman" w:cs="Times New Roman"/>
          <w:color w:val="FF0000"/>
        </w:rPr>
        <w:t>SE, standard error</w:t>
      </w:r>
    </w:p>
    <w:p w14:paraId="28AA7585" w14:textId="2A17B3CC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6A595520" w14:textId="0023996D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70C1942E" w14:textId="4D5EA1A5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426C259C" w14:textId="49EBB660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72C05F82" w14:textId="591CE7E0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44F85AB6" w14:textId="06BCC5E6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1300AA80" w14:textId="1B99AED8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71D54CBD" w14:textId="1EEDD850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25902D09" w14:textId="271C800C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0B6914AB" w14:textId="594AA276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1F476781" w14:textId="115A8327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586626FD" w14:textId="61F29E1C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33A88F16" w14:textId="6485FC95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0337C5D0" w14:textId="0DAC5C56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285F0352" w14:textId="600F347B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425D4EC4" w14:textId="10A38741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6C88781E" w14:textId="4A74F6E2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043009CE" w14:textId="41F4E52C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6B08B1CF" w14:textId="479A3075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0141E5D4" w14:textId="581AAA04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11F9378B" w14:textId="20D49781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16C4F8B2" w14:textId="1D858D6C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278F2A06" w14:textId="3A4BEE17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0DF9ADE4" w14:textId="3E90CCE2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5410D7C3" w14:textId="25322FA1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1159FA86" w14:textId="77777777" w:rsidR="00CF2EE3" w:rsidRPr="003A5C49" w:rsidRDefault="00CF2EE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p w14:paraId="20F1CBE4" w14:textId="1512737A" w:rsidR="008C7138" w:rsidRPr="003A5C49" w:rsidRDefault="009F716D" w:rsidP="008C7138">
      <w:pPr>
        <w:spacing w:line="360" w:lineRule="auto"/>
        <w:rPr>
          <w:rFonts w:ascii="Times New Roman" w:hAnsi="Times New Roman" w:cs="Times New Roman"/>
          <w:b/>
          <w:color w:val="000000" w:themeColor="text1"/>
          <w:szCs w:val="20"/>
        </w:rPr>
      </w:pPr>
      <w:r w:rsidRPr="003A5C49">
        <w:rPr>
          <w:rFonts w:ascii="Times New Roman" w:hAnsi="Times New Roman" w:cs="Times New Roman"/>
          <w:b/>
          <w:bCs/>
          <w:color w:val="000000" w:themeColor="text1"/>
          <w:szCs w:val="20"/>
        </w:rPr>
        <w:lastRenderedPageBreak/>
        <w:t>T</w:t>
      </w:r>
      <w:r w:rsidR="008C7138" w:rsidRPr="003A5C49">
        <w:rPr>
          <w:rFonts w:ascii="Times New Roman" w:hAnsi="Times New Roman" w:cs="Times New Roman"/>
          <w:b/>
          <w:color w:val="000000" w:themeColor="text1"/>
          <w:szCs w:val="20"/>
        </w:rPr>
        <w:t xml:space="preserve">able </w:t>
      </w:r>
      <w:r w:rsidR="002B3E40" w:rsidRPr="003A5C49">
        <w:rPr>
          <w:rFonts w:ascii="Times New Roman" w:hAnsi="Times New Roman" w:cs="Times New Roman"/>
          <w:b/>
          <w:color w:val="000000" w:themeColor="text1"/>
          <w:szCs w:val="20"/>
        </w:rPr>
        <w:t>S</w:t>
      </w:r>
      <w:r w:rsidRPr="003A5C49">
        <w:rPr>
          <w:rFonts w:ascii="Times New Roman" w:hAnsi="Times New Roman" w:cs="Times New Roman"/>
          <w:b/>
          <w:color w:val="000000" w:themeColor="text1"/>
          <w:szCs w:val="20"/>
        </w:rPr>
        <w:t>3</w:t>
      </w:r>
      <w:r w:rsidR="008C7138" w:rsidRPr="003A5C49">
        <w:rPr>
          <w:rFonts w:ascii="Times New Roman" w:hAnsi="Times New Roman" w:cs="Times New Roman"/>
          <w:b/>
          <w:color w:val="000000" w:themeColor="text1"/>
          <w:szCs w:val="20"/>
        </w:rPr>
        <w:t>.</w:t>
      </w:r>
      <w:r w:rsidR="008C7138" w:rsidRPr="003A5C49">
        <w:rPr>
          <w:rFonts w:ascii="Times New Roman" w:hAnsi="Times New Roman" w:cs="Times New Roman"/>
          <w:color w:val="000000" w:themeColor="text1"/>
          <w:szCs w:val="20"/>
        </w:rPr>
        <w:t xml:space="preserve"> Mediation effect of inflammatory marker between AIP</w:t>
      </w:r>
      <w:r w:rsidR="00463876" w:rsidRPr="003A5C49">
        <w:rPr>
          <w:rFonts w:ascii="Times New Roman" w:hAnsi="Times New Roman" w:cs="Times New Roman"/>
          <w:color w:val="000000" w:themeColor="text1"/>
          <w:szCs w:val="20"/>
        </w:rPr>
        <w:t xml:space="preserve"> trajectories</w:t>
      </w:r>
      <w:r w:rsidR="008C7138" w:rsidRPr="003A5C49">
        <w:rPr>
          <w:rFonts w:ascii="Times New Roman" w:hAnsi="Times New Roman" w:cs="Times New Roman"/>
          <w:color w:val="000000" w:themeColor="text1"/>
          <w:szCs w:val="20"/>
        </w:rPr>
        <w:t xml:space="preserve"> and CVD</w:t>
      </w:r>
      <w:r w:rsidR="00F76D38">
        <w:rPr>
          <w:rFonts w:ascii="Times New Roman" w:hAnsi="Times New Roman" w:cs="Times New Roman"/>
          <w:color w:val="000000" w:themeColor="text1"/>
          <w:szCs w:val="20"/>
        </w:rPr>
        <w:t>.</w:t>
      </w:r>
    </w:p>
    <w:tbl>
      <w:tblPr>
        <w:tblStyle w:val="a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2032"/>
        <w:gridCol w:w="992"/>
        <w:gridCol w:w="1512"/>
        <w:gridCol w:w="1512"/>
        <w:gridCol w:w="1512"/>
      </w:tblGrid>
      <w:tr w:rsidR="003A5C49" w:rsidRPr="003A5C49" w14:paraId="5161B0C4" w14:textId="77777777" w:rsidTr="00B701FD">
        <w:tc>
          <w:tcPr>
            <w:tcW w:w="1512" w:type="dxa"/>
            <w:vMerge w:val="restart"/>
            <w:tcBorders>
              <w:top w:val="single" w:sz="4" w:space="0" w:color="auto"/>
            </w:tcBorders>
            <w:hideMark/>
          </w:tcPr>
          <w:p w14:paraId="7727BAF9" w14:textId="77777777" w:rsidR="008C7138" w:rsidRPr="003A5C49" w:rsidRDefault="008C7138" w:rsidP="00B701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Exposure</w:t>
            </w:r>
          </w:p>
        </w:tc>
        <w:tc>
          <w:tcPr>
            <w:tcW w:w="2032" w:type="dxa"/>
            <w:vMerge w:val="restart"/>
            <w:tcBorders>
              <w:top w:val="single" w:sz="4" w:space="0" w:color="auto"/>
            </w:tcBorders>
            <w:hideMark/>
          </w:tcPr>
          <w:p w14:paraId="4A3CD7CB" w14:textId="77777777" w:rsidR="008C7138" w:rsidRPr="003A5C49" w:rsidRDefault="008C7138" w:rsidP="00B701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Outcome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B2F71F9" w14:textId="77777777" w:rsidR="008C7138" w:rsidRPr="003A5C49" w:rsidRDefault="008C7138" w:rsidP="00B701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Mediator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hideMark/>
          </w:tcPr>
          <w:p w14:paraId="06340E2A" w14:textId="77777777" w:rsidR="008C7138" w:rsidRPr="003A5C49" w:rsidRDefault="008C7138" w:rsidP="00B701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NDE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hideMark/>
          </w:tcPr>
          <w:p w14:paraId="16101749" w14:textId="77777777" w:rsidR="008C7138" w:rsidRPr="003A5C49" w:rsidRDefault="008C7138" w:rsidP="00B701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NIE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hideMark/>
          </w:tcPr>
          <w:p w14:paraId="0259FD93" w14:textId="77777777" w:rsidR="008C7138" w:rsidRPr="003A5C49" w:rsidRDefault="008C7138" w:rsidP="00B701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TCE</w:t>
            </w:r>
          </w:p>
        </w:tc>
      </w:tr>
      <w:tr w:rsidR="003A5C49" w:rsidRPr="003A5C49" w14:paraId="632F78EA" w14:textId="77777777" w:rsidTr="00B701FD">
        <w:tc>
          <w:tcPr>
            <w:tcW w:w="1512" w:type="dxa"/>
            <w:vMerge/>
            <w:tcBorders>
              <w:bottom w:val="single" w:sz="4" w:space="0" w:color="auto"/>
            </w:tcBorders>
            <w:hideMark/>
          </w:tcPr>
          <w:p w14:paraId="2BC72A2C" w14:textId="77777777" w:rsidR="008C7138" w:rsidRPr="003A5C49" w:rsidRDefault="008C7138" w:rsidP="00B701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032" w:type="dxa"/>
            <w:vMerge/>
            <w:tcBorders>
              <w:bottom w:val="single" w:sz="4" w:space="0" w:color="auto"/>
            </w:tcBorders>
            <w:hideMark/>
          </w:tcPr>
          <w:p w14:paraId="12A991BC" w14:textId="77777777" w:rsidR="008C7138" w:rsidRPr="003A5C49" w:rsidRDefault="008C7138" w:rsidP="00B701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E48922C" w14:textId="77777777" w:rsidR="008C7138" w:rsidRPr="003A5C49" w:rsidRDefault="008C7138" w:rsidP="00B701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12" w:type="dxa"/>
            <w:tcBorders>
              <w:bottom w:val="single" w:sz="4" w:space="0" w:color="auto"/>
            </w:tcBorders>
            <w:hideMark/>
          </w:tcPr>
          <w:p w14:paraId="111C504B" w14:textId="77777777" w:rsidR="008C7138" w:rsidRPr="003A5C49" w:rsidRDefault="008C7138" w:rsidP="00B701FD">
            <w:pPr>
              <w:spacing w:line="360" w:lineRule="auto"/>
              <w:ind w:left="100" w:hangingChars="50" w:hanging="100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Estimate (95%CI)</w:t>
            </w:r>
          </w:p>
        </w:tc>
        <w:tc>
          <w:tcPr>
            <w:tcW w:w="1512" w:type="dxa"/>
            <w:tcBorders>
              <w:top w:val="nil"/>
              <w:bottom w:val="single" w:sz="4" w:space="0" w:color="auto"/>
              <w:right w:val="nil"/>
            </w:tcBorders>
            <w:hideMark/>
          </w:tcPr>
          <w:p w14:paraId="06410A77" w14:textId="77777777" w:rsidR="008C7138" w:rsidRPr="003A5C49" w:rsidRDefault="008C7138" w:rsidP="00B701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Estimate (95%CI)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3B3A12" w14:textId="77777777" w:rsidR="008C7138" w:rsidRPr="003A5C49" w:rsidRDefault="008C7138" w:rsidP="00B701FD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Estimate (95%CI)</w:t>
            </w:r>
          </w:p>
        </w:tc>
      </w:tr>
      <w:tr w:rsidR="003A5C49" w:rsidRPr="003A5C49" w14:paraId="5537A152" w14:textId="77777777" w:rsidTr="008B7076"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3E8193" w14:textId="77777777" w:rsidR="00161057" w:rsidRPr="003A5C49" w:rsidRDefault="00161057" w:rsidP="0016105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AIP</w:t>
            </w:r>
          </w:p>
          <w:p w14:paraId="0BFDB2B5" w14:textId="51A6AA3E" w:rsidR="008D6251" w:rsidRPr="003A5C49" w:rsidRDefault="00161057" w:rsidP="0016105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trajectory group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BD761D" w14:textId="77777777" w:rsidR="00161057" w:rsidRPr="003A5C49" w:rsidRDefault="00161057" w:rsidP="0016105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CVD</w:t>
            </w:r>
          </w:p>
          <w:p w14:paraId="6568FE64" w14:textId="77777777" w:rsidR="00161057" w:rsidRPr="003A5C49" w:rsidRDefault="00161057" w:rsidP="0016105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occurrence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F42397" w14:textId="77777777" w:rsidR="00161057" w:rsidRPr="003A5C49" w:rsidRDefault="00161057" w:rsidP="0016105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CRP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9A5CD0" w14:textId="7689B160" w:rsidR="00161057" w:rsidRPr="008E76ED" w:rsidRDefault="00161057" w:rsidP="00161057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eastAsia="맑은 고딕" w:hAnsi="Times New Roman" w:cs="Times New Roman"/>
                <w:color w:val="FF0000"/>
                <w:szCs w:val="20"/>
              </w:rPr>
              <w:t>1.56 (1.20-2.02)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07E456" w14:textId="69FE096E" w:rsidR="00161057" w:rsidRPr="008E76ED" w:rsidRDefault="00161057" w:rsidP="00161057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eastAsia="맑은 고딕" w:hAnsi="Times New Roman" w:cs="Times New Roman"/>
                <w:color w:val="FF0000"/>
                <w:szCs w:val="20"/>
              </w:rPr>
              <w:t>1.01 (0.99-1.03)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EA07BC" w14:textId="51BC9F85" w:rsidR="00161057" w:rsidRPr="008E76ED" w:rsidRDefault="00161057" w:rsidP="00161057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eastAsia="맑은 고딕" w:hAnsi="Times New Roman" w:cs="Times New Roman"/>
                <w:color w:val="FF0000"/>
                <w:szCs w:val="20"/>
              </w:rPr>
              <w:t>1.58 (1.22-2.04)</w:t>
            </w:r>
          </w:p>
        </w:tc>
      </w:tr>
      <w:tr w:rsidR="003A5C49" w:rsidRPr="003A5C49" w14:paraId="2993933F" w14:textId="77777777" w:rsidTr="008B7076">
        <w:tc>
          <w:tcPr>
            <w:tcW w:w="1512" w:type="dxa"/>
          </w:tcPr>
          <w:p w14:paraId="5234A174" w14:textId="3E20F1AA" w:rsidR="00161057" w:rsidRPr="003A5C49" w:rsidRDefault="00161057" w:rsidP="0016105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032" w:type="dxa"/>
          </w:tcPr>
          <w:p w14:paraId="4822B0BD" w14:textId="77777777" w:rsidR="00161057" w:rsidRPr="003A5C49" w:rsidRDefault="00161057" w:rsidP="0016105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CVD free duration</w:t>
            </w:r>
          </w:p>
          <w:p w14:paraId="75E31514" w14:textId="77777777" w:rsidR="00161057" w:rsidRPr="003A5C49" w:rsidRDefault="00161057" w:rsidP="0016105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(Baseline to 9</w:t>
            </w: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th</w:t>
            </w: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f/u)</w:t>
            </w:r>
          </w:p>
        </w:tc>
        <w:tc>
          <w:tcPr>
            <w:tcW w:w="992" w:type="dxa"/>
          </w:tcPr>
          <w:p w14:paraId="23AC98FA" w14:textId="77777777" w:rsidR="00161057" w:rsidRPr="003A5C49" w:rsidRDefault="00161057" w:rsidP="0016105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12" w:type="dxa"/>
            <w:vAlign w:val="center"/>
          </w:tcPr>
          <w:p w14:paraId="48E0A5E6" w14:textId="4C4093FF" w:rsidR="00161057" w:rsidRPr="008E76ED" w:rsidRDefault="00161057" w:rsidP="00161057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eastAsia="맑은 고딕" w:hAnsi="Times New Roman" w:cs="Times New Roman"/>
                <w:color w:val="FF0000"/>
                <w:szCs w:val="20"/>
              </w:rPr>
              <w:t>1.58 (1.23-2.04)</w:t>
            </w:r>
          </w:p>
        </w:tc>
        <w:tc>
          <w:tcPr>
            <w:tcW w:w="1512" w:type="dxa"/>
            <w:vAlign w:val="center"/>
          </w:tcPr>
          <w:p w14:paraId="2C4BC7F9" w14:textId="703FA4FA" w:rsidR="00161057" w:rsidRPr="008E76ED" w:rsidRDefault="00161057" w:rsidP="00161057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eastAsia="맑은 고딕" w:hAnsi="Times New Roman" w:cs="Times New Roman"/>
                <w:color w:val="FF0000"/>
                <w:szCs w:val="20"/>
              </w:rPr>
              <w:t>1.01 (0.99-1.03)</w:t>
            </w:r>
          </w:p>
        </w:tc>
        <w:tc>
          <w:tcPr>
            <w:tcW w:w="1512" w:type="dxa"/>
            <w:vAlign w:val="center"/>
          </w:tcPr>
          <w:p w14:paraId="1CB3676D" w14:textId="1B66A4B1" w:rsidR="00161057" w:rsidRPr="008E76ED" w:rsidRDefault="00161057" w:rsidP="00161057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eastAsia="맑은 고딕" w:hAnsi="Times New Roman" w:cs="Times New Roman"/>
                <w:color w:val="FF0000"/>
                <w:szCs w:val="20"/>
              </w:rPr>
              <w:t>1.60 (1.25-2.06)</w:t>
            </w:r>
          </w:p>
        </w:tc>
      </w:tr>
      <w:tr w:rsidR="003A5C49" w:rsidRPr="003A5C49" w14:paraId="41ADB303" w14:textId="77777777" w:rsidTr="008B7076"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D8498C7" w14:textId="77777777" w:rsidR="00161057" w:rsidRPr="003A5C49" w:rsidRDefault="00161057" w:rsidP="0016105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E5C950" w14:textId="77777777" w:rsidR="00161057" w:rsidRPr="003A5C49" w:rsidRDefault="00161057" w:rsidP="0016105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CVD free duration </w:t>
            </w:r>
          </w:p>
          <w:p w14:paraId="4468AC52" w14:textId="68023545" w:rsidR="00161057" w:rsidRPr="003A5C49" w:rsidRDefault="00161057" w:rsidP="00CF2EE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(</w:t>
            </w:r>
            <w:r w:rsidR="00CF2EE3"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>5</w:t>
            </w: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th</w:t>
            </w: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to 9</w:t>
            </w: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  <w:vertAlign w:val="superscript"/>
              </w:rPr>
              <w:t>th</w:t>
            </w:r>
            <w:r w:rsidRPr="003A5C49">
              <w:rPr>
                <w:rFonts w:ascii="Times New Roman" w:hAnsi="Times New Roman" w:cs="Times New Roman"/>
                <w:color w:val="000000" w:themeColor="text1"/>
                <w:szCs w:val="20"/>
              </w:rPr>
              <w:t xml:space="preserve"> f/u)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A7B0B6" w14:textId="77777777" w:rsidR="00161057" w:rsidRPr="003A5C49" w:rsidRDefault="00161057" w:rsidP="0016105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9286BB" w14:textId="574C2B4F" w:rsidR="00161057" w:rsidRPr="008E76ED" w:rsidRDefault="00161057" w:rsidP="00161057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eastAsia="맑은 고딕" w:hAnsi="Times New Roman" w:cs="Times New Roman"/>
                <w:color w:val="FF0000"/>
                <w:szCs w:val="20"/>
              </w:rPr>
              <w:t>1.57 (1.22-2.02)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11E769" w14:textId="7343E868" w:rsidR="00161057" w:rsidRPr="008E76ED" w:rsidRDefault="00161057" w:rsidP="00161057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eastAsia="맑은 고딕" w:hAnsi="Times New Roman" w:cs="Times New Roman"/>
                <w:color w:val="FF0000"/>
                <w:szCs w:val="20"/>
              </w:rPr>
              <w:t>1.01 (0.99-1.03)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1B2D83" w14:textId="77A0FFFE" w:rsidR="00161057" w:rsidRPr="008E76ED" w:rsidRDefault="00161057" w:rsidP="00161057">
            <w:pPr>
              <w:spacing w:line="360" w:lineRule="auto"/>
              <w:rPr>
                <w:rFonts w:ascii="Times New Roman" w:hAnsi="Times New Roman" w:cs="Times New Roman"/>
                <w:color w:val="FF0000"/>
                <w:szCs w:val="20"/>
              </w:rPr>
            </w:pPr>
            <w:r w:rsidRPr="008E76ED">
              <w:rPr>
                <w:rFonts w:ascii="Times New Roman" w:eastAsia="맑은 고딕" w:hAnsi="Times New Roman" w:cs="Times New Roman"/>
                <w:color w:val="FF0000"/>
                <w:szCs w:val="20"/>
              </w:rPr>
              <w:t>1.59 (1.24-2.04)</w:t>
            </w:r>
          </w:p>
        </w:tc>
      </w:tr>
    </w:tbl>
    <w:p w14:paraId="3E4FFC53" w14:textId="081D543E" w:rsidR="008C7138" w:rsidRPr="003A5C49" w:rsidRDefault="008C7138" w:rsidP="008C7138">
      <w:pPr>
        <w:rPr>
          <w:rFonts w:ascii="Times New Roman" w:hAnsi="Times New Roman" w:cs="Times New Roman"/>
          <w:color w:val="000000" w:themeColor="text1"/>
          <w:szCs w:val="20"/>
        </w:rPr>
      </w:pPr>
      <w:r w:rsidRPr="003A5C49">
        <w:rPr>
          <w:rFonts w:ascii="Times New Roman" w:hAnsi="Times New Roman" w:cs="Times New Roman"/>
          <w:color w:val="000000" w:themeColor="text1"/>
          <w:szCs w:val="20"/>
        </w:rPr>
        <w:t xml:space="preserve">Abbreviations: </w:t>
      </w:r>
      <w:r w:rsidRPr="003A5C49">
        <w:rPr>
          <w:rFonts w:ascii="Times New Roman" w:hAnsi="Times New Roman" w:cs="Times New Roman"/>
          <w:color w:val="000000" w:themeColor="text1"/>
        </w:rPr>
        <w:t xml:space="preserve">AIP, </w:t>
      </w:r>
      <w:r w:rsidRPr="003A5C49">
        <w:rPr>
          <w:rFonts w:ascii="Times New Roman" w:hAnsi="Times New Roman" w:cs="Times New Roman"/>
          <w:color w:val="000000" w:themeColor="text1"/>
          <w:szCs w:val="20"/>
        </w:rPr>
        <w:t xml:space="preserve">atherogenic index of plasma; </w:t>
      </w:r>
      <w:r w:rsidRPr="003A5C49">
        <w:rPr>
          <w:rFonts w:ascii="Times New Roman" w:hAnsi="Times New Roman" w:cs="Times New Roman"/>
          <w:color w:val="000000" w:themeColor="text1"/>
        </w:rPr>
        <w:t>CVD, cardiovascular disease; CRP, C-reactive protein; NDE, natural direct effect; NIE, natural indirect effect; TCE, total causal effect.</w:t>
      </w:r>
    </w:p>
    <w:p w14:paraId="7D8434A8" w14:textId="7EC04F17" w:rsidR="00767CA3" w:rsidRPr="003A5C49" w:rsidRDefault="00767CA3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  <w:r w:rsidRPr="003A5C49">
        <w:rPr>
          <w:rFonts w:ascii="Times New Roman" w:hAnsi="Times New Roman" w:cs="Times New Roman"/>
          <w:color w:val="000000" w:themeColor="text1"/>
          <w:szCs w:val="20"/>
        </w:rPr>
        <w:br w:type="page"/>
      </w:r>
    </w:p>
    <w:p w14:paraId="4B93AC04" w14:textId="6B963C9C" w:rsidR="00767CA3" w:rsidRPr="003A5C49" w:rsidRDefault="00073AA8" w:rsidP="00767CA3">
      <w:pPr>
        <w:rPr>
          <w:rFonts w:ascii="Times New Roman" w:hAnsi="Times New Roman" w:cs="Times New Roman"/>
          <w:color w:val="000000" w:themeColor="text1"/>
          <w:szCs w:val="20"/>
        </w:rPr>
      </w:pPr>
      <w:r>
        <w:rPr>
          <w:rFonts w:ascii="Times New Roman" w:hAnsi="Times New Roman" w:cs="Times New Roman"/>
          <w:noProof/>
          <w:color w:val="000000" w:themeColor="text1"/>
          <w:szCs w:val="20"/>
        </w:rPr>
        <w:lastRenderedPageBreak/>
        <w:drawing>
          <wp:inline distT="0" distB="0" distL="0" distR="0" wp14:anchorId="7DA01113" wp14:editId="01556909">
            <wp:extent cx="5731510" cy="4128135"/>
            <wp:effectExtent l="0" t="0" r="2540" b="5715"/>
            <wp:docPr id="216515167" name="그림 1" descr="텍스트, 도표, 라인, 평행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515167" name="그림 1" descr="텍스트, 도표, 라인, 평행이(가) 표시된 사진&#10;&#10;자동 생성된 설명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2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AE3E6" w14:textId="5E7F1D77" w:rsidR="00767CA3" w:rsidRPr="00F76D38" w:rsidRDefault="00767CA3" w:rsidP="00767CA3">
      <w:pPr>
        <w:rPr>
          <w:rFonts w:ascii="Times New Roman" w:hAnsi="Times New Roman" w:cs="Times New Roman"/>
          <w:b/>
          <w:bCs/>
          <w:color w:val="FF0000"/>
        </w:rPr>
      </w:pPr>
      <w:r w:rsidRPr="00F76D38">
        <w:rPr>
          <w:rFonts w:ascii="Times New Roman" w:hAnsi="Times New Roman" w:cs="Times New Roman"/>
          <w:b/>
          <w:bCs/>
          <w:color w:val="FF0000"/>
        </w:rPr>
        <w:t xml:space="preserve">Figure </w:t>
      </w:r>
      <w:r w:rsidR="002B3E40" w:rsidRPr="00F76D38">
        <w:rPr>
          <w:rFonts w:ascii="Times New Roman" w:hAnsi="Times New Roman" w:cs="Times New Roman"/>
          <w:b/>
          <w:bCs/>
          <w:color w:val="FF0000"/>
        </w:rPr>
        <w:t>S</w:t>
      </w:r>
      <w:r w:rsidRPr="00F76D38">
        <w:rPr>
          <w:rFonts w:ascii="Times New Roman" w:hAnsi="Times New Roman" w:cs="Times New Roman"/>
          <w:b/>
          <w:bCs/>
          <w:color w:val="FF0000"/>
        </w:rPr>
        <w:t xml:space="preserve">1. </w:t>
      </w:r>
      <w:r w:rsidRPr="00F76D38">
        <w:rPr>
          <w:rFonts w:ascii="Times New Roman" w:hAnsi="Times New Roman" w:cs="Times New Roman"/>
          <w:color w:val="FF0000"/>
          <w:szCs w:val="20"/>
        </w:rPr>
        <w:t>Log-log plot for proportional hazards assumption</w:t>
      </w:r>
      <w:r w:rsidR="00073AA8" w:rsidRPr="00F76D38">
        <w:rPr>
          <w:rFonts w:ascii="Times New Roman" w:hAnsi="Times New Roman" w:cs="Times New Roman"/>
          <w:color w:val="FF0000"/>
          <w:szCs w:val="20"/>
        </w:rPr>
        <w:t>.</w:t>
      </w:r>
    </w:p>
    <w:p w14:paraId="32A729D4" w14:textId="1652DC8E" w:rsidR="00F37A9B" w:rsidRPr="003A5C49" w:rsidRDefault="00073AA8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  <w:r w:rsidRPr="00F76D38">
        <w:rPr>
          <w:rFonts w:ascii="Times New Roman" w:hAnsi="Times New Roman" w:cs="Times New Roman"/>
          <w:color w:val="FF0000"/>
          <w:szCs w:val="20"/>
        </w:rPr>
        <w:t xml:space="preserve">Abbreviations: </w:t>
      </w:r>
      <w:r w:rsidRPr="00F76D38">
        <w:rPr>
          <w:rFonts w:ascii="Times New Roman" w:hAnsi="Times New Roman" w:cs="Times New Roman"/>
          <w:color w:val="FF0000"/>
        </w:rPr>
        <w:t xml:space="preserve">AIP, </w:t>
      </w:r>
      <w:r w:rsidRPr="00F76D38">
        <w:rPr>
          <w:rFonts w:ascii="Times New Roman" w:hAnsi="Times New Roman" w:cs="Times New Roman"/>
          <w:color w:val="FF0000"/>
          <w:szCs w:val="20"/>
        </w:rPr>
        <w:t xml:space="preserve">atherogenic index of plasma </w:t>
      </w:r>
      <w:r w:rsidR="00F37A9B" w:rsidRPr="003A5C49">
        <w:rPr>
          <w:rFonts w:ascii="Times New Roman" w:hAnsi="Times New Roman" w:cs="Times New Roman"/>
          <w:color w:val="000000" w:themeColor="text1"/>
          <w:szCs w:val="20"/>
        </w:rPr>
        <w:br w:type="page"/>
      </w:r>
    </w:p>
    <w:p w14:paraId="02A23B6A" w14:textId="77777777" w:rsidR="00F37A9B" w:rsidRPr="003A5C49" w:rsidRDefault="00F37A9B" w:rsidP="00F37A9B">
      <w:pPr>
        <w:rPr>
          <w:rFonts w:ascii="Times New Roman" w:hAnsi="Times New Roman" w:cs="Times New Roman"/>
          <w:color w:val="000000" w:themeColor="text1"/>
          <w:szCs w:val="20"/>
        </w:rPr>
      </w:pPr>
    </w:p>
    <w:p w14:paraId="24CE0DAD" w14:textId="77777777" w:rsidR="00F37A9B" w:rsidRPr="003A5C49" w:rsidRDefault="00F37A9B" w:rsidP="00F37A9B">
      <w:pPr>
        <w:rPr>
          <w:rFonts w:ascii="Times New Roman" w:hAnsi="Times New Roman" w:cs="Times New Roman"/>
          <w:color w:val="000000" w:themeColor="text1"/>
          <w:szCs w:val="20"/>
        </w:rPr>
      </w:pPr>
      <w:r w:rsidRPr="003A5C49">
        <w:rPr>
          <w:rFonts w:ascii="Times New Roman" w:hAnsi="Times New Roman" w:cs="Times New Roman" w:hint="eastAsia"/>
          <w:noProof/>
          <w:color w:val="000000" w:themeColor="text1"/>
          <w:szCs w:val="20"/>
        </w:rPr>
        <w:drawing>
          <wp:inline distT="0" distB="0" distL="0" distR="0" wp14:anchorId="7130950D" wp14:editId="6FD30456">
            <wp:extent cx="5731510" cy="2670175"/>
            <wp:effectExtent l="0" t="0" r="2540" b="0"/>
            <wp:docPr id="1215238563" name="그림 1" descr="도표, 라인, 스크린샷, 텍스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238563" name="그림 1" descr="도표, 라인, 스크린샷, 텍스트이(가) 표시된 사진&#10;&#10;자동 생성된 설명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7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F7A39" w14:textId="73FE3414" w:rsidR="00F37A9B" w:rsidRPr="00F76D38" w:rsidRDefault="00F37A9B" w:rsidP="00F37A9B">
      <w:pPr>
        <w:rPr>
          <w:rFonts w:ascii="Times New Roman" w:hAnsi="Times New Roman" w:cs="Times New Roman"/>
          <w:b/>
          <w:bCs/>
          <w:color w:val="FF0000"/>
        </w:rPr>
      </w:pPr>
      <w:r w:rsidRPr="00F76D38">
        <w:rPr>
          <w:rFonts w:ascii="Times New Roman" w:hAnsi="Times New Roman" w:cs="Times New Roman"/>
          <w:b/>
          <w:bCs/>
          <w:color w:val="FF0000"/>
        </w:rPr>
        <w:t xml:space="preserve">Figure S2. </w:t>
      </w:r>
      <w:r w:rsidRPr="00F76D38">
        <w:rPr>
          <w:rFonts w:ascii="Times New Roman" w:hAnsi="Times New Roman" w:cs="Times New Roman" w:hint="eastAsia"/>
          <w:color w:val="FF0000"/>
          <w:szCs w:val="20"/>
        </w:rPr>
        <w:t>F</w:t>
      </w:r>
      <w:r w:rsidRPr="00F76D38">
        <w:rPr>
          <w:rFonts w:ascii="Times New Roman" w:hAnsi="Times New Roman" w:cs="Times New Roman"/>
          <w:color w:val="FF0000"/>
          <w:szCs w:val="20"/>
        </w:rPr>
        <w:t>orest plots of CVD subtypes</w:t>
      </w:r>
      <w:r w:rsidR="00F76D38" w:rsidRPr="00F76D38">
        <w:rPr>
          <w:rFonts w:ascii="Times New Roman" w:hAnsi="Times New Roman" w:cs="Times New Roman"/>
          <w:color w:val="FF0000"/>
          <w:szCs w:val="20"/>
        </w:rPr>
        <w:t>.</w:t>
      </w:r>
    </w:p>
    <w:p w14:paraId="7AEAB2DB" w14:textId="1C4EF8EE" w:rsidR="003A5C49" w:rsidRPr="00F76D38" w:rsidRDefault="003A5C49" w:rsidP="003A5C49">
      <w:pPr>
        <w:rPr>
          <w:rFonts w:ascii="Times New Roman" w:hAnsi="Times New Roman" w:cs="Times New Roman"/>
          <w:color w:val="FF0000"/>
          <w:szCs w:val="20"/>
        </w:rPr>
      </w:pPr>
      <w:r w:rsidRPr="00F76D38">
        <w:rPr>
          <w:rFonts w:ascii="Times New Roman" w:hAnsi="Times New Roman" w:cs="Times New Roman"/>
          <w:color w:val="FF0000"/>
          <w:szCs w:val="20"/>
        </w:rPr>
        <w:t xml:space="preserve">Abbreviations: </w:t>
      </w:r>
      <w:r w:rsidRPr="00F76D38">
        <w:rPr>
          <w:rFonts w:ascii="Times New Roman" w:hAnsi="Times New Roman" w:cs="Times New Roman"/>
          <w:color w:val="FF0000"/>
        </w:rPr>
        <w:t xml:space="preserve">MI, </w:t>
      </w:r>
      <w:r w:rsidRPr="00F76D38">
        <w:rPr>
          <w:rFonts w:ascii="Times New Roman" w:hAnsi="Times New Roman" w:cs="Times New Roman"/>
          <w:color w:val="FF0000"/>
          <w:szCs w:val="20"/>
        </w:rPr>
        <w:t xml:space="preserve">myocardial infarction; </w:t>
      </w:r>
      <w:r w:rsidRPr="00F76D38">
        <w:rPr>
          <w:rFonts w:ascii="Times New Roman" w:hAnsi="Times New Roman" w:cs="Times New Roman"/>
          <w:color w:val="FF0000"/>
        </w:rPr>
        <w:t>CAD, coronary artery disease; CVA, cerebrovascular accident; PAD, peripheral arterial occlusive disease; HR, Hazard Ratio; CI, Confidence Interval.</w:t>
      </w:r>
    </w:p>
    <w:p w14:paraId="4A7DB111" w14:textId="77777777" w:rsidR="00F54943" w:rsidRPr="003A5C49" w:rsidRDefault="00F54943" w:rsidP="008C7138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Cs w:val="20"/>
        </w:rPr>
      </w:pPr>
    </w:p>
    <w:sectPr w:rsidR="00F54943" w:rsidRPr="003A5C4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878F6" w14:textId="77777777" w:rsidR="00725BF0" w:rsidRDefault="00725BF0" w:rsidP="004D7A8E">
      <w:pPr>
        <w:spacing w:after="0" w:line="240" w:lineRule="auto"/>
      </w:pPr>
      <w:r>
        <w:separator/>
      </w:r>
    </w:p>
  </w:endnote>
  <w:endnote w:type="continuationSeparator" w:id="0">
    <w:p w14:paraId="6E23199E" w14:textId="77777777" w:rsidR="00725BF0" w:rsidRDefault="00725BF0" w:rsidP="004D7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402E3" w14:textId="77777777" w:rsidR="00725BF0" w:rsidRDefault="00725BF0" w:rsidP="004D7A8E">
      <w:pPr>
        <w:spacing w:after="0" w:line="240" w:lineRule="auto"/>
      </w:pPr>
      <w:r>
        <w:separator/>
      </w:r>
    </w:p>
  </w:footnote>
  <w:footnote w:type="continuationSeparator" w:id="0">
    <w:p w14:paraId="777F831D" w14:textId="77777777" w:rsidR="00725BF0" w:rsidRDefault="00725BF0" w:rsidP="004D7A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50913"/>
    <w:multiLevelType w:val="hybridMultilevel"/>
    <w:tmpl w:val="724E74D8"/>
    <w:lvl w:ilvl="0" w:tplc="460CA67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36CB4538"/>
    <w:multiLevelType w:val="hybridMultilevel"/>
    <w:tmpl w:val="726CF5F6"/>
    <w:lvl w:ilvl="0" w:tplc="F4B42AD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D900DCC"/>
    <w:multiLevelType w:val="hybridMultilevel"/>
    <w:tmpl w:val="5142CABC"/>
    <w:lvl w:ilvl="0" w:tplc="54E8BFC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987319006">
    <w:abstractNumId w:val="2"/>
  </w:num>
  <w:num w:numId="2" w16cid:durableId="1756515136">
    <w:abstractNumId w:val="0"/>
  </w:num>
  <w:num w:numId="3" w16cid:durableId="25758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6A3"/>
    <w:rsid w:val="00010EE0"/>
    <w:rsid w:val="00043568"/>
    <w:rsid w:val="00073AA8"/>
    <w:rsid w:val="000A1C13"/>
    <w:rsid w:val="000E51C6"/>
    <w:rsid w:val="0012418B"/>
    <w:rsid w:val="00146C7F"/>
    <w:rsid w:val="00161057"/>
    <w:rsid w:val="00162C31"/>
    <w:rsid w:val="001772C7"/>
    <w:rsid w:val="00182329"/>
    <w:rsid w:val="001A7BB2"/>
    <w:rsid w:val="001B02B1"/>
    <w:rsid w:val="00232ECC"/>
    <w:rsid w:val="0026332F"/>
    <w:rsid w:val="00265BD4"/>
    <w:rsid w:val="00267C1F"/>
    <w:rsid w:val="00270824"/>
    <w:rsid w:val="00293833"/>
    <w:rsid w:val="002B3E40"/>
    <w:rsid w:val="002F07B9"/>
    <w:rsid w:val="00320310"/>
    <w:rsid w:val="003816A3"/>
    <w:rsid w:val="003A5C49"/>
    <w:rsid w:val="003C0313"/>
    <w:rsid w:val="003D2FF0"/>
    <w:rsid w:val="003E63BF"/>
    <w:rsid w:val="003F1131"/>
    <w:rsid w:val="0040263E"/>
    <w:rsid w:val="00403B69"/>
    <w:rsid w:val="004409BE"/>
    <w:rsid w:val="0044343B"/>
    <w:rsid w:val="00452E15"/>
    <w:rsid w:val="00463876"/>
    <w:rsid w:val="00466534"/>
    <w:rsid w:val="00481052"/>
    <w:rsid w:val="004D7A8E"/>
    <w:rsid w:val="00514DD7"/>
    <w:rsid w:val="0053216B"/>
    <w:rsid w:val="00570A54"/>
    <w:rsid w:val="0057575A"/>
    <w:rsid w:val="005B58B7"/>
    <w:rsid w:val="00602B61"/>
    <w:rsid w:val="00621FAC"/>
    <w:rsid w:val="00625B6F"/>
    <w:rsid w:val="0066150D"/>
    <w:rsid w:val="006A5587"/>
    <w:rsid w:val="006B350C"/>
    <w:rsid w:val="006F2F6F"/>
    <w:rsid w:val="00725BF0"/>
    <w:rsid w:val="00750BA0"/>
    <w:rsid w:val="0076271D"/>
    <w:rsid w:val="00767CA3"/>
    <w:rsid w:val="00772F9E"/>
    <w:rsid w:val="007B31C0"/>
    <w:rsid w:val="007C545C"/>
    <w:rsid w:val="007C6282"/>
    <w:rsid w:val="008352BE"/>
    <w:rsid w:val="008529CA"/>
    <w:rsid w:val="00854233"/>
    <w:rsid w:val="00860C6B"/>
    <w:rsid w:val="008808D0"/>
    <w:rsid w:val="008870E6"/>
    <w:rsid w:val="00890147"/>
    <w:rsid w:val="0089678B"/>
    <w:rsid w:val="008A08EA"/>
    <w:rsid w:val="008A6701"/>
    <w:rsid w:val="008C4EE5"/>
    <w:rsid w:val="008C7138"/>
    <w:rsid w:val="008C7DB9"/>
    <w:rsid w:val="008D6251"/>
    <w:rsid w:val="008D72DA"/>
    <w:rsid w:val="008E26A3"/>
    <w:rsid w:val="008E76ED"/>
    <w:rsid w:val="0090028B"/>
    <w:rsid w:val="00926FA1"/>
    <w:rsid w:val="009270AB"/>
    <w:rsid w:val="00943777"/>
    <w:rsid w:val="009627C7"/>
    <w:rsid w:val="00962AC0"/>
    <w:rsid w:val="0097349A"/>
    <w:rsid w:val="009B4D7D"/>
    <w:rsid w:val="009B5636"/>
    <w:rsid w:val="009C62C3"/>
    <w:rsid w:val="009E70B5"/>
    <w:rsid w:val="009F17DB"/>
    <w:rsid w:val="009F1D1B"/>
    <w:rsid w:val="009F620D"/>
    <w:rsid w:val="009F716D"/>
    <w:rsid w:val="009F7372"/>
    <w:rsid w:val="00A03D30"/>
    <w:rsid w:val="00A07020"/>
    <w:rsid w:val="00A26FE0"/>
    <w:rsid w:val="00A37054"/>
    <w:rsid w:val="00A53E45"/>
    <w:rsid w:val="00A6756C"/>
    <w:rsid w:val="00A712BC"/>
    <w:rsid w:val="00AB3FE6"/>
    <w:rsid w:val="00AD2598"/>
    <w:rsid w:val="00AE2037"/>
    <w:rsid w:val="00AF3F42"/>
    <w:rsid w:val="00B17D98"/>
    <w:rsid w:val="00B20EE9"/>
    <w:rsid w:val="00B2126D"/>
    <w:rsid w:val="00B246FE"/>
    <w:rsid w:val="00B44E5B"/>
    <w:rsid w:val="00B72D4B"/>
    <w:rsid w:val="00B94DE7"/>
    <w:rsid w:val="00BA6EB4"/>
    <w:rsid w:val="00BC10C0"/>
    <w:rsid w:val="00BD47E4"/>
    <w:rsid w:val="00BF2A5F"/>
    <w:rsid w:val="00C1127F"/>
    <w:rsid w:val="00C31749"/>
    <w:rsid w:val="00C53926"/>
    <w:rsid w:val="00C622D0"/>
    <w:rsid w:val="00C64AEE"/>
    <w:rsid w:val="00C66EAC"/>
    <w:rsid w:val="00CF2EE3"/>
    <w:rsid w:val="00CF587C"/>
    <w:rsid w:val="00D11323"/>
    <w:rsid w:val="00D22611"/>
    <w:rsid w:val="00D2643E"/>
    <w:rsid w:val="00D43030"/>
    <w:rsid w:val="00D84CF3"/>
    <w:rsid w:val="00D951F1"/>
    <w:rsid w:val="00DA0DBB"/>
    <w:rsid w:val="00DA286E"/>
    <w:rsid w:val="00DE19B3"/>
    <w:rsid w:val="00E462E7"/>
    <w:rsid w:val="00E56D08"/>
    <w:rsid w:val="00E618B7"/>
    <w:rsid w:val="00E95236"/>
    <w:rsid w:val="00E970D0"/>
    <w:rsid w:val="00EA01F2"/>
    <w:rsid w:val="00EA3166"/>
    <w:rsid w:val="00ED082E"/>
    <w:rsid w:val="00ED0FFB"/>
    <w:rsid w:val="00EF4C9B"/>
    <w:rsid w:val="00F114C3"/>
    <w:rsid w:val="00F1193F"/>
    <w:rsid w:val="00F15890"/>
    <w:rsid w:val="00F27D55"/>
    <w:rsid w:val="00F37A9B"/>
    <w:rsid w:val="00F54943"/>
    <w:rsid w:val="00F6629A"/>
    <w:rsid w:val="00F76D38"/>
    <w:rsid w:val="00F84D25"/>
    <w:rsid w:val="00FA107F"/>
    <w:rsid w:val="00FA634E"/>
    <w:rsid w:val="00FE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11E585"/>
  <w15:chartTrackingRefBased/>
  <w15:docId w15:val="{1C84977C-4C3B-4EBA-888F-817C72B27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6A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1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6282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4D7A8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4D7A8E"/>
  </w:style>
  <w:style w:type="paragraph" w:styleId="a6">
    <w:name w:val="footer"/>
    <w:basedOn w:val="a"/>
    <w:link w:val="Char0"/>
    <w:uiPriority w:val="99"/>
    <w:unhideWhenUsed/>
    <w:rsid w:val="004D7A8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4D7A8E"/>
  </w:style>
  <w:style w:type="character" w:styleId="a7">
    <w:name w:val="annotation reference"/>
    <w:basedOn w:val="a0"/>
    <w:uiPriority w:val="99"/>
    <w:semiHidden/>
    <w:unhideWhenUsed/>
    <w:rsid w:val="008E26A3"/>
    <w:rPr>
      <w:sz w:val="18"/>
      <w:szCs w:val="18"/>
    </w:rPr>
  </w:style>
  <w:style w:type="paragraph" w:styleId="a8">
    <w:name w:val="annotation text"/>
    <w:basedOn w:val="a"/>
    <w:link w:val="Char1"/>
    <w:uiPriority w:val="99"/>
    <w:semiHidden/>
    <w:unhideWhenUsed/>
    <w:rsid w:val="008E26A3"/>
    <w:pPr>
      <w:jc w:val="left"/>
    </w:pPr>
  </w:style>
  <w:style w:type="character" w:customStyle="1" w:styleId="Char1">
    <w:name w:val="메모 텍스트 Char"/>
    <w:basedOn w:val="a0"/>
    <w:link w:val="a8"/>
    <w:uiPriority w:val="99"/>
    <w:semiHidden/>
    <w:rsid w:val="008E26A3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8E26A3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8E26A3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8E26A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8E26A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2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A0F1B-685F-431C-9830-2D70CF478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전동민</dc:creator>
  <cp:keywords/>
  <dc:description/>
  <cp:lastModifiedBy>전동욱</cp:lastModifiedBy>
  <cp:revision>3</cp:revision>
  <dcterms:created xsi:type="dcterms:W3CDTF">2023-08-05T07:25:00Z</dcterms:created>
  <dcterms:modified xsi:type="dcterms:W3CDTF">2023-08-05T08:29:00Z</dcterms:modified>
</cp:coreProperties>
</file>