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8B0BB" w14:textId="0E37F6D1" w:rsidR="00F34476" w:rsidRPr="00DC6120" w:rsidRDefault="00F34476" w:rsidP="00F3447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43F6">
        <w:rPr>
          <w:rFonts w:ascii="Times New Roman" w:hAnsi="Times New Roman" w:cs="Times New Roman"/>
          <w:b/>
          <w:bCs/>
          <w:sz w:val="24"/>
          <w:szCs w:val="24"/>
        </w:rPr>
        <w:t>Quality assessment of the included studies based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modified </w:t>
      </w:r>
      <w:r w:rsidRPr="002443F6">
        <w:rPr>
          <w:rFonts w:ascii="Times New Roman" w:hAnsi="Times New Roman" w:cs="Times New Roman"/>
          <w:b/>
          <w:bCs/>
          <w:sz w:val="24"/>
          <w:szCs w:val="24"/>
        </w:rPr>
        <w:t xml:space="preserve">JBI’s critical appraisal for </w:t>
      </w:r>
      <w:r>
        <w:rPr>
          <w:rFonts w:ascii="Times New Roman" w:hAnsi="Times New Roman" w:cs="Times New Roman"/>
          <w:b/>
          <w:bCs/>
          <w:sz w:val="24"/>
          <w:szCs w:val="24"/>
        </w:rPr>
        <w:t>cross-sectional</w:t>
      </w:r>
      <w:r w:rsidRPr="002443F6">
        <w:rPr>
          <w:rFonts w:ascii="Times New Roman" w:hAnsi="Times New Roman" w:cs="Times New Roman"/>
          <w:b/>
          <w:bCs/>
          <w:sz w:val="24"/>
          <w:szCs w:val="24"/>
        </w:rPr>
        <w:t xml:space="preserve"> studies </w:t>
      </w:r>
    </w:p>
    <w:tbl>
      <w:tblPr>
        <w:tblStyle w:val="TableGrid"/>
        <w:tblW w:w="8725" w:type="dxa"/>
        <w:tblLook w:val="04A0" w:firstRow="1" w:lastRow="0" w:firstColumn="1" w:lastColumn="0" w:noHBand="0" w:noVBand="1"/>
      </w:tblPr>
      <w:tblGrid>
        <w:gridCol w:w="2305"/>
        <w:gridCol w:w="716"/>
        <w:gridCol w:w="590"/>
        <w:gridCol w:w="590"/>
        <w:gridCol w:w="627"/>
        <w:gridCol w:w="590"/>
        <w:gridCol w:w="604"/>
        <w:gridCol w:w="630"/>
        <w:gridCol w:w="590"/>
        <w:gridCol w:w="763"/>
        <w:gridCol w:w="720"/>
      </w:tblGrid>
      <w:tr w:rsidR="00F34476" w:rsidRPr="002443F6" w14:paraId="47F5F278" w14:textId="77777777" w:rsidTr="00CA67C9"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F04A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 ID</w:t>
            </w:r>
          </w:p>
          <w:p w14:paraId="5FEF3879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6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61E1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Joanna Briggs Institute’s critical appraisal checklist</w:t>
            </w:r>
          </w:p>
        </w:tc>
      </w:tr>
      <w:tr w:rsidR="00CA67C9" w:rsidRPr="002443F6" w14:paraId="285416EB" w14:textId="77777777" w:rsidTr="00CA67C9"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B7A4" w14:textId="77777777" w:rsidR="00F34476" w:rsidRPr="002443F6" w:rsidRDefault="00F34476" w:rsidP="00ED2D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E473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C967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1BAF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C2F3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8480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7DA07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EE02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B269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3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39B0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315" w14:textId="77777777" w:rsidR="00F34476" w:rsidRPr="002443F6" w:rsidRDefault="00F34476" w:rsidP="00ED2D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CA67C9" w:rsidRPr="002443F6" w14:paraId="0DAFE52C" w14:textId="77777777" w:rsidTr="00CA67C9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0A7D" w14:textId="79E96898" w:rsidR="00F34476" w:rsidRPr="002443F6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B">
              <w:rPr>
                <w:rFonts w:ascii="Times New Roman" w:hAnsi="Times New Roman" w:cs="Times New Roman"/>
                <w:sz w:val="24"/>
                <w:szCs w:val="24"/>
              </w:rPr>
              <w:t>Yimer et al,2021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4470" w14:textId="2532E09A" w:rsidR="00F34476" w:rsidRPr="00A15922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4D2A" w14:textId="2F06B1B0" w:rsidR="00F34476" w:rsidRPr="00A15922" w:rsidRDefault="008372A2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FAE1" w14:textId="49BACDB9" w:rsidR="00F34476" w:rsidRPr="00A15922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7389" w14:textId="0F7BCF20" w:rsidR="00F34476" w:rsidRPr="00A15922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3AE5" w14:textId="2A891EE1" w:rsidR="00F34476" w:rsidRPr="00A15922" w:rsidRDefault="008372A2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1ACA" w14:textId="0B398ABC" w:rsidR="00F34476" w:rsidRPr="00A15922" w:rsidRDefault="008372A2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8AF" w14:textId="4DA80883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EE369B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5820" w14:textId="340FD84D" w:rsidR="00F34476" w:rsidRPr="00A15922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8018" w14:textId="69DAE96A" w:rsidR="00F34476" w:rsidRPr="00A15922" w:rsidRDefault="008372A2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E298" w14:textId="7BCDB2C3" w:rsidR="00F34476" w:rsidRPr="00A15922" w:rsidRDefault="008372A2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67C9" w:rsidRPr="002443F6" w14:paraId="7DE1CCC4" w14:textId="77777777" w:rsidTr="00CA67C9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7784" w14:textId="0F3754A6" w:rsidR="00F34476" w:rsidRPr="002443F6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B">
              <w:rPr>
                <w:rFonts w:ascii="Times New Roman" w:hAnsi="Times New Roman" w:cs="Times New Roman"/>
                <w:sz w:val="24"/>
                <w:szCs w:val="24"/>
              </w:rPr>
              <w:t>Addisu et al,2025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D513" w14:textId="2CBEA8FF" w:rsidR="00F34476" w:rsidRPr="00A15922" w:rsidRDefault="00412DA5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16BC" w14:textId="4D793DE4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412DA5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2C85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DED6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629" w14:textId="1A781B45" w:rsidR="00F34476" w:rsidRPr="00A15922" w:rsidRDefault="00412DA5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595C" w14:textId="17F5BDF3" w:rsidR="00F34476" w:rsidRPr="00A15922" w:rsidRDefault="002C39EE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E407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D6EE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200" w14:textId="07399B3C" w:rsidR="00F34476" w:rsidRPr="00A15922" w:rsidRDefault="002C39EE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D62A" w14:textId="226068C9" w:rsidR="00F34476" w:rsidRPr="00A15922" w:rsidRDefault="002C39EE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9EE"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  <w:tr w:rsidR="00CA67C9" w:rsidRPr="002443F6" w14:paraId="730F5674" w14:textId="77777777" w:rsidTr="00CA67C9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6E4B" w14:textId="18262FE9" w:rsidR="00F34476" w:rsidRPr="002443F6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B">
              <w:rPr>
                <w:rFonts w:ascii="Times New Roman" w:hAnsi="Times New Roman" w:cs="Times New Roman"/>
                <w:sz w:val="24"/>
                <w:szCs w:val="24"/>
              </w:rPr>
              <w:t>Teka et al,2025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0D15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D6AA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114C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6CC6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AB70" w14:textId="2F00F4A2" w:rsidR="00F34476" w:rsidRPr="00A15922" w:rsidRDefault="00FB6D6D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DAC8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DE21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006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0F91" w14:textId="2144D79D" w:rsidR="00F34476" w:rsidRPr="00A15922" w:rsidRDefault="00FB6D6D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2244" w14:textId="103105F0" w:rsidR="00F34476" w:rsidRPr="00A15922" w:rsidRDefault="00FB6D6D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A67C9" w:rsidRPr="002443F6" w14:paraId="53B29642" w14:textId="77777777" w:rsidTr="00CA67C9">
        <w:trPr>
          <w:trHeight w:val="296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927C" w14:textId="6DC4E37C" w:rsidR="00F34476" w:rsidRPr="002443F6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B">
              <w:rPr>
                <w:rFonts w:ascii="Times New Roman" w:hAnsi="Times New Roman" w:cs="Times New Roman"/>
                <w:sz w:val="24"/>
                <w:szCs w:val="24"/>
              </w:rPr>
              <w:t>Getachew et al,2023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59B7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A3F0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FB97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9BAF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5B86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DA15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0629" w14:textId="7891B4E4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C39EE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503" w14:textId="3BC085FD" w:rsidR="00F34476" w:rsidRPr="00A15922" w:rsidRDefault="002C39EE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E74B" w14:textId="4DC05198" w:rsidR="00F34476" w:rsidRPr="00A15922" w:rsidRDefault="002C39EE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DDD2" w14:textId="6BD5C053" w:rsidR="00F34476" w:rsidRPr="00A15922" w:rsidRDefault="002C39EE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  <w:tr w:rsidR="00CA67C9" w:rsidRPr="002443F6" w14:paraId="32DAB6D5" w14:textId="77777777" w:rsidTr="00CA67C9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3B12" w14:textId="378D78A8" w:rsidR="00F34476" w:rsidRPr="002443F6" w:rsidRDefault="00EE369B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69B">
              <w:rPr>
                <w:rFonts w:ascii="Times New Roman" w:hAnsi="Times New Roman" w:cs="Times New Roman"/>
                <w:sz w:val="24"/>
                <w:szCs w:val="24"/>
              </w:rPr>
              <w:t>Masresha et al,2021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D3E4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E11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8CA8" w14:textId="77E36B6B" w:rsidR="00F34476" w:rsidRPr="00A15922" w:rsidRDefault="00C91B6C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D1A2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346E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2E1D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D353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C0E3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92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4F9" w14:textId="20B0D061" w:rsidR="00F34476" w:rsidRPr="00A15922" w:rsidRDefault="00C91B6C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D381" w14:textId="77777777" w:rsidR="00F34476" w:rsidRPr="00A15922" w:rsidRDefault="00F34476" w:rsidP="00ED2D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A67C9" w:rsidRPr="002443F6" w14:paraId="51BBF219" w14:textId="77777777" w:rsidTr="00CA67C9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E159" w14:textId="4670F67C" w:rsidR="008372A2" w:rsidRPr="002443F6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3F6">
              <w:rPr>
                <w:rFonts w:ascii="Times New Roman" w:hAnsi="Times New Roman" w:cs="Times New Roman"/>
                <w:sz w:val="24"/>
                <w:szCs w:val="24"/>
              </w:rPr>
              <w:t>Fenta</w:t>
            </w:r>
            <w:proofErr w:type="spellEnd"/>
            <w:r w:rsidRPr="00244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 al </w:t>
            </w:r>
            <w:r w:rsidRPr="002443F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D040" w14:textId="60E0DB50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F494" w14:textId="1A791D7D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969F" w14:textId="78CA35FA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4F32" w14:textId="21AA35B1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E756" w14:textId="70BB7DE6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B497" w14:textId="3794BF81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9B4" w14:textId="2F79FA98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A2D" w14:textId="19580DFB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1DBD" w14:textId="0FDD2080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E35B" w14:textId="74551BA7" w:rsidR="008372A2" w:rsidRPr="00A15922" w:rsidRDefault="008372A2" w:rsidP="008372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</w:tr>
    </w:tbl>
    <w:p w14:paraId="0891450F" w14:textId="77777777" w:rsidR="00F34476" w:rsidRPr="00DB23CA" w:rsidRDefault="00F34476" w:rsidP="00DB23CA">
      <w:pPr>
        <w:spacing w:after="0" w:line="360" w:lineRule="auto"/>
        <w:ind w:left="90" w:hanging="90"/>
        <w:jc w:val="both"/>
        <w:rPr>
          <w:rFonts w:ascii="Times New Roman" w:hAnsi="Times New Roman" w:cs="Times New Roman"/>
          <w:sz w:val="24"/>
          <w:szCs w:val="24"/>
        </w:rPr>
      </w:pPr>
      <w:r w:rsidRPr="00DB23CA">
        <w:rPr>
          <w:rFonts w:ascii="Times New Roman" w:hAnsi="Times New Roman" w:cs="Times New Roman"/>
          <w:sz w:val="24"/>
          <w:szCs w:val="24"/>
        </w:rPr>
        <w:t>[Q1-8, JBI’s Critical Appraisal Checklist for Analytical Cross-Sectional studies [</w:t>
      </w:r>
      <w:r w:rsidRPr="00DB23CA">
        <w:rPr>
          <w:rFonts w:ascii="Times New Roman" w:hAnsi="Times New Roman" w:cs="Times New Roman"/>
          <w:b/>
          <w:bCs/>
          <w:sz w:val="24"/>
          <w:szCs w:val="24"/>
        </w:rPr>
        <w:t>Q1:</w:t>
      </w:r>
      <w:r w:rsidRPr="00DB23CA">
        <w:rPr>
          <w:rFonts w:ascii="Times New Roman" w:hAnsi="Times New Roman" w:cs="Times New Roman"/>
          <w:sz w:val="24"/>
          <w:szCs w:val="24"/>
        </w:rPr>
        <w:t xml:space="preserve"> Were the criteria for inclusion in the sample clearly defined? </w:t>
      </w:r>
      <w:r w:rsidRPr="00DB23CA">
        <w:rPr>
          <w:rFonts w:ascii="Times New Roman" w:hAnsi="Times New Roman" w:cs="Times New Roman"/>
          <w:b/>
          <w:bCs/>
          <w:sz w:val="24"/>
          <w:szCs w:val="24"/>
        </w:rPr>
        <w:t>Q2:</w:t>
      </w:r>
      <w:r w:rsidRPr="00DB23CA">
        <w:rPr>
          <w:rFonts w:ascii="Times New Roman" w:hAnsi="Times New Roman" w:cs="Times New Roman"/>
          <w:sz w:val="24"/>
          <w:szCs w:val="24"/>
        </w:rPr>
        <w:t xml:space="preserve"> Were the study subjects and the setting described in detail? </w:t>
      </w:r>
      <w:r w:rsidRPr="00DB23CA">
        <w:rPr>
          <w:rFonts w:ascii="Times New Roman" w:hAnsi="Times New Roman" w:cs="Times New Roman"/>
          <w:b/>
          <w:bCs/>
          <w:sz w:val="24"/>
          <w:szCs w:val="24"/>
        </w:rPr>
        <w:t>Q3:</w:t>
      </w:r>
      <w:r w:rsidRPr="00DB23CA">
        <w:rPr>
          <w:rFonts w:ascii="Times New Roman" w:hAnsi="Times New Roman" w:cs="Times New Roman"/>
          <w:sz w:val="24"/>
          <w:szCs w:val="24"/>
        </w:rPr>
        <w:t xml:space="preserve"> Was the exposure measured in a valid and reliable way? </w:t>
      </w:r>
      <w:r w:rsidRPr="00DB23CA">
        <w:rPr>
          <w:rFonts w:ascii="Times New Roman" w:hAnsi="Times New Roman" w:cs="Times New Roman"/>
          <w:b/>
          <w:bCs/>
          <w:sz w:val="24"/>
          <w:szCs w:val="24"/>
        </w:rPr>
        <w:t>Q4:</w:t>
      </w:r>
      <w:r w:rsidRPr="00DB23CA">
        <w:rPr>
          <w:rFonts w:ascii="Times New Roman" w:hAnsi="Times New Roman" w:cs="Times New Roman"/>
          <w:sz w:val="24"/>
          <w:szCs w:val="24"/>
        </w:rPr>
        <w:t xml:space="preserve"> Were objective, standard criteria used for measurement of the condition? </w:t>
      </w:r>
      <w:r w:rsidRPr="00DB23CA">
        <w:rPr>
          <w:rFonts w:ascii="Times New Roman" w:hAnsi="Times New Roman" w:cs="Times New Roman"/>
          <w:b/>
          <w:bCs/>
          <w:sz w:val="24"/>
          <w:szCs w:val="24"/>
        </w:rPr>
        <w:t xml:space="preserve">Q5: </w:t>
      </w:r>
      <w:r w:rsidRPr="00DB23CA">
        <w:rPr>
          <w:rFonts w:ascii="Times New Roman" w:hAnsi="Times New Roman" w:cs="Times New Roman"/>
          <w:sz w:val="24"/>
          <w:szCs w:val="24"/>
        </w:rPr>
        <w:t xml:space="preserve">Were confounding factors identified? </w:t>
      </w:r>
      <w:r w:rsidRPr="00DB23CA">
        <w:rPr>
          <w:rFonts w:ascii="Times New Roman" w:hAnsi="Times New Roman" w:cs="Times New Roman"/>
          <w:b/>
          <w:bCs/>
          <w:sz w:val="24"/>
          <w:szCs w:val="24"/>
        </w:rPr>
        <w:t>Q6:</w:t>
      </w:r>
      <w:r w:rsidRPr="00DB23CA">
        <w:rPr>
          <w:rFonts w:ascii="Times New Roman" w:hAnsi="Times New Roman" w:cs="Times New Roman"/>
          <w:sz w:val="24"/>
          <w:szCs w:val="24"/>
        </w:rPr>
        <w:t xml:space="preserve"> Were strategies to deal with confounding factors stated? </w:t>
      </w:r>
      <w:r w:rsidRPr="00DB23CA">
        <w:rPr>
          <w:rFonts w:ascii="Times New Roman" w:hAnsi="Times New Roman" w:cs="Times New Roman"/>
          <w:b/>
          <w:bCs/>
          <w:sz w:val="24"/>
          <w:szCs w:val="24"/>
        </w:rPr>
        <w:t>Q7:</w:t>
      </w:r>
      <w:r w:rsidRPr="00DB23CA">
        <w:rPr>
          <w:rFonts w:ascii="Times New Roman" w:hAnsi="Times New Roman" w:cs="Times New Roman"/>
          <w:sz w:val="24"/>
          <w:szCs w:val="24"/>
        </w:rPr>
        <w:t xml:space="preserve"> Were the outcomes measured in a valid and reliable way? </w:t>
      </w:r>
      <w:r w:rsidRPr="00DB23CA">
        <w:rPr>
          <w:rFonts w:ascii="Times New Roman" w:hAnsi="Times New Roman" w:cs="Times New Roman"/>
          <w:b/>
          <w:bCs/>
          <w:sz w:val="24"/>
          <w:szCs w:val="24"/>
        </w:rPr>
        <w:t xml:space="preserve">Q8: </w:t>
      </w:r>
      <w:r w:rsidRPr="00DB23CA">
        <w:rPr>
          <w:rFonts w:ascii="Times New Roman" w:hAnsi="Times New Roman" w:cs="Times New Roman"/>
          <w:sz w:val="24"/>
          <w:szCs w:val="24"/>
        </w:rPr>
        <w:t>Was an appropriate statistical analysis used?]</w:t>
      </w:r>
    </w:p>
    <w:p w14:paraId="4813086C" w14:textId="77777777" w:rsidR="00F34476" w:rsidRPr="0008193B" w:rsidRDefault="00F34476" w:rsidP="00F34476">
      <w:pPr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188A75D1" w14:textId="77777777" w:rsidR="00F34476" w:rsidRPr="00F34476" w:rsidRDefault="00F34476"/>
    <w:sectPr w:rsidR="00F34476" w:rsidRPr="00F34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2MzMwMzU0sTS2MDVW0lEKTi0uzszPAykwrAUAu/BsfywAAAA="/>
  </w:docVars>
  <w:rsids>
    <w:rsidRoot w:val="00F34476"/>
    <w:rsid w:val="000F1F1B"/>
    <w:rsid w:val="00124655"/>
    <w:rsid w:val="002C39EE"/>
    <w:rsid w:val="00412DA5"/>
    <w:rsid w:val="00593451"/>
    <w:rsid w:val="00610B84"/>
    <w:rsid w:val="006B7839"/>
    <w:rsid w:val="00733AEF"/>
    <w:rsid w:val="008372A2"/>
    <w:rsid w:val="00A73587"/>
    <w:rsid w:val="00B7705C"/>
    <w:rsid w:val="00C91B6C"/>
    <w:rsid w:val="00CA67C9"/>
    <w:rsid w:val="00DB23CA"/>
    <w:rsid w:val="00EE369B"/>
    <w:rsid w:val="00F34476"/>
    <w:rsid w:val="00FB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66A6F"/>
  <w15:chartTrackingRefBased/>
  <w15:docId w15:val="{3CF71379-C7E9-471D-9F54-442404FD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476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Tamrat</dc:creator>
  <cp:keywords/>
  <dc:description/>
  <cp:lastModifiedBy>Firafan Shuma</cp:lastModifiedBy>
  <cp:revision>29</cp:revision>
  <dcterms:created xsi:type="dcterms:W3CDTF">2021-12-29T15:04:00Z</dcterms:created>
  <dcterms:modified xsi:type="dcterms:W3CDTF">2025-12-16T13:42:00Z</dcterms:modified>
</cp:coreProperties>
</file>