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E94" w:rsidRDefault="007A4E94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>Additional File 2</w:t>
      </w:r>
    </w:p>
    <w:p w:rsidR="004C02F1" w:rsidRPr="00E90996" w:rsidRDefault="00E90996">
      <w:pPr>
        <w:rPr>
          <w:rFonts w:ascii="Times New Roman" w:hAnsi="Times New Roman" w:cs="Times New Roman"/>
          <w:color w:val="000000" w:themeColor="text1"/>
        </w:rPr>
      </w:pPr>
      <w:r w:rsidRPr="00E90996">
        <w:rPr>
          <w:rFonts w:ascii="Times New Roman" w:hAnsi="Times New Roman" w:cs="Times New Roman" w:hint="eastAsia"/>
          <w:color w:val="000000" w:themeColor="text1"/>
        </w:rPr>
        <w:t xml:space="preserve">Characteristics of </w:t>
      </w:r>
      <w:r w:rsidR="007C313F" w:rsidRPr="00E90996">
        <w:rPr>
          <w:rFonts w:ascii="Times New Roman" w:hAnsi="Times New Roman" w:cs="Times New Roman"/>
          <w:color w:val="000000" w:themeColor="text1"/>
        </w:rPr>
        <w:t xml:space="preserve">patients </w:t>
      </w:r>
      <w:r w:rsidR="007C313F" w:rsidRPr="00E90996">
        <w:rPr>
          <w:rFonts w:ascii="Times New Roman" w:hAnsi="Times New Roman" w:cs="Times New Roman" w:hint="eastAsia"/>
          <w:color w:val="000000" w:themeColor="text1"/>
        </w:rPr>
        <w:t>with</w:t>
      </w:r>
      <w:r w:rsidR="007C313F" w:rsidRPr="00E90996">
        <w:rPr>
          <w:rFonts w:ascii="Times New Roman" w:hAnsi="Times New Roman" w:cs="Times New Roman"/>
          <w:color w:val="000000" w:themeColor="text1"/>
        </w:rPr>
        <w:t xml:space="preserve"> immune-mediated thrombotic thrombocytopenic purpura </w:t>
      </w:r>
      <w:r w:rsidR="00DE44E1">
        <w:rPr>
          <w:rFonts w:ascii="Times New Roman" w:hAnsi="Times New Roman" w:cs="Times New Roman" w:hint="eastAsia"/>
          <w:color w:val="000000" w:themeColor="text1"/>
        </w:rPr>
        <w:t xml:space="preserve">with </w:t>
      </w:r>
      <w:r w:rsidR="00DE44E1" w:rsidRPr="00E90996">
        <w:rPr>
          <w:rFonts w:ascii="Times New Roman" w:hAnsi="Times New Roman" w:cs="Times New Roman" w:hint="eastAsia"/>
          <w:color w:val="000000" w:themeColor="text1"/>
        </w:rPr>
        <w:t>fatal outcomes</w:t>
      </w:r>
      <w:r w:rsidR="00DE44E1" w:rsidRPr="00E90996">
        <w:rPr>
          <w:rFonts w:ascii="Times New Roman" w:hAnsi="Times New Roman" w:cs="Times New Roman"/>
          <w:color w:val="000000" w:themeColor="text1"/>
        </w:rPr>
        <w:t xml:space="preserve"> </w:t>
      </w:r>
      <w:r w:rsidR="007C313F" w:rsidRPr="00E90996">
        <w:rPr>
          <w:rFonts w:ascii="Times New Roman" w:hAnsi="Times New Roman" w:cs="Times New Roman"/>
          <w:color w:val="000000" w:themeColor="text1"/>
        </w:rPr>
        <w:t>in Taiwan</w:t>
      </w:r>
    </w:p>
    <w:tbl>
      <w:tblPr>
        <w:tblStyle w:val="ae"/>
        <w:tblW w:w="9027" w:type="dxa"/>
        <w:jc w:val="center"/>
        <w:tblInd w:w="-130" w:type="dxa"/>
        <w:tblLayout w:type="fixed"/>
        <w:tblLook w:val="04A0"/>
      </w:tblPr>
      <w:tblGrid>
        <w:gridCol w:w="3338"/>
        <w:gridCol w:w="1134"/>
        <w:gridCol w:w="1153"/>
        <w:gridCol w:w="1134"/>
        <w:gridCol w:w="1134"/>
        <w:gridCol w:w="1134"/>
      </w:tblGrid>
      <w:tr w:rsidR="00344C3B" w:rsidTr="009C2B4A">
        <w:trPr>
          <w:trHeight w:val="362"/>
          <w:jc w:val="center"/>
        </w:trPr>
        <w:tc>
          <w:tcPr>
            <w:tcW w:w="3338" w:type="dxa"/>
            <w:tcBorders>
              <w:bottom w:val="single" w:sz="4" w:space="0" w:color="auto"/>
            </w:tcBorders>
          </w:tcPr>
          <w:p w:rsidR="00344C3B" w:rsidRDefault="00344C3B" w:rsidP="007C313F"/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7C313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Patient</w:t>
            </w:r>
            <w:r w:rsidR="00DE44E1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:rsidR="00344C3B" w:rsidRPr="00693C5E" w:rsidRDefault="00344C3B" w:rsidP="007C313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Patient</w:t>
            </w:r>
            <w:r w:rsidR="00DE44E1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7C313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Patient</w:t>
            </w:r>
            <w:r w:rsidR="00DE44E1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7C313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Patient</w:t>
            </w:r>
            <w:r w:rsidR="00DE44E1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7C313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Patient</w:t>
            </w:r>
            <w:r w:rsidR="00DE44E1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</w:t>
            </w: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</w:tr>
      <w:tr w:rsidR="00344C3B" w:rsidTr="009C2B4A">
        <w:trPr>
          <w:trHeight w:val="347"/>
          <w:jc w:val="center"/>
        </w:trPr>
        <w:tc>
          <w:tcPr>
            <w:tcW w:w="3338" w:type="dxa"/>
            <w:shd w:val="clear" w:color="auto" w:fill="D1D1D1" w:themeFill="background2" w:themeFillShade="E6"/>
          </w:tcPr>
          <w:p w:rsidR="00344C3B" w:rsidRPr="00054181" w:rsidRDefault="0065528B" w:rsidP="007C313F">
            <w:pPr>
              <w:rPr>
                <w:rFonts w:ascii="Times New Roman" w:hAnsi="Times New Roman" w:cs="Times New Roman"/>
                <w:sz w:val="22"/>
                <w:szCs w:val="22"/>
                <w:shd w:val="pct15" w:color="auto" w:fill="FFFFFF"/>
              </w:rPr>
            </w:pPr>
            <w:r w:rsidRPr="00054181">
              <w:rPr>
                <w:rFonts w:ascii="Times New Roman" w:hAnsi="Times New Roman" w:cs="Times New Roman" w:hint="eastAsia"/>
                <w:color w:val="000000"/>
                <w:sz w:val="22"/>
                <w:szCs w:val="22"/>
                <w:shd w:val="pct15" w:color="auto" w:fill="FFFFFF"/>
              </w:rPr>
              <w:t>Sex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054181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pct15" w:color="auto" w:fill="FFFFFF"/>
              </w:rPr>
            </w:pPr>
            <w:r w:rsidRPr="00054181">
              <w:rPr>
                <w:rFonts w:ascii="Times New Roman" w:hAnsi="Times New Roman" w:cs="Times New Roman" w:hint="eastAsia"/>
                <w:sz w:val="22"/>
                <w:szCs w:val="22"/>
                <w:shd w:val="pct15" w:color="auto" w:fill="FFFFFF"/>
              </w:rPr>
              <w:t>M</w:t>
            </w:r>
          </w:p>
        </w:tc>
        <w:tc>
          <w:tcPr>
            <w:tcW w:w="1153" w:type="dxa"/>
            <w:shd w:val="clear" w:color="auto" w:fill="D1D1D1" w:themeFill="background2" w:themeFillShade="E6"/>
          </w:tcPr>
          <w:p w:rsidR="00344C3B" w:rsidRPr="00054181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pct15" w:color="auto" w:fill="FFFFFF"/>
              </w:rPr>
            </w:pPr>
            <w:r w:rsidRPr="00054181">
              <w:rPr>
                <w:rFonts w:ascii="Times New Roman" w:hAnsi="Times New Roman" w:cs="Times New Roman" w:hint="eastAsia"/>
                <w:sz w:val="22"/>
                <w:szCs w:val="22"/>
                <w:shd w:val="pct15" w:color="auto" w:fill="FFFFFF"/>
              </w:rPr>
              <w:t>F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054181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pct15" w:color="auto" w:fill="FFFFFF"/>
              </w:rPr>
            </w:pPr>
            <w:r w:rsidRPr="00054181">
              <w:rPr>
                <w:rFonts w:ascii="Times New Roman" w:hAnsi="Times New Roman" w:cs="Times New Roman" w:hint="eastAsia"/>
                <w:sz w:val="22"/>
                <w:szCs w:val="22"/>
                <w:shd w:val="pct15" w:color="auto" w:fill="FFFFFF"/>
              </w:rPr>
              <w:t>F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054181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pct15" w:color="auto" w:fill="FFFFFF"/>
              </w:rPr>
            </w:pPr>
            <w:r w:rsidRPr="00054181">
              <w:rPr>
                <w:rFonts w:ascii="Times New Roman" w:hAnsi="Times New Roman" w:cs="Times New Roman" w:hint="eastAsia"/>
                <w:sz w:val="22"/>
                <w:szCs w:val="22"/>
                <w:shd w:val="pct15" w:color="auto" w:fill="FFFFFF"/>
              </w:rPr>
              <w:t>M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054181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  <w:shd w:val="pct15" w:color="auto" w:fill="FFFFFF"/>
              </w:rPr>
            </w:pPr>
            <w:r w:rsidRPr="00054181">
              <w:rPr>
                <w:rFonts w:ascii="Times New Roman" w:hAnsi="Times New Roman" w:cs="Times New Roman" w:hint="eastAsia"/>
                <w:sz w:val="22"/>
                <w:szCs w:val="22"/>
                <w:shd w:val="pct15" w:color="auto" w:fill="FFFFFF"/>
              </w:rPr>
              <w:t>M</w:t>
            </w:r>
          </w:p>
        </w:tc>
      </w:tr>
      <w:tr w:rsidR="00344C3B" w:rsidTr="009C2B4A">
        <w:trPr>
          <w:trHeight w:val="362"/>
          <w:jc w:val="center"/>
        </w:trPr>
        <w:tc>
          <w:tcPr>
            <w:tcW w:w="3338" w:type="dxa"/>
            <w:tcBorders>
              <w:bottom w:val="single" w:sz="4" w:space="0" w:color="auto"/>
            </w:tcBorders>
            <w:vAlign w:val="center"/>
          </w:tcPr>
          <w:p w:rsidR="00344C3B" w:rsidRPr="00344C3B" w:rsidRDefault="00344C3B" w:rsidP="007C313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44C3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Age (years)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61</w:t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47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84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71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84</w:t>
            </w:r>
          </w:p>
        </w:tc>
      </w:tr>
      <w:tr w:rsidR="00B2422A" w:rsidTr="009C2B4A">
        <w:trPr>
          <w:trHeight w:val="362"/>
          <w:jc w:val="center"/>
        </w:trPr>
        <w:tc>
          <w:tcPr>
            <w:tcW w:w="3338" w:type="dxa"/>
            <w:tcBorders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:rsidR="00B2422A" w:rsidRPr="00344C3B" w:rsidRDefault="00B2422A" w:rsidP="009C2B4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Comorbidit</w:t>
            </w:r>
            <w:r w:rsidR="009C2B4A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ies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:rsidR="00B2422A" w:rsidRPr="00693C5E" w:rsidRDefault="00E510B1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H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ypertension, diabetes mellitus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:rsidR="00B2422A" w:rsidRPr="00693C5E" w:rsidRDefault="00E510B1" w:rsidP="00E0177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H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ypertension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:rsidR="00B2422A" w:rsidRPr="00693C5E" w:rsidRDefault="00E510B1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H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ypertension, diabetes mellitus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:rsidR="00B2422A" w:rsidRPr="00693C5E" w:rsidRDefault="00F62E4A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Nil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:rsidR="00B2422A" w:rsidRPr="00693C5E" w:rsidRDefault="00F62E4A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ld stroke, history of rectal cancer</w:t>
            </w:r>
          </w:p>
        </w:tc>
      </w:tr>
      <w:tr w:rsidR="00F62E4A" w:rsidTr="009C2B4A">
        <w:trPr>
          <w:trHeight w:val="362"/>
          <w:jc w:val="center"/>
        </w:trPr>
        <w:tc>
          <w:tcPr>
            <w:tcW w:w="3338" w:type="dxa"/>
            <w:tcBorders>
              <w:bottom w:val="single" w:sz="4" w:space="0" w:color="auto"/>
            </w:tcBorders>
            <w:vAlign w:val="center"/>
          </w:tcPr>
          <w:p w:rsidR="00F62E4A" w:rsidRDefault="00F62E4A" w:rsidP="00F62E4A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Active bacterial infection</w:t>
            </w:r>
            <w:r w:rsidR="009C2B4A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2E4A" w:rsidRDefault="00F62E4A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Y</w:t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:rsidR="00F62E4A" w:rsidRDefault="00F62E4A" w:rsidP="00E0177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Y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2E4A" w:rsidRDefault="00F62E4A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Y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2E4A" w:rsidRDefault="00F62E4A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Y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2E4A" w:rsidRDefault="00F62E4A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Y</w:t>
            </w:r>
          </w:p>
        </w:tc>
      </w:tr>
      <w:tr w:rsidR="00344C3B" w:rsidTr="009C2B4A">
        <w:trPr>
          <w:trHeight w:val="362"/>
          <w:jc w:val="center"/>
        </w:trPr>
        <w:tc>
          <w:tcPr>
            <w:tcW w:w="3338" w:type="dxa"/>
            <w:shd w:val="clear" w:color="auto" w:fill="D1D1D1" w:themeFill="background2" w:themeFillShade="E6"/>
            <w:vAlign w:val="center"/>
          </w:tcPr>
          <w:p w:rsidR="00344C3B" w:rsidRPr="00344C3B" w:rsidRDefault="00344C3B" w:rsidP="00655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44C3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Hemoglobin (</w:t>
            </w:r>
            <w:r w:rsidR="0065528B" w:rsidRPr="0065528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14.0-17.0 g/dL)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7.8</w:t>
            </w:r>
          </w:p>
        </w:tc>
        <w:tc>
          <w:tcPr>
            <w:tcW w:w="1153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4.5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6.1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6.0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13.7</w:t>
            </w:r>
          </w:p>
        </w:tc>
      </w:tr>
      <w:tr w:rsidR="00344C3B" w:rsidTr="009C2B4A">
        <w:trPr>
          <w:trHeight w:val="347"/>
          <w:jc w:val="center"/>
        </w:trPr>
        <w:tc>
          <w:tcPr>
            <w:tcW w:w="3338" w:type="dxa"/>
            <w:tcBorders>
              <w:bottom w:val="single" w:sz="4" w:space="0" w:color="auto"/>
            </w:tcBorders>
            <w:vAlign w:val="center"/>
          </w:tcPr>
          <w:p w:rsidR="00344C3B" w:rsidRPr="00344C3B" w:rsidRDefault="00344C3B" w:rsidP="009C2B4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44C3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Platelet count</w:t>
            </w:r>
            <w:r w:rsidR="009C2B4A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s</w:t>
            </w:r>
            <w:r w:rsidRPr="00344C3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</w:t>
            </w:r>
            <w:r w:rsidR="0065528B" w:rsidRPr="0065528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157-377</w:t>
            </w:r>
            <w:r w:rsidR="0065528B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r w:rsidR="0065528B" w:rsidRPr="0065528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x</w:t>
            </w:r>
            <w:r w:rsidR="009C2B4A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r w:rsidR="0065528B" w:rsidRPr="0065528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  <w:r w:rsidR="0065528B" w:rsidRPr="0065528B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3</w:t>
            </w:r>
            <w:r w:rsidR="0065528B" w:rsidRPr="0065528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/uL)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344C3B" w:rsidTr="009C2B4A">
        <w:trPr>
          <w:trHeight w:val="362"/>
          <w:jc w:val="center"/>
        </w:trPr>
        <w:tc>
          <w:tcPr>
            <w:tcW w:w="3338" w:type="dxa"/>
            <w:shd w:val="clear" w:color="auto" w:fill="D1D1D1" w:themeFill="background2" w:themeFillShade="E6"/>
            <w:vAlign w:val="center"/>
          </w:tcPr>
          <w:p w:rsidR="00344C3B" w:rsidRPr="00344C3B" w:rsidRDefault="00344C3B" w:rsidP="00C774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44C3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</w:t>
            </w:r>
            <w:r w:rsidR="00C77425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DH</w:t>
            </w:r>
            <w:r w:rsidRPr="00344C3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</w:t>
            </w:r>
            <w:r w:rsidR="0065528B" w:rsidRPr="0065528B">
              <w:rPr>
                <w:rFonts w:ascii="Times New Roman" w:hAnsi="Times New Roman" w:cs="Times New Roman" w:hint="eastAsia"/>
                <w:sz w:val="22"/>
                <w:szCs w:val="22"/>
              </w:rPr>
              <w:t>98-192</w:t>
            </w:r>
            <w:r w:rsidRPr="0065528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344C3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U/L)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1266</w:t>
            </w:r>
          </w:p>
        </w:tc>
        <w:tc>
          <w:tcPr>
            <w:tcW w:w="1153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2070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1094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1587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616</w:t>
            </w:r>
          </w:p>
        </w:tc>
      </w:tr>
      <w:tr w:rsidR="00344C3B" w:rsidTr="009C2B4A">
        <w:trPr>
          <w:trHeight w:val="362"/>
          <w:jc w:val="center"/>
        </w:trPr>
        <w:tc>
          <w:tcPr>
            <w:tcW w:w="3338" w:type="dxa"/>
            <w:tcBorders>
              <w:bottom w:val="single" w:sz="4" w:space="0" w:color="auto"/>
            </w:tcBorders>
            <w:vAlign w:val="center"/>
          </w:tcPr>
          <w:p w:rsidR="00344C3B" w:rsidRPr="00344C3B" w:rsidRDefault="00344C3B" w:rsidP="007C313F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44C3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LDH levels (xX)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6.6</w:t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10.8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5.7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8.3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</w:tc>
      </w:tr>
      <w:tr w:rsidR="00344C3B" w:rsidTr="009C2B4A">
        <w:trPr>
          <w:trHeight w:val="362"/>
          <w:jc w:val="center"/>
        </w:trPr>
        <w:tc>
          <w:tcPr>
            <w:tcW w:w="3338" w:type="dxa"/>
            <w:shd w:val="clear" w:color="auto" w:fill="D1D1D1" w:themeFill="background2" w:themeFillShade="E6"/>
            <w:vAlign w:val="center"/>
          </w:tcPr>
          <w:p w:rsidR="00344C3B" w:rsidRPr="00344C3B" w:rsidRDefault="00344C3B" w:rsidP="007C313F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44C3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Serum creatinine (</w:t>
            </w:r>
            <w:r w:rsidR="001E4D09" w:rsidRPr="001E4D0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0.6-1.2 </w:t>
            </w:r>
            <w:r w:rsidRPr="00344C3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mg/dL)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1153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1.0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0.9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</w:tc>
      </w:tr>
      <w:tr w:rsidR="00344C3B" w:rsidTr="009C2B4A">
        <w:trPr>
          <w:trHeight w:val="710"/>
          <w:jc w:val="center"/>
        </w:trPr>
        <w:tc>
          <w:tcPr>
            <w:tcW w:w="3338" w:type="dxa"/>
            <w:tcBorders>
              <w:bottom w:val="single" w:sz="4" w:space="0" w:color="auto"/>
            </w:tcBorders>
            <w:vAlign w:val="center"/>
          </w:tcPr>
          <w:p w:rsidR="00344C3B" w:rsidRPr="00344C3B" w:rsidRDefault="00344C3B" w:rsidP="007C313F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44C3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eGFR</w:t>
            </w:r>
            <w:r w:rsidR="001E4D09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r w:rsidRPr="00344C3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(estimated glomerular filtration rate, </w:t>
            </w:r>
            <w:r w:rsidR="001E4D09" w:rsidRPr="001E4D0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≥</w:t>
            </w:r>
            <w:r w:rsidR="001E4D09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r w:rsidR="001E4D09" w:rsidRPr="001E4D0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90</w:t>
            </w:r>
            <w:r w:rsidR="001E4D09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r w:rsidRPr="00344C3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ml/min/1.73m</w:t>
            </w:r>
            <w:r w:rsidRPr="00344C3B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  <w:r w:rsidRPr="00344C3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49.9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vAlign w:val="center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52.6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53.6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61.0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33.6</w:t>
            </w:r>
          </w:p>
        </w:tc>
      </w:tr>
      <w:tr w:rsidR="00344C3B" w:rsidTr="009C2B4A">
        <w:trPr>
          <w:trHeight w:val="362"/>
          <w:jc w:val="center"/>
        </w:trPr>
        <w:tc>
          <w:tcPr>
            <w:tcW w:w="3338" w:type="dxa"/>
            <w:shd w:val="clear" w:color="auto" w:fill="D1D1D1" w:themeFill="background2" w:themeFillShade="E6"/>
            <w:vAlign w:val="center"/>
          </w:tcPr>
          <w:p w:rsidR="00344C3B" w:rsidRPr="00344C3B" w:rsidRDefault="008D5BAC" w:rsidP="00344C3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5BA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Neurological abnormalities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5D6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Major</w:t>
            </w:r>
          </w:p>
        </w:tc>
        <w:tc>
          <w:tcPr>
            <w:tcW w:w="1153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5D6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Major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5D6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Major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5D6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Major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5D65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Major</w:t>
            </w:r>
          </w:p>
        </w:tc>
      </w:tr>
      <w:tr w:rsidR="00344C3B" w:rsidTr="009C2B4A">
        <w:trPr>
          <w:trHeight w:val="362"/>
          <w:jc w:val="center"/>
        </w:trPr>
        <w:tc>
          <w:tcPr>
            <w:tcW w:w="3338" w:type="dxa"/>
            <w:tcBorders>
              <w:bottom w:val="single" w:sz="4" w:space="0" w:color="auto"/>
            </w:tcBorders>
            <w:vAlign w:val="center"/>
          </w:tcPr>
          <w:p w:rsidR="00344C3B" w:rsidRPr="00344C3B" w:rsidRDefault="00DE44E1" w:rsidP="006A0BD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Cardiac </w:t>
            </w:r>
            <w:r w:rsidR="00947EA8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t</w:t>
            </w:r>
            <w:r w:rsidR="00344C3B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roponin I (&lt;</w:t>
            </w:r>
            <w:r w:rsidR="001E4D09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r w:rsidR="00344C3B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0.03</w:t>
            </w:r>
            <w:r w:rsidR="00DA03CC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ng/mL)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N</w:t>
            </w:r>
            <w:r w:rsidR="000C0755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A</w:t>
            </w:r>
            <w:r w:rsidR="000C0755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N</w:t>
            </w:r>
            <w:r w:rsidR="000C0755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A</w:t>
            </w:r>
            <w:r w:rsidR="000C0755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N</w:t>
            </w:r>
            <w:r w:rsidR="000C0755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A</w:t>
            </w:r>
            <w:r w:rsidR="000C0755"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DE44E1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high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DE44E1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high</w:t>
            </w:r>
          </w:p>
        </w:tc>
      </w:tr>
      <w:tr w:rsidR="00DA03CC" w:rsidTr="009C2B4A">
        <w:trPr>
          <w:trHeight w:val="362"/>
          <w:jc w:val="center"/>
        </w:trPr>
        <w:tc>
          <w:tcPr>
            <w:tcW w:w="3338" w:type="dxa"/>
            <w:shd w:val="clear" w:color="auto" w:fill="D1D1D1" w:themeFill="background2" w:themeFillShade="E6"/>
            <w:vAlign w:val="center"/>
          </w:tcPr>
          <w:p w:rsidR="00DA03CC" w:rsidRPr="00344C3B" w:rsidRDefault="00DA03CC" w:rsidP="00DA03CC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44C3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ADAMTS13</w:t>
            </w: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Activity</w:t>
            </w:r>
            <w:r w:rsidR="001E4D09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r w:rsidR="000C0755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(</w:t>
            </w:r>
            <w:r w:rsidR="000C0755" w:rsidRPr="000C07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40-130 %)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DA03CC" w:rsidRPr="00693C5E" w:rsidRDefault="00DA03CC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&lt;1</w:t>
            </w:r>
          </w:p>
        </w:tc>
        <w:tc>
          <w:tcPr>
            <w:tcW w:w="1153" w:type="dxa"/>
            <w:shd w:val="clear" w:color="auto" w:fill="D1D1D1" w:themeFill="background2" w:themeFillShade="E6"/>
          </w:tcPr>
          <w:p w:rsidR="00DA03CC" w:rsidRPr="00693C5E" w:rsidRDefault="00DA03CC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&lt;1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DA03CC" w:rsidRPr="00693C5E" w:rsidRDefault="00DA03CC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&lt;1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DA03CC" w:rsidRPr="00693C5E" w:rsidRDefault="00DA03CC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&lt;1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DA03CC" w:rsidRPr="00693C5E" w:rsidRDefault="00DA03CC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&lt;1</w:t>
            </w:r>
          </w:p>
        </w:tc>
      </w:tr>
      <w:tr w:rsidR="00344C3B" w:rsidTr="009C2B4A">
        <w:trPr>
          <w:trHeight w:val="362"/>
          <w:jc w:val="center"/>
        </w:trPr>
        <w:tc>
          <w:tcPr>
            <w:tcW w:w="3338" w:type="dxa"/>
            <w:tcBorders>
              <w:bottom w:val="single" w:sz="4" w:space="0" w:color="auto"/>
            </w:tcBorders>
            <w:vAlign w:val="center"/>
          </w:tcPr>
          <w:p w:rsidR="00344C3B" w:rsidRPr="00344C3B" w:rsidRDefault="00FD56E6" w:rsidP="00FD56E6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Neutralizing antibodies against </w:t>
            </w:r>
            <w:r w:rsidR="00344C3B" w:rsidRPr="00344C3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ADAMTS13 </w:t>
            </w:r>
            <w:r w:rsidR="000C0755" w:rsidRPr="000C07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(&lt;</w:t>
            </w:r>
            <w:r w:rsidR="000C0755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r w:rsidR="000C0755" w:rsidRPr="000C07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 BU/mL)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3.8</w:t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0.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7.6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12.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</w:p>
        </w:tc>
      </w:tr>
      <w:tr w:rsidR="00344C3B" w:rsidTr="009C2B4A">
        <w:trPr>
          <w:trHeight w:val="347"/>
          <w:jc w:val="center"/>
        </w:trPr>
        <w:tc>
          <w:tcPr>
            <w:tcW w:w="3338" w:type="dxa"/>
            <w:shd w:val="clear" w:color="auto" w:fill="D1D1D1" w:themeFill="background2" w:themeFillShade="E6"/>
            <w:vAlign w:val="center"/>
          </w:tcPr>
          <w:p w:rsidR="00366F8B" w:rsidRDefault="00344C3B" w:rsidP="00366F8B">
            <w:pP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</w:pPr>
            <w:r w:rsidRPr="00344C3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Anti-ADAMTS13 IgG </w:t>
            </w:r>
          </w:p>
          <w:p w:rsidR="00344C3B" w:rsidRPr="00344C3B" w:rsidRDefault="000C0755" w:rsidP="00366F8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C07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(&lt; 12 U/mL)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103.9</w:t>
            </w:r>
          </w:p>
        </w:tc>
        <w:tc>
          <w:tcPr>
            <w:tcW w:w="1153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39.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5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109.9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116.7</w:t>
            </w:r>
          </w:p>
        </w:tc>
      </w:tr>
      <w:tr w:rsidR="00344C3B" w:rsidTr="009C2B4A">
        <w:trPr>
          <w:trHeight w:val="362"/>
          <w:jc w:val="center"/>
        </w:trPr>
        <w:tc>
          <w:tcPr>
            <w:tcW w:w="3338" w:type="dxa"/>
            <w:tcBorders>
              <w:bottom w:val="single" w:sz="4" w:space="0" w:color="auto"/>
            </w:tcBorders>
            <w:vAlign w:val="center"/>
          </w:tcPr>
          <w:p w:rsidR="00344C3B" w:rsidRPr="00344C3B" w:rsidRDefault="00344C3B" w:rsidP="006A0BD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44C3B">
              <w:rPr>
                <w:rFonts w:ascii="Times New Roman" w:eastAsia="新細明體" w:hAnsi="Times New Roman" w:cs="Times New Roman"/>
                <w:color w:val="000000"/>
                <w:sz w:val="22"/>
                <w:szCs w:val="22"/>
              </w:rPr>
              <w:t>Treatment options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4C3B" w:rsidTr="009C2B4A">
        <w:trPr>
          <w:trHeight w:val="362"/>
          <w:jc w:val="center"/>
        </w:trPr>
        <w:tc>
          <w:tcPr>
            <w:tcW w:w="3338" w:type="dxa"/>
            <w:shd w:val="clear" w:color="auto" w:fill="D1D1D1" w:themeFill="background2" w:themeFillShade="E6"/>
            <w:vAlign w:val="center"/>
          </w:tcPr>
          <w:p w:rsidR="00344C3B" w:rsidRPr="00344C3B" w:rsidRDefault="00344C3B" w:rsidP="00344C3B">
            <w:pPr>
              <w:ind w:leftChars="68" w:left="16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44C3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Plasma exchange (sessions)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92</w:t>
            </w:r>
          </w:p>
        </w:tc>
        <w:tc>
          <w:tcPr>
            <w:tcW w:w="1153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344C3B" w:rsidTr="009C2B4A">
        <w:trPr>
          <w:trHeight w:val="347"/>
          <w:jc w:val="center"/>
        </w:trPr>
        <w:tc>
          <w:tcPr>
            <w:tcW w:w="3338" w:type="dxa"/>
            <w:tcBorders>
              <w:bottom w:val="single" w:sz="4" w:space="0" w:color="auto"/>
            </w:tcBorders>
            <w:vAlign w:val="center"/>
          </w:tcPr>
          <w:p w:rsidR="00344C3B" w:rsidRPr="00344C3B" w:rsidRDefault="00344C3B" w:rsidP="00344C3B">
            <w:pPr>
              <w:ind w:leftChars="68" w:left="16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44C3B">
              <w:rPr>
                <w:rFonts w:ascii="Times New Roman" w:eastAsia="新細明體" w:hAnsi="Times New Roman" w:cs="Times New Roman"/>
                <w:color w:val="000000"/>
                <w:sz w:val="22"/>
                <w:szCs w:val="22"/>
              </w:rPr>
              <w:t>Rituximab (doses)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344C3B" w:rsidTr="009C2B4A">
        <w:trPr>
          <w:trHeight w:val="362"/>
          <w:jc w:val="center"/>
        </w:trPr>
        <w:tc>
          <w:tcPr>
            <w:tcW w:w="3338" w:type="dxa"/>
            <w:shd w:val="clear" w:color="auto" w:fill="D1D1D1" w:themeFill="background2" w:themeFillShade="E6"/>
            <w:vAlign w:val="center"/>
          </w:tcPr>
          <w:p w:rsidR="00344C3B" w:rsidRPr="00344C3B" w:rsidRDefault="00344C3B" w:rsidP="006A0BD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44C3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Hospitalization (days)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57</w:t>
            </w:r>
          </w:p>
        </w:tc>
        <w:tc>
          <w:tcPr>
            <w:tcW w:w="1153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56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:rsidR="00344C3B" w:rsidRPr="00693C5E" w:rsidRDefault="00344C3B" w:rsidP="000C075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3C5E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</w:tr>
    </w:tbl>
    <w:p w:rsidR="007C313F" w:rsidRDefault="007C313F"/>
    <w:p w:rsidR="0065528B" w:rsidRPr="00BF0FA9" w:rsidRDefault="0065528B" w:rsidP="006552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M: male; F: female; </w:t>
      </w:r>
      <w:r w:rsidR="00F62E4A">
        <w:rPr>
          <w:rFonts w:ascii="Times New Roman" w:hAnsi="Times New Roman" w:cs="Times New Roman" w:hint="eastAsia"/>
        </w:rPr>
        <w:t xml:space="preserve">Y: yes; </w:t>
      </w:r>
      <w:r>
        <w:rPr>
          <w:rFonts w:ascii="Times New Roman" w:hAnsi="Times New Roman" w:cs="Times New Roman" w:hint="eastAsia"/>
        </w:rPr>
        <w:t>LDH</w:t>
      </w:r>
      <w:r w:rsidRPr="00BF0FA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</w:rPr>
        <w:t xml:space="preserve"> l</w:t>
      </w:r>
      <w:r w:rsidRPr="00BF0FA9">
        <w:rPr>
          <w:rFonts w:ascii="Times New Roman" w:hAnsi="Times New Roman" w:cs="Times New Roman"/>
          <w:color w:val="1F1F1F"/>
          <w:shd w:val="clear" w:color="auto" w:fill="FFFFFF"/>
        </w:rPr>
        <w:t>actate dehydrogenase</w:t>
      </w:r>
      <w:r>
        <w:rPr>
          <w:rFonts w:ascii="Times New Roman" w:hAnsi="Times New Roman" w:cs="Times New Roman" w:hint="eastAsia"/>
          <w:color w:val="1F1F1F"/>
          <w:shd w:val="clear" w:color="auto" w:fill="FFFFFF"/>
        </w:rPr>
        <w:t xml:space="preserve">; N.A., not </w:t>
      </w:r>
      <w:r>
        <w:rPr>
          <w:rFonts w:ascii="Times New Roman" w:hAnsi="Times New Roman" w:cs="Times New Roman"/>
          <w:color w:val="1F1F1F"/>
          <w:shd w:val="clear" w:color="auto" w:fill="FFFFFF"/>
        </w:rPr>
        <w:t>a</w:t>
      </w:r>
      <w:r w:rsidR="00F62E4A">
        <w:rPr>
          <w:rFonts w:ascii="Times New Roman" w:hAnsi="Times New Roman" w:cs="Times New Roman" w:hint="eastAsia"/>
          <w:color w:val="1F1F1F"/>
          <w:shd w:val="clear" w:color="auto" w:fill="FFFFFF"/>
        </w:rPr>
        <w:t>ssessed</w:t>
      </w:r>
      <w:r>
        <w:rPr>
          <w:rFonts w:ascii="Times New Roman" w:hAnsi="Times New Roman" w:cs="Times New Roman" w:hint="eastAsia"/>
          <w:color w:val="1F1F1F"/>
          <w:shd w:val="clear" w:color="auto" w:fill="FFFFFF"/>
        </w:rPr>
        <w:t xml:space="preserve">; </w:t>
      </w:r>
      <w:r w:rsidR="00B808DD" w:rsidRPr="00B808DD">
        <w:rPr>
          <w:rFonts w:ascii="Times New Roman" w:hAnsi="Times New Roman" w:cs="Times New Roman"/>
          <w:color w:val="1F1F1F"/>
          <w:shd w:val="clear" w:color="auto" w:fill="FFFFFF"/>
        </w:rPr>
        <w:t>ADAMTS13: a disintegrin and metalloproteinase with a thrombospondin type 1 motif, member 13</w:t>
      </w:r>
    </w:p>
    <w:sectPr w:rsidR="0065528B" w:rsidRPr="00BF0FA9" w:rsidSect="00344C3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2F8D" w:rsidRDefault="00E42F8D" w:rsidP="002D0544">
      <w:pPr>
        <w:spacing w:after="0" w:line="240" w:lineRule="auto"/>
      </w:pPr>
      <w:r>
        <w:separator/>
      </w:r>
    </w:p>
  </w:endnote>
  <w:endnote w:type="continuationSeparator" w:id="1">
    <w:p w:rsidR="00E42F8D" w:rsidRDefault="00E42F8D" w:rsidP="002D0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2F8D" w:rsidRDefault="00E42F8D" w:rsidP="002D0544">
      <w:pPr>
        <w:spacing w:after="0" w:line="240" w:lineRule="auto"/>
      </w:pPr>
      <w:r>
        <w:separator/>
      </w:r>
    </w:p>
  </w:footnote>
  <w:footnote w:type="continuationSeparator" w:id="1">
    <w:p w:rsidR="00E42F8D" w:rsidRDefault="00E42F8D" w:rsidP="002D05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C313F"/>
    <w:rsid w:val="00054181"/>
    <w:rsid w:val="0005510A"/>
    <w:rsid w:val="000A555C"/>
    <w:rsid w:val="000C0755"/>
    <w:rsid w:val="000E67EA"/>
    <w:rsid w:val="001E4D09"/>
    <w:rsid w:val="002A0621"/>
    <w:rsid w:val="002D0544"/>
    <w:rsid w:val="0030611D"/>
    <w:rsid w:val="00344C3B"/>
    <w:rsid w:val="00366F8B"/>
    <w:rsid w:val="00427010"/>
    <w:rsid w:val="004C02F1"/>
    <w:rsid w:val="004C7DF2"/>
    <w:rsid w:val="004E25AB"/>
    <w:rsid w:val="00535569"/>
    <w:rsid w:val="00593379"/>
    <w:rsid w:val="00610A51"/>
    <w:rsid w:val="0065528B"/>
    <w:rsid w:val="00693C5E"/>
    <w:rsid w:val="006A0BDA"/>
    <w:rsid w:val="00731BBA"/>
    <w:rsid w:val="00762F61"/>
    <w:rsid w:val="007A4E94"/>
    <w:rsid w:val="007C313F"/>
    <w:rsid w:val="007F2F56"/>
    <w:rsid w:val="00883B70"/>
    <w:rsid w:val="008D5BAC"/>
    <w:rsid w:val="00907354"/>
    <w:rsid w:val="00945C1E"/>
    <w:rsid w:val="00947EA8"/>
    <w:rsid w:val="009C2B4A"/>
    <w:rsid w:val="00A83B55"/>
    <w:rsid w:val="00B2422A"/>
    <w:rsid w:val="00B808DD"/>
    <w:rsid w:val="00B85DF7"/>
    <w:rsid w:val="00C044BE"/>
    <w:rsid w:val="00C77425"/>
    <w:rsid w:val="00CC72F6"/>
    <w:rsid w:val="00DA03CC"/>
    <w:rsid w:val="00DC6BEB"/>
    <w:rsid w:val="00DE44E1"/>
    <w:rsid w:val="00E01771"/>
    <w:rsid w:val="00E13D5B"/>
    <w:rsid w:val="00E42F8D"/>
    <w:rsid w:val="00E45BAE"/>
    <w:rsid w:val="00E510B1"/>
    <w:rsid w:val="00E90996"/>
    <w:rsid w:val="00EE2439"/>
    <w:rsid w:val="00F62E4A"/>
    <w:rsid w:val="00F665A3"/>
    <w:rsid w:val="00F82620"/>
    <w:rsid w:val="00FA4620"/>
    <w:rsid w:val="00FB2A46"/>
    <w:rsid w:val="00FD56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5A3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C313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31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313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313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31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313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313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313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313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C313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C31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C313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C31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C313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C313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C313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C313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C31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313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C31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313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C31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31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C31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313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C313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31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C313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C313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7C31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2D05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2D0544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2D05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2D0544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使用者</cp:lastModifiedBy>
  <cp:revision>22</cp:revision>
  <dcterms:created xsi:type="dcterms:W3CDTF">2026-01-01T14:24:00Z</dcterms:created>
  <dcterms:modified xsi:type="dcterms:W3CDTF">2026-02-01T12:36:00Z</dcterms:modified>
</cp:coreProperties>
</file>