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10065" w:type="dxa"/>
        <w:tblInd w:w="-601" w:type="dxa"/>
        <w:tblLook w:val="04A0"/>
      </w:tblPr>
      <w:tblGrid>
        <w:gridCol w:w="1560"/>
        <w:gridCol w:w="4111"/>
        <w:gridCol w:w="4394"/>
      </w:tblGrid>
      <w:tr w:rsidR="00741BF8" w:rsidTr="00715E42">
        <w:tc>
          <w:tcPr>
            <w:tcW w:w="1560" w:type="dxa"/>
            <w:vAlign w:val="center"/>
          </w:tcPr>
          <w:p w:rsidR="00741BF8" w:rsidRDefault="0056475B" w:rsidP="00715E4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Main reason</w:t>
            </w:r>
          </w:p>
        </w:tc>
        <w:tc>
          <w:tcPr>
            <w:tcW w:w="4111" w:type="dxa"/>
            <w:vAlign w:val="center"/>
          </w:tcPr>
          <w:p w:rsidR="00741BF8" w:rsidRDefault="0056475B" w:rsidP="00715E4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Paper</w:t>
            </w:r>
          </w:p>
        </w:tc>
        <w:tc>
          <w:tcPr>
            <w:tcW w:w="4394" w:type="dxa"/>
            <w:vAlign w:val="center"/>
          </w:tcPr>
          <w:p w:rsidR="00741BF8" w:rsidRDefault="0056475B" w:rsidP="00715E4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Specific Reason</w:t>
            </w:r>
          </w:p>
        </w:tc>
      </w:tr>
      <w:tr w:rsidR="0056475B" w:rsidRPr="000B7227" w:rsidTr="00715E42">
        <w:tc>
          <w:tcPr>
            <w:tcW w:w="1560" w:type="dxa"/>
            <w:vMerge w:val="restart"/>
            <w:vAlign w:val="center"/>
          </w:tcPr>
          <w:p w:rsidR="0056475B" w:rsidRDefault="00BB571F" w:rsidP="005647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More specific papers exist</w:t>
            </w:r>
            <w:r w:rsidR="0056475B">
              <w:rPr>
                <w:lang w:val="en-US"/>
              </w:rPr>
              <w:t xml:space="preserve"> within the (sub-)topic addressed</w:t>
            </w:r>
          </w:p>
        </w:tc>
        <w:tc>
          <w:tcPr>
            <w:tcW w:w="4111" w:type="dxa"/>
          </w:tcPr>
          <w:p w:rsidR="0056475B" w:rsidRDefault="0056475B" w:rsidP="00741BF8">
            <w:pPr>
              <w:rPr>
                <w:lang w:val="en-US"/>
              </w:rPr>
            </w:pPr>
            <w:r>
              <w:rPr>
                <w:lang w:val="en-US"/>
              </w:rPr>
              <w:t>O'Brien R</w:t>
            </w:r>
            <w:r w:rsidRPr="00741BF8">
              <w:rPr>
                <w:lang w:val="en-US"/>
              </w:rPr>
              <w:t>, Byrne N, Mitchell R, Ferguson A.</w:t>
            </w:r>
          </w:p>
          <w:p w:rsidR="0056475B" w:rsidRDefault="0056475B" w:rsidP="00741BF8">
            <w:pPr>
              <w:rPr>
                <w:lang w:val="en-US"/>
              </w:rPr>
            </w:pPr>
          </w:p>
          <w:p w:rsidR="0056475B" w:rsidRPr="00741BF8" w:rsidRDefault="0056475B" w:rsidP="00741BF8">
            <w:pPr>
              <w:rPr>
                <w:lang w:val="en-US"/>
              </w:rPr>
            </w:pPr>
            <w:r w:rsidRPr="00741BF8">
              <w:rPr>
                <w:lang w:val="en-US"/>
              </w:rPr>
              <w:t>Rural speech-language pathologists' perceptions of working with allied health assistants.</w:t>
            </w:r>
          </w:p>
          <w:p w:rsidR="0056475B" w:rsidRDefault="0056475B" w:rsidP="00741BF8">
            <w:pPr>
              <w:rPr>
                <w:lang w:val="en-US"/>
              </w:rPr>
            </w:pPr>
          </w:p>
          <w:p w:rsidR="0056475B" w:rsidRDefault="0056475B" w:rsidP="00741BF8">
            <w:pPr>
              <w:rPr>
                <w:lang w:val="en-US"/>
              </w:rPr>
            </w:pPr>
            <w:r w:rsidRPr="00741BF8">
              <w:rPr>
                <w:lang w:val="en-US"/>
              </w:rPr>
              <w:t xml:space="preserve">Int J Speech Lang Pathol. 2013 Dec;15(6):613-22. 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Only partly related. It refers to the</w:t>
            </w:r>
            <w:r w:rsidRPr="00192BBC">
              <w:rPr>
                <w:lang w:val="en-US"/>
              </w:rPr>
              <w:t xml:space="preserve"> perceptions of working alongside</w:t>
            </w:r>
            <w:r>
              <w:rPr>
                <w:lang w:val="en-US"/>
              </w:rPr>
              <w:t xml:space="preserve"> assistants, not specifically related for example to the study of a task shifting process and its outcomes, as other studies have analyzed.</w:t>
            </w:r>
          </w:p>
          <w:p w:rsidR="0056475B" w:rsidRDefault="0056475B" w:rsidP="00715E42">
            <w:pPr>
              <w:rPr>
                <w:lang w:val="en-US"/>
              </w:rPr>
            </w:pP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Pr="00407F22" w:rsidRDefault="0056475B" w:rsidP="00407F22">
            <w:pPr>
              <w:rPr>
                <w:lang w:val="en-US"/>
              </w:rPr>
            </w:pPr>
            <w:r w:rsidRPr="00407F22">
              <w:rPr>
                <w:lang w:val="en-US"/>
              </w:rPr>
              <w:t>Tillard GD.</w:t>
            </w:r>
          </w:p>
          <w:p w:rsidR="0056475B" w:rsidRPr="00407F22" w:rsidRDefault="0056475B" w:rsidP="00407F22">
            <w:pPr>
              <w:rPr>
                <w:lang w:val="en-US"/>
              </w:rPr>
            </w:pPr>
          </w:p>
          <w:p w:rsidR="0056475B" w:rsidRPr="00407F22" w:rsidRDefault="0056475B" w:rsidP="00407F22">
            <w:pPr>
              <w:rPr>
                <w:lang w:val="en-US"/>
              </w:rPr>
            </w:pPr>
            <w:r w:rsidRPr="00407F22">
              <w:rPr>
                <w:lang w:val="en-US"/>
              </w:rPr>
              <w:t>Factors contributing to the brain drain in speech-language pathology: a New Zealand example.</w:t>
            </w:r>
          </w:p>
          <w:p w:rsidR="0056475B" w:rsidRPr="00407F22" w:rsidRDefault="0056475B" w:rsidP="00407F22">
            <w:pPr>
              <w:rPr>
                <w:lang w:val="en-US"/>
              </w:rPr>
            </w:pPr>
          </w:p>
          <w:p w:rsidR="0056475B" w:rsidRPr="00897BCA" w:rsidRDefault="0056475B" w:rsidP="00407F22">
            <w:pPr>
              <w:rPr>
                <w:lang w:val="en-US"/>
              </w:rPr>
            </w:pPr>
            <w:r w:rsidRPr="00407F22">
              <w:rPr>
                <w:lang w:val="en-US"/>
              </w:rPr>
              <w:t>Int J Speech Lang Pathol. 2011 Aug;13(4):360-8.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It focus only in the intentions to migrate of undergraduate students and</w:t>
            </w:r>
            <w:r w:rsidRPr="00407F22">
              <w:rPr>
                <w:lang w:val="en-US"/>
              </w:rPr>
              <w:t xml:space="preserve"> recent graduates</w:t>
            </w:r>
            <w:r>
              <w:rPr>
                <w:lang w:val="en-US"/>
              </w:rPr>
              <w:t xml:space="preserve"> (hypothetically in the future), not the underlying factors within actual migration.</w:t>
            </w: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Pr="00407F22" w:rsidRDefault="0056475B" w:rsidP="00407F22">
            <w:pPr>
              <w:rPr>
                <w:lang w:val="en-US"/>
              </w:rPr>
            </w:pPr>
            <w:r w:rsidRPr="00407F22">
              <w:rPr>
                <w:lang w:val="en-US"/>
              </w:rPr>
              <w:t>Cocks N, Cruice M.</w:t>
            </w:r>
          </w:p>
          <w:p w:rsidR="0056475B" w:rsidRPr="00407F22" w:rsidRDefault="0056475B" w:rsidP="00407F22">
            <w:pPr>
              <w:rPr>
                <w:lang w:val="en-US"/>
              </w:rPr>
            </w:pPr>
          </w:p>
          <w:p w:rsidR="0056475B" w:rsidRPr="00407F22" w:rsidRDefault="0056475B" w:rsidP="00407F22">
            <w:pPr>
              <w:rPr>
                <w:lang w:val="en-US"/>
              </w:rPr>
            </w:pPr>
            <w:r w:rsidRPr="00407F22">
              <w:rPr>
                <w:lang w:val="en-US"/>
              </w:rPr>
              <w:t>The experiences and perspectives of overseas trained speech and language therapists working in the United Kingdom.</w:t>
            </w:r>
          </w:p>
          <w:p w:rsidR="0056475B" w:rsidRPr="00407F22" w:rsidRDefault="0056475B" w:rsidP="00407F22">
            <w:pPr>
              <w:rPr>
                <w:lang w:val="en-US"/>
              </w:rPr>
            </w:pPr>
          </w:p>
          <w:p w:rsidR="0056475B" w:rsidRPr="004F5678" w:rsidRDefault="0056475B" w:rsidP="00407F22">
            <w:pPr>
              <w:rPr>
                <w:lang w:val="en-US"/>
              </w:rPr>
            </w:pPr>
            <w:r w:rsidRPr="00407F22">
              <w:rPr>
                <w:lang w:val="en-US"/>
              </w:rPr>
              <w:t>Int J Speech Lang Pathol. 2010 Jun;12(3):271-82.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The aimed to</w:t>
            </w:r>
            <w:r w:rsidRPr="00407F22">
              <w:rPr>
                <w:lang w:val="en-US"/>
              </w:rPr>
              <w:t xml:space="preserve"> explore the experiences and perspectives of migrant speech and language therapists living in the UK</w:t>
            </w:r>
            <w:r>
              <w:rPr>
                <w:lang w:val="en-US"/>
              </w:rPr>
              <w:t>, but the conclusions only report findings very aligned any other migrant health workers.</w:t>
            </w: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Pr="00897BCA" w:rsidRDefault="0056475B" w:rsidP="00897BCA">
            <w:pPr>
              <w:rPr>
                <w:lang w:val="en-US"/>
              </w:rPr>
            </w:pPr>
            <w:r w:rsidRPr="00897BCA">
              <w:rPr>
                <w:lang w:val="en-US"/>
              </w:rPr>
              <w:t>Norman KE, Booth R, Chisholm B, Ellerton C, Jelley W4, Macphail A, Mooney PE, Mori B, Taipalus L, Thomas BK.</w:t>
            </w:r>
          </w:p>
          <w:p w:rsidR="0056475B" w:rsidRPr="00897BCA" w:rsidRDefault="0056475B" w:rsidP="00897BCA">
            <w:pPr>
              <w:rPr>
                <w:lang w:val="en-US"/>
              </w:rPr>
            </w:pPr>
          </w:p>
          <w:p w:rsidR="0056475B" w:rsidRPr="00897BCA" w:rsidRDefault="0056475B" w:rsidP="00897BCA">
            <w:pPr>
              <w:rPr>
                <w:lang w:val="en-US"/>
              </w:rPr>
            </w:pPr>
            <w:r w:rsidRPr="00897BCA">
              <w:rPr>
                <w:lang w:val="en-US"/>
              </w:rPr>
              <w:t>Physiotherapists and Physiotherapy Student Placements across Regions in Ontario: A Descriptive Comparison.</w:t>
            </w:r>
          </w:p>
          <w:p w:rsidR="0056475B" w:rsidRPr="00897BCA" w:rsidRDefault="0056475B" w:rsidP="00897BCA">
            <w:pPr>
              <w:rPr>
                <w:lang w:val="en-US"/>
              </w:rPr>
            </w:pPr>
          </w:p>
          <w:p w:rsidR="0056475B" w:rsidRDefault="0056475B" w:rsidP="00897BCA">
            <w:pPr>
              <w:rPr>
                <w:lang w:val="en-US"/>
              </w:rPr>
            </w:pPr>
            <w:r w:rsidRPr="00897BCA">
              <w:rPr>
                <w:lang w:val="en-US"/>
              </w:rPr>
              <w:t>Physiother Can. 2013 Winter;65(1):64-73.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 xml:space="preserve">It </w:t>
            </w:r>
            <w:r w:rsidRPr="00897BCA">
              <w:rPr>
                <w:lang w:val="en-US"/>
              </w:rPr>
              <w:t>describe</w:t>
            </w:r>
            <w:r>
              <w:rPr>
                <w:lang w:val="en-US"/>
              </w:rPr>
              <w:t>s</w:t>
            </w:r>
            <w:r w:rsidRPr="00897BCA">
              <w:rPr>
                <w:lang w:val="en-US"/>
              </w:rPr>
              <w:t xml:space="preserve"> the distribution and type of physiotherapy student placements in one year relative to the number of </w:t>
            </w:r>
            <w:r w:rsidR="00D12B40" w:rsidRPr="00897BCA">
              <w:rPr>
                <w:lang w:val="en-US"/>
              </w:rPr>
              <w:t>practicing</w:t>
            </w:r>
            <w:r w:rsidRPr="00897BCA">
              <w:rPr>
                <w:lang w:val="en-US"/>
              </w:rPr>
              <w:t xml:space="preserve"> physiotherapists of Ontario</w:t>
            </w:r>
            <w:r>
              <w:rPr>
                <w:lang w:val="en-US"/>
              </w:rPr>
              <w:t>.</w:t>
            </w:r>
          </w:p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However, it does not directly focus on the distribution by regions of providers themselves and does not delve into the underlying factors affecting those distributions.</w:t>
            </w:r>
          </w:p>
        </w:tc>
      </w:tr>
      <w:tr w:rsidR="00555C1E" w:rsidRPr="000B7227" w:rsidTr="00715E42">
        <w:tc>
          <w:tcPr>
            <w:tcW w:w="1560" w:type="dxa"/>
            <w:vMerge/>
          </w:tcPr>
          <w:p w:rsidR="00555C1E" w:rsidRDefault="00555C1E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55C1E" w:rsidRDefault="00555C1E" w:rsidP="00FC42C7">
            <w:pPr>
              <w:rPr>
                <w:lang w:val="en-US"/>
              </w:rPr>
            </w:pPr>
            <w:r w:rsidRPr="00555C1E">
              <w:rPr>
                <w:lang w:val="en-US"/>
              </w:rPr>
              <w:t xml:space="preserve">Harwood M, Weatherall M, Talemaitoga A, Barber PA, Gommans J, Taylor W, McPherson K, McNaughton H. </w:t>
            </w:r>
          </w:p>
          <w:p w:rsidR="00555C1E" w:rsidRDefault="00555C1E" w:rsidP="00FC42C7">
            <w:pPr>
              <w:rPr>
                <w:lang w:val="en-US"/>
              </w:rPr>
            </w:pPr>
          </w:p>
          <w:p w:rsidR="00555C1E" w:rsidRDefault="00555C1E" w:rsidP="00FC42C7">
            <w:pPr>
              <w:rPr>
                <w:lang w:val="en-US"/>
              </w:rPr>
            </w:pPr>
            <w:r w:rsidRPr="00555C1E">
              <w:rPr>
                <w:lang w:val="en-US"/>
              </w:rPr>
              <w:t xml:space="preserve">Taking charge after stroke: promoting self-directed rehabilitation to improve quality of life--a randomized controlled trial. </w:t>
            </w:r>
          </w:p>
          <w:p w:rsidR="00555C1E" w:rsidRDefault="00555C1E" w:rsidP="00FC42C7">
            <w:pPr>
              <w:rPr>
                <w:lang w:val="en-US"/>
              </w:rPr>
            </w:pPr>
          </w:p>
          <w:p w:rsidR="00555C1E" w:rsidRPr="00FC42C7" w:rsidRDefault="00555C1E" w:rsidP="00FC42C7">
            <w:pPr>
              <w:rPr>
                <w:lang w:val="en-US"/>
              </w:rPr>
            </w:pPr>
            <w:r w:rsidRPr="00555C1E">
              <w:rPr>
                <w:lang w:val="en-US"/>
              </w:rPr>
              <w:t>Clin Rehabil. 2012, Vol. 26(6), pp. 493-501.</w:t>
            </w:r>
          </w:p>
        </w:tc>
        <w:tc>
          <w:tcPr>
            <w:tcW w:w="4394" w:type="dxa"/>
            <w:vAlign w:val="center"/>
          </w:tcPr>
          <w:p w:rsidR="00555C1E" w:rsidRDefault="00555C1E" w:rsidP="00715E42">
            <w:pPr>
              <w:rPr>
                <w:lang w:val="en-US"/>
              </w:rPr>
            </w:pPr>
            <w:r>
              <w:rPr>
                <w:lang w:val="en-US"/>
              </w:rPr>
              <w:t>It includes Maori and Pacific New Zealanders as participations, but the primary focus is promoting self-directed rehabilitation while there are others primarily focused on tailoring approaches to indigenous populations of Oceania.</w:t>
            </w:r>
          </w:p>
          <w:p w:rsidR="00555C1E" w:rsidRDefault="00555C1E" w:rsidP="00715E42">
            <w:pPr>
              <w:rPr>
                <w:lang w:val="en-US"/>
              </w:rPr>
            </w:pP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Pr="00FC42C7" w:rsidRDefault="0056475B" w:rsidP="00FC42C7">
            <w:pPr>
              <w:rPr>
                <w:lang w:val="en-US"/>
              </w:rPr>
            </w:pPr>
            <w:r w:rsidRPr="00FC42C7">
              <w:rPr>
                <w:lang w:val="en-US"/>
              </w:rPr>
              <w:t>McLaughlin EG, Adamson BJ, Lincoln MA, Pallant JF, Cooper CL.</w:t>
            </w:r>
          </w:p>
          <w:p w:rsidR="0056475B" w:rsidRPr="00FC42C7" w:rsidRDefault="0056475B" w:rsidP="00FC42C7">
            <w:pPr>
              <w:rPr>
                <w:lang w:val="en-US"/>
              </w:rPr>
            </w:pPr>
          </w:p>
          <w:p w:rsidR="0056475B" w:rsidRPr="00FC42C7" w:rsidRDefault="0056475B" w:rsidP="00FC42C7">
            <w:pPr>
              <w:rPr>
                <w:lang w:val="en-US"/>
              </w:rPr>
            </w:pPr>
            <w:r w:rsidRPr="00FC42C7">
              <w:rPr>
                <w:lang w:val="en-US"/>
              </w:rPr>
              <w:t>Turnover and intent to leave among speech pathologists.</w:t>
            </w:r>
          </w:p>
          <w:p w:rsidR="0056475B" w:rsidRPr="00FC42C7" w:rsidRDefault="0056475B" w:rsidP="00FC42C7">
            <w:pPr>
              <w:rPr>
                <w:lang w:val="en-US"/>
              </w:rPr>
            </w:pPr>
          </w:p>
          <w:p w:rsidR="0056475B" w:rsidRDefault="0056475B">
            <w:pPr>
              <w:rPr>
                <w:lang w:val="en-US"/>
              </w:rPr>
            </w:pPr>
            <w:r w:rsidRPr="00FC42C7">
              <w:rPr>
                <w:lang w:val="en-US"/>
              </w:rPr>
              <w:t xml:space="preserve">Aust Health Rev. 2010 May;34(2):227-33. 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It focus</w:t>
            </w:r>
            <w:r w:rsidR="00D12B40">
              <w:rPr>
                <w:lang w:val="en-US"/>
              </w:rPr>
              <w:t>es</w:t>
            </w:r>
            <w:r>
              <w:rPr>
                <w:lang w:val="en-US"/>
              </w:rPr>
              <w:t xml:space="preserve"> only in the intentions to migrate (hypothetically, in the future) and the profile of those intending to leave, not the underlying factors within actual migration.</w:t>
            </w: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Pr="00FC42C7" w:rsidRDefault="0056475B" w:rsidP="00FC42C7">
            <w:pPr>
              <w:rPr>
                <w:lang w:val="en-US"/>
              </w:rPr>
            </w:pPr>
            <w:r w:rsidRPr="00FC42C7">
              <w:rPr>
                <w:lang w:val="en-US"/>
              </w:rPr>
              <w:t>O'Toole K, Schoo AM.</w:t>
            </w:r>
          </w:p>
          <w:p w:rsidR="0056475B" w:rsidRPr="00FC42C7" w:rsidRDefault="0056475B" w:rsidP="00FC42C7">
            <w:pPr>
              <w:rPr>
                <w:lang w:val="en-US"/>
              </w:rPr>
            </w:pPr>
          </w:p>
          <w:p w:rsidR="0056475B" w:rsidRPr="00FC42C7" w:rsidRDefault="0056475B" w:rsidP="00FC42C7">
            <w:pPr>
              <w:rPr>
                <w:lang w:val="en-US"/>
              </w:rPr>
            </w:pPr>
            <w:r w:rsidRPr="00FC42C7">
              <w:rPr>
                <w:lang w:val="en-US"/>
              </w:rPr>
              <w:t>Retention policies for allied health professionals in rural areas: a survey of private practitioners.</w:t>
            </w:r>
          </w:p>
          <w:p w:rsidR="0056475B" w:rsidRPr="00FC42C7" w:rsidRDefault="0056475B" w:rsidP="00FC42C7">
            <w:pPr>
              <w:rPr>
                <w:lang w:val="en-US"/>
              </w:rPr>
            </w:pPr>
          </w:p>
          <w:p w:rsidR="0056475B" w:rsidRDefault="0056475B" w:rsidP="00FC42C7">
            <w:pPr>
              <w:rPr>
                <w:lang w:val="en-US"/>
              </w:rPr>
            </w:pPr>
            <w:r w:rsidRPr="00FC42C7">
              <w:rPr>
                <w:lang w:val="en-US"/>
              </w:rPr>
              <w:t>Rural Remote Health. 2010 Apr-Jun;10(2):1331. Epub 2010 May 3.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It </w:t>
            </w:r>
            <w:r w:rsidRPr="00FC42C7">
              <w:rPr>
                <w:lang w:val="en-US"/>
              </w:rPr>
              <w:t>explore</w:t>
            </w:r>
            <w:r>
              <w:rPr>
                <w:lang w:val="en-US"/>
              </w:rPr>
              <w:t>s</w:t>
            </w:r>
            <w:r w:rsidRPr="00FC42C7">
              <w:rPr>
                <w:lang w:val="en-US"/>
              </w:rPr>
              <w:t xml:space="preserve"> the thoughts and perceptions of </w:t>
            </w:r>
            <w:r w:rsidRPr="00FC42C7">
              <w:rPr>
                <w:lang w:val="en-US"/>
              </w:rPr>
              <w:lastRenderedPageBreak/>
              <w:t>private rehabi</w:t>
            </w:r>
            <w:r>
              <w:rPr>
                <w:lang w:val="en-US"/>
              </w:rPr>
              <w:t>litation therapists</w:t>
            </w:r>
            <w:r w:rsidRPr="00FC42C7">
              <w:rPr>
                <w:lang w:val="en-US"/>
              </w:rPr>
              <w:t xml:space="preserve"> in rural areas</w:t>
            </w:r>
            <w:r>
              <w:rPr>
                <w:lang w:val="en-US"/>
              </w:rPr>
              <w:t xml:space="preserve"> particularly about an agreement/disagreement with </w:t>
            </w:r>
            <w:r w:rsidRPr="00FC42C7">
              <w:rPr>
                <w:lang w:val="en-US"/>
              </w:rPr>
              <w:t>partnerships between private and public practice in rural and regional areas</w:t>
            </w:r>
            <w:r>
              <w:rPr>
                <w:lang w:val="en-US"/>
              </w:rPr>
              <w:t xml:space="preserve">, or even </w:t>
            </w:r>
            <w:r w:rsidRPr="00FC42C7">
              <w:rPr>
                <w:lang w:val="en-US"/>
              </w:rPr>
              <w:t>the use of government incentives to retain and attract private practitioners to rural and regional areas</w:t>
            </w:r>
            <w:r>
              <w:rPr>
                <w:lang w:val="en-US"/>
              </w:rPr>
              <w:t>.</w:t>
            </w:r>
          </w:p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There is no assessment of effectiveness of any of those policies in practice.</w:t>
            </w:r>
          </w:p>
        </w:tc>
      </w:tr>
      <w:tr w:rsidR="0056475B" w:rsidRPr="000B7227" w:rsidTr="00715E42">
        <w:tc>
          <w:tcPr>
            <w:tcW w:w="1560" w:type="dxa"/>
            <w:vMerge w:val="restart"/>
            <w:vAlign w:val="center"/>
          </w:tcPr>
          <w:p w:rsidR="0056475B" w:rsidRDefault="0056475B" w:rsidP="005647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Published before 2008</w:t>
            </w:r>
          </w:p>
        </w:tc>
        <w:tc>
          <w:tcPr>
            <w:tcW w:w="4111" w:type="dxa"/>
          </w:tcPr>
          <w:p w:rsidR="0056475B" w:rsidRDefault="0056475B" w:rsidP="00EC6522">
            <w:pPr>
              <w:rPr>
                <w:lang w:val="en-US"/>
              </w:rPr>
            </w:pPr>
            <w:r>
              <w:rPr>
                <w:lang w:val="en-US"/>
              </w:rPr>
              <w:t>Pitblado JR</w:t>
            </w:r>
            <w:r w:rsidRPr="00EC6522">
              <w:rPr>
                <w:lang w:val="en-US"/>
              </w:rPr>
              <w:t xml:space="preserve">. 2007 </w:t>
            </w:r>
          </w:p>
          <w:p w:rsidR="0056475B" w:rsidRDefault="0056475B" w:rsidP="00EC6522">
            <w:pPr>
              <w:rPr>
                <w:lang w:val="en-US"/>
              </w:rPr>
            </w:pPr>
          </w:p>
          <w:p w:rsidR="0056475B" w:rsidRPr="00EC6522" w:rsidRDefault="0056475B" w:rsidP="00EC6522">
            <w:pPr>
              <w:rPr>
                <w:lang w:val="en-US"/>
              </w:rPr>
            </w:pPr>
            <w:r w:rsidRPr="00EC6522">
              <w:rPr>
                <w:lang w:val="en-US"/>
              </w:rPr>
              <w:t>Rural net migration of Canada's rehabilitative and technical health care workers.</w:t>
            </w:r>
          </w:p>
          <w:p w:rsidR="0056475B" w:rsidRDefault="0056475B" w:rsidP="00EC6522">
            <w:pPr>
              <w:rPr>
                <w:lang w:val="en-US"/>
              </w:rPr>
            </w:pPr>
          </w:p>
          <w:p w:rsidR="0056475B" w:rsidRPr="00EC6522" w:rsidRDefault="0056475B" w:rsidP="00EC6522">
            <w:pPr>
              <w:rPr>
                <w:lang w:val="en-US"/>
              </w:rPr>
            </w:pPr>
            <w:r w:rsidRPr="00EC6522">
              <w:rPr>
                <w:lang w:val="en-US"/>
              </w:rPr>
              <w:t>Cah Sociol Demogr Med.</w:t>
            </w:r>
            <w:r>
              <w:rPr>
                <w:lang w:val="en-US"/>
              </w:rPr>
              <w:t xml:space="preserve"> </w:t>
            </w:r>
            <w:r w:rsidRPr="00EC6522">
              <w:rPr>
                <w:lang w:val="en-US"/>
              </w:rPr>
              <w:t>2007 Oct-Dec;47(4):427-44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Published in 2007, within a topic and context addressed by more recent articles.</w:t>
            </w: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Default="0056475B" w:rsidP="00EC6522">
            <w:pPr>
              <w:rPr>
                <w:lang w:val="en-US"/>
              </w:rPr>
            </w:pPr>
            <w:r>
              <w:rPr>
                <w:lang w:val="en-US"/>
              </w:rPr>
              <w:t>Whitehouse AJ</w:t>
            </w:r>
            <w:r w:rsidRPr="00EC6522">
              <w:rPr>
                <w:lang w:val="en-US"/>
              </w:rPr>
              <w:t>, Hird K, Cocks N.</w:t>
            </w:r>
          </w:p>
          <w:p w:rsidR="0056475B" w:rsidRDefault="0056475B" w:rsidP="00EC6522">
            <w:pPr>
              <w:rPr>
                <w:lang w:val="en-US"/>
              </w:rPr>
            </w:pPr>
          </w:p>
          <w:p w:rsidR="0056475B" w:rsidRPr="00EC6522" w:rsidRDefault="0056475B" w:rsidP="00EC6522">
            <w:pPr>
              <w:rPr>
                <w:lang w:val="en-US"/>
              </w:rPr>
            </w:pPr>
            <w:r w:rsidRPr="00EC6522">
              <w:rPr>
                <w:lang w:val="en-US"/>
              </w:rPr>
              <w:t>The recruitment and retention of speech and language therapists: what do university students find important?</w:t>
            </w:r>
          </w:p>
          <w:p w:rsidR="0056475B" w:rsidRDefault="0056475B" w:rsidP="00EC6522">
            <w:pPr>
              <w:rPr>
                <w:lang w:val="en-US"/>
              </w:rPr>
            </w:pPr>
          </w:p>
          <w:p w:rsidR="0056475B" w:rsidRDefault="0056475B" w:rsidP="00EC6522">
            <w:pPr>
              <w:rPr>
                <w:lang w:val="en-US"/>
              </w:rPr>
            </w:pPr>
            <w:r w:rsidRPr="00EC6522">
              <w:rPr>
                <w:lang w:val="en-US"/>
              </w:rPr>
              <w:t>J Allied Health. 2007 Fall;36(3):131-6.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Published in 2007, within a topic addressed by more recent articles.</w:t>
            </w:r>
          </w:p>
        </w:tc>
      </w:tr>
      <w:tr w:rsidR="00555C1E" w:rsidRPr="000B7227" w:rsidTr="00715E42">
        <w:tc>
          <w:tcPr>
            <w:tcW w:w="1560" w:type="dxa"/>
            <w:vMerge/>
          </w:tcPr>
          <w:p w:rsidR="00555C1E" w:rsidRDefault="00555C1E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55C1E" w:rsidRDefault="00555C1E" w:rsidP="00EC6522">
            <w:pPr>
              <w:rPr>
                <w:lang w:val="en-US"/>
              </w:rPr>
            </w:pPr>
            <w:r w:rsidRPr="00555C1E">
              <w:rPr>
                <w:lang w:val="en-US"/>
              </w:rPr>
              <w:t xml:space="preserve">Jette DU, Ardleigh K, Chandler K, McShea L. </w:t>
            </w:r>
          </w:p>
          <w:p w:rsidR="00555C1E" w:rsidRDefault="00555C1E" w:rsidP="00EC6522">
            <w:pPr>
              <w:rPr>
                <w:lang w:val="en-US"/>
              </w:rPr>
            </w:pPr>
          </w:p>
          <w:p w:rsidR="00555C1E" w:rsidRDefault="00555C1E" w:rsidP="00EC6522">
            <w:pPr>
              <w:rPr>
                <w:lang w:val="en-US"/>
              </w:rPr>
            </w:pPr>
            <w:r w:rsidRPr="00555C1E">
              <w:rPr>
                <w:lang w:val="en-US"/>
              </w:rPr>
              <w:t xml:space="preserve">Decision-making ability of physical therapists: physical therapy intervention or medical referral. </w:t>
            </w:r>
          </w:p>
          <w:p w:rsidR="00555C1E" w:rsidRDefault="00555C1E" w:rsidP="00EC6522">
            <w:pPr>
              <w:rPr>
                <w:lang w:val="en-US"/>
              </w:rPr>
            </w:pPr>
          </w:p>
          <w:p w:rsidR="00555C1E" w:rsidRPr="00EC6522" w:rsidRDefault="00555C1E" w:rsidP="00EC6522">
            <w:pPr>
              <w:rPr>
                <w:lang w:val="en-US"/>
              </w:rPr>
            </w:pPr>
            <w:r w:rsidRPr="00555C1E">
              <w:rPr>
                <w:lang w:val="en-US"/>
              </w:rPr>
              <w:t>Phys Ther. 2006, Vol. 86(12), pp. 1619-29.</w:t>
            </w:r>
          </w:p>
        </w:tc>
        <w:tc>
          <w:tcPr>
            <w:tcW w:w="4394" w:type="dxa"/>
            <w:vAlign w:val="center"/>
          </w:tcPr>
          <w:p w:rsidR="00555C1E" w:rsidRDefault="00555C1E" w:rsidP="00715E42">
            <w:pPr>
              <w:rPr>
                <w:lang w:val="en-US"/>
              </w:rPr>
            </w:pPr>
            <w:r>
              <w:rPr>
                <w:lang w:val="en-US"/>
              </w:rPr>
              <w:t>Published in 2006, while there are more recent studies included addressing the topic and coming to similar conclusions.</w:t>
            </w: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Pr="00EC6522" w:rsidRDefault="0056475B" w:rsidP="00EC6522">
            <w:pPr>
              <w:rPr>
                <w:lang w:val="en-US"/>
              </w:rPr>
            </w:pPr>
            <w:r w:rsidRPr="00EC6522">
              <w:rPr>
                <w:lang w:val="en-US"/>
              </w:rPr>
              <w:t>Brusco NK, Shields N, Taylor NF, Paratz J.</w:t>
            </w:r>
          </w:p>
          <w:p w:rsidR="0056475B" w:rsidRDefault="0056475B" w:rsidP="00EC6522">
            <w:pPr>
              <w:rPr>
                <w:lang w:val="en-US"/>
              </w:rPr>
            </w:pPr>
          </w:p>
          <w:p w:rsidR="0056475B" w:rsidRPr="00EC6522" w:rsidRDefault="0056475B" w:rsidP="00EC6522">
            <w:pPr>
              <w:rPr>
                <w:lang w:val="en-US"/>
              </w:rPr>
            </w:pPr>
            <w:r w:rsidRPr="00EC6522">
              <w:rPr>
                <w:lang w:val="en-US"/>
              </w:rPr>
              <w:t>A Saturday physiotherapy service may decrease length of stay in patients undergoing rehabilitation in hospital: a randomised controlled trial.</w:t>
            </w:r>
          </w:p>
          <w:p w:rsidR="0056475B" w:rsidRDefault="0056475B" w:rsidP="00EC6522">
            <w:pPr>
              <w:rPr>
                <w:lang w:val="en-US"/>
              </w:rPr>
            </w:pPr>
          </w:p>
          <w:p w:rsidR="0056475B" w:rsidRDefault="0056475B" w:rsidP="00EC6522">
            <w:pPr>
              <w:rPr>
                <w:lang w:val="en-US"/>
              </w:rPr>
            </w:pPr>
            <w:r w:rsidRPr="00EC6522">
              <w:rPr>
                <w:lang w:val="en-US"/>
              </w:rPr>
              <w:t>Aust J Physiother. 2007;53(2):75-81.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Even though it relates with timely access to rehabilitation services, it was published back in 2007 - and it is not certain whether the issue addressed is a relevant problem today.</w:t>
            </w:r>
          </w:p>
        </w:tc>
      </w:tr>
      <w:tr w:rsidR="002E4309" w:rsidRPr="000B7227" w:rsidTr="00715E42">
        <w:tc>
          <w:tcPr>
            <w:tcW w:w="1560" w:type="dxa"/>
            <w:vMerge/>
          </w:tcPr>
          <w:p w:rsidR="002E4309" w:rsidRDefault="002E4309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2E4309" w:rsidRDefault="002E4309" w:rsidP="00B553BC">
            <w:pPr>
              <w:rPr>
                <w:lang w:val="en-US"/>
              </w:rPr>
            </w:pPr>
            <w:r w:rsidRPr="002E4309">
              <w:rPr>
                <w:lang w:val="en-US"/>
              </w:rPr>
              <w:t xml:space="preserve">Dunleavy, K. </w:t>
            </w:r>
          </w:p>
          <w:p w:rsidR="002E4309" w:rsidRDefault="002E4309" w:rsidP="00B553BC">
            <w:pPr>
              <w:rPr>
                <w:lang w:val="en-US"/>
              </w:rPr>
            </w:pPr>
          </w:p>
          <w:p w:rsidR="002E4309" w:rsidRDefault="002E4309" w:rsidP="00B553BC">
            <w:pPr>
              <w:rPr>
                <w:lang w:val="en-US"/>
              </w:rPr>
            </w:pPr>
            <w:r w:rsidRPr="002E4309">
              <w:rPr>
                <w:lang w:val="en-US"/>
              </w:rPr>
              <w:t xml:space="preserve">Physical therapy education and provision in Cambodia: a framework for choice of systems for development projects. </w:t>
            </w:r>
          </w:p>
          <w:p w:rsidR="002E4309" w:rsidRDefault="002E4309" w:rsidP="00B553BC">
            <w:pPr>
              <w:rPr>
                <w:lang w:val="en-US"/>
              </w:rPr>
            </w:pPr>
          </w:p>
          <w:p w:rsidR="002E4309" w:rsidRPr="002E4309" w:rsidRDefault="002E4309" w:rsidP="00B553BC">
            <w:pPr>
              <w:rPr>
                <w:lang w:val="en-US"/>
              </w:rPr>
            </w:pPr>
            <w:r w:rsidRPr="002E4309">
              <w:rPr>
                <w:lang w:val="en-US"/>
              </w:rPr>
              <w:t>Disabil Rehabil. 2007, Vols. 29(11-12), pp. 903-20</w:t>
            </w:r>
          </w:p>
        </w:tc>
        <w:tc>
          <w:tcPr>
            <w:tcW w:w="4394" w:type="dxa"/>
            <w:vAlign w:val="center"/>
          </w:tcPr>
          <w:p w:rsidR="002E4309" w:rsidRDefault="00A4230F" w:rsidP="00715E42">
            <w:pPr>
              <w:rPr>
                <w:lang w:val="en-US"/>
              </w:rPr>
            </w:pPr>
            <w:r>
              <w:rPr>
                <w:lang w:val="en-US"/>
              </w:rPr>
              <w:t>Published in 200</w:t>
            </w:r>
            <w:r w:rsidR="002E4309">
              <w:rPr>
                <w:lang w:val="en-US"/>
              </w:rPr>
              <w:t>7. There are more recent papers addressing the education and delivery of physical therapy in low-income Asian countries.</w:t>
            </w:r>
          </w:p>
        </w:tc>
      </w:tr>
      <w:tr w:rsidR="00F620D6" w:rsidRPr="000B7227" w:rsidTr="00F620D6">
        <w:tc>
          <w:tcPr>
            <w:tcW w:w="1560" w:type="dxa"/>
            <w:vMerge/>
          </w:tcPr>
          <w:p w:rsidR="00F620D6" w:rsidRDefault="00F620D6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F620D6" w:rsidRPr="00F620D6" w:rsidRDefault="00F620D6" w:rsidP="00F620D6">
            <w:pPr>
              <w:rPr>
                <w:lang w:val="en-US"/>
              </w:rPr>
            </w:pPr>
            <w:r w:rsidRPr="00F620D6">
              <w:rPr>
                <w:lang w:val="en-US"/>
              </w:rPr>
              <w:t>Tinney MJ, Chiodo A, Haig A, Wiredu E.</w:t>
            </w:r>
          </w:p>
          <w:p w:rsidR="00F620D6" w:rsidRPr="00F620D6" w:rsidRDefault="00F620D6" w:rsidP="00F620D6">
            <w:pPr>
              <w:rPr>
                <w:lang w:val="en-US"/>
              </w:rPr>
            </w:pPr>
          </w:p>
          <w:p w:rsidR="00F620D6" w:rsidRPr="00F620D6" w:rsidRDefault="00F620D6" w:rsidP="00F620D6">
            <w:pPr>
              <w:rPr>
                <w:lang w:val="en-US"/>
              </w:rPr>
            </w:pPr>
            <w:r w:rsidRPr="00F620D6">
              <w:rPr>
                <w:lang w:val="en-US"/>
              </w:rPr>
              <w:t xml:space="preserve">Medical rehabilitation in Ghana. </w:t>
            </w:r>
          </w:p>
          <w:p w:rsidR="00F620D6" w:rsidRPr="00F620D6" w:rsidRDefault="00F620D6" w:rsidP="00F620D6">
            <w:pPr>
              <w:rPr>
                <w:lang w:val="en-US"/>
              </w:rPr>
            </w:pPr>
          </w:p>
          <w:p w:rsidR="00F620D6" w:rsidRPr="00F620D6" w:rsidRDefault="00F620D6" w:rsidP="00F620D6">
            <w:pPr>
              <w:rPr>
                <w:lang w:val="en-US"/>
              </w:rPr>
            </w:pPr>
            <w:r w:rsidRPr="00F620D6">
              <w:rPr>
                <w:lang w:val="en-US"/>
              </w:rPr>
              <w:t>Disabil Rehabil. 2007, Vols. 29(11-12), pp. 921-7.</w:t>
            </w:r>
          </w:p>
        </w:tc>
        <w:tc>
          <w:tcPr>
            <w:tcW w:w="4394" w:type="dxa"/>
            <w:vAlign w:val="center"/>
          </w:tcPr>
          <w:p w:rsidR="00F620D6" w:rsidRDefault="00A4230F" w:rsidP="00F620D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Published in 200</w:t>
            </w:r>
            <w:r w:rsidR="00F620D6">
              <w:rPr>
                <w:lang w:val="en-US"/>
              </w:rPr>
              <w:t>7. There are more recent papers addressing the access to and supply of rehabilitation services and workers in Africa.</w:t>
            </w: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Default="0056475B" w:rsidP="00B553BC">
            <w:r w:rsidRPr="009B1A9C">
              <w:t>Wolf-Branigin M, Wolf-Branigin K, Israel N.</w:t>
            </w:r>
          </w:p>
          <w:p w:rsidR="0056475B" w:rsidRPr="009B1A9C" w:rsidRDefault="0056475B" w:rsidP="00B553BC"/>
          <w:p w:rsidR="0056475B" w:rsidRDefault="0056475B" w:rsidP="009B1A9C">
            <w:pPr>
              <w:rPr>
                <w:lang w:val="en-US"/>
              </w:rPr>
            </w:pPr>
            <w:r w:rsidRPr="00B553BC">
              <w:rPr>
                <w:lang w:val="en-US"/>
              </w:rPr>
              <w:t>Complexities in attracting and retaining direct support professionals.</w:t>
            </w:r>
          </w:p>
          <w:p w:rsidR="0056475B" w:rsidRDefault="0056475B" w:rsidP="009B1A9C">
            <w:pPr>
              <w:rPr>
                <w:lang w:val="en-US"/>
              </w:rPr>
            </w:pPr>
          </w:p>
          <w:p w:rsidR="0056475B" w:rsidRPr="00EC6522" w:rsidRDefault="0056475B" w:rsidP="00B553BC">
            <w:pPr>
              <w:rPr>
                <w:lang w:val="en-US"/>
              </w:rPr>
            </w:pPr>
            <w:r w:rsidRPr="00B553BC">
              <w:rPr>
                <w:lang w:val="en-US"/>
              </w:rPr>
              <w:t>J Soc Work Disabil Rehabil. 2007;6(4):15-30.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Published in 2007, within a topic which is indirectly related to rehabilitation (i.e. personal assistants or direct support worker for the inclusion of people with disabilities).</w:t>
            </w:r>
          </w:p>
        </w:tc>
      </w:tr>
      <w:tr w:rsidR="006454C1" w:rsidRPr="000B7227" w:rsidTr="00715E42">
        <w:tc>
          <w:tcPr>
            <w:tcW w:w="1560" w:type="dxa"/>
            <w:vMerge/>
          </w:tcPr>
          <w:p w:rsidR="006454C1" w:rsidRDefault="006454C1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6454C1" w:rsidRDefault="006454C1" w:rsidP="009B1A9C">
            <w:pPr>
              <w:rPr>
                <w:lang w:val="en-US"/>
              </w:rPr>
            </w:pPr>
            <w:r w:rsidRPr="006454C1">
              <w:rPr>
                <w:lang w:val="en-US"/>
              </w:rPr>
              <w:t xml:space="preserve">Stanmore E, Waterman H. </w:t>
            </w:r>
          </w:p>
          <w:p w:rsidR="006454C1" w:rsidRDefault="006454C1" w:rsidP="009B1A9C">
            <w:pPr>
              <w:rPr>
                <w:lang w:val="en-US"/>
              </w:rPr>
            </w:pPr>
          </w:p>
          <w:p w:rsidR="006454C1" w:rsidRDefault="006454C1" w:rsidP="009B1A9C">
            <w:pPr>
              <w:rPr>
                <w:lang w:val="en-US"/>
              </w:rPr>
            </w:pPr>
            <w:r w:rsidRPr="006454C1">
              <w:rPr>
                <w:lang w:val="en-US"/>
              </w:rPr>
              <w:t xml:space="preserve">Crossing professional and organizational boundaries: the implementation of generic rehabilitation assistants within three organizations in the northwest of England. </w:t>
            </w:r>
          </w:p>
          <w:p w:rsidR="006454C1" w:rsidRDefault="006454C1" w:rsidP="009B1A9C">
            <w:pPr>
              <w:rPr>
                <w:lang w:val="en-US"/>
              </w:rPr>
            </w:pPr>
          </w:p>
          <w:p w:rsidR="006454C1" w:rsidRPr="009B1A9C" w:rsidRDefault="006454C1" w:rsidP="009B1A9C">
            <w:pPr>
              <w:rPr>
                <w:lang w:val="en-US"/>
              </w:rPr>
            </w:pPr>
            <w:r w:rsidRPr="006454C1">
              <w:rPr>
                <w:lang w:val="en-US"/>
              </w:rPr>
              <w:t>Disabil Rehabil. 2007, Vol. 29(9), pp. 751-9.</w:t>
            </w:r>
          </w:p>
        </w:tc>
        <w:tc>
          <w:tcPr>
            <w:tcW w:w="4394" w:type="dxa"/>
            <w:vAlign w:val="center"/>
          </w:tcPr>
          <w:p w:rsidR="006454C1" w:rsidRDefault="006454C1" w:rsidP="00715E42">
            <w:pPr>
              <w:rPr>
                <w:lang w:val="en-US"/>
              </w:rPr>
            </w:pPr>
            <w:r>
              <w:rPr>
                <w:lang w:val="en-US"/>
              </w:rPr>
              <w:t>Published in 2007. There are more recent papers referring to the development of the role of mid-level assistants.</w:t>
            </w: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Default="0056475B" w:rsidP="009B1A9C">
            <w:pPr>
              <w:rPr>
                <w:lang w:val="en-US"/>
              </w:rPr>
            </w:pPr>
            <w:r w:rsidRPr="009B1A9C">
              <w:rPr>
                <w:lang w:val="en-US"/>
              </w:rPr>
              <w:t>Stan</w:t>
            </w:r>
            <w:r>
              <w:rPr>
                <w:lang w:val="en-US"/>
              </w:rPr>
              <w:t>more E</w:t>
            </w:r>
            <w:r w:rsidRPr="009B1A9C">
              <w:rPr>
                <w:lang w:val="en-US"/>
              </w:rPr>
              <w:t>, Ormrod S, Waterman H.</w:t>
            </w:r>
          </w:p>
          <w:p w:rsidR="0056475B" w:rsidRDefault="0056475B" w:rsidP="009B1A9C">
            <w:pPr>
              <w:rPr>
                <w:lang w:val="en-US"/>
              </w:rPr>
            </w:pPr>
          </w:p>
          <w:p w:rsidR="0056475B" w:rsidRDefault="0056475B" w:rsidP="009B1A9C">
            <w:pPr>
              <w:rPr>
                <w:lang w:val="en-US"/>
              </w:rPr>
            </w:pPr>
            <w:r w:rsidRPr="009B1A9C">
              <w:rPr>
                <w:lang w:val="en-US"/>
              </w:rPr>
              <w:t>New roles in rehabilitation--the implications for nurses and other professionals.</w:t>
            </w:r>
          </w:p>
          <w:p w:rsidR="0056475B" w:rsidRDefault="0056475B" w:rsidP="009B1A9C">
            <w:pPr>
              <w:rPr>
                <w:lang w:val="en-US"/>
              </w:rPr>
            </w:pPr>
          </w:p>
          <w:p w:rsidR="0056475B" w:rsidRPr="00EC6522" w:rsidRDefault="0056475B" w:rsidP="009B1A9C">
            <w:pPr>
              <w:rPr>
                <w:lang w:val="en-US"/>
              </w:rPr>
            </w:pPr>
            <w:r w:rsidRPr="009B1A9C">
              <w:rPr>
                <w:lang w:val="en-US"/>
              </w:rPr>
              <w:t>J Eval Clin Pract. 2006 Dec;12(6):656-64.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Pub</w:t>
            </w:r>
            <w:r w:rsidR="006454C1">
              <w:rPr>
                <w:lang w:val="en-US"/>
              </w:rPr>
              <w:t>lished in 2006. There are</w:t>
            </w:r>
            <w:r>
              <w:rPr>
                <w:lang w:val="en-US"/>
              </w:rPr>
              <w:t xml:space="preserve"> more recent papers referring</w:t>
            </w:r>
            <w:r w:rsidR="006454C1">
              <w:rPr>
                <w:lang w:val="en-US"/>
              </w:rPr>
              <w:t xml:space="preserve"> to the development of the role</w:t>
            </w:r>
            <w:r>
              <w:rPr>
                <w:lang w:val="en-US"/>
              </w:rPr>
              <w:t xml:space="preserve"> of mid-level assistants.</w:t>
            </w:r>
          </w:p>
        </w:tc>
      </w:tr>
      <w:tr w:rsidR="0056475B" w:rsidRPr="000B7227" w:rsidTr="00715E42">
        <w:tc>
          <w:tcPr>
            <w:tcW w:w="1560" w:type="dxa"/>
            <w:vMerge w:val="restart"/>
            <w:vAlign w:val="center"/>
          </w:tcPr>
          <w:p w:rsidR="0056475B" w:rsidRPr="00BE00A3" w:rsidRDefault="0056475B" w:rsidP="0056475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Dropped in face of more recent systematic reviews</w:t>
            </w:r>
          </w:p>
        </w:tc>
        <w:tc>
          <w:tcPr>
            <w:tcW w:w="4111" w:type="dxa"/>
          </w:tcPr>
          <w:p w:rsidR="0056475B" w:rsidRPr="00BE00A3" w:rsidRDefault="0056475B" w:rsidP="00897BCA">
            <w:pPr>
              <w:rPr>
                <w:lang w:val="en-US"/>
              </w:rPr>
            </w:pPr>
            <w:r w:rsidRPr="00BE00A3">
              <w:rPr>
                <w:lang w:val="en-US"/>
              </w:rPr>
              <w:t>Boshoff K, Hartshorne S.</w:t>
            </w:r>
          </w:p>
          <w:p w:rsidR="0056475B" w:rsidRPr="00BE00A3" w:rsidRDefault="0056475B" w:rsidP="00897BCA">
            <w:pPr>
              <w:rPr>
                <w:lang w:val="en-US"/>
              </w:rPr>
            </w:pPr>
          </w:p>
          <w:p w:rsidR="0056475B" w:rsidRPr="00BE00A3" w:rsidRDefault="0056475B" w:rsidP="00897BCA">
            <w:pPr>
              <w:rPr>
                <w:lang w:val="en-US"/>
              </w:rPr>
            </w:pPr>
            <w:r w:rsidRPr="00BE00A3">
              <w:rPr>
                <w:lang w:val="en-US"/>
              </w:rPr>
              <w:t>Profile of occupational therapy practice in rural and remote South Australia.</w:t>
            </w:r>
          </w:p>
          <w:p w:rsidR="0056475B" w:rsidRPr="00BE00A3" w:rsidRDefault="0056475B" w:rsidP="00897BCA">
            <w:pPr>
              <w:rPr>
                <w:lang w:val="en-US"/>
              </w:rPr>
            </w:pPr>
          </w:p>
          <w:p w:rsidR="0056475B" w:rsidRPr="00BE00A3" w:rsidRDefault="0056475B" w:rsidP="00897BCA">
            <w:pPr>
              <w:rPr>
                <w:lang w:val="en-US"/>
              </w:rPr>
            </w:pPr>
            <w:r w:rsidRPr="00BE00A3">
              <w:rPr>
                <w:lang w:val="en-US"/>
              </w:rPr>
              <w:t xml:space="preserve">Aust J Rural Health. 2008 Oct;16(5):255-61. </w:t>
            </w: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 xml:space="preserve">Results included in the systematic review with meta-synthesis from </w:t>
            </w:r>
            <w:r w:rsidRPr="0056475B">
              <w:rPr>
                <w:lang w:val="en-US"/>
              </w:rPr>
              <w:t>Roots et al</w:t>
            </w: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Pr="00BE00A3" w:rsidRDefault="0056475B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Default="00715E42" w:rsidP="00407F22">
            <w:pPr>
              <w:rPr>
                <w:rFonts w:cs="Arial"/>
                <w:lang w:val="en-US"/>
              </w:rPr>
            </w:pPr>
            <w:r w:rsidRPr="00BE00A3">
              <w:rPr>
                <w:rFonts w:cs="Arial"/>
                <w:lang w:val="en-US"/>
              </w:rPr>
              <w:t xml:space="preserve">Aiken, A </w:t>
            </w:r>
          </w:p>
          <w:p w:rsidR="00715E42" w:rsidRPr="00BE00A3" w:rsidRDefault="00715E42" w:rsidP="00407F22">
            <w:pPr>
              <w:rPr>
                <w:rFonts w:cs="Arial"/>
                <w:lang w:val="en-US"/>
              </w:rPr>
            </w:pPr>
          </w:p>
          <w:p w:rsidR="0056475B" w:rsidRPr="00BE00A3" w:rsidRDefault="0056475B" w:rsidP="00407F22">
            <w:pPr>
              <w:rPr>
                <w:rFonts w:cs="Arial"/>
                <w:lang w:val="en-US"/>
              </w:rPr>
            </w:pPr>
            <w:r w:rsidRPr="00BE00A3">
              <w:rPr>
                <w:rFonts w:cs="Arial"/>
                <w:lang w:val="en-US"/>
              </w:rPr>
              <w:t>Improved use of allied health professionals in the health care system: the case of the advanced practice physiotherapist in orthopedic care.</w:t>
            </w:r>
          </w:p>
          <w:p w:rsidR="0056475B" w:rsidRPr="00BE00A3" w:rsidRDefault="00715E42" w:rsidP="00407F22">
            <w:pPr>
              <w:rPr>
                <w:rFonts w:cs="Arial"/>
                <w:lang w:val="en-US"/>
              </w:rPr>
            </w:pPr>
            <w:r w:rsidRPr="00BE00A3">
              <w:rPr>
                <w:rFonts w:cs="Arial"/>
                <w:lang w:val="en-US"/>
              </w:rPr>
              <w:t>World Hosp Health Serv. 2012;48(1):28-30.</w:t>
            </w:r>
          </w:p>
          <w:p w:rsidR="0056475B" w:rsidRPr="00BE00A3" w:rsidRDefault="0056475B" w:rsidP="00407F22">
            <w:pPr>
              <w:rPr>
                <w:lang w:val="en-US"/>
              </w:rPr>
            </w:pP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Excluded in face of the inclusion of recent systematic reviews (i.e. Desmueles et al; Oakley et al) within the topic of advanced care practices</w:t>
            </w:r>
          </w:p>
        </w:tc>
      </w:tr>
      <w:tr w:rsidR="0056475B" w:rsidRPr="000B7227" w:rsidTr="00715E42">
        <w:tc>
          <w:tcPr>
            <w:tcW w:w="1560" w:type="dxa"/>
            <w:vMerge/>
          </w:tcPr>
          <w:p w:rsidR="0056475B" w:rsidRPr="00BE00A3" w:rsidRDefault="0056475B" w:rsidP="00F550C8">
            <w:pPr>
              <w:rPr>
                <w:lang w:val="en-US"/>
              </w:rPr>
            </w:pPr>
          </w:p>
        </w:tc>
        <w:tc>
          <w:tcPr>
            <w:tcW w:w="4111" w:type="dxa"/>
          </w:tcPr>
          <w:p w:rsidR="0056475B" w:rsidRPr="00BE00A3" w:rsidRDefault="0056475B" w:rsidP="00F550C8">
            <w:pPr>
              <w:rPr>
                <w:rFonts w:cs="Arial"/>
                <w:lang w:val="en-US"/>
              </w:rPr>
            </w:pPr>
            <w:r w:rsidRPr="00BE00A3">
              <w:rPr>
                <w:rFonts w:cs="Arial"/>
                <w:lang w:val="en-US"/>
              </w:rPr>
              <w:t>McAuliffe T, Barnett F.</w:t>
            </w:r>
          </w:p>
          <w:p w:rsidR="0056475B" w:rsidRPr="00BE00A3" w:rsidRDefault="0056475B" w:rsidP="00F550C8">
            <w:pPr>
              <w:rPr>
                <w:rFonts w:cs="Arial"/>
                <w:lang w:val="en-US"/>
              </w:rPr>
            </w:pPr>
          </w:p>
          <w:p w:rsidR="0056475B" w:rsidRPr="00BE00A3" w:rsidRDefault="0056475B" w:rsidP="00F550C8">
            <w:pPr>
              <w:rPr>
                <w:rFonts w:cs="Arial"/>
                <w:lang w:val="en-US"/>
              </w:rPr>
            </w:pPr>
            <w:r w:rsidRPr="00BE00A3">
              <w:rPr>
                <w:rFonts w:cs="Arial"/>
                <w:lang w:val="en-US"/>
              </w:rPr>
              <w:t>Perceptions towards rural and remote practice: a study of final year occupational therapy students studying in a regional university in Australia.</w:t>
            </w:r>
          </w:p>
          <w:p w:rsidR="0056475B" w:rsidRPr="00BE00A3" w:rsidRDefault="0056475B" w:rsidP="00F550C8">
            <w:pPr>
              <w:rPr>
                <w:rFonts w:cs="Arial"/>
                <w:lang w:val="en-US"/>
              </w:rPr>
            </w:pPr>
          </w:p>
          <w:p w:rsidR="0056475B" w:rsidRPr="00BE00A3" w:rsidRDefault="0056475B" w:rsidP="00F550C8">
            <w:pPr>
              <w:rPr>
                <w:rFonts w:cs="Arial"/>
                <w:lang w:val="en-US"/>
              </w:rPr>
            </w:pPr>
            <w:r w:rsidRPr="00BE00A3">
              <w:rPr>
                <w:rFonts w:cs="Arial"/>
                <w:lang w:val="en-US"/>
              </w:rPr>
              <w:t>Aust Occup Ther J. 2010 Oct;57(5):293-300.</w:t>
            </w:r>
          </w:p>
          <w:p w:rsidR="0056475B" w:rsidRPr="00BE00A3" w:rsidRDefault="0056475B" w:rsidP="00F550C8">
            <w:pPr>
              <w:jc w:val="center"/>
              <w:rPr>
                <w:lang w:val="en-US"/>
              </w:rPr>
            </w:pPr>
          </w:p>
        </w:tc>
        <w:tc>
          <w:tcPr>
            <w:tcW w:w="4394" w:type="dxa"/>
            <w:vAlign w:val="center"/>
          </w:tcPr>
          <w:p w:rsidR="0056475B" w:rsidRDefault="0056475B" w:rsidP="00715E42">
            <w:pPr>
              <w:rPr>
                <w:lang w:val="en-US"/>
              </w:rPr>
            </w:pPr>
            <w:r>
              <w:rPr>
                <w:lang w:val="en-US"/>
              </w:rPr>
              <w:t>It focus</w:t>
            </w:r>
            <w:r w:rsidR="000B722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in the student’s career intentions. There is another, contemporary study from the same authors (included in our results) reviewing the literature on the topic.</w:t>
            </w:r>
          </w:p>
        </w:tc>
      </w:tr>
    </w:tbl>
    <w:p w:rsidR="00BE41CE" w:rsidRPr="00192BBC" w:rsidRDefault="00BE41CE">
      <w:pPr>
        <w:rPr>
          <w:lang w:val="en-US"/>
        </w:rPr>
      </w:pPr>
    </w:p>
    <w:sectPr w:rsidR="00BE41CE" w:rsidRPr="00192BBC" w:rsidSect="0056475B">
      <w:headerReference w:type="first" r:id="rId7"/>
      <w:pgSz w:w="11906" w:h="16838"/>
      <w:pgMar w:top="1417" w:right="1701" w:bottom="1417" w:left="1701" w:header="397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7EC" w:rsidRDefault="005867EC" w:rsidP="0056475B">
      <w:pPr>
        <w:spacing w:after="0" w:line="240" w:lineRule="auto"/>
      </w:pPr>
      <w:r>
        <w:separator/>
      </w:r>
    </w:p>
  </w:endnote>
  <w:endnote w:type="continuationSeparator" w:id="1">
    <w:p w:rsidR="005867EC" w:rsidRDefault="005867EC" w:rsidP="00564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7EC" w:rsidRDefault="005867EC" w:rsidP="0056475B">
      <w:pPr>
        <w:spacing w:after="0" w:line="240" w:lineRule="auto"/>
      </w:pPr>
      <w:r>
        <w:separator/>
      </w:r>
    </w:p>
  </w:footnote>
  <w:footnote w:type="continuationSeparator" w:id="1">
    <w:p w:rsidR="005867EC" w:rsidRDefault="005867EC" w:rsidP="00564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5B" w:rsidRPr="009A2D95" w:rsidRDefault="0056475B" w:rsidP="0056475B">
    <w:pPr>
      <w:pStyle w:val="Cabealho"/>
      <w:jc w:val="center"/>
      <w:rPr>
        <w:b/>
        <w:sz w:val="28"/>
        <w:szCs w:val="28"/>
        <w:lang w:val="en-US"/>
      </w:rPr>
    </w:pPr>
    <w:r w:rsidRPr="009A2D95">
      <w:rPr>
        <w:b/>
        <w:sz w:val="28"/>
        <w:szCs w:val="28"/>
        <w:lang w:val="en-US"/>
      </w:rPr>
      <w:t>Appendix 2</w:t>
    </w:r>
  </w:p>
  <w:p w:rsidR="0056475B" w:rsidRPr="009A2D95" w:rsidRDefault="0056475B" w:rsidP="0056475B">
    <w:pPr>
      <w:pStyle w:val="Cabealho"/>
      <w:jc w:val="center"/>
      <w:rPr>
        <w:b/>
        <w:lang w:val="en-US"/>
      </w:rPr>
    </w:pPr>
    <w:r w:rsidRPr="009A2D95">
      <w:rPr>
        <w:b/>
        <w:lang w:val="en-US"/>
      </w:rPr>
      <w:t>Papers excluded within the synthesis stage, and the reasons to do so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0FC5"/>
    <w:rsid w:val="000B7227"/>
    <w:rsid w:val="000D0FEE"/>
    <w:rsid w:val="00184E8B"/>
    <w:rsid w:val="00192BBC"/>
    <w:rsid w:val="001F651A"/>
    <w:rsid w:val="0025239E"/>
    <w:rsid w:val="002802A7"/>
    <w:rsid w:val="00283C5C"/>
    <w:rsid w:val="00295013"/>
    <w:rsid w:val="002E4309"/>
    <w:rsid w:val="0030356C"/>
    <w:rsid w:val="003827CB"/>
    <w:rsid w:val="0038312B"/>
    <w:rsid w:val="00407F22"/>
    <w:rsid w:val="00434BEA"/>
    <w:rsid w:val="004D23E9"/>
    <w:rsid w:val="004F5678"/>
    <w:rsid w:val="00555C1E"/>
    <w:rsid w:val="0056475B"/>
    <w:rsid w:val="005867EC"/>
    <w:rsid w:val="005926A9"/>
    <w:rsid w:val="006454C1"/>
    <w:rsid w:val="006978D3"/>
    <w:rsid w:val="00715E42"/>
    <w:rsid w:val="00741BF8"/>
    <w:rsid w:val="0079227A"/>
    <w:rsid w:val="007F5A2E"/>
    <w:rsid w:val="00851267"/>
    <w:rsid w:val="00897BCA"/>
    <w:rsid w:val="0099043A"/>
    <w:rsid w:val="009A2D95"/>
    <w:rsid w:val="009B1A9C"/>
    <w:rsid w:val="00A4230F"/>
    <w:rsid w:val="00AB0B94"/>
    <w:rsid w:val="00AB73EE"/>
    <w:rsid w:val="00AC0FC5"/>
    <w:rsid w:val="00B46120"/>
    <w:rsid w:val="00B553BC"/>
    <w:rsid w:val="00BA258E"/>
    <w:rsid w:val="00BA2D33"/>
    <w:rsid w:val="00BB571F"/>
    <w:rsid w:val="00BE00A3"/>
    <w:rsid w:val="00BE41CE"/>
    <w:rsid w:val="00C778B0"/>
    <w:rsid w:val="00D12B40"/>
    <w:rsid w:val="00D677DE"/>
    <w:rsid w:val="00DF75B9"/>
    <w:rsid w:val="00E4638F"/>
    <w:rsid w:val="00EC6522"/>
    <w:rsid w:val="00F620D6"/>
    <w:rsid w:val="00FC4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51A"/>
  </w:style>
  <w:style w:type="paragraph" w:styleId="Ttulo1">
    <w:name w:val="heading 1"/>
    <w:basedOn w:val="Normal"/>
    <w:link w:val="Ttulo1Carcter"/>
    <w:uiPriority w:val="9"/>
    <w:qFormat/>
    <w:rsid w:val="00192B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uiPriority w:val="9"/>
    <w:rsid w:val="00192B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192BBC"/>
    <w:rPr>
      <w:color w:val="0000FF"/>
      <w:u w:val="single"/>
    </w:rPr>
  </w:style>
  <w:style w:type="character" w:customStyle="1" w:styleId="apple-converted-space">
    <w:name w:val="apple-converted-space"/>
    <w:basedOn w:val="Tipodeletrapredefinidodopargrafo"/>
    <w:rsid w:val="00192BBC"/>
  </w:style>
  <w:style w:type="paragraph" w:customStyle="1" w:styleId="title">
    <w:name w:val="title"/>
    <w:basedOn w:val="Normal"/>
    <w:rsid w:val="00E46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sc">
    <w:name w:val="desc"/>
    <w:basedOn w:val="Normal"/>
    <w:rsid w:val="00E46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tails">
    <w:name w:val="details"/>
    <w:basedOn w:val="Normal"/>
    <w:rsid w:val="00E46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jrnl">
    <w:name w:val="jrnl"/>
    <w:basedOn w:val="Tipodeletrapredefinidodopargrafo"/>
    <w:rsid w:val="00E4638F"/>
  </w:style>
  <w:style w:type="table" w:styleId="Tabelacomgrelha">
    <w:name w:val="Table Grid"/>
    <w:basedOn w:val="Tabelanormal"/>
    <w:uiPriority w:val="59"/>
    <w:rsid w:val="00741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4F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F567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564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56475B"/>
  </w:style>
  <w:style w:type="paragraph" w:styleId="Rodap">
    <w:name w:val="footer"/>
    <w:basedOn w:val="Normal"/>
    <w:link w:val="RodapCarcter"/>
    <w:uiPriority w:val="99"/>
    <w:semiHidden/>
    <w:unhideWhenUsed/>
    <w:rsid w:val="005647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56475B"/>
  </w:style>
  <w:style w:type="paragraph" w:styleId="PargrafodaLista">
    <w:name w:val="List Paragraph"/>
    <w:basedOn w:val="Normal"/>
    <w:uiPriority w:val="34"/>
    <w:qFormat/>
    <w:rsid w:val="002E43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1157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184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5177">
              <w:marLeft w:val="0"/>
              <w:marRight w:val="0"/>
              <w:marTop w:val="34"/>
              <w:marBottom w:val="3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7F0278E-AA7E-44D4-B9F0-FB32A4C95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 Jesus</dc:creator>
  <cp:lastModifiedBy>Tiago Jesus</cp:lastModifiedBy>
  <cp:revision>15</cp:revision>
  <dcterms:created xsi:type="dcterms:W3CDTF">2016-05-30T08:40:00Z</dcterms:created>
  <dcterms:modified xsi:type="dcterms:W3CDTF">2017-01-18T09:39:00Z</dcterms:modified>
</cp:coreProperties>
</file>