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A9" w:rsidRPr="00F13BA9" w:rsidRDefault="00F30CCF" w:rsidP="00F13BA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Additional file 1</w:t>
      </w:r>
    </w:p>
    <w:p w:rsidR="00F13BA9" w:rsidRDefault="00F13BA9" w:rsidP="00F13BA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  <w:lang w:val="en-GB"/>
        </w:rPr>
      </w:pPr>
    </w:p>
    <w:p w:rsidR="00F13BA9" w:rsidRDefault="00F13BA9" w:rsidP="00F13BA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  <w:lang w:val="en-GB"/>
        </w:rPr>
      </w:pPr>
    </w:p>
    <w:p w:rsidR="00F13BA9" w:rsidRDefault="00F13BA9" w:rsidP="00F13BA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  <w:lang w:val="en-GB"/>
        </w:rPr>
      </w:pPr>
    </w:p>
    <w:p w:rsidR="00205F7A" w:rsidRPr="00F13BA9" w:rsidRDefault="00F13BA9" w:rsidP="00F13BA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  <w:lang w:val="en-GB"/>
        </w:rPr>
      </w:pPr>
      <w:r w:rsidRPr="00F13BA9">
        <w:rPr>
          <w:rFonts w:ascii="Arial" w:hAnsi="Arial" w:cs="Arial"/>
          <w:sz w:val="20"/>
          <w:szCs w:val="20"/>
          <w:u w:val="single"/>
          <w:lang w:val="en-GB"/>
        </w:rPr>
        <w:t>SEARCH TERMS – DATABASES SEARCHES</w:t>
      </w:r>
    </w:p>
    <w:p w:rsidR="00F13BA9" w:rsidRPr="00BE084A" w:rsidRDefault="00F13BA9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6C2C48" w:rsidRPr="00BE084A" w:rsidRDefault="006C2C48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BA685D" w:rsidRPr="00BE084A" w:rsidRDefault="00BA685D" w:rsidP="00BE084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BE084A">
        <w:rPr>
          <w:rFonts w:ascii="Arial" w:hAnsi="Arial" w:cs="Arial"/>
          <w:b/>
          <w:sz w:val="20"/>
          <w:szCs w:val="20"/>
          <w:lang w:val="en-GB"/>
        </w:rPr>
        <w:t>PUBMED</w:t>
      </w:r>
    </w:p>
    <w:p w:rsidR="00D43579" w:rsidRPr="00BE084A" w:rsidRDefault="00D43579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D43579" w:rsidRPr="00BE084A" w:rsidRDefault="00510E96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BE084A">
        <w:rPr>
          <w:rFonts w:ascii="Arial" w:hAnsi="Arial" w:cs="Arial"/>
          <w:sz w:val="20"/>
          <w:szCs w:val="20"/>
          <w:lang w:val="en-GB"/>
        </w:rPr>
        <w:t>(</w:t>
      </w:r>
      <w:r w:rsidR="00D43579" w:rsidRPr="00BE084A">
        <w:rPr>
          <w:rFonts w:ascii="Arial" w:hAnsi="Arial" w:cs="Arial"/>
          <w:sz w:val="20"/>
          <w:szCs w:val="20"/>
          <w:lang w:val="en-GB"/>
        </w:rPr>
        <w:t>"Employment/supply and distribution"[Mesh] OR "Employment/manpower"[Mesh] OR</w:t>
      </w:r>
    </w:p>
    <w:p w:rsidR="00D43579" w:rsidRPr="00BE084A" w:rsidRDefault="00D43579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BE084A">
        <w:rPr>
          <w:rFonts w:ascii="Arial" w:hAnsi="Arial" w:cs="Arial"/>
          <w:sz w:val="20"/>
          <w:szCs w:val="20"/>
          <w:lang w:val="en-GB"/>
        </w:rPr>
        <w:t xml:space="preserve"> "dual practice*" OR "</w:t>
      </w:r>
      <w:r w:rsidRPr="00825135">
        <w:rPr>
          <w:rFonts w:ascii="Arial" w:hAnsi="Arial" w:cs="Arial"/>
          <w:sz w:val="20"/>
          <w:szCs w:val="20"/>
          <w:lang w:val="en-GB"/>
        </w:rPr>
        <w:t>moonlight*" OR "Dual job*" OR "second job*"</w:t>
      </w:r>
      <w:r w:rsidR="00D31912" w:rsidRPr="00825135">
        <w:rPr>
          <w:rFonts w:ascii="Arial" w:hAnsi="Arial" w:cs="Arial"/>
          <w:sz w:val="20"/>
          <w:szCs w:val="20"/>
          <w:lang w:val="en-GB"/>
        </w:rPr>
        <w:t xml:space="preserve"> OR "</w:t>
      </w:r>
      <w:r w:rsidR="00D31912" w:rsidRPr="00A6441B">
        <w:rPr>
          <w:rFonts w:ascii="Arial" w:hAnsi="Arial" w:cs="Arial"/>
          <w:sz w:val="20"/>
          <w:szCs w:val="20"/>
          <w:highlight w:val="yellow"/>
          <w:lang w:val="en-GB"/>
        </w:rPr>
        <w:t>casualization of work</w:t>
      </w:r>
      <w:bookmarkStart w:id="0" w:name="_GoBack"/>
      <w:bookmarkEnd w:id="0"/>
      <w:r w:rsidR="00D31912" w:rsidRPr="00825135">
        <w:rPr>
          <w:rFonts w:ascii="Arial" w:hAnsi="Arial" w:cs="Arial"/>
          <w:sz w:val="20"/>
          <w:szCs w:val="20"/>
          <w:lang w:val="en-GB"/>
        </w:rPr>
        <w:t>" OR "</w:t>
      </w:r>
      <w:proofErr w:type="spellStart"/>
      <w:r w:rsidR="00D31912" w:rsidRPr="00825135">
        <w:rPr>
          <w:rFonts w:ascii="Arial" w:hAnsi="Arial" w:cs="Arial"/>
          <w:sz w:val="20"/>
          <w:szCs w:val="20"/>
          <w:lang w:val="en-GB"/>
        </w:rPr>
        <w:t>casualisation</w:t>
      </w:r>
      <w:proofErr w:type="spellEnd"/>
      <w:r w:rsidR="00D31912" w:rsidRPr="00825135">
        <w:rPr>
          <w:rFonts w:ascii="Arial" w:hAnsi="Arial" w:cs="Arial"/>
          <w:sz w:val="20"/>
          <w:szCs w:val="20"/>
          <w:lang w:val="en-GB"/>
        </w:rPr>
        <w:t xml:space="preserve"> of work"</w:t>
      </w:r>
      <w:r w:rsidRPr="00825135">
        <w:rPr>
          <w:rFonts w:ascii="Arial" w:hAnsi="Arial" w:cs="Arial"/>
          <w:sz w:val="20"/>
          <w:szCs w:val="20"/>
          <w:lang w:val="en-GB"/>
        </w:rPr>
        <w:t xml:space="preserve">) </w:t>
      </w:r>
      <w:r w:rsidR="00825135" w:rsidRPr="00825135">
        <w:rPr>
          <w:rFonts w:ascii="Arial" w:hAnsi="Arial" w:cs="Arial"/>
          <w:sz w:val="20"/>
          <w:szCs w:val="20"/>
          <w:highlight w:val="yellow"/>
        </w:rPr>
        <w:t>“temporary employment” and “multiple employers”</w:t>
      </w:r>
      <w:r w:rsidR="00825135">
        <w:rPr>
          <w:rFonts w:ascii="Arial" w:hAnsi="Arial" w:cs="Arial"/>
          <w:sz w:val="20"/>
          <w:szCs w:val="20"/>
        </w:rPr>
        <w:t xml:space="preserve"> </w:t>
      </w:r>
      <w:r w:rsidRPr="00BE084A">
        <w:rPr>
          <w:rFonts w:ascii="Arial" w:hAnsi="Arial" w:cs="Arial"/>
          <w:b/>
          <w:sz w:val="20"/>
          <w:szCs w:val="20"/>
          <w:lang w:val="en-GB"/>
        </w:rPr>
        <w:t>AND</w:t>
      </w:r>
      <w:r w:rsidRPr="00BE084A">
        <w:rPr>
          <w:rFonts w:ascii="Arial" w:hAnsi="Arial" w:cs="Arial"/>
          <w:sz w:val="20"/>
          <w:szCs w:val="20"/>
          <w:lang w:val="en-GB"/>
        </w:rPr>
        <w:t xml:space="preserve"> ("Nurses"[Mesh] OR "</w:t>
      </w:r>
      <w:proofErr w:type="spellStart"/>
      <w:r w:rsidRPr="00BE084A">
        <w:rPr>
          <w:rFonts w:ascii="Arial" w:hAnsi="Arial" w:cs="Arial"/>
          <w:sz w:val="20"/>
          <w:szCs w:val="20"/>
          <w:lang w:val="en-GB"/>
        </w:rPr>
        <w:t>Nurs</w:t>
      </w:r>
      <w:proofErr w:type="spellEnd"/>
      <w:r w:rsidRPr="00BE084A">
        <w:rPr>
          <w:rFonts w:ascii="Arial" w:hAnsi="Arial" w:cs="Arial"/>
          <w:sz w:val="20"/>
          <w:szCs w:val="20"/>
          <w:lang w:val="en-GB"/>
        </w:rPr>
        <w:t>*" OR "Licensed Practical Nurses"[Mesh] OR "nursing"[Subheading] OR "nursing"[Mesh] OR "Nursing Staff"[Mesh])</w:t>
      </w:r>
    </w:p>
    <w:p w:rsidR="00BA685D" w:rsidRPr="00BE084A" w:rsidRDefault="00BA685D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BA685D" w:rsidRPr="00BE084A" w:rsidRDefault="00BA685D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BA685D" w:rsidRDefault="00BA685D" w:rsidP="00BE084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BE084A">
        <w:rPr>
          <w:rFonts w:ascii="Arial" w:hAnsi="Arial" w:cs="Arial"/>
          <w:b/>
          <w:sz w:val="20"/>
          <w:szCs w:val="20"/>
          <w:lang w:val="en-GB"/>
        </w:rPr>
        <w:t>ISI Web of knowledge</w:t>
      </w:r>
    </w:p>
    <w:p w:rsidR="00F13BA9" w:rsidRPr="00BE084A" w:rsidRDefault="00F13BA9" w:rsidP="00BE084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BA685D" w:rsidRPr="00BE084A" w:rsidRDefault="00C17D30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BE084A">
        <w:rPr>
          <w:rFonts w:ascii="Arial" w:hAnsi="Arial" w:cs="Arial"/>
          <w:sz w:val="20"/>
          <w:szCs w:val="20"/>
          <w:lang w:val="en-GB"/>
        </w:rPr>
        <w:t>(TS</w:t>
      </w:r>
      <w:proofErr w:type="gramStart"/>
      <w:r w:rsidRPr="00BE084A">
        <w:rPr>
          <w:rFonts w:ascii="Arial" w:hAnsi="Arial" w:cs="Arial"/>
          <w:sz w:val="20"/>
          <w:szCs w:val="20"/>
          <w:lang w:val="en-GB"/>
        </w:rPr>
        <w:t>=(</w:t>
      </w:r>
      <w:proofErr w:type="spellStart"/>
      <w:proofErr w:type="gramEnd"/>
      <w:r w:rsidRPr="00BE084A">
        <w:rPr>
          <w:rFonts w:ascii="Arial" w:hAnsi="Arial" w:cs="Arial"/>
          <w:sz w:val="20"/>
          <w:szCs w:val="20"/>
          <w:lang w:val="en-GB"/>
        </w:rPr>
        <w:t>nurs</w:t>
      </w:r>
      <w:proofErr w:type="spellEnd"/>
      <w:r w:rsidRPr="00BE084A">
        <w:rPr>
          <w:rFonts w:ascii="Arial" w:hAnsi="Arial" w:cs="Arial"/>
          <w:sz w:val="20"/>
          <w:szCs w:val="20"/>
          <w:lang w:val="en-GB"/>
        </w:rPr>
        <w:t>*) OR TI=(</w:t>
      </w:r>
      <w:proofErr w:type="spellStart"/>
      <w:r w:rsidRPr="00BE084A">
        <w:rPr>
          <w:rFonts w:ascii="Arial" w:hAnsi="Arial" w:cs="Arial"/>
          <w:sz w:val="20"/>
          <w:szCs w:val="20"/>
          <w:lang w:val="en-GB"/>
        </w:rPr>
        <w:t>nurs</w:t>
      </w:r>
      <w:proofErr w:type="spellEnd"/>
      <w:r w:rsidRPr="00BE084A">
        <w:rPr>
          <w:rFonts w:ascii="Arial" w:hAnsi="Arial" w:cs="Arial"/>
          <w:sz w:val="20"/>
          <w:szCs w:val="20"/>
          <w:lang w:val="en-GB"/>
        </w:rPr>
        <w:t xml:space="preserve">*)) </w:t>
      </w:r>
      <w:r w:rsidRPr="00BE084A">
        <w:rPr>
          <w:rFonts w:ascii="Arial" w:hAnsi="Arial" w:cs="Arial"/>
          <w:b/>
          <w:sz w:val="20"/>
          <w:szCs w:val="20"/>
          <w:lang w:val="en-GB"/>
        </w:rPr>
        <w:t>AND</w:t>
      </w:r>
      <w:r w:rsidRPr="00BE084A">
        <w:rPr>
          <w:rFonts w:ascii="Arial" w:hAnsi="Arial" w:cs="Arial"/>
          <w:sz w:val="20"/>
          <w:szCs w:val="20"/>
          <w:lang w:val="en-GB"/>
        </w:rPr>
        <w:t xml:space="preserve"> (TS</w:t>
      </w:r>
      <w:proofErr w:type="gramStart"/>
      <w:r w:rsidRPr="00BE084A">
        <w:rPr>
          <w:rFonts w:ascii="Arial" w:hAnsi="Arial" w:cs="Arial"/>
          <w:sz w:val="20"/>
          <w:szCs w:val="20"/>
          <w:lang w:val="en-GB"/>
        </w:rPr>
        <w:t>=(</w:t>
      </w:r>
      <w:proofErr w:type="gramEnd"/>
      <w:r w:rsidRPr="00BE084A">
        <w:rPr>
          <w:rFonts w:ascii="Arial" w:hAnsi="Arial" w:cs="Arial"/>
          <w:sz w:val="20"/>
          <w:szCs w:val="20"/>
          <w:lang w:val="en-GB"/>
        </w:rPr>
        <w:t>moonlight*) OR TS=("Dual job*") OR TS=("dual practice*") OR TS=("second job*")</w:t>
      </w:r>
      <w:r w:rsidR="00022FE5" w:rsidRPr="00BE084A">
        <w:rPr>
          <w:rFonts w:ascii="Arial" w:hAnsi="Arial" w:cs="Arial"/>
          <w:sz w:val="20"/>
          <w:szCs w:val="20"/>
          <w:lang w:val="en-GB"/>
        </w:rPr>
        <w:t xml:space="preserve"> OR TS=("casualization of work") OR TS=("</w:t>
      </w:r>
      <w:proofErr w:type="spellStart"/>
      <w:r w:rsidR="00022FE5" w:rsidRPr="00BE084A">
        <w:rPr>
          <w:rFonts w:ascii="Arial" w:hAnsi="Arial" w:cs="Arial"/>
          <w:sz w:val="20"/>
          <w:szCs w:val="20"/>
          <w:lang w:val="en-GB"/>
        </w:rPr>
        <w:t>casualisation</w:t>
      </w:r>
      <w:proofErr w:type="spellEnd"/>
      <w:r w:rsidR="00022FE5" w:rsidRPr="00BE084A">
        <w:rPr>
          <w:rFonts w:ascii="Arial" w:hAnsi="Arial" w:cs="Arial"/>
          <w:sz w:val="20"/>
          <w:szCs w:val="20"/>
          <w:lang w:val="en-GB"/>
        </w:rPr>
        <w:t xml:space="preserve"> of work"</w:t>
      </w:r>
      <w:r w:rsidRPr="00BE084A">
        <w:rPr>
          <w:rFonts w:ascii="Arial" w:hAnsi="Arial" w:cs="Arial"/>
          <w:sz w:val="20"/>
          <w:szCs w:val="20"/>
          <w:lang w:val="en-GB"/>
        </w:rPr>
        <w:t>)</w:t>
      </w:r>
      <w:r w:rsidR="00022FE5" w:rsidRPr="00BE084A">
        <w:rPr>
          <w:rFonts w:ascii="Arial" w:hAnsi="Arial" w:cs="Arial"/>
          <w:sz w:val="20"/>
          <w:szCs w:val="20"/>
          <w:lang w:val="en-GB"/>
        </w:rPr>
        <w:t>)</w:t>
      </w:r>
    </w:p>
    <w:p w:rsidR="00BA685D" w:rsidRPr="00BE084A" w:rsidRDefault="00BA685D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BA685D" w:rsidRPr="00BE084A" w:rsidRDefault="00BA685D" w:rsidP="00BE084A">
      <w:pPr>
        <w:spacing w:line="360" w:lineRule="auto"/>
        <w:jc w:val="right"/>
        <w:rPr>
          <w:rFonts w:ascii="Arial" w:hAnsi="Arial" w:cs="Arial"/>
          <w:sz w:val="20"/>
          <w:szCs w:val="20"/>
          <w:lang w:val="en-GB"/>
        </w:rPr>
      </w:pPr>
    </w:p>
    <w:p w:rsidR="00BA685D" w:rsidRPr="00BE084A" w:rsidRDefault="00BA685D" w:rsidP="00BE084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BE084A">
        <w:rPr>
          <w:rFonts w:ascii="Arial" w:hAnsi="Arial" w:cs="Arial"/>
          <w:b/>
          <w:sz w:val="20"/>
          <w:szCs w:val="20"/>
          <w:lang w:val="en-GB"/>
        </w:rPr>
        <w:t>Scopus</w:t>
      </w:r>
    </w:p>
    <w:p w:rsidR="00BA685D" w:rsidRPr="00BE084A" w:rsidRDefault="00BA685D" w:rsidP="00BE084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EA62F6" w:rsidRPr="00BE084A" w:rsidRDefault="000A0209" w:rsidP="00BE084A">
      <w:pPr>
        <w:spacing w:line="360" w:lineRule="auto"/>
        <w:rPr>
          <w:rFonts w:ascii="Arial" w:hAnsi="Arial" w:cs="Arial"/>
          <w:sz w:val="20"/>
          <w:szCs w:val="20"/>
        </w:rPr>
      </w:pPr>
      <w:r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Pr="00BE084A">
        <w:rPr>
          <w:rFonts w:ascii="Arial" w:hAnsi="Arial" w:cs="Arial"/>
          <w:sz w:val="20"/>
          <w:szCs w:val="20"/>
        </w:rPr>
        <w:t> </w:t>
      </w:r>
      <w:r w:rsidRPr="00BE084A">
        <w:rPr>
          <w:rStyle w:val="querysrchtext"/>
          <w:rFonts w:ascii="Arial" w:hAnsi="Arial" w:cs="Arial"/>
          <w:sz w:val="20"/>
          <w:szCs w:val="20"/>
        </w:rPr>
        <w:t>(</w:t>
      </w:r>
      <w:proofErr w:type="spellStart"/>
      <w:r w:rsidRPr="00BE084A">
        <w:rPr>
          <w:rStyle w:val="Emphasis"/>
          <w:rFonts w:ascii="Arial" w:hAnsi="Arial" w:cs="Arial"/>
          <w:sz w:val="20"/>
          <w:szCs w:val="20"/>
        </w:rPr>
        <w:t>nurs</w:t>
      </w:r>
      <w:proofErr w:type="spellEnd"/>
      <w:r w:rsidRPr="00BE084A">
        <w:rPr>
          <w:rStyle w:val="Emphasis"/>
          <w:rFonts w:ascii="Arial" w:hAnsi="Arial" w:cs="Arial"/>
          <w:sz w:val="20"/>
          <w:szCs w:val="20"/>
        </w:rPr>
        <w:t>*</w:t>
      </w:r>
      <w:r w:rsidRPr="00BE084A">
        <w:rPr>
          <w:rStyle w:val="querysrchtext"/>
          <w:rFonts w:ascii="Arial" w:hAnsi="Arial" w:cs="Arial"/>
          <w:sz w:val="20"/>
          <w:szCs w:val="20"/>
        </w:rPr>
        <w:t>)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srchtext"/>
          <w:rFonts w:ascii="Arial" w:hAnsi="Arial" w:cs="Arial"/>
          <w:b/>
          <w:sz w:val="20"/>
          <w:szCs w:val="20"/>
        </w:rPr>
        <w:t>AND</w:t>
      </w:r>
      <w:r w:rsidRPr="00BE084A">
        <w:rPr>
          <w:rFonts w:ascii="Arial" w:hAnsi="Arial" w:cs="Arial"/>
          <w:b/>
          <w:sz w:val="20"/>
          <w:szCs w:val="20"/>
        </w:rPr>
        <w:t> </w:t>
      </w:r>
      <w:r w:rsidRPr="00BE084A">
        <w:rPr>
          <w:rFonts w:ascii="Arial" w:hAnsi="Arial" w:cs="Arial"/>
          <w:sz w:val="20"/>
          <w:szCs w:val="20"/>
        </w:rPr>
        <w:t xml:space="preserve"> </w:t>
      </w:r>
      <w:r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Pr="00BE084A">
        <w:rPr>
          <w:rFonts w:ascii="Arial" w:hAnsi="Arial" w:cs="Arial"/>
          <w:sz w:val="20"/>
          <w:szCs w:val="20"/>
        </w:rPr>
        <w:t> </w:t>
      </w:r>
      <w:r w:rsidRPr="00BE084A">
        <w:rPr>
          <w:rStyle w:val="querysrchtext"/>
          <w:rFonts w:ascii="Arial" w:hAnsi="Arial" w:cs="Arial"/>
          <w:sz w:val="20"/>
          <w:szCs w:val="20"/>
        </w:rPr>
        <w:t>(</w:t>
      </w:r>
      <w:r w:rsidRPr="00BE084A">
        <w:rPr>
          <w:rStyle w:val="Emphasis"/>
          <w:rFonts w:ascii="Arial" w:hAnsi="Arial" w:cs="Arial"/>
          <w:sz w:val="20"/>
          <w:szCs w:val="20"/>
        </w:rPr>
        <w:t>moonlight*</w:t>
      </w:r>
      <w:r w:rsidRPr="00BE084A">
        <w:rPr>
          <w:rStyle w:val="querysrchtext"/>
          <w:rFonts w:ascii="Arial" w:hAnsi="Arial" w:cs="Arial"/>
          <w:sz w:val="20"/>
          <w:szCs w:val="20"/>
        </w:rPr>
        <w:t>)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srchtext"/>
          <w:rFonts w:ascii="Arial" w:hAnsi="Arial" w:cs="Arial"/>
          <w:sz w:val="20"/>
          <w:szCs w:val="20"/>
        </w:rPr>
        <w:t>OR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Pr="00BE084A">
        <w:rPr>
          <w:rFonts w:ascii="Arial" w:hAnsi="Arial" w:cs="Arial"/>
          <w:sz w:val="20"/>
          <w:szCs w:val="20"/>
        </w:rPr>
        <w:t> </w:t>
      </w:r>
      <w:r w:rsidRPr="00BE084A">
        <w:rPr>
          <w:rStyle w:val="querysrchtext"/>
          <w:rFonts w:ascii="Arial" w:hAnsi="Arial" w:cs="Arial"/>
          <w:sz w:val="20"/>
          <w:szCs w:val="20"/>
        </w:rPr>
        <w:t>(</w:t>
      </w:r>
      <w:r w:rsidRPr="00BE084A">
        <w:rPr>
          <w:rFonts w:ascii="Arial" w:hAnsi="Arial" w:cs="Arial"/>
          <w:sz w:val="20"/>
          <w:szCs w:val="20"/>
        </w:rPr>
        <w:t>“</w:t>
      </w:r>
      <w:r w:rsidRPr="00BE084A">
        <w:rPr>
          <w:rStyle w:val="Emphasis"/>
          <w:rFonts w:ascii="Arial" w:hAnsi="Arial" w:cs="Arial"/>
          <w:sz w:val="20"/>
          <w:szCs w:val="20"/>
        </w:rPr>
        <w:t>dual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Emphasis"/>
          <w:rFonts w:ascii="Arial" w:hAnsi="Arial" w:cs="Arial"/>
          <w:sz w:val="20"/>
          <w:szCs w:val="20"/>
        </w:rPr>
        <w:t>practice*</w:t>
      </w:r>
      <w:r w:rsidRPr="00BE084A">
        <w:rPr>
          <w:rFonts w:ascii="Arial" w:hAnsi="Arial" w:cs="Arial"/>
          <w:sz w:val="20"/>
          <w:szCs w:val="20"/>
        </w:rPr>
        <w:t>“</w:t>
      </w:r>
      <w:r w:rsidRPr="00BE084A">
        <w:rPr>
          <w:rStyle w:val="querysrchtext"/>
          <w:rFonts w:ascii="Arial" w:hAnsi="Arial" w:cs="Arial"/>
          <w:sz w:val="20"/>
          <w:szCs w:val="20"/>
        </w:rPr>
        <w:t>)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srchtext"/>
          <w:rFonts w:ascii="Arial" w:hAnsi="Arial" w:cs="Arial"/>
          <w:sz w:val="20"/>
          <w:szCs w:val="20"/>
        </w:rPr>
        <w:t>OR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Pr="00BE084A">
        <w:rPr>
          <w:rFonts w:ascii="Arial" w:hAnsi="Arial" w:cs="Arial"/>
          <w:sz w:val="20"/>
          <w:szCs w:val="20"/>
        </w:rPr>
        <w:t> </w:t>
      </w:r>
      <w:r w:rsidRPr="00BE084A">
        <w:rPr>
          <w:rStyle w:val="querysrchtext"/>
          <w:rFonts w:ascii="Arial" w:hAnsi="Arial" w:cs="Arial"/>
          <w:sz w:val="20"/>
          <w:szCs w:val="20"/>
        </w:rPr>
        <w:t>(“</w:t>
      </w:r>
      <w:r w:rsidRPr="00BE084A">
        <w:rPr>
          <w:rStyle w:val="Emphasis"/>
          <w:rFonts w:ascii="Arial" w:hAnsi="Arial" w:cs="Arial"/>
          <w:sz w:val="20"/>
          <w:szCs w:val="20"/>
        </w:rPr>
        <w:t>second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Emphasis"/>
          <w:rFonts w:ascii="Arial" w:hAnsi="Arial" w:cs="Arial"/>
          <w:sz w:val="20"/>
          <w:szCs w:val="20"/>
        </w:rPr>
        <w:t>job*”</w:t>
      </w:r>
      <w:r w:rsidRPr="00BE084A">
        <w:rPr>
          <w:rStyle w:val="querysrchtext"/>
          <w:rFonts w:ascii="Arial" w:hAnsi="Arial" w:cs="Arial"/>
          <w:sz w:val="20"/>
          <w:szCs w:val="20"/>
        </w:rPr>
        <w:t>)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srchtext"/>
          <w:rFonts w:ascii="Arial" w:hAnsi="Arial" w:cs="Arial"/>
          <w:sz w:val="20"/>
          <w:szCs w:val="20"/>
        </w:rPr>
        <w:t>OR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Pr="00BE084A">
        <w:rPr>
          <w:rFonts w:ascii="Arial" w:hAnsi="Arial" w:cs="Arial"/>
          <w:sz w:val="20"/>
          <w:szCs w:val="20"/>
        </w:rPr>
        <w:t> </w:t>
      </w:r>
      <w:r w:rsidRPr="00BE084A">
        <w:rPr>
          <w:rStyle w:val="querysrchtext"/>
          <w:rFonts w:ascii="Arial" w:hAnsi="Arial" w:cs="Arial"/>
          <w:sz w:val="20"/>
          <w:szCs w:val="20"/>
        </w:rPr>
        <w:t>(</w:t>
      </w:r>
      <w:r w:rsidRPr="00BE084A">
        <w:rPr>
          <w:rFonts w:ascii="Arial" w:hAnsi="Arial" w:cs="Arial"/>
          <w:sz w:val="20"/>
          <w:szCs w:val="20"/>
        </w:rPr>
        <w:t>“</w:t>
      </w:r>
      <w:r w:rsidRPr="00BE084A">
        <w:rPr>
          <w:rStyle w:val="Emphasis"/>
          <w:rFonts w:ascii="Arial" w:hAnsi="Arial" w:cs="Arial"/>
          <w:sz w:val="20"/>
          <w:szCs w:val="20"/>
        </w:rPr>
        <w:t>dual</w:t>
      </w:r>
      <w:r w:rsidRPr="00BE084A">
        <w:rPr>
          <w:rFonts w:ascii="Arial" w:hAnsi="Arial" w:cs="Arial"/>
          <w:sz w:val="20"/>
          <w:szCs w:val="20"/>
        </w:rPr>
        <w:t xml:space="preserve">  </w:t>
      </w:r>
      <w:r w:rsidRPr="00BE084A">
        <w:rPr>
          <w:rStyle w:val="Emphasis"/>
          <w:rFonts w:ascii="Arial" w:hAnsi="Arial" w:cs="Arial"/>
          <w:sz w:val="20"/>
          <w:szCs w:val="20"/>
        </w:rPr>
        <w:t>job*”</w:t>
      </w:r>
      <w:r w:rsidRPr="00BE084A">
        <w:rPr>
          <w:rStyle w:val="querysrchtext"/>
          <w:rFonts w:ascii="Arial" w:hAnsi="Arial" w:cs="Arial"/>
          <w:sz w:val="20"/>
          <w:szCs w:val="20"/>
        </w:rPr>
        <w:t>)</w:t>
      </w:r>
      <w:r w:rsidRPr="00BE084A">
        <w:rPr>
          <w:rFonts w:ascii="Arial" w:hAnsi="Arial" w:cs="Arial"/>
          <w:sz w:val="20"/>
          <w:szCs w:val="20"/>
        </w:rPr>
        <w:t> </w:t>
      </w:r>
      <w:r w:rsidR="00022FE5" w:rsidRPr="00BE084A">
        <w:rPr>
          <w:rStyle w:val="querysrchtext"/>
          <w:rFonts w:ascii="Arial" w:hAnsi="Arial" w:cs="Arial"/>
          <w:sz w:val="20"/>
          <w:szCs w:val="20"/>
        </w:rPr>
        <w:t>OR</w:t>
      </w:r>
      <w:r w:rsidR="00022FE5" w:rsidRPr="00BE084A">
        <w:rPr>
          <w:rFonts w:ascii="Arial" w:hAnsi="Arial" w:cs="Arial"/>
          <w:sz w:val="20"/>
          <w:szCs w:val="20"/>
        </w:rPr>
        <w:t xml:space="preserve">  </w:t>
      </w:r>
      <w:r w:rsidR="00022FE5"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="00022FE5" w:rsidRPr="00BE084A">
        <w:rPr>
          <w:rFonts w:ascii="Arial" w:hAnsi="Arial" w:cs="Arial"/>
          <w:sz w:val="20"/>
          <w:szCs w:val="20"/>
        </w:rPr>
        <w:t> (</w:t>
      </w:r>
      <w:r w:rsidR="00022FE5" w:rsidRPr="00BE084A">
        <w:rPr>
          <w:rFonts w:ascii="Arial" w:hAnsi="Arial" w:cs="Arial"/>
          <w:sz w:val="20"/>
          <w:szCs w:val="20"/>
          <w:lang w:val="en-GB"/>
        </w:rPr>
        <w:t>"</w:t>
      </w:r>
      <w:proofErr w:type="spellStart"/>
      <w:r w:rsidR="00022FE5" w:rsidRPr="00BE084A">
        <w:rPr>
          <w:rFonts w:ascii="Arial" w:hAnsi="Arial" w:cs="Arial"/>
          <w:sz w:val="20"/>
          <w:szCs w:val="20"/>
          <w:lang w:val="en-GB"/>
        </w:rPr>
        <w:t>casualisation</w:t>
      </w:r>
      <w:proofErr w:type="spellEnd"/>
      <w:r w:rsidR="00022FE5" w:rsidRPr="00BE084A">
        <w:rPr>
          <w:rFonts w:ascii="Arial" w:hAnsi="Arial" w:cs="Arial"/>
          <w:sz w:val="20"/>
          <w:szCs w:val="20"/>
          <w:lang w:val="en-GB"/>
        </w:rPr>
        <w:t xml:space="preserve"> of work"</w:t>
      </w:r>
      <w:r w:rsidR="00022FE5" w:rsidRPr="00BE084A">
        <w:rPr>
          <w:rFonts w:ascii="Arial" w:hAnsi="Arial" w:cs="Arial"/>
          <w:sz w:val="20"/>
          <w:szCs w:val="20"/>
        </w:rPr>
        <w:t xml:space="preserve">) </w:t>
      </w:r>
      <w:r w:rsidR="00022FE5" w:rsidRPr="00BE084A">
        <w:rPr>
          <w:rStyle w:val="querysrchtext"/>
          <w:rFonts w:ascii="Arial" w:hAnsi="Arial" w:cs="Arial"/>
          <w:sz w:val="20"/>
          <w:szCs w:val="20"/>
        </w:rPr>
        <w:t>OR</w:t>
      </w:r>
      <w:r w:rsidR="00022FE5" w:rsidRPr="00BE084A">
        <w:rPr>
          <w:rFonts w:ascii="Arial" w:hAnsi="Arial" w:cs="Arial"/>
          <w:sz w:val="20"/>
          <w:szCs w:val="20"/>
        </w:rPr>
        <w:t xml:space="preserve">  </w:t>
      </w:r>
      <w:r w:rsidR="00022FE5" w:rsidRPr="00BE084A">
        <w:rPr>
          <w:rStyle w:val="queryoperator"/>
          <w:rFonts w:ascii="Arial" w:hAnsi="Arial" w:cs="Arial"/>
          <w:sz w:val="20"/>
          <w:szCs w:val="20"/>
        </w:rPr>
        <w:t>TITLE-ABS-KEY</w:t>
      </w:r>
      <w:r w:rsidR="00022FE5" w:rsidRPr="00BE084A">
        <w:rPr>
          <w:rFonts w:ascii="Arial" w:hAnsi="Arial" w:cs="Arial"/>
          <w:sz w:val="20"/>
          <w:szCs w:val="20"/>
        </w:rPr>
        <w:t> (</w:t>
      </w:r>
      <w:r w:rsidR="00022FE5" w:rsidRPr="00BE084A">
        <w:rPr>
          <w:rFonts w:ascii="Arial" w:hAnsi="Arial" w:cs="Arial"/>
          <w:sz w:val="20"/>
          <w:szCs w:val="20"/>
          <w:lang w:val="en-GB"/>
        </w:rPr>
        <w:t>"casualization of work"</w:t>
      </w:r>
      <w:r w:rsidR="00022FE5" w:rsidRPr="00BE084A">
        <w:rPr>
          <w:rFonts w:ascii="Arial" w:hAnsi="Arial" w:cs="Arial"/>
          <w:sz w:val="20"/>
          <w:szCs w:val="20"/>
        </w:rPr>
        <w:t>)</w:t>
      </w:r>
    </w:p>
    <w:p w:rsidR="000A0209" w:rsidRPr="00BE084A" w:rsidRDefault="000A0209" w:rsidP="00BE084A">
      <w:pPr>
        <w:spacing w:line="360" w:lineRule="auto"/>
        <w:rPr>
          <w:rFonts w:ascii="Arial" w:hAnsi="Arial" w:cs="Arial"/>
          <w:sz w:val="20"/>
          <w:szCs w:val="20"/>
        </w:rPr>
      </w:pPr>
    </w:p>
    <w:p w:rsidR="00F2368E" w:rsidRPr="00BE084A" w:rsidRDefault="00F2368E" w:rsidP="00BE084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D43579" w:rsidRPr="00BE084A" w:rsidRDefault="00D43579" w:rsidP="00BE084A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D43579" w:rsidRPr="00F13BA9" w:rsidRDefault="00D43579" w:rsidP="00BE084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BE084A">
        <w:rPr>
          <w:rFonts w:ascii="Arial" w:hAnsi="Arial" w:cs="Arial"/>
          <w:b/>
          <w:sz w:val="20"/>
          <w:szCs w:val="20"/>
          <w:lang w:val="en-GB"/>
        </w:rPr>
        <w:t>CINHAL</w:t>
      </w:r>
    </w:p>
    <w:p w:rsidR="00D43579" w:rsidRPr="00BE084A" w:rsidRDefault="00D43579" w:rsidP="00BE084A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D670B0" w:rsidRPr="00BE084A" w:rsidRDefault="00D670B0" w:rsidP="00BE084A">
      <w:pPr>
        <w:pStyle w:val="Heading2"/>
        <w:spacing w:line="360" w:lineRule="auto"/>
        <w:textAlignment w:val="baseline"/>
        <w:rPr>
          <w:rFonts w:ascii="Arial" w:hAnsi="Arial" w:cs="Arial"/>
          <w:bCs/>
          <w:sz w:val="20"/>
          <w:szCs w:val="20"/>
          <w:lang w:val="en-GB"/>
        </w:rPr>
      </w:pPr>
      <w:r w:rsidRPr="00BE084A">
        <w:rPr>
          <w:rFonts w:ascii="Arial" w:hAnsi="Arial" w:cs="Arial"/>
          <w:bCs/>
          <w:sz w:val="20"/>
          <w:szCs w:val="20"/>
        </w:rPr>
        <w:t xml:space="preserve">(TX 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nurs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* OR TI 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nurs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* OR AB 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nurs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*) </w:t>
      </w:r>
      <w:r w:rsidRPr="00BE084A">
        <w:rPr>
          <w:rFonts w:ascii="Arial" w:hAnsi="Arial" w:cs="Arial"/>
          <w:b/>
          <w:bCs/>
          <w:sz w:val="20"/>
          <w:szCs w:val="20"/>
        </w:rPr>
        <w:t>AND</w:t>
      </w:r>
      <w:r w:rsidRPr="00BE084A">
        <w:rPr>
          <w:rFonts w:ascii="Arial" w:hAnsi="Arial" w:cs="Arial"/>
          <w:bCs/>
          <w:sz w:val="20"/>
          <w:szCs w:val="20"/>
        </w:rPr>
        <w:t xml:space="preserve"> (TI "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causalization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 of work" OR AB "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causalization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 of work" OR TI "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causalisation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 of work" AB "</w:t>
      </w:r>
      <w:proofErr w:type="spellStart"/>
      <w:r w:rsidRPr="00BE084A">
        <w:rPr>
          <w:rFonts w:ascii="Arial" w:hAnsi="Arial" w:cs="Arial"/>
          <w:bCs/>
          <w:sz w:val="20"/>
          <w:szCs w:val="20"/>
        </w:rPr>
        <w:t>causalisation</w:t>
      </w:r>
      <w:proofErr w:type="spellEnd"/>
      <w:r w:rsidRPr="00BE084A">
        <w:rPr>
          <w:rFonts w:ascii="Arial" w:hAnsi="Arial" w:cs="Arial"/>
          <w:bCs/>
          <w:sz w:val="20"/>
          <w:szCs w:val="20"/>
        </w:rPr>
        <w:t xml:space="preserve"> of work" OR TI "moonlight*" OR AB "moonlight*"  OR TI "dual practice*" OR AB "dual practice*" OR TI "dual job*" OR AB "dual job*" OR TI "second job*" OR AB "second job*")</w:t>
      </w:r>
    </w:p>
    <w:p w:rsidR="00D670B0" w:rsidRPr="00BE084A" w:rsidRDefault="00D670B0" w:rsidP="00BE084A">
      <w:pPr>
        <w:spacing w:line="360" w:lineRule="auto"/>
        <w:ind w:left="72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0381E" w:rsidRPr="0090381E" w:rsidRDefault="0090381E" w:rsidP="00F13BA9">
      <w:pPr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90381E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br w:type="page"/>
      </w:r>
    </w:p>
    <w:p w:rsidR="0090381E" w:rsidRDefault="0090381E" w:rsidP="0090381E">
      <w:pPr>
        <w:jc w:val="center"/>
        <w:rPr>
          <w:rFonts w:cstheme="minorHAnsi"/>
          <w:b/>
          <w:lang w:val="en-GB"/>
        </w:rPr>
      </w:pPr>
      <w:r w:rsidRPr="0090381E">
        <w:rPr>
          <w:rFonts w:cstheme="minorHAnsi"/>
          <w:b/>
          <w:lang w:val="en-GB"/>
        </w:rPr>
        <w:lastRenderedPageBreak/>
        <w:t>SEARCHES</w:t>
      </w:r>
      <w:r w:rsidR="00F13BA9">
        <w:rPr>
          <w:rFonts w:cstheme="minorHAnsi"/>
          <w:b/>
          <w:lang w:val="en-GB"/>
        </w:rPr>
        <w:t xml:space="preserve"> FOR THE GREY LITERATURE</w:t>
      </w:r>
    </w:p>
    <w:p w:rsidR="0090381E" w:rsidRPr="0090381E" w:rsidRDefault="0090381E" w:rsidP="0090381E">
      <w:pPr>
        <w:jc w:val="center"/>
        <w:rPr>
          <w:rFonts w:cstheme="minorHAnsi"/>
          <w:b/>
          <w:lang w:val="en-GB"/>
        </w:rPr>
      </w:pPr>
    </w:p>
    <w:p w:rsidR="0090381E" w:rsidRDefault="0090381E" w:rsidP="0090381E">
      <w:pPr>
        <w:rPr>
          <w:rFonts w:cstheme="minorHAnsi"/>
          <w:lang w:val="en-GB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World Health Organization</w:t>
      </w:r>
    </w:p>
    <w:p w:rsidR="0090381E" w:rsidRPr="00910EEC" w:rsidRDefault="00F13BA9" w:rsidP="0090381E">
      <w:pPr>
        <w:ind w:left="708"/>
        <w:rPr>
          <w:rFonts w:cstheme="minorHAnsi"/>
        </w:rPr>
      </w:pPr>
      <w:r>
        <w:rPr>
          <w:rFonts w:cstheme="minorHAnsi"/>
        </w:rPr>
        <w:t xml:space="preserve">Specifically searched: </w:t>
      </w:r>
      <w:r w:rsidR="0090381E" w:rsidRPr="00910EEC">
        <w:rPr>
          <w:rFonts w:cstheme="minorHAnsi"/>
        </w:rPr>
        <w:t>http://www.who.int/hrh/nursing_midwifery/documents/en/</w:t>
      </w:r>
    </w:p>
    <w:p w:rsidR="0090381E" w:rsidRPr="00F13BA9" w:rsidRDefault="0090381E" w:rsidP="0090381E">
      <w:pPr>
        <w:rPr>
          <w:rFonts w:cstheme="minorHAnsi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International Labour Organization</w:t>
      </w:r>
      <w:r w:rsidR="00F13BA9">
        <w:rPr>
          <w:rFonts w:cstheme="minorHAnsi"/>
          <w:lang w:val="en-GB"/>
        </w:rPr>
        <w:t xml:space="preserve"> (</w:t>
      </w:r>
      <w:r w:rsidR="00F13BA9" w:rsidRPr="00F13BA9">
        <w:rPr>
          <w:rFonts w:cstheme="minorHAnsi"/>
          <w:lang w:val="en-GB"/>
        </w:rPr>
        <w:t>http://www.ilo.org/global/lang--en/index.htm</w:t>
      </w:r>
      <w:r w:rsidR="00F13BA9">
        <w:rPr>
          <w:rFonts w:cstheme="minorHAnsi"/>
          <w:lang w:val="en-GB"/>
        </w:rPr>
        <w:t>)</w:t>
      </w:r>
    </w:p>
    <w:p w:rsidR="0090381E" w:rsidRPr="00910EEC" w:rsidRDefault="00F13BA9" w:rsidP="0090381E">
      <w:pPr>
        <w:ind w:left="708"/>
        <w:rPr>
          <w:rFonts w:cstheme="minorHAnsi"/>
        </w:rPr>
      </w:pPr>
      <w:r>
        <w:rPr>
          <w:rFonts w:cstheme="minorHAnsi"/>
          <w:lang w:val="en-GB"/>
        </w:rPr>
        <w:t>Alternative keywords inserted into the s</w:t>
      </w:r>
      <w:r w:rsidR="0090381E" w:rsidRPr="00910EEC">
        <w:rPr>
          <w:rFonts w:cstheme="minorHAnsi"/>
          <w:lang w:val="en-GB"/>
        </w:rPr>
        <w:t>earch</w:t>
      </w:r>
      <w:r>
        <w:rPr>
          <w:rFonts w:cstheme="minorHAnsi"/>
          <w:lang w:val="en-GB"/>
        </w:rPr>
        <w:t xml:space="preserve"> tool: nursing; dual practice nursing;</w:t>
      </w:r>
      <w:r w:rsidR="0090381E" w:rsidRPr="00910EEC">
        <w:rPr>
          <w:rFonts w:cstheme="minorHAnsi"/>
          <w:lang w:val="en-GB"/>
        </w:rPr>
        <w:t xml:space="preserve"> second job</w:t>
      </w:r>
    </w:p>
    <w:p w:rsidR="0090381E" w:rsidRPr="00910EEC" w:rsidRDefault="0090381E" w:rsidP="0090381E">
      <w:pPr>
        <w:rPr>
          <w:rFonts w:cstheme="minorHAnsi"/>
        </w:rPr>
      </w:pPr>
    </w:p>
    <w:p w:rsidR="0090381E" w:rsidRPr="00910EEC" w:rsidRDefault="0090381E" w:rsidP="0090381E">
      <w:pPr>
        <w:rPr>
          <w:rFonts w:cstheme="minorHAnsi"/>
        </w:rPr>
      </w:pPr>
      <w:r w:rsidRPr="00910EEC">
        <w:rPr>
          <w:rFonts w:cstheme="minorHAnsi"/>
          <w:lang w:val="en-GB"/>
        </w:rPr>
        <w:t>International Council of Nurses</w:t>
      </w:r>
      <w:r w:rsidRPr="00910EEC">
        <w:rPr>
          <w:rFonts w:cstheme="minorHAnsi"/>
        </w:rPr>
        <w:t xml:space="preserve"> </w:t>
      </w:r>
    </w:p>
    <w:p w:rsidR="0090381E" w:rsidRPr="00F13BA9" w:rsidRDefault="00F13BA9" w:rsidP="0090381E">
      <w:pPr>
        <w:ind w:left="708"/>
        <w:rPr>
          <w:rFonts w:cstheme="minorHAnsi"/>
          <w:color w:val="000000" w:themeColor="text1"/>
        </w:rPr>
      </w:pPr>
      <w:r>
        <w:rPr>
          <w:rFonts w:cstheme="minorHAnsi"/>
        </w:rPr>
        <w:t xml:space="preserve">Specifically searched: </w:t>
      </w:r>
      <w:hyperlink r:id="rId7" w:history="1">
        <w:r w:rsidR="0090381E" w:rsidRPr="00F13BA9">
          <w:rPr>
            <w:rStyle w:val="Hyperlink"/>
            <w:rFonts w:cstheme="minorHAnsi"/>
            <w:color w:val="000000" w:themeColor="text1"/>
            <w:u w:val="none"/>
          </w:rPr>
          <w:t>International Centre for Human Resources in Nursing publications</w:t>
        </w:r>
      </w:hyperlink>
      <w:r w:rsidR="0090381E" w:rsidRPr="00F13BA9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(</w:t>
      </w:r>
      <w:r w:rsidRPr="00F13BA9">
        <w:rPr>
          <w:rFonts w:cstheme="minorHAnsi"/>
          <w:color w:val="000000" w:themeColor="text1"/>
        </w:rPr>
        <w:t>http://www.icn.ch/publications/free-publications/</w:t>
      </w:r>
      <w:r>
        <w:rPr>
          <w:rFonts w:cstheme="minorHAnsi"/>
          <w:color w:val="000000" w:themeColor="text1"/>
        </w:rPr>
        <w:t>)</w:t>
      </w:r>
    </w:p>
    <w:p w:rsidR="0090381E" w:rsidRPr="00910EEC" w:rsidRDefault="0090381E" w:rsidP="0090381E">
      <w:pPr>
        <w:rPr>
          <w:rFonts w:cstheme="minorHAnsi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Global Health Workforce Alliance</w:t>
      </w:r>
      <w:r w:rsidR="00F13BA9">
        <w:rPr>
          <w:rFonts w:cstheme="minorHAnsi"/>
          <w:lang w:val="en-GB"/>
        </w:rPr>
        <w:t xml:space="preserve"> (</w:t>
      </w:r>
      <w:r w:rsidR="00F13BA9" w:rsidRPr="00910EEC">
        <w:rPr>
          <w:rFonts w:cstheme="minorHAnsi"/>
          <w:lang w:val="en-GB"/>
        </w:rPr>
        <w:t>Knowledge centre</w:t>
      </w:r>
      <w:r w:rsidR="00F13BA9">
        <w:rPr>
          <w:rFonts w:cstheme="minorHAnsi"/>
          <w:lang w:val="en-GB"/>
        </w:rPr>
        <w:t xml:space="preserve">: </w:t>
      </w:r>
      <w:r w:rsidR="00F13BA9" w:rsidRPr="00F13BA9">
        <w:rPr>
          <w:rFonts w:cstheme="minorHAnsi"/>
          <w:lang w:val="en-GB"/>
        </w:rPr>
        <w:t>http://www.who.int/workforcealliance/knowledge/en/</w:t>
      </w:r>
      <w:r w:rsidR="00F13BA9">
        <w:rPr>
          <w:rFonts w:cstheme="minorHAnsi"/>
          <w:lang w:val="en-GB"/>
        </w:rPr>
        <w:t>)</w:t>
      </w:r>
    </w:p>
    <w:p w:rsidR="0090381E" w:rsidRPr="00910EEC" w:rsidRDefault="00F13BA9" w:rsidP="0090381E">
      <w:pPr>
        <w:ind w:left="708"/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Themes</w:t>
      </w:r>
      <w:r>
        <w:rPr>
          <w:rFonts w:cstheme="minorHAnsi"/>
        </w:rPr>
        <w:t xml:space="preserve"> specifically searched</w:t>
      </w:r>
      <w:r w:rsidR="0090381E" w:rsidRPr="00910EEC">
        <w:rPr>
          <w:rFonts w:cstheme="minorHAnsi"/>
          <w:lang w:val="en-GB"/>
        </w:rPr>
        <w:t>: Career choice; Private sector; labour markets</w:t>
      </w:r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Canadian Nurses Association</w:t>
      </w:r>
      <w:r w:rsidR="00F13BA9">
        <w:rPr>
          <w:rFonts w:cstheme="minorHAnsi"/>
          <w:lang w:val="en-GB"/>
        </w:rPr>
        <w:t xml:space="preserve"> (</w:t>
      </w:r>
      <w:r w:rsidR="00F13BA9" w:rsidRPr="00F13BA9">
        <w:rPr>
          <w:rFonts w:cstheme="minorHAnsi"/>
          <w:lang w:val="en-GB"/>
        </w:rPr>
        <w:t>https://www.cna-aiic.ca/en</w:t>
      </w:r>
      <w:r w:rsidR="00F13BA9">
        <w:rPr>
          <w:rFonts w:cstheme="minorHAnsi"/>
          <w:lang w:val="en-GB"/>
        </w:rPr>
        <w:t>)</w:t>
      </w:r>
    </w:p>
    <w:p w:rsidR="0090381E" w:rsidRPr="00910EEC" w:rsidRDefault="00F13BA9" w:rsidP="0090381E">
      <w:pPr>
        <w:ind w:left="708"/>
        <w:rPr>
          <w:rFonts w:cstheme="minorHAnsi"/>
          <w:lang w:val="en-GB"/>
        </w:rPr>
      </w:pPr>
      <w:r>
        <w:rPr>
          <w:rFonts w:cstheme="minorHAnsi"/>
          <w:lang w:val="en-GB"/>
        </w:rPr>
        <w:t>Alternative keywords inserted into the s</w:t>
      </w:r>
      <w:r w:rsidRPr="00910EEC">
        <w:rPr>
          <w:rFonts w:cstheme="minorHAnsi"/>
          <w:lang w:val="en-GB"/>
        </w:rPr>
        <w:t>earch</w:t>
      </w:r>
      <w:r>
        <w:rPr>
          <w:rFonts w:cstheme="minorHAnsi"/>
          <w:lang w:val="en-GB"/>
        </w:rPr>
        <w:t xml:space="preserve"> tool</w:t>
      </w:r>
      <w:r w:rsidR="0090381E" w:rsidRPr="00910EEC">
        <w:rPr>
          <w:rFonts w:cstheme="minorHAnsi"/>
          <w:lang w:val="en-GB"/>
        </w:rPr>
        <w:t>: second job; dual practice; moonlighting</w:t>
      </w:r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American Nurses Association</w:t>
      </w:r>
      <w:r w:rsidR="00F13BA9">
        <w:rPr>
          <w:rFonts w:cstheme="minorHAnsi"/>
          <w:lang w:val="en-GB"/>
        </w:rPr>
        <w:t xml:space="preserve"> - </w:t>
      </w:r>
      <w:r w:rsidRPr="00910EEC">
        <w:rPr>
          <w:rFonts w:cstheme="minorHAnsi"/>
          <w:lang w:val="en-GB"/>
        </w:rPr>
        <w:t xml:space="preserve"> publications</w:t>
      </w:r>
      <w:r w:rsidR="00B5124C">
        <w:rPr>
          <w:rFonts w:cstheme="minorHAnsi"/>
          <w:lang w:val="en-GB"/>
        </w:rPr>
        <w:t xml:space="preserve"> (</w:t>
      </w:r>
      <w:r w:rsidR="00B5124C" w:rsidRPr="00B5124C">
        <w:rPr>
          <w:rFonts w:cstheme="minorHAnsi"/>
          <w:lang w:val="en-GB"/>
        </w:rPr>
        <w:t>http://www.nursingworld.org/HomepageCategory/ANAPublications</w:t>
      </w:r>
      <w:r w:rsidR="00B5124C">
        <w:rPr>
          <w:rFonts w:cstheme="minorHAnsi"/>
          <w:lang w:val="en-GB"/>
        </w:rPr>
        <w:t>)</w:t>
      </w:r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Search for: second job; dual practice; moonlighting</w:t>
      </w:r>
    </w:p>
    <w:p w:rsidR="0090381E" w:rsidRPr="00910EEC" w:rsidRDefault="0090381E" w:rsidP="0090381E">
      <w:pPr>
        <w:ind w:left="1416"/>
        <w:rPr>
          <w:rFonts w:cstheme="minorHAnsi"/>
          <w:lang w:val="en-GB"/>
        </w:rPr>
      </w:pPr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Australian Nursing and Midwifery Federation</w:t>
      </w:r>
    </w:p>
    <w:p w:rsidR="0090381E" w:rsidRPr="00B5124C" w:rsidRDefault="0090381E" w:rsidP="0090381E">
      <w:pPr>
        <w:ind w:left="708"/>
        <w:rPr>
          <w:rFonts w:cstheme="minorHAnsi"/>
          <w:color w:val="000000" w:themeColor="text1"/>
          <w:lang w:val="en-GB"/>
        </w:rPr>
      </w:pPr>
      <w:r w:rsidRPr="00910EEC">
        <w:rPr>
          <w:rFonts w:cstheme="minorHAnsi"/>
          <w:lang w:val="en-GB"/>
        </w:rPr>
        <w:t xml:space="preserve">Reports: </w:t>
      </w:r>
      <w:hyperlink r:id="rId8" w:history="1">
        <w:r w:rsidRPr="00B5124C">
          <w:rPr>
            <w:rStyle w:val="Hyperlink"/>
            <w:rFonts w:cstheme="minorHAnsi"/>
            <w:color w:val="000000" w:themeColor="text1"/>
            <w:u w:val="none"/>
            <w:lang w:val="en-GB"/>
          </w:rPr>
          <w:t>http://anmf.org.au/pages/anmf-reports</w:t>
        </w:r>
      </w:hyperlink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  <w:r w:rsidRPr="00B5124C">
        <w:rPr>
          <w:rFonts w:cstheme="minorHAnsi"/>
          <w:color w:val="000000" w:themeColor="text1"/>
          <w:lang w:val="en-GB"/>
        </w:rPr>
        <w:t xml:space="preserve">Media releases: </w:t>
      </w:r>
      <w:hyperlink r:id="rId9" w:history="1">
        <w:r w:rsidRPr="00B5124C">
          <w:rPr>
            <w:rStyle w:val="Hyperlink"/>
            <w:rFonts w:cstheme="minorHAnsi"/>
            <w:color w:val="000000" w:themeColor="text1"/>
            <w:u w:val="none"/>
            <w:lang w:val="en-GB"/>
          </w:rPr>
          <w:t>http://anmf.org.au/media-releases</w:t>
        </w:r>
      </w:hyperlink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</w:p>
    <w:p w:rsidR="0090381E" w:rsidRPr="00910EEC" w:rsidRDefault="0090381E" w:rsidP="0090381E">
      <w:pPr>
        <w:ind w:left="708"/>
        <w:rPr>
          <w:rFonts w:cstheme="minorHAnsi"/>
          <w:lang w:val="en-GB"/>
        </w:rPr>
      </w:pPr>
    </w:p>
    <w:p w:rsidR="0090381E" w:rsidRPr="00910EEC" w:rsidRDefault="0090381E" w:rsidP="0090381E">
      <w:pPr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Royal College of Nursing library,</w:t>
      </w:r>
    </w:p>
    <w:p w:rsidR="0090381E" w:rsidRPr="00910EEC" w:rsidRDefault="00B5124C" w:rsidP="0090381E">
      <w:pPr>
        <w:ind w:left="708"/>
        <w:rPr>
          <w:rFonts w:cstheme="minorHAnsi"/>
          <w:lang w:val="en-GB"/>
        </w:rPr>
      </w:pPr>
      <w:r>
        <w:rPr>
          <w:rFonts w:cstheme="minorHAnsi"/>
          <w:lang w:val="en-GB"/>
        </w:rPr>
        <w:t>Alternative keywords inserted into the s</w:t>
      </w:r>
      <w:r w:rsidRPr="00910EEC">
        <w:rPr>
          <w:rFonts w:cstheme="minorHAnsi"/>
          <w:lang w:val="en-GB"/>
        </w:rPr>
        <w:t>earch</w:t>
      </w:r>
      <w:r>
        <w:rPr>
          <w:rFonts w:cstheme="minorHAnsi"/>
          <w:lang w:val="en-GB"/>
        </w:rPr>
        <w:t xml:space="preserve"> tool</w:t>
      </w:r>
      <w:proofErr w:type="gramStart"/>
      <w:r w:rsidRPr="00910EEC">
        <w:rPr>
          <w:rFonts w:cstheme="minorHAnsi"/>
          <w:lang w:val="en-GB"/>
        </w:rPr>
        <w:t>:</w:t>
      </w:r>
      <w:r w:rsidR="0090381E" w:rsidRPr="00910EEC">
        <w:rPr>
          <w:rFonts w:cstheme="minorHAnsi"/>
          <w:lang w:val="en-GB"/>
        </w:rPr>
        <w:t>:</w:t>
      </w:r>
      <w:proofErr w:type="gramEnd"/>
      <w:r w:rsidR="0090381E" w:rsidRPr="00910EEC">
        <w:rPr>
          <w:rFonts w:cstheme="minorHAnsi"/>
          <w:lang w:val="en-GB"/>
        </w:rPr>
        <w:t xml:space="preserve"> second job; dual practice; moonlighting</w:t>
      </w:r>
    </w:p>
    <w:p w:rsidR="0090381E" w:rsidRPr="00910EEC" w:rsidRDefault="0090381E" w:rsidP="0090381E">
      <w:pPr>
        <w:ind w:left="1416"/>
        <w:rPr>
          <w:rFonts w:cstheme="minorHAnsi"/>
          <w:lang w:val="en-GB"/>
        </w:rPr>
      </w:pPr>
      <w:r w:rsidRPr="00910EEC">
        <w:rPr>
          <w:rFonts w:cstheme="minorHAnsi"/>
          <w:lang w:val="en-GB"/>
        </w:rPr>
        <w:t>- excluding peer-review scholarly papers</w:t>
      </w:r>
    </w:p>
    <w:p w:rsidR="00D03A6F" w:rsidRPr="00D03A6F" w:rsidRDefault="00D03A6F">
      <w:pPr>
        <w:spacing w:after="200" w:line="276" w:lineRule="auto"/>
        <w:rPr>
          <w:rFonts w:ascii="Arial" w:hAnsi="Arial" w:cs="Arial"/>
          <w:color w:val="000000"/>
          <w:sz w:val="20"/>
          <w:szCs w:val="20"/>
        </w:rPr>
      </w:pPr>
      <w:r w:rsidRPr="00D03A6F">
        <w:rPr>
          <w:rFonts w:ascii="Arial" w:hAnsi="Arial" w:cs="Arial"/>
          <w:color w:val="000000"/>
          <w:sz w:val="20"/>
          <w:szCs w:val="20"/>
        </w:rPr>
        <w:br w:type="page"/>
      </w:r>
    </w:p>
    <w:p w:rsidR="00D03A6F" w:rsidRPr="00B5124C" w:rsidRDefault="00D03A6F" w:rsidP="00B5124C">
      <w:pPr>
        <w:spacing w:line="360" w:lineRule="auto"/>
        <w:ind w:left="720"/>
        <w:jc w:val="center"/>
        <w:rPr>
          <w:b/>
          <w:lang w:val="en-GB"/>
        </w:rPr>
      </w:pPr>
      <w:r w:rsidRPr="00B5124C">
        <w:rPr>
          <w:b/>
          <w:lang w:val="en-GB"/>
        </w:rPr>
        <w:lastRenderedPageBreak/>
        <w:t xml:space="preserve">Contacts with </w:t>
      </w:r>
      <w:r w:rsidR="00B5124C" w:rsidRPr="00B5124C">
        <w:rPr>
          <w:b/>
          <w:lang w:val="en-GB"/>
        </w:rPr>
        <w:t>Experts as Key-Informants</w:t>
      </w:r>
    </w:p>
    <w:p w:rsidR="00D03A6F" w:rsidRDefault="00D03A6F" w:rsidP="00BE084A">
      <w:pPr>
        <w:spacing w:line="360" w:lineRule="auto"/>
        <w:ind w:left="720"/>
        <w:jc w:val="right"/>
        <w:rPr>
          <w:lang w:val="en-GB"/>
        </w:rPr>
      </w:pPr>
    </w:p>
    <w:p w:rsidR="00B5124C" w:rsidRDefault="00B5124C" w:rsidP="00B5124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exp</w:t>
      </w:r>
      <w:r w:rsidR="00026E15">
        <w:rPr>
          <w:rFonts w:ascii="Arial" w:hAnsi="Arial" w:cs="Arial"/>
          <w:sz w:val="20"/>
          <w:szCs w:val="20"/>
        </w:rPr>
        <w:t xml:space="preserve">erts were contacted </w:t>
      </w:r>
      <w:r w:rsidR="00026E15" w:rsidRPr="00026E15">
        <w:rPr>
          <w:rFonts w:ascii="Arial" w:hAnsi="Arial" w:cs="Arial"/>
          <w:sz w:val="20"/>
          <w:szCs w:val="20"/>
          <w:highlight w:val="yellow"/>
        </w:rPr>
        <w:t xml:space="preserve">via email in </w:t>
      </w:r>
      <w:r w:rsidR="00633E26">
        <w:rPr>
          <w:rFonts w:ascii="Arial" w:hAnsi="Arial" w:cs="Arial"/>
          <w:sz w:val="20"/>
          <w:szCs w:val="20"/>
          <w:highlight w:val="yellow"/>
        </w:rPr>
        <w:t xml:space="preserve">March 2017 </w:t>
      </w:r>
      <w:r>
        <w:rPr>
          <w:rFonts w:ascii="Arial" w:hAnsi="Arial" w:cs="Arial"/>
          <w:sz w:val="20"/>
          <w:szCs w:val="20"/>
        </w:rPr>
        <w:t>on the identification of relevant references:</w:t>
      </w:r>
    </w:p>
    <w:p w:rsidR="00B5124C" w:rsidRDefault="00B5124C" w:rsidP="00B5124C">
      <w:pPr>
        <w:spacing w:line="360" w:lineRule="auto"/>
        <w:rPr>
          <w:rFonts w:ascii="Arial" w:hAnsi="Arial" w:cs="Arial"/>
          <w:sz w:val="20"/>
          <w:szCs w:val="20"/>
        </w:rPr>
      </w:pPr>
    </w:p>
    <w:p w:rsidR="00B5124C" w:rsidRDefault="00B5124C" w:rsidP="00B5124C">
      <w:pPr>
        <w:spacing w:line="360" w:lineRule="auto"/>
        <w:rPr>
          <w:rFonts w:ascii="Arial" w:hAnsi="Arial" w:cs="Arial"/>
          <w:sz w:val="20"/>
          <w:szCs w:val="20"/>
        </w:rPr>
      </w:pP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</w:rPr>
      </w:pPr>
      <w:r w:rsidRPr="00A6441B">
        <w:rPr>
          <w:rFonts w:ascii="Arial" w:hAnsi="Arial" w:cs="Arial"/>
          <w:sz w:val="20"/>
          <w:szCs w:val="20"/>
          <w:highlight w:val="yellow"/>
        </w:rPr>
        <w:t xml:space="preserve">Jim Campbell, </w:t>
      </w:r>
      <w:r w:rsidR="00A6441B">
        <w:rPr>
          <w:rFonts w:ascii="Arial" w:hAnsi="Arial" w:cs="Arial"/>
          <w:sz w:val="20"/>
          <w:szCs w:val="20"/>
          <w:highlight w:val="yellow"/>
        </w:rPr>
        <w:t>(World H</w:t>
      </w:r>
      <w:r w:rsidR="00633E26" w:rsidRPr="00A6441B">
        <w:rPr>
          <w:rFonts w:ascii="Arial" w:hAnsi="Arial" w:cs="Arial"/>
          <w:sz w:val="20"/>
          <w:szCs w:val="20"/>
          <w:highlight w:val="yellow"/>
        </w:rPr>
        <w:t>ealth Organization)</w:t>
      </w: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  <w:lang w:val="pt-BR"/>
        </w:rPr>
      </w:pPr>
      <w:r w:rsidRPr="00A6441B">
        <w:rPr>
          <w:rFonts w:ascii="Arial" w:hAnsi="Arial" w:cs="Arial"/>
          <w:sz w:val="20"/>
          <w:szCs w:val="20"/>
          <w:highlight w:val="yellow"/>
          <w:lang w:val="pt-BR"/>
        </w:rPr>
        <w:t xml:space="preserve">Mário Dal Poz, </w:t>
      </w:r>
      <w:r w:rsidR="00633E26" w:rsidRPr="00A6441B">
        <w:rPr>
          <w:rFonts w:ascii="Arial" w:hAnsi="Arial" w:cs="Arial"/>
          <w:sz w:val="20"/>
          <w:szCs w:val="20"/>
          <w:highlight w:val="yellow"/>
          <w:lang w:val="pt-BR"/>
        </w:rPr>
        <w:t>Instituto de Medicina Social, Universidade Estadual do Rio de Janeiro (Brazil)</w:t>
      </w: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  <w:lang w:val="pt-BR"/>
        </w:rPr>
      </w:pPr>
      <w:r w:rsidRPr="00A6441B">
        <w:rPr>
          <w:rFonts w:ascii="Arial" w:hAnsi="Arial" w:cs="Arial"/>
          <w:sz w:val="20"/>
          <w:szCs w:val="20"/>
          <w:highlight w:val="yellow"/>
          <w:lang w:val="pt-BR"/>
        </w:rPr>
        <w:t xml:space="preserve">Gilles Dussault, </w:t>
      </w:r>
      <w:r w:rsidR="00633E26" w:rsidRPr="00A6441B">
        <w:rPr>
          <w:rFonts w:ascii="Arial" w:hAnsi="Arial" w:cs="Arial"/>
          <w:sz w:val="20"/>
          <w:szCs w:val="20"/>
          <w:highlight w:val="yellow"/>
          <w:lang w:val="pt-BR"/>
        </w:rPr>
        <w:t>Instituto de Hygiene e Medicina Tropical, Universidade Nova de Lisboa (Portugal)</w:t>
      </w: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</w:rPr>
      </w:pPr>
      <w:r w:rsidRPr="00A6441B">
        <w:rPr>
          <w:rFonts w:ascii="Arial" w:hAnsi="Arial" w:cs="Arial"/>
          <w:sz w:val="20"/>
          <w:szCs w:val="20"/>
          <w:highlight w:val="yellow"/>
        </w:rPr>
        <w:t xml:space="preserve">Howard Catton, </w:t>
      </w:r>
      <w:r w:rsidR="00836183" w:rsidRPr="00A6441B">
        <w:rPr>
          <w:rFonts w:ascii="Arial" w:hAnsi="Arial" w:cs="Arial"/>
          <w:sz w:val="20"/>
          <w:szCs w:val="20"/>
          <w:highlight w:val="yellow"/>
        </w:rPr>
        <w:t>International Council of Nurses</w:t>
      </w:r>
      <w:r w:rsidR="00642042" w:rsidRPr="00A6441B">
        <w:rPr>
          <w:rFonts w:ascii="Arial" w:hAnsi="Arial" w:cs="Arial"/>
          <w:sz w:val="20"/>
          <w:szCs w:val="20"/>
          <w:highlight w:val="yellow"/>
        </w:rPr>
        <w:t>, Geneva (Switzerland)</w:t>
      </w: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A6441B">
        <w:rPr>
          <w:rFonts w:ascii="Arial" w:hAnsi="Arial" w:cs="Arial"/>
          <w:sz w:val="20"/>
          <w:szCs w:val="20"/>
          <w:highlight w:val="yellow"/>
        </w:rPr>
        <w:t>Laetitita</w:t>
      </w:r>
      <w:proofErr w:type="spellEnd"/>
      <w:r w:rsidRPr="00A6441B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A6441B">
        <w:rPr>
          <w:rFonts w:ascii="Arial" w:hAnsi="Arial" w:cs="Arial"/>
          <w:sz w:val="20"/>
          <w:szCs w:val="20"/>
          <w:highlight w:val="yellow"/>
        </w:rPr>
        <w:t>Rispel</w:t>
      </w:r>
      <w:proofErr w:type="spellEnd"/>
      <w:r w:rsidRPr="00A6441B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642042" w:rsidRPr="00A6441B">
        <w:rPr>
          <w:rFonts w:ascii="Arial" w:hAnsi="Arial" w:cs="Arial"/>
          <w:sz w:val="20"/>
          <w:szCs w:val="20"/>
          <w:highlight w:val="yellow"/>
        </w:rPr>
        <w:t xml:space="preserve">University of </w:t>
      </w:r>
      <w:proofErr w:type="spellStart"/>
      <w:r w:rsidR="00642042" w:rsidRPr="00A6441B">
        <w:rPr>
          <w:rFonts w:ascii="Arial" w:hAnsi="Arial" w:cs="Arial"/>
          <w:sz w:val="20"/>
          <w:szCs w:val="20"/>
          <w:highlight w:val="yellow"/>
        </w:rPr>
        <w:t>Witswatersrand</w:t>
      </w:r>
      <w:proofErr w:type="spellEnd"/>
      <w:r w:rsidR="00642042" w:rsidRPr="00A6441B">
        <w:rPr>
          <w:rFonts w:ascii="Arial" w:hAnsi="Arial" w:cs="Arial"/>
          <w:sz w:val="20"/>
          <w:szCs w:val="20"/>
          <w:highlight w:val="yellow"/>
        </w:rPr>
        <w:t xml:space="preserve"> (South Africa)</w:t>
      </w: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</w:rPr>
      </w:pPr>
      <w:r w:rsidRPr="00A6441B">
        <w:rPr>
          <w:rFonts w:ascii="Arial" w:hAnsi="Arial" w:cs="Arial"/>
          <w:sz w:val="20"/>
          <w:szCs w:val="20"/>
          <w:highlight w:val="yellow"/>
        </w:rPr>
        <w:t xml:space="preserve">Marla Salmon, </w:t>
      </w:r>
      <w:r w:rsidR="00867C24" w:rsidRPr="00A6441B">
        <w:rPr>
          <w:rFonts w:ascii="Arial" w:hAnsi="Arial" w:cs="Arial"/>
          <w:sz w:val="20"/>
          <w:szCs w:val="20"/>
          <w:highlight w:val="yellow"/>
        </w:rPr>
        <w:t>University of Washington (USA)</w:t>
      </w:r>
    </w:p>
    <w:p w:rsidR="00026E15" w:rsidRPr="00A6441B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  <w:highlight w:val="yellow"/>
        </w:rPr>
      </w:pPr>
      <w:r w:rsidRPr="00A6441B">
        <w:rPr>
          <w:rFonts w:ascii="Arial" w:hAnsi="Arial" w:cs="Arial"/>
          <w:sz w:val="20"/>
          <w:szCs w:val="20"/>
          <w:highlight w:val="yellow"/>
        </w:rPr>
        <w:t xml:space="preserve">Linda Aiken, </w:t>
      </w:r>
      <w:r w:rsidR="00867C24" w:rsidRPr="00A6441B">
        <w:rPr>
          <w:rFonts w:ascii="Arial" w:hAnsi="Arial" w:cs="Arial"/>
          <w:sz w:val="20"/>
          <w:szCs w:val="20"/>
          <w:highlight w:val="yellow"/>
        </w:rPr>
        <w:t>University of Pennsylvania (USA)</w:t>
      </w:r>
    </w:p>
    <w:p w:rsidR="00D628D2" w:rsidRDefault="00B5124C" w:rsidP="00B5124C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A6441B">
        <w:rPr>
          <w:rFonts w:ascii="Arial" w:hAnsi="Arial" w:cs="Arial"/>
          <w:sz w:val="20"/>
          <w:szCs w:val="20"/>
          <w:highlight w:val="yellow"/>
        </w:rPr>
        <w:t>Ann Marie Rafferty</w:t>
      </w:r>
      <w:r w:rsidR="00026E15" w:rsidRPr="00A6441B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867C24" w:rsidRPr="00A6441B">
        <w:rPr>
          <w:rFonts w:ascii="Arial" w:hAnsi="Arial" w:cs="Arial"/>
          <w:sz w:val="20"/>
          <w:szCs w:val="20"/>
          <w:highlight w:val="yellow"/>
        </w:rPr>
        <w:t>Kings College (UK)</w:t>
      </w:r>
    </w:p>
    <w:p w:rsidR="00026E15" w:rsidRDefault="00026E15" w:rsidP="00B5124C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026E15" w:rsidRPr="00D03A6F" w:rsidRDefault="00026E15" w:rsidP="00B5124C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sectPr w:rsidR="00026E15" w:rsidRPr="00D03A6F" w:rsidSect="00205F7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12" w:rsidRDefault="002F3D12" w:rsidP="00026E15">
      <w:r>
        <w:separator/>
      </w:r>
    </w:p>
  </w:endnote>
  <w:endnote w:type="continuationSeparator" w:id="0">
    <w:p w:rsidR="002F3D12" w:rsidRDefault="002F3D12" w:rsidP="00026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961672"/>
      <w:docPartObj>
        <w:docPartGallery w:val="Page Numbers (Bottom of Page)"/>
        <w:docPartUnique/>
      </w:docPartObj>
    </w:sdtPr>
    <w:sdtContent>
      <w:p w:rsidR="00026E15" w:rsidRDefault="00252C4D">
        <w:pPr>
          <w:pStyle w:val="Footer"/>
          <w:jc w:val="right"/>
        </w:pPr>
        <w:r>
          <w:fldChar w:fldCharType="begin"/>
        </w:r>
        <w:r w:rsidR="0087485F">
          <w:instrText xml:space="preserve"> PAGE   \* MERGEFORMAT </w:instrText>
        </w:r>
        <w:r>
          <w:fldChar w:fldCharType="separate"/>
        </w:r>
        <w:r w:rsidR="00F30C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6E15" w:rsidRDefault="00026E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12" w:rsidRDefault="002F3D12" w:rsidP="00026E15">
      <w:r>
        <w:separator/>
      </w:r>
    </w:p>
  </w:footnote>
  <w:footnote w:type="continuationSeparator" w:id="0">
    <w:p w:rsidR="002F3D12" w:rsidRDefault="002F3D12" w:rsidP="00026E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2"/>
  </w:docVars>
  <w:rsids>
    <w:rsidRoot w:val="006C2C48"/>
    <w:rsid w:val="00022FE5"/>
    <w:rsid w:val="00026E15"/>
    <w:rsid w:val="000A0209"/>
    <w:rsid w:val="00170873"/>
    <w:rsid w:val="00205F7A"/>
    <w:rsid w:val="00252C4D"/>
    <w:rsid w:val="002F3D12"/>
    <w:rsid w:val="003A1FEE"/>
    <w:rsid w:val="003D7D56"/>
    <w:rsid w:val="003E1B0F"/>
    <w:rsid w:val="004215CB"/>
    <w:rsid w:val="004F48CE"/>
    <w:rsid w:val="00510E96"/>
    <w:rsid w:val="005424BE"/>
    <w:rsid w:val="00594B26"/>
    <w:rsid w:val="00594BB3"/>
    <w:rsid w:val="005C19D9"/>
    <w:rsid w:val="005F67B1"/>
    <w:rsid w:val="00633E26"/>
    <w:rsid w:val="00642042"/>
    <w:rsid w:val="00684FF9"/>
    <w:rsid w:val="006C2C48"/>
    <w:rsid w:val="0072333A"/>
    <w:rsid w:val="00825135"/>
    <w:rsid w:val="00836183"/>
    <w:rsid w:val="00867C24"/>
    <w:rsid w:val="0087485F"/>
    <w:rsid w:val="008C3C05"/>
    <w:rsid w:val="0090381E"/>
    <w:rsid w:val="00927B11"/>
    <w:rsid w:val="0093418F"/>
    <w:rsid w:val="00983593"/>
    <w:rsid w:val="00A6441B"/>
    <w:rsid w:val="00AB1E31"/>
    <w:rsid w:val="00B5124C"/>
    <w:rsid w:val="00B94DEF"/>
    <w:rsid w:val="00BA685D"/>
    <w:rsid w:val="00BE029D"/>
    <w:rsid w:val="00BE084A"/>
    <w:rsid w:val="00C17D30"/>
    <w:rsid w:val="00CA5DAF"/>
    <w:rsid w:val="00D03A6F"/>
    <w:rsid w:val="00D31912"/>
    <w:rsid w:val="00D43579"/>
    <w:rsid w:val="00D43B75"/>
    <w:rsid w:val="00D628D2"/>
    <w:rsid w:val="00D670B0"/>
    <w:rsid w:val="00E77F91"/>
    <w:rsid w:val="00EA62F6"/>
    <w:rsid w:val="00F05324"/>
    <w:rsid w:val="00F13BA9"/>
    <w:rsid w:val="00F2368E"/>
    <w:rsid w:val="00F30CCF"/>
    <w:rsid w:val="00F35D99"/>
    <w:rsid w:val="00F8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C48"/>
    <w:pPr>
      <w:spacing w:after="0" w:line="240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unhideWhenUsed/>
    <w:qFormat/>
    <w:rsid w:val="00D670B0"/>
    <w:pPr>
      <w:outlineLvl w:val="1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2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4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4B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4B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4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4BE"/>
    <w:rPr>
      <w:rFonts w:ascii="Tahoma" w:eastAsiaTheme="minorEastAsia" w:hAnsi="Tahoma" w:cs="Tahoma"/>
      <w:sz w:val="16"/>
      <w:szCs w:val="16"/>
    </w:rPr>
  </w:style>
  <w:style w:type="character" w:customStyle="1" w:styleId="hiddennatural">
    <w:name w:val="hiddennatural"/>
    <w:basedOn w:val="DefaultParagraphFont"/>
    <w:rsid w:val="00BA685D"/>
  </w:style>
  <w:style w:type="character" w:customStyle="1" w:styleId="naturaloff">
    <w:name w:val="naturaloff"/>
    <w:basedOn w:val="DefaultParagraphFont"/>
    <w:rsid w:val="00BA685D"/>
  </w:style>
  <w:style w:type="character" w:styleId="Emphasis">
    <w:name w:val="Emphasis"/>
    <w:basedOn w:val="DefaultParagraphFont"/>
    <w:uiPriority w:val="20"/>
    <w:qFormat/>
    <w:rsid w:val="000A0209"/>
    <w:rPr>
      <w:i/>
      <w:iCs/>
    </w:rPr>
  </w:style>
  <w:style w:type="character" w:customStyle="1" w:styleId="queryoperator">
    <w:name w:val="queryoperator"/>
    <w:basedOn w:val="DefaultParagraphFont"/>
    <w:rsid w:val="000A0209"/>
  </w:style>
  <w:style w:type="character" w:customStyle="1" w:styleId="querysrchtext">
    <w:name w:val="querysrchtext"/>
    <w:basedOn w:val="DefaultParagraphFont"/>
    <w:rsid w:val="000A0209"/>
  </w:style>
  <w:style w:type="character" w:customStyle="1" w:styleId="Heading2Char">
    <w:name w:val="Heading 2 Char"/>
    <w:basedOn w:val="DefaultParagraphFont"/>
    <w:link w:val="Heading2"/>
    <w:uiPriority w:val="9"/>
    <w:rsid w:val="00D670B0"/>
    <w:rPr>
      <w:rFonts w:ascii="Calibri" w:eastAsia="Times New Roman" w:hAnsi="Calibri" w:cs="Calibri"/>
    </w:rPr>
  </w:style>
  <w:style w:type="character" w:styleId="Hyperlink">
    <w:name w:val="Hyperlink"/>
    <w:basedOn w:val="DefaultParagraphFont"/>
    <w:uiPriority w:val="99"/>
    <w:unhideWhenUsed/>
    <w:rsid w:val="0090381E"/>
    <w:rPr>
      <w:color w:val="006699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26E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E1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26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E1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mf.org.au/pages/anmf-repor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n.ch/pillarsprograms/ichrn-publication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anmf.org.au/media-release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A5CBC49-073A-41BD-91C2-1EEE447A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399</Words>
  <Characters>2958</Characters>
  <Application>Microsoft Office Word</Application>
  <DocSecurity>0</DocSecurity>
  <Lines>95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Jesus</dc:creator>
  <cp:lastModifiedBy>JFURTON</cp:lastModifiedBy>
  <cp:revision>5</cp:revision>
  <dcterms:created xsi:type="dcterms:W3CDTF">2017-12-15T16:44:00Z</dcterms:created>
  <dcterms:modified xsi:type="dcterms:W3CDTF">2018-02-13T09:47:00Z</dcterms:modified>
</cp:coreProperties>
</file>