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A44" w:rsidRPr="00D963DA" w:rsidRDefault="009A0A44" w:rsidP="00D963DA">
      <w:pPr>
        <w:pStyle w:val="berschrift2"/>
      </w:pPr>
      <w:r>
        <w:t xml:space="preserve">Additional file </w:t>
      </w:r>
      <w:r w:rsidR="006B4E17">
        <w:t>3</w:t>
      </w:r>
      <w:r w:rsidRPr="006B079B">
        <w:t xml:space="preserve">: </w:t>
      </w:r>
      <w:r w:rsidR="000B38C0" w:rsidRPr="000B38C0">
        <w:t>Description of the extended study sample</w:t>
      </w:r>
      <w:bookmarkStart w:id="0" w:name="_GoBack"/>
      <w:bookmarkEnd w:id="0"/>
    </w:p>
    <w:tbl>
      <w:tblPr>
        <w:tblStyle w:val="Tabellenraster"/>
        <w:tblpPr w:leftFromText="141" w:rightFromText="141" w:vertAnchor="text" w:horzAnchor="margin" w:tblpY="130"/>
        <w:tblW w:w="906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6516"/>
        <w:gridCol w:w="1115"/>
        <w:gridCol w:w="1706"/>
      </w:tblGrid>
      <w:tr w:rsidR="00D963DA" w:rsidRPr="00327396" w:rsidTr="00B51726">
        <w:trPr>
          <w:trHeight w:val="20"/>
        </w:trPr>
        <w:tc>
          <w:tcPr>
            <w:tcW w:w="6516" w:type="dxa"/>
            <w:shd w:val="clear" w:color="auto" w:fill="E7E6E6" w:themeFill="background2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i/>
                <w:sz w:val="18"/>
                <w:lang w:eastAsia="fr-CH"/>
              </w:rPr>
            </w:pPr>
            <w:r w:rsidRPr="00327396">
              <w:rPr>
                <w:i/>
                <w:sz w:val="18"/>
                <w:lang w:eastAsia="fr-CH"/>
              </w:rPr>
              <w:t>Final sample of individuals captured in the analysis (n=11,232)</w:t>
            </w:r>
          </w:p>
        </w:tc>
        <w:tc>
          <w:tcPr>
            <w:tcW w:w="1115" w:type="dxa"/>
            <w:shd w:val="clear" w:color="auto" w:fill="E7E6E6" w:themeFill="background2"/>
          </w:tcPr>
          <w:p w:rsidR="00D963DA" w:rsidRPr="00327396" w:rsidRDefault="00D963DA" w:rsidP="00B51726">
            <w:pPr>
              <w:spacing w:line="240" w:lineRule="auto"/>
              <w:rPr>
                <w:i/>
                <w:sz w:val="18"/>
                <w:lang w:eastAsia="fr-CH"/>
              </w:rPr>
            </w:pPr>
            <w:r w:rsidRPr="00327396">
              <w:rPr>
                <w:i/>
                <w:sz w:val="18"/>
                <w:lang w:eastAsia="fr-CH"/>
              </w:rPr>
              <w:t>n</w:t>
            </w:r>
          </w:p>
        </w:tc>
        <w:tc>
          <w:tcPr>
            <w:tcW w:w="1436" w:type="dxa"/>
            <w:shd w:val="clear" w:color="auto" w:fill="E7E6E6" w:themeFill="background2"/>
          </w:tcPr>
          <w:p w:rsidR="00D963DA" w:rsidRPr="00327396" w:rsidRDefault="00D963DA" w:rsidP="00B51726">
            <w:pPr>
              <w:spacing w:line="240" w:lineRule="auto"/>
              <w:rPr>
                <w:i/>
                <w:sz w:val="18"/>
                <w:lang w:eastAsia="fr-CH"/>
              </w:rPr>
            </w:pPr>
            <w:r w:rsidRPr="00327396">
              <w:rPr>
                <w:i/>
                <w:sz w:val="18"/>
                <w:lang w:eastAsia="fr-CH"/>
              </w:rPr>
              <w:t>Percent/years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Women*</w:t>
            </w:r>
          </w:p>
        </w:tc>
        <w:tc>
          <w:tcPr>
            <w:tcW w:w="1115" w:type="dxa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5,659 (male: 831)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87.2%</w:t>
            </w:r>
          </w:p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(male: 12.8%)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 xml:space="preserve">Average age (ages ranging from 20 to 64 </w:t>
            </w:r>
            <w:proofErr w:type="gramStart"/>
            <w:r w:rsidRPr="00327396">
              <w:rPr>
                <w:sz w:val="18"/>
                <w:lang w:eastAsia="fr-CH"/>
              </w:rPr>
              <w:t>years)*</w:t>
            </w:r>
            <w:proofErr w:type="gramEnd"/>
          </w:p>
        </w:tc>
        <w:tc>
          <w:tcPr>
            <w:tcW w:w="1115" w:type="dxa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42</w:t>
            </w:r>
            <w:r w:rsidRPr="00327396">
              <w:rPr>
                <w:sz w:val="18"/>
                <w:lang w:eastAsia="fr-CH"/>
              </w:rPr>
              <w:t>.</w:t>
            </w:r>
            <w:r w:rsidRPr="00327396">
              <w:rPr>
                <w:sz w:val="18"/>
                <w:lang w:eastAsia="fr-CH"/>
              </w:rPr>
              <w:t>0 years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Highest diploma</w:t>
            </w:r>
          </w:p>
        </w:tc>
        <w:tc>
          <w:tcPr>
            <w:tcW w:w="2551" w:type="dxa"/>
            <w:gridSpan w:val="2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- Basic nurse diploma</w:t>
            </w:r>
          </w:p>
        </w:tc>
        <w:tc>
          <w:tcPr>
            <w:tcW w:w="1115" w:type="dxa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6,575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58.5%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</w:rPr>
            </w:pPr>
            <w:r w:rsidRPr="00327396">
              <w:rPr>
                <w:sz w:val="18"/>
              </w:rPr>
              <w:t>- Specialisation diploma (postgraduate studies, certificate of advanced studies)</w:t>
            </w:r>
          </w:p>
        </w:tc>
        <w:tc>
          <w:tcPr>
            <w:tcW w:w="1115" w:type="dxa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2,066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18.4%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- Higher professional education (</w:t>
            </w:r>
            <w:proofErr w:type="spellStart"/>
            <w:r w:rsidRPr="00327396">
              <w:rPr>
                <w:sz w:val="18"/>
                <w:lang w:eastAsia="fr-CH"/>
              </w:rPr>
              <w:t>HöFa</w:t>
            </w:r>
            <w:proofErr w:type="spellEnd"/>
            <w:r w:rsidRPr="00327396">
              <w:rPr>
                <w:sz w:val="18"/>
                <w:lang w:eastAsia="fr-CH"/>
              </w:rPr>
              <w:t xml:space="preserve"> 1 &amp; 2, DAS)</w:t>
            </w:r>
          </w:p>
        </w:tc>
        <w:tc>
          <w:tcPr>
            <w:tcW w:w="1115" w:type="dxa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1,133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10.1%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- Bachelor, Master or PhD in nursing or other discipline</w:t>
            </w:r>
          </w:p>
        </w:tc>
        <w:tc>
          <w:tcPr>
            <w:tcW w:w="1115" w:type="dxa"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1,458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13.0%</w:t>
            </w:r>
          </w:p>
        </w:tc>
      </w:tr>
      <w:tr w:rsidR="00D963DA" w:rsidRPr="00327396" w:rsidTr="00B51726">
        <w:trPr>
          <w:trHeight w:val="20"/>
        </w:trPr>
        <w:tc>
          <w:tcPr>
            <w:tcW w:w="9067" w:type="dxa"/>
            <w:gridSpan w:val="3"/>
            <w:noWrap/>
            <w:hideMark/>
          </w:tcPr>
          <w:p w:rsidR="00D963DA" w:rsidRPr="00327396" w:rsidRDefault="00D963DA" w:rsidP="00B51726">
            <w:pPr>
              <w:spacing w:line="240" w:lineRule="auto"/>
              <w:rPr>
                <w:sz w:val="18"/>
                <w:lang w:eastAsia="fr-CH"/>
              </w:rPr>
            </w:pP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shd w:val="clear" w:color="auto" w:fill="E7E6E6" w:themeFill="background2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i/>
                <w:sz w:val="18"/>
                <w:lang w:eastAsia="fr-CH"/>
              </w:rPr>
            </w:pPr>
            <w:r w:rsidRPr="00327396">
              <w:rPr>
                <w:i/>
                <w:sz w:val="18"/>
                <w:lang w:eastAsia="fr-CH"/>
              </w:rPr>
              <w:t>Final sample of reported work episodes captured in the analysis (n=14,303)</w:t>
            </w:r>
          </w:p>
        </w:tc>
        <w:tc>
          <w:tcPr>
            <w:tcW w:w="1115" w:type="dxa"/>
            <w:shd w:val="clear" w:color="auto" w:fill="E7E6E6" w:themeFill="background2"/>
            <w:noWrap/>
            <w:hideMark/>
          </w:tcPr>
          <w:p w:rsidR="00D963DA" w:rsidRPr="00327396" w:rsidRDefault="00D963DA" w:rsidP="00B51726">
            <w:pPr>
              <w:spacing w:line="240" w:lineRule="auto"/>
              <w:rPr>
                <w:i/>
                <w:sz w:val="18"/>
                <w:lang w:eastAsia="fr-CH"/>
              </w:rPr>
            </w:pPr>
            <w:r w:rsidRPr="00327396">
              <w:rPr>
                <w:i/>
                <w:sz w:val="18"/>
                <w:lang w:eastAsia="fr-CH"/>
              </w:rPr>
              <w:t>n</w:t>
            </w:r>
          </w:p>
        </w:tc>
        <w:tc>
          <w:tcPr>
            <w:tcW w:w="1436" w:type="dxa"/>
            <w:shd w:val="clear" w:color="auto" w:fill="E7E6E6" w:themeFill="background2"/>
            <w:noWrap/>
            <w:hideMark/>
          </w:tcPr>
          <w:p w:rsidR="00D963DA" w:rsidRPr="00327396" w:rsidRDefault="00D963DA" w:rsidP="00B51726">
            <w:pPr>
              <w:spacing w:line="240" w:lineRule="auto"/>
              <w:rPr>
                <w:i/>
                <w:sz w:val="18"/>
                <w:lang w:eastAsia="fr-CH"/>
              </w:rPr>
            </w:pPr>
            <w:r w:rsidRPr="00327396">
              <w:rPr>
                <w:i/>
                <w:sz w:val="18"/>
                <w:lang w:eastAsia="fr-CH"/>
              </w:rPr>
              <w:t>Percent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Public hospitals (</w:t>
            </w:r>
            <w:proofErr w:type="spellStart"/>
            <w:r w:rsidRPr="00327396">
              <w:rPr>
                <w:sz w:val="18"/>
                <w:lang w:eastAsia="fr-CH"/>
              </w:rPr>
              <w:t>PuHs</w:t>
            </w:r>
            <w:proofErr w:type="spellEnd"/>
            <w:r w:rsidRPr="00327396">
              <w:rPr>
                <w:sz w:val="18"/>
                <w:lang w:eastAsia="fr-CH"/>
              </w:rPr>
              <w:t>)</w:t>
            </w:r>
          </w:p>
        </w:tc>
        <w:tc>
          <w:tcPr>
            <w:tcW w:w="1115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9,186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64.2%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Socio-medical institutions (SOMEDs)</w:t>
            </w:r>
          </w:p>
        </w:tc>
        <w:tc>
          <w:tcPr>
            <w:tcW w:w="1115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2,220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15.5%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Home care services (HCs)</w:t>
            </w:r>
          </w:p>
        </w:tc>
        <w:tc>
          <w:tcPr>
            <w:tcW w:w="1115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1,362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9.5%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Private hospitals (</w:t>
            </w:r>
            <w:proofErr w:type="spellStart"/>
            <w:r w:rsidRPr="00327396">
              <w:rPr>
                <w:sz w:val="18"/>
                <w:lang w:eastAsia="fr-CH"/>
              </w:rPr>
              <w:t>PrHs</w:t>
            </w:r>
            <w:proofErr w:type="spellEnd"/>
            <w:r w:rsidRPr="00327396">
              <w:rPr>
                <w:sz w:val="18"/>
                <w:lang w:eastAsia="fr-CH"/>
              </w:rPr>
              <w:t>)</w:t>
            </w:r>
          </w:p>
        </w:tc>
        <w:tc>
          <w:tcPr>
            <w:tcW w:w="1115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1,240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8.7%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Non-profit organisations (NPOs)</w:t>
            </w:r>
          </w:p>
        </w:tc>
        <w:tc>
          <w:tcPr>
            <w:tcW w:w="1115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193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1.3%</w:t>
            </w:r>
          </w:p>
        </w:tc>
      </w:tr>
      <w:tr w:rsidR="00D963DA" w:rsidRPr="00327396" w:rsidTr="00B51726">
        <w:trPr>
          <w:trHeight w:val="20"/>
        </w:trPr>
        <w:tc>
          <w:tcPr>
            <w:tcW w:w="6516" w:type="dxa"/>
            <w:noWrap/>
            <w:hideMark/>
          </w:tcPr>
          <w:p w:rsidR="00D963DA" w:rsidRPr="00327396" w:rsidRDefault="00D963DA" w:rsidP="00D963DA">
            <w:pPr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Private medical offices (</w:t>
            </w:r>
            <w:proofErr w:type="spellStart"/>
            <w:r w:rsidRPr="00327396">
              <w:rPr>
                <w:sz w:val="18"/>
                <w:lang w:eastAsia="fr-CH"/>
              </w:rPr>
              <w:t>PrOs</w:t>
            </w:r>
            <w:proofErr w:type="spellEnd"/>
            <w:r w:rsidRPr="00327396">
              <w:rPr>
                <w:sz w:val="18"/>
                <w:lang w:eastAsia="fr-CH"/>
              </w:rPr>
              <w:t>)</w:t>
            </w:r>
          </w:p>
        </w:tc>
        <w:tc>
          <w:tcPr>
            <w:tcW w:w="1115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102</w:t>
            </w:r>
          </w:p>
        </w:tc>
        <w:tc>
          <w:tcPr>
            <w:tcW w:w="1436" w:type="dxa"/>
            <w:noWrap/>
            <w:hideMark/>
          </w:tcPr>
          <w:p w:rsidR="00D963DA" w:rsidRPr="00327396" w:rsidRDefault="00D963DA" w:rsidP="00B51726">
            <w:pPr>
              <w:spacing w:line="240" w:lineRule="auto"/>
              <w:jc w:val="right"/>
              <w:rPr>
                <w:sz w:val="18"/>
                <w:lang w:eastAsia="fr-CH"/>
              </w:rPr>
            </w:pPr>
            <w:r w:rsidRPr="00327396">
              <w:rPr>
                <w:sz w:val="18"/>
              </w:rPr>
              <w:t>0.7%</w:t>
            </w:r>
          </w:p>
        </w:tc>
      </w:tr>
      <w:tr w:rsidR="00D963DA" w:rsidRPr="00327396" w:rsidTr="00B51726">
        <w:trPr>
          <w:trHeight w:val="20"/>
        </w:trPr>
        <w:tc>
          <w:tcPr>
            <w:tcW w:w="9067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:rsidR="00D963DA" w:rsidRPr="00327396" w:rsidRDefault="00D963DA" w:rsidP="00D963DA">
            <w:pPr>
              <w:tabs>
                <w:tab w:val="clear" w:pos="142"/>
                <w:tab w:val="left" w:pos="224"/>
              </w:tabs>
              <w:spacing w:line="240" w:lineRule="auto"/>
              <w:ind w:firstLine="0"/>
              <w:rPr>
                <w:sz w:val="18"/>
                <w:lang w:eastAsia="fr-CH"/>
              </w:rPr>
            </w:pPr>
            <w:r w:rsidRPr="00327396">
              <w:rPr>
                <w:sz w:val="18"/>
                <w:lang w:eastAsia="fr-CH"/>
              </w:rPr>
              <w:t>* sex and age information were only available for roughly half of the surveyed individuals</w:t>
            </w:r>
          </w:p>
          <w:p w:rsidR="00D963DA" w:rsidRPr="00327396" w:rsidRDefault="00D963DA" w:rsidP="00B51726">
            <w:pPr>
              <w:tabs>
                <w:tab w:val="left" w:pos="224"/>
              </w:tabs>
              <w:spacing w:line="240" w:lineRule="auto"/>
              <w:rPr>
                <w:sz w:val="18"/>
                <w:lang w:eastAsia="fr-CH"/>
              </w:rPr>
            </w:pPr>
          </w:p>
        </w:tc>
      </w:tr>
    </w:tbl>
    <w:p w:rsidR="00834E45" w:rsidRDefault="00D963DA" w:rsidP="00D963DA">
      <w:pPr>
        <w:ind w:firstLine="0"/>
      </w:pPr>
    </w:p>
    <w:sectPr w:rsidR="0083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44"/>
    <w:rsid w:val="00056599"/>
    <w:rsid w:val="0008426C"/>
    <w:rsid w:val="000B38C0"/>
    <w:rsid w:val="00277BCC"/>
    <w:rsid w:val="00371EEE"/>
    <w:rsid w:val="00511C56"/>
    <w:rsid w:val="00661029"/>
    <w:rsid w:val="006B4E17"/>
    <w:rsid w:val="006C456E"/>
    <w:rsid w:val="006D51EE"/>
    <w:rsid w:val="009473BE"/>
    <w:rsid w:val="009A0A44"/>
    <w:rsid w:val="00A2324E"/>
    <w:rsid w:val="00A7797E"/>
    <w:rsid w:val="00A9576D"/>
    <w:rsid w:val="00B5012E"/>
    <w:rsid w:val="00B74A15"/>
    <w:rsid w:val="00C6263F"/>
    <w:rsid w:val="00D5718A"/>
    <w:rsid w:val="00D963DA"/>
    <w:rsid w:val="00DD584A"/>
    <w:rsid w:val="00E0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B11E2"/>
  <w15:chartTrackingRefBased/>
  <w15:docId w15:val="{06F9C31D-CB92-4A83-A34B-1CBD4798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A0A44"/>
    <w:pPr>
      <w:tabs>
        <w:tab w:val="left" w:pos="142"/>
      </w:tabs>
      <w:spacing w:after="0" w:line="360" w:lineRule="auto"/>
      <w:ind w:firstLine="425"/>
      <w:jc w:val="both"/>
    </w:pPr>
    <w:rPr>
      <w:rFonts w:ascii="Arial" w:hAnsi="Arial" w:cs="Arial"/>
      <w:sz w:val="20"/>
      <w:lang w:val="en-GB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0A44"/>
    <w:pPr>
      <w:spacing w:after="120"/>
      <w:ind w:firstLine="0"/>
      <w:outlineLvl w:val="1"/>
    </w:pPr>
    <w:rPr>
      <w:b/>
      <w:i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779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9A0A44"/>
    <w:rPr>
      <w:rFonts w:ascii="Arial" w:hAnsi="Arial" w:cs="Arial"/>
      <w:b/>
      <w:i/>
      <w:sz w:val="20"/>
      <w:lang w:val="en-GB"/>
    </w:rPr>
  </w:style>
  <w:style w:type="table" w:styleId="Tabellenraster">
    <w:name w:val="Table Grid"/>
    <w:basedOn w:val="NormaleTabelle"/>
    <w:uiPriority w:val="39"/>
    <w:rsid w:val="009A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7797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AESCHBACHER Remo</dc:creator>
  <cp:keywords/>
  <dc:description/>
  <cp:lastModifiedBy>aeschbre</cp:lastModifiedBy>
  <cp:revision>13</cp:revision>
  <dcterms:created xsi:type="dcterms:W3CDTF">2017-08-11T09:53:00Z</dcterms:created>
  <dcterms:modified xsi:type="dcterms:W3CDTF">2018-08-28T21:27:00Z</dcterms:modified>
</cp:coreProperties>
</file>