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8392B2" w14:textId="77777777" w:rsidR="00676846" w:rsidRDefault="00676846" w:rsidP="00676846">
      <w:pPr>
        <w:pStyle w:val="Heading1"/>
      </w:pPr>
      <w:r>
        <w:t>Supplement A: TS/S Delphi Questionnaires</w:t>
      </w:r>
    </w:p>
    <w:p w14:paraId="289F8E68" w14:textId="77777777" w:rsidR="00676846" w:rsidRDefault="00676846" w:rsidP="00676846">
      <w:pPr>
        <w:rPr>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10"/>
        <w:gridCol w:w="1185"/>
        <w:gridCol w:w="1065"/>
      </w:tblGrid>
      <w:tr w:rsidR="00676846" w14:paraId="4E57AA38" w14:textId="77777777" w:rsidTr="00574144">
        <w:trPr>
          <w:trHeight w:val="420"/>
        </w:trPr>
        <w:tc>
          <w:tcPr>
            <w:tcW w:w="9360" w:type="dxa"/>
            <w:gridSpan w:val="3"/>
            <w:shd w:val="clear" w:color="auto" w:fill="B7B7B7"/>
            <w:tcMar>
              <w:top w:w="100" w:type="dxa"/>
              <w:left w:w="100" w:type="dxa"/>
              <w:bottom w:w="100" w:type="dxa"/>
              <w:right w:w="100" w:type="dxa"/>
            </w:tcMar>
          </w:tcPr>
          <w:p w14:paraId="0C26FA29" w14:textId="77777777" w:rsidR="00676846" w:rsidRDefault="00676846" w:rsidP="00574144">
            <w:pPr>
              <w:widowControl w:val="0"/>
              <w:pBdr>
                <w:top w:val="nil"/>
                <w:left w:val="nil"/>
                <w:bottom w:val="nil"/>
                <w:right w:val="nil"/>
                <w:between w:val="nil"/>
              </w:pBdr>
              <w:spacing w:line="240" w:lineRule="auto"/>
              <w:rPr>
                <w:b/>
                <w:sz w:val="24"/>
                <w:szCs w:val="24"/>
              </w:rPr>
            </w:pPr>
            <w:r>
              <w:rPr>
                <w:b/>
                <w:sz w:val="24"/>
                <w:szCs w:val="24"/>
              </w:rPr>
              <w:t>Table SA-1: Round II Questionnaire and Summary Results</w:t>
            </w:r>
          </w:p>
        </w:tc>
      </w:tr>
      <w:tr w:rsidR="00676846" w14:paraId="3190F085" w14:textId="77777777" w:rsidTr="00574144">
        <w:trPr>
          <w:trHeight w:val="420"/>
        </w:trPr>
        <w:tc>
          <w:tcPr>
            <w:tcW w:w="7110" w:type="dxa"/>
            <w:tcBorders>
              <w:bottom w:val="single" w:sz="4" w:space="0" w:color="000000"/>
              <w:right w:val="nil"/>
            </w:tcBorders>
            <w:shd w:val="clear" w:color="auto" w:fill="auto"/>
            <w:tcMar>
              <w:top w:w="100" w:type="dxa"/>
              <w:left w:w="100" w:type="dxa"/>
              <w:bottom w:w="100" w:type="dxa"/>
              <w:right w:w="100" w:type="dxa"/>
            </w:tcMar>
          </w:tcPr>
          <w:p w14:paraId="142A1072" w14:textId="77777777" w:rsidR="00676846" w:rsidRDefault="00676846" w:rsidP="00574144">
            <w:pPr>
              <w:widowControl w:val="0"/>
              <w:pBdr>
                <w:top w:val="nil"/>
                <w:left w:val="nil"/>
                <w:bottom w:val="nil"/>
                <w:right w:val="nil"/>
                <w:between w:val="nil"/>
              </w:pBdr>
              <w:spacing w:line="240" w:lineRule="auto"/>
              <w:rPr>
                <w:sz w:val="20"/>
                <w:szCs w:val="20"/>
              </w:rPr>
            </w:pPr>
            <w:r>
              <w:rPr>
                <w:b/>
                <w:sz w:val="20"/>
                <w:szCs w:val="20"/>
              </w:rPr>
              <w:t xml:space="preserve">Question 1, </w:t>
            </w:r>
            <w:r>
              <w:rPr>
                <w:i/>
                <w:sz w:val="20"/>
                <w:szCs w:val="20"/>
              </w:rPr>
              <w:t>Purpose of task shifting:  What is the purpose of task shifting?</w:t>
            </w:r>
            <w:r>
              <w:rPr>
                <w:sz w:val="20"/>
                <w:szCs w:val="20"/>
              </w:rPr>
              <w:t xml:space="preserve"> (Likert from 1-7, 1=Strongly disagree; 7=Strongly agree)</w:t>
            </w:r>
          </w:p>
        </w:tc>
        <w:tc>
          <w:tcPr>
            <w:tcW w:w="1185" w:type="dxa"/>
            <w:tcBorders>
              <w:left w:val="nil"/>
              <w:bottom w:val="single" w:sz="4" w:space="0" w:color="000000"/>
              <w:right w:val="nil"/>
            </w:tcBorders>
            <w:shd w:val="clear" w:color="auto" w:fill="auto"/>
            <w:tcMar>
              <w:top w:w="100" w:type="dxa"/>
              <w:left w:w="100" w:type="dxa"/>
              <w:bottom w:w="100" w:type="dxa"/>
              <w:right w:w="100" w:type="dxa"/>
            </w:tcMar>
          </w:tcPr>
          <w:p w14:paraId="2CC5A0AF" w14:textId="77777777" w:rsidR="00676846" w:rsidRDefault="00676846" w:rsidP="00574144">
            <w:pPr>
              <w:widowControl w:val="0"/>
              <w:pBdr>
                <w:top w:val="nil"/>
                <w:left w:val="nil"/>
                <w:bottom w:val="nil"/>
                <w:right w:val="nil"/>
                <w:between w:val="nil"/>
              </w:pBdr>
              <w:spacing w:line="240" w:lineRule="auto"/>
              <w:rPr>
                <w:b/>
                <w:sz w:val="20"/>
                <w:szCs w:val="20"/>
              </w:rPr>
            </w:pPr>
            <w:r>
              <w:rPr>
                <w:b/>
                <w:sz w:val="20"/>
                <w:szCs w:val="20"/>
              </w:rPr>
              <w:t>Median Score (N=16)</w:t>
            </w:r>
          </w:p>
        </w:tc>
        <w:tc>
          <w:tcPr>
            <w:tcW w:w="1065" w:type="dxa"/>
            <w:tcBorders>
              <w:left w:val="nil"/>
              <w:bottom w:val="single" w:sz="4" w:space="0" w:color="000000"/>
            </w:tcBorders>
            <w:shd w:val="clear" w:color="auto" w:fill="auto"/>
            <w:tcMar>
              <w:top w:w="100" w:type="dxa"/>
              <w:left w:w="100" w:type="dxa"/>
              <w:bottom w:w="100" w:type="dxa"/>
              <w:right w:w="100" w:type="dxa"/>
            </w:tcMar>
          </w:tcPr>
          <w:p w14:paraId="34B2270D" w14:textId="77777777" w:rsidR="00676846" w:rsidRDefault="00676846" w:rsidP="00574144">
            <w:pPr>
              <w:widowControl w:val="0"/>
              <w:pBdr>
                <w:top w:val="nil"/>
                <w:left w:val="nil"/>
                <w:bottom w:val="nil"/>
                <w:right w:val="nil"/>
                <w:between w:val="nil"/>
              </w:pBdr>
              <w:spacing w:line="240" w:lineRule="auto"/>
              <w:rPr>
                <w:b/>
                <w:sz w:val="20"/>
                <w:szCs w:val="20"/>
              </w:rPr>
            </w:pPr>
            <w:r>
              <w:rPr>
                <w:b/>
                <w:sz w:val="20"/>
                <w:szCs w:val="20"/>
              </w:rPr>
              <w:t>Rank*</w:t>
            </w:r>
          </w:p>
        </w:tc>
      </w:tr>
      <w:tr w:rsidR="00676846" w14:paraId="363A4693" w14:textId="77777777" w:rsidTr="00574144">
        <w:tc>
          <w:tcPr>
            <w:tcW w:w="7110" w:type="dxa"/>
            <w:tcBorders>
              <w:top w:val="single" w:sz="4" w:space="0" w:color="000000"/>
              <w:bottom w:val="nil"/>
              <w:right w:val="nil"/>
            </w:tcBorders>
            <w:shd w:val="clear" w:color="auto" w:fill="auto"/>
            <w:tcMar>
              <w:top w:w="100" w:type="dxa"/>
              <w:left w:w="100" w:type="dxa"/>
              <w:bottom w:w="100" w:type="dxa"/>
              <w:right w:w="100" w:type="dxa"/>
            </w:tcMar>
          </w:tcPr>
          <w:p w14:paraId="2067ED25" w14:textId="77777777" w:rsidR="00676846" w:rsidRDefault="00676846" w:rsidP="00574144">
            <w:pPr>
              <w:rPr>
                <w:b/>
                <w:sz w:val="20"/>
                <w:szCs w:val="20"/>
              </w:rPr>
            </w:pPr>
            <w:r>
              <w:rPr>
                <w:rFonts w:ascii="Roboto" w:eastAsia="Roboto" w:hAnsi="Roboto" w:cs="Roboto"/>
                <w:color w:val="202124"/>
                <w:sz w:val="20"/>
                <w:szCs w:val="20"/>
                <w:highlight w:val="white"/>
              </w:rPr>
              <w:t xml:space="preserve">The purpose of task shifting is to reduce morbidity, mortality and disease prevalence among populations </w:t>
            </w:r>
            <w:proofErr w:type="gramStart"/>
            <w:r>
              <w:rPr>
                <w:rFonts w:ascii="Roboto" w:eastAsia="Roboto" w:hAnsi="Roboto" w:cs="Roboto"/>
                <w:color w:val="202124"/>
                <w:sz w:val="20"/>
                <w:szCs w:val="20"/>
                <w:highlight w:val="white"/>
              </w:rPr>
              <w:t>where</w:t>
            </w:r>
            <w:proofErr w:type="gramEnd"/>
            <w:r>
              <w:rPr>
                <w:rFonts w:ascii="Roboto" w:eastAsia="Roboto" w:hAnsi="Roboto" w:cs="Roboto"/>
                <w:color w:val="202124"/>
                <w:sz w:val="20"/>
                <w:szCs w:val="20"/>
                <w:highlight w:val="white"/>
              </w:rPr>
              <w:t xml:space="preserve"> shortages of highly professionalized health care providers limits access to effective interventions.</w:t>
            </w:r>
          </w:p>
        </w:tc>
        <w:tc>
          <w:tcPr>
            <w:tcW w:w="1185" w:type="dxa"/>
            <w:tcBorders>
              <w:top w:val="single" w:sz="4" w:space="0" w:color="000000"/>
              <w:left w:val="nil"/>
              <w:bottom w:val="nil"/>
              <w:right w:val="nil"/>
            </w:tcBorders>
            <w:shd w:val="clear" w:color="auto" w:fill="auto"/>
            <w:tcMar>
              <w:top w:w="100" w:type="dxa"/>
              <w:left w:w="100" w:type="dxa"/>
              <w:bottom w:w="100" w:type="dxa"/>
              <w:right w:w="100" w:type="dxa"/>
            </w:tcMar>
          </w:tcPr>
          <w:p w14:paraId="4E015B37"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7</w:t>
            </w:r>
          </w:p>
        </w:tc>
        <w:tc>
          <w:tcPr>
            <w:tcW w:w="1065" w:type="dxa"/>
            <w:tcBorders>
              <w:top w:val="single" w:sz="4" w:space="0" w:color="000000"/>
              <w:left w:val="nil"/>
              <w:bottom w:val="nil"/>
            </w:tcBorders>
            <w:shd w:val="clear" w:color="auto" w:fill="auto"/>
            <w:tcMar>
              <w:top w:w="100" w:type="dxa"/>
              <w:left w:w="100" w:type="dxa"/>
              <w:bottom w:w="100" w:type="dxa"/>
              <w:right w:w="100" w:type="dxa"/>
            </w:tcMar>
          </w:tcPr>
          <w:p w14:paraId="25151E5B"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w:t>
            </w:r>
          </w:p>
        </w:tc>
      </w:tr>
      <w:tr w:rsidR="00676846" w14:paraId="7A0E74EF"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74B2541C" w14:textId="77777777" w:rsidR="00676846" w:rsidRDefault="00676846" w:rsidP="00574144">
            <w:pPr>
              <w:rPr>
                <w:b/>
                <w:sz w:val="20"/>
                <w:szCs w:val="20"/>
              </w:rPr>
            </w:pPr>
            <w:r>
              <w:rPr>
                <w:rFonts w:ascii="Roboto" w:eastAsia="Roboto" w:hAnsi="Roboto" w:cs="Roboto"/>
                <w:color w:val="202124"/>
                <w:sz w:val="20"/>
                <w:szCs w:val="20"/>
                <w:highlight w:val="white"/>
              </w:rPr>
              <w:t>The purpose of task shifting is to provide health care that is more culturally appropriate and equitably accessible than could be provided by highly professionalized health care providers who are not part of the community.</w:t>
            </w:r>
          </w:p>
        </w:tc>
        <w:tc>
          <w:tcPr>
            <w:tcW w:w="1185" w:type="dxa"/>
            <w:tcBorders>
              <w:top w:val="nil"/>
              <w:left w:val="nil"/>
              <w:bottom w:val="nil"/>
              <w:right w:val="nil"/>
            </w:tcBorders>
            <w:shd w:val="clear" w:color="auto" w:fill="auto"/>
            <w:tcMar>
              <w:top w:w="100" w:type="dxa"/>
              <w:left w:w="100" w:type="dxa"/>
              <w:bottom w:w="100" w:type="dxa"/>
              <w:right w:w="100" w:type="dxa"/>
            </w:tcMar>
          </w:tcPr>
          <w:p w14:paraId="7851A6C9"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c>
          <w:tcPr>
            <w:tcW w:w="1065" w:type="dxa"/>
            <w:tcBorders>
              <w:top w:val="nil"/>
              <w:left w:val="nil"/>
              <w:bottom w:val="nil"/>
            </w:tcBorders>
            <w:shd w:val="clear" w:color="auto" w:fill="auto"/>
            <w:tcMar>
              <w:top w:w="100" w:type="dxa"/>
              <w:left w:w="100" w:type="dxa"/>
              <w:bottom w:w="100" w:type="dxa"/>
              <w:right w:w="100" w:type="dxa"/>
            </w:tcMar>
          </w:tcPr>
          <w:p w14:paraId="6F786D85"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4</w:t>
            </w:r>
          </w:p>
        </w:tc>
      </w:tr>
      <w:tr w:rsidR="00676846" w14:paraId="4F998BDD"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17A8EB24" w14:textId="77777777" w:rsidR="00676846" w:rsidRDefault="00676846" w:rsidP="00574144">
            <w:pPr>
              <w:rPr>
                <w:b/>
                <w:sz w:val="20"/>
                <w:szCs w:val="20"/>
              </w:rPr>
            </w:pPr>
            <w:r>
              <w:rPr>
                <w:rFonts w:ascii="Roboto" w:eastAsia="Roboto" w:hAnsi="Roboto" w:cs="Roboto"/>
                <w:color w:val="202124"/>
                <w:sz w:val="20"/>
                <w:szCs w:val="20"/>
                <w:highlight w:val="white"/>
              </w:rPr>
              <w:t>The purpose of task shifting is to facilitate the involvement of peer or community health workers, who may have closer relationships with affected patients or communities.</w:t>
            </w:r>
            <w:r>
              <w:rPr>
                <w:rFonts w:ascii="Roboto" w:eastAsia="Roboto" w:hAnsi="Roboto" w:cs="Roboto"/>
                <w:color w:val="D93025"/>
                <w:sz w:val="20"/>
                <w:szCs w:val="20"/>
                <w:highlight w:val="white"/>
              </w:rPr>
              <w:t xml:space="preserve"> </w:t>
            </w:r>
          </w:p>
        </w:tc>
        <w:tc>
          <w:tcPr>
            <w:tcW w:w="1185" w:type="dxa"/>
            <w:tcBorders>
              <w:top w:val="nil"/>
              <w:left w:val="nil"/>
              <w:bottom w:val="nil"/>
              <w:right w:val="nil"/>
            </w:tcBorders>
            <w:shd w:val="clear" w:color="auto" w:fill="auto"/>
            <w:tcMar>
              <w:top w:w="100" w:type="dxa"/>
              <w:left w:w="100" w:type="dxa"/>
              <w:bottom w:w="100" w:type="dxa"/>
              <w:right w:w="100" w:type="dxa"/>
            </w:tcMar>
          </w:tcPr>
          <w:p w14:paraId="4651705C"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3D5060AC"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r>
      <w:tr w:rsidR="00676846" w14:paraId="57E90649"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50976DE8" w14:textId="77777777" w:rsidR="00676846" w:rsidRDefault="00676846" w:rsidP="00574144">
            <w:pPr>
              <w:rPr>
                <w:b/>
                <w:sz w:val="20"/>
                <w:szCs w:val="20"/>
              </w:rPr>
            </w:pPr>
            <w:r>
              <w:rPr>
                <w:rFonts w:ascii="Roboto" w:eastAsia="Roboto" w:hAnsi="Roboto" w:cs="Roboto"/>
                <w:color w:val="202124"/>
                <w:sz w:val="20"/>
                <w:szCs w:val="20"/>
                <w:highlight w:val="white"/>
              </w:rPr>
              <w:t>The purpose of task shifting is to improve access to and coverage of effective health care interventions in low-resource settings, without compromising standards of care.</w:t>
            </w:r>
          </w:p>
        </w:tc>
        <w:tc>
          <w:tcPr>
            <w:tcW w:w="1185" w:type="dxa"/>
            <w:tcBorders>
              <w:top w:val="nil"/>
              <w:left w:val="nil"/>
              <w:bottom w:val="nil"/>
              <w:right w:val="nil"/>
            </w:tcBorders>
            <w:shd w:val="clear" w:color="auto" w:fill="auto"/>
            <w:tcMar>
              <w:top w:w="100" w:type="dxa"/>
              <w:left w:w="100" w:type="dxa"/>
              <w:bottom w:w="100" w:type="dxa"/>
              <w:right w:w="100" w:type="dxa"/>
            </w:tcMar>
          </w:tcPr>
          <w:p w14:paraId="5C604834"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c>
          <w:tcPr>
            <w:tcW w:w="1065" w:type="dxa"/>
            <w:tcBorders>
              <w:top w:val="nil"/>
              <w:left w:val="nil"/>
              <w:bottom w:val="nil"/>
            </w:tcBorders>
            <w:shd w:val="clear" w:color="auto" w:fill="auto"/>
            <w:tcMar>
              <w:top w:w="100" w:type="dxa"/>
              <w:left w:w="100" w:type="dxa"/>
              <w:bottom w:w="100" w:type="dxa"/>
              <w:right w:w="100" w:type="dxa"/>
            </w:tcMar>
          </w:tcPr>
          <w:p w14:paraId="74BED472"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2</w:t>
            </w:r>
          </w:p>
        </w:tc>
      </w:tr>
      <w:tr w:rsidR="00676846" w14:paraId="56E40DB1"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21A2F583" w14:textId="77777777" w:rsidR="00676846" w:rsidRDefault="00676846" w:rsidP="00574144">
            <w:pPr>
              <w:rPr>
                <w:b/>
                <w:sz w:val="20"/>
                <w:szCs w:val="20"/>
              </w:rPr>
            </w:pPr>
            <w:r>
              <w:rPr>
                <w:rFonts w:ascii="Roboto" w:eastAsia="Roboto" w:hAnsi="Roboto" w:cs="Roboto"/>
                <w:color w:val="202124"/>
                <w:sz w:val="20"/>
                <w:szCs w:val="20"/>
                <w:highlight w:val="white"/>
              </w:rPr>
              <w:t>The purpose of task shifting is to diversify care options and modes of delivering specific interventions.</w:t>
            </w:r>
          </w:p>
        </w:tc>
        <w:tc>
          <w:tcPr>
            <w:tcW w:w="1185" w:type="dxa"/>
            <w:tcBorders>
              <w:top w:val="nil"/>
              <w:left w:val="nil"/>
              <w:bottom w:val="nil"/>
              <w:right w:val="nil"/>
            </w:tcBorders>
            <w:shd w:val="clear" w:color="auto" w:fill="auto"/>
            <w:tcMar>
              <w:top w:w="100" w:type="dxa"/>
              <w:left w:w="100" w:type="dxa"/>
              <w:bottom w:w="100" w:type="dxa"/>
              <w:right w:w="100" w:type="dxa"/>
            </w:tcMar>
          </w:tcPr>
          <w:p w14:paraId="03B17803"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4A55C143"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7</w:t>
            </w:r>
          </w:p>
        </w:tc>
      </w:tr>
      <w:tr w:rsidR="00676846" w14:paraId="2C9F45E0"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05EE1DCA" w14:textId="77777777" w:rsidR="00676846" w:rsidRDefault="00676846" w:rsidP="00574144">
            <w:pPr>
              <w:rPr>
                <w:b/>
                <w:sz w:val="20"/>
                <w:szCs w:val="20"/>
              </w:rPr>
            </w:pPr>
            <w:r>
              <w:rPr>
                <w:rFonts w:ascii="Roboto" w:eastAsia="Roboto" w:hAnsi="Roboto" w:cs="Roboto"/>
                <w:color w:val="202124"/>
                <w:sz w:val="20"/>
                <w:szCs w:val="20"/>
                <w:highlight w:val="white"/>
              </w:rPr>
              <w:t>The purpose of task shifting is to address health human resources shortages by positioning providers with less training to deliver effective interventions.</w:t>
            </w:r>
          </w:p>
        </w:tc>
        <w:tc>
          <w:tcPr>
            <w:tcW w:w="1185" w:type="dxa"/>
            <w:tcBorders>
              <w:top w:val="nil"/>
              <w:left w:val="nil"/>
              <w:bottom w:val="nil"/>
              <w:right w:val="nil"/>
            </w:tcBorders>
            <w:shd w:val="clear" w:color="auto" w:fill="auto"/>
            <w:tcMar>
              <w:top w:w="100" w:type="dxa"/>
              <w:left w:w="100" w:type="dxa"/>
              <w:bottom w:w="100" w:type="dxa"/>
              <w:right w:w="100" w:type="dxa"/>
            </w:tcMar>
          </w:tcPr>
          <w:p w14:paraId="1AF983BC"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c>
          <w:tcPr>
            <w:tcW w:w="1065" w:type="dxa"/>
            <w:tcBorders>
              <w:top w:val="nil"/>
              <w:left w:val="nil"/>
              <w:bottom w:val="nil"/>
            </w:tcBorders>
            <w:shd w:val="clear" w:color="auto" w:fill="auto"/>
            <w:tcMar>
              <w:top w:w="100" w:type="dxa"/>
              <w:left w:w="100" w:type="dxa"/>
              <w:bottom w:w="100" w:type="dxa"/>
              <w:right w:w="100" w:type="dxa"/>
            </w:tcMar>
          </w:tcPr>
          <w:p w14:paraId="713F835C"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3</w:t>
            </w:r>
          </w:p>
        </w:tc>
      </w:tr>
      <w:tr w:rsidR="00676846" w14:paraId="5AA49AD0"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75487A1D" w14:textId="77777777" w:rsidR="00676846" w:rsidRDefault="00676846" w:rsidP="00574144">
            <w:pPr>
              <w:rPr>
                <w:b/>
                <w:sz w:val="20"/>
                <w:szCs w:val="20"/>
              </w:rPr>
            </w:pPr>
            <w:r>
              <w:rPr>
                <w:rFonts w:ascii="Roboto" w:eastAsia="Roboto" w:hAnsi="Roboto" w:cs="Roboto"/>
                <w:color w:val="202124"/>
                <w:sz w:val="20"/>
                <w:szCs w:val="20"/>
                <w:highlight w:val="white"/>
              </w:rPr>
              <w:t>The purpose of task shifting is to deliver superior care for complex health problems by diversifying the care team.</w:t>
            </w:r>
            <w:r>
              <w:rPr>
                <w:rFonts w:ascii="Roboto" w:eastAsia="Roboto" w:hAnsi="Roboto" w:cs="Roboto"/>
                <w:color w:val="D93025"/>
                <w:sz w:val="20"/>
                <w:szCs w:val="20"/>
                <w:highlight w:val="white"/>
              </w:rPr>
              <w:t xml:space="preserve"> </w:t>
            </w:r>
          </w:p>
        </w:tc>
        <w:tc>
          <w:tcPr>
            <w:tcW w:w="1185" w:type="dxa"/>
            <w:tcBorders>
              <w:top w:val="nil"/>
              <w:left w:val="nil"/>
              <w:bottom w:val="nil"/>
              <w:right w:val="nil"/>
            </w:tcBorders>
            <w:shd w:val="clear" w:color="auto" w:fill="auto"/>
            <w:tcMar>
              <w:top w:w="100" w:type="dxa"/>
              <w:left w:w="100" w:type="dxa"/>
              <w:bottom w:w="100" w:type="dxa"/>
              <w:right w:w="100" w:type="dxa"/>
            </w:tcMar>
          </w:tcPr>
          <w:p w14:paraId="78819F45"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4</w:t>
            </w:r>
          </w:p>
        </w:tc>
        <w:tc>
          <w:tcPr>
            <w:tcW w:w="1065" w:type="dxa"/>
            <w:tcBorders>
              <w:top w:val="nil"/>
              <w:left w:val="nil"/>
              <w:bottom w:val="nil"/>
            </w:tcBorders>
            <w:shd w:val="clear" w:color="auto" w:fill="auto"/>
            <w:tcMar>
              <w:top w:w="100" w:type="dxa"/>
              <w:left w:w="100" w:type="dxa"/>
              <w:bottom w:w="100" w:type="dxa"/>
              <w:right w:w="100" w:type="dxa"/>
            </w:tcMar>
          </w:tcPr>
          <w:p w14:paraId="1FC81A45"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11</w:t>
            </w:r>
          </w:p>
        </w:tc>
      </w:tr>
      <w:tr w:rsidR="00676846" w14:paraId="2370AA20"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77D3FDEB" w14:textId="77777777" w:rsidR="00676846" w:rsidRDefault="00676846" w:rsidP="00574144">
            <w:pPr>
              <w:rPr>
                <w:b/>
                <w:sz w:val="20"/>
                <w:szCs w:val="20"/>
              </w:rPr>
            </w:pPr>
            <w:r>
              <w:rPr>
                <w:rFonts w:ascii="Roboto" w:eastAsia="Roboto" w:hAnsi="Roboto" w:cs="Roboto"/>
                <w:color w:val="202124"/>
                <w:sz w:val="20"/>
                <w:szCs w:val="20"/>
                <w:highlight w:val="white"/>
              </w:rPr>
              <w:t>The purpose of task shifting is to scale-up interventions rapidly by training large numbers of providers to deliver those interventions.</w:t>
            </w:r>
          </w:p>
        </w:tc>
        <w:tc>
          <w:tcPr>
            <w:tcW w:w="1185" w:type="dxa"/>
            <w:tcBorders>
              <w:top w:val="nil"/>
              <w:left w:val="nil"/>
              <w:bottom w:val="nil"/>
              <w:right w:val="nil"/>
            </w:tcBorders>
            <w:shd w:val="clear" w:color="auto" w:fill="auto"/>
            <w:tcMar>
              <w:top w:w="100" w:type="dxa"/>
              <w:left w:w="100" w:type="dxa"/>
              <w:bottom w:w="100" w:type="dxa"/>
              <w:right w:w="100" w:type="dxa"/>
            </w:tcMar>
          </w:tcPr>
          <w:p w14:paraId="1AC110D7"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7BAFD44E"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8</w:t>
            </w:r>
          </w:p>
        </w:tc>
      </w:tr>
      <w:tr w:rsidR="00676846" w14:paraId="14E64913"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343B55C8" w14:textId="77777777" w:rsidR="00676846" w:rsidRDefault="00676846" w:rsidP="00574144">
            <w:pPr>
              <w:rPr>
                <w:b/>
                <w:sz w:val="20"/>
                <w:szCs w:val="20"/>
              </w:rPr>
            </w:pPr>
            <w:r>
              <w:rPr>
                <w:rFonts w:ascii="Roboto" w:eastAsia="Roboto" w:hAnsi="Roboto" w:cs="Roboto"/>
                <w:color w:val="202124"/>
                <w:sz w:val="20"/>
                <w:szCs w:val="20"/>
                <w:highlight w:val="white"/>
              </w:rPr>
              <w:t>The purpose of task shifting is to distribute responsibilities within health workforce teams, enabling highly professionalized workers to focus on training, supervision, administration, and management of difficult or severe cases.</w:t>
            </w:r>
            <w:r>
              <w:rPr>
                <w:rFonts w:ascii="Roboto" w:eastAsia="Roboto" w:hAnsi="Roboto" w:cs="Roboto"/>
                <w:color w:val="D93025"/>
                <w:sz w:val="20"/>
                <w:szCs w:val="20"/>
                <w:highlight w:val="white"/>
              </w:rPr>
              <w:t xml:space="preserve"> </w:t>
            </w:r>
          </w:p>
        </w:tc>
        <w:tc>
          <w:tcPr>
            <w:tcW w:w="1185" w:type="dxa"/>
            <w:tcBorders>
              <w:top w:val="nil"/>
              <w:left w:val="nil"/>
              <w:bottom w:val="nil"/>
              <w:right w:val="nil"/>
            </w:tcBorders>
            <w:shd w:val="clear" w:color="auto" w:fill="auto"/>
            <w:tcMar>
              <w:top w:w="100" w:type="dxa"/>
              <w:left w:w="100" w:type="dxa"/>
              <w:bottom w:w="100" w:type="dxa"/>
              <w:right w:w="100" w:type="dxa"/>
            </w:tcMar>
          </w:tcPr>
          <w:p w14:paraId="6356B06C"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0FBB061D"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r>
      <w:tr w:rsidR="00676846" w14:paraId="0FC9F952"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618E1CC4" w14:textId="77777777" w:rsidR="00676846" w:rsidRDefault="00676846" w:rsidP="00574144">
            <w:pPr>
              <w:rPr>
                <w:b/>
                <w:sz w:val="20"/>
                <w:szCs w:val="20"/>
              </w:rPr>
            </w:pPr>
            <w:r>
              <w:rPr>
                <w:rFonts w:ascii="Roboto" w:eastAsia="Roboto" w:hAnsi="Roboto" w:cs="Roboto"/>
                <w:color w:val="202124"/>
                <w:sz w:val="20"/>
                <w:szCs w:val="20"/>
                <w:highlight w:val="white"/>
              </w:rPr>
              <w:t>The purpose of task shifting is to reshape the way that health systems are designed and organized, and the way health care duties, responsibilities, and authority for care are allocated.</w:t>
            </w:r>
          </w:p>
        </w:tc>
        <w:tc>
          <w:tcPr>
            <w:tcW w:w="1185" w:type="dxa"/>
            <w:tcBorders>
              <w:top w:val="nil"/>
              <w:left w:val="nil"/>
              <w:bottom w:val="nil"/>
              <w:right w:val="nil"/>
            </w:tcBorders>
            <w:shd w:val="clear" w:color="auto" w:fill="auto"/>
            <w:tcMar>
              <w:top w:w="100" w:type="dxa"/>
              <w:left w:w="100" w:type="dxa"/>
              <w:bottom w:w="100" w:type="dxa"/>
              <w:right w:w="100" w:type="dxa"/>
            </w:tcMar>
          </w:tcPr>
          <w:p w14:paraId="23F27441"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4</w:t>
            </w:r>
          </w:p>
        </w:tc>
        <w:tc>
          <w:tcPr>
            <w:tcW w:w="1065" w:type="dxa"/>
            <w:tcBorders>
              <w:top w:val="nil"/>
              <w:left w:val="nil"/>
              <w:bottom w:val="nil"/>
            </w:tcBorders>
            <w:shd w:val="clear" w:color="auto" w:fill="auto"/>
            <w:tcMar>
              <w:top w:w="100" w:type="dxa"/>
              <w:left w:w="100" w:type="dxa"/>
              <w:bottom w:w="100" w:type="dxa"/>
              <w:right w:w="100" w:type="dxa"/>
            </w:tcMar>
          </w:tcPr>
          <w:p w14:paraId="2762AE6B"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9</w:t>
            </w:r>
          </w:p>
        </w:tc>
      </w:tr>
      <w:tr w:rsidR="00676846" w14:paraId="7CC335BF"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526E65FA" w14:textId="77777777" w:rsidR="00676846" w:rsidRDefault="00676846" w:rsidP="00574144">
            <w:pPr>
              <w:rPr>
                <w:b/>
                <w:sz w:val="20"/>
                <w:szCs w:val="20"/>
              </w:rPr>
            </w:pPr>
            <w:r>
              <w:rPr>
                <w:rFonts w:ascii="Roboto" w:eastAsia="Roboto" w:hAnsi="Roboto" w:cs="Roboto"/>
                <w:color w:val="202124"/>
                <w:sz w:val="20"/>
                <w:szCs w:val="20"/>
                <w:highlight w:val="white"/>
              </w:rPr>
              <w:lastRenderedPageBreak/>
              <w:t>The purpose of task shifting is to change conventional hierarchical relationships between the providers who deliver care so that highly trained professionals work as partners with providers with less training.</w:t>
            </w:r>
          </w:p>
        </w:tc>
        <w:tc>
          <w:tcPr>
            <w:tcW w:w="1185" w:type="dxa"/>
            <w:tcBorders>
              <w:top w:val="nil"/>
              <w:left w:val="nil"/>
              <w:bottom w:val="nil"/>
              <w:right w:val="nil"/>
            </w:tcBorders>
            <w:shd w:val="clear" w:color="auto" w:fill="auto"/>
            <w:tcMar>
              <w:top w:w="100" w:type="dxa"/>
              <w:left w:w="100" w:type="dxa"/>
              <w:bottom w:w="100" w:type="dxa"/>
              <w:right w:w="100" w:type="dxa"/>
            </w:tcMar>
          </w:tcPr>
          <w:p w14:paraId="704B0195"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4</w:t>
            </w:r>
          </w:p>
        </w:tc>
        <w:tc>
          <w:tcPr>
            <w:tcW w:w="1065" w:type="dxa"/>
            <w:tcBorders>
              <w:top w:val="nil"/>
              <w:left w:val="nil"/>
              <w:bottom w:val="nil"/>
            </w:tcBorders>
            <w:shd w:val="clear" w:color="auto" w:fill="auto"/>
            <w:tcMar>
              <w:top w:w="100" w:type="dxa"/>
              <w:left w:w="100" w:type="dxa"/>
              <w:bottom w:w="100" w:type="dxa"/>
              <w:right w:w="100" w:type="dxa"/>
            </w:tcMar>
          </w:tcPr>
          <w:p w14:paraId="0888A233"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10</w:t>
            </w:r>
          </w:p>
        </w:tc>
      </w:tr>
      <w:tr w:rsidR="00676846" w14:paraId="28D898F7" w14:textId="77777777" w:rsidTr="00574144">
        <w:tc>
          <w:tcPr>
            <w:tcW w:w="7110" w:type="dxa"/>
            <w:tcBorders>
              <w:top w:val="nil"/>
              <w:right w:val="nil"/>
            </w:tcBorders>
            <w:shd w:val="clear" w:color="auto" w:fill="auto"/>
            <w:tcMar>
              <w:top w:w="100" w:type="dxa"/>
              <w:left w:w="100" w:type="dxa"/>
              <w:bottom w:w="100" w:type="dxa"/>
              <w:right w:w="100" w:type="dxa"/>
            </w:tcMar>
          </w:tcPr>
          <w:p w14:paraId="67F1DB91"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Are there any other essential purposes of task shifting that, in your opinion, should be added to this list? If so, please write these purposes in the text box below. Otherwise, simply write “None”.</w:t>
            </w:r>
          </w:p>
        </w:tc>
        <w:tc>
          <w:tcPr>
            <w:tcW w:w="1185" w:type="dxa"/>
            <w:tcBorders>
              <w:top w:val="nil"/>
              <w:left w:val="nil"/>
              <w:right w:val="nil"/>
            </w:tcBorders>
            <w:shd w:val="clear" w:color="auto" w:fill="auto"/>
            <w:tcMar>
              <w:top w:w="100" w:type="dxa"/>
              <w:left w:w="100" w:type="dxa"/>
              <w:bottom w:w="100" w:type="dxa"/>
              <w:right w:w="100" w:type="dxa"/>
            </w:tcMar>
          </w:tcPr>
          <w:p w14:paraId="44813B31"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N/A</w:t>
            </w:r>
          </w:p>
        </w:tc>
        <w:tc>
          <w:tcPr>
            <w:tcW w:w="1065" w:type="dxa"/>
            <w:tcBorders>
              <w:top w:val="nil"/>
              <w:left w:val="nil"/>
            </w:tcBorders>
            <w:shd w:val="clear" w:color="auto" w:fill="auto"/>
            <w:tcMar>
              <w:top w:w="100" w:type="dxa"/>
              <w:left w:w="100" w:type="dxa"/>
              <w:bottom w:w="100" w:type="dxa"/>
              <w:right w:w="100" w:type="dxa"/>
            </w:tcMar>
          </w:tcPr>
          <w:p w14:paraId="2CC8A7C2"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N/A</w:t>
            </w:r>
          </w:p>
        </w:tc>
      </w:tr>
      <w:tr w:rsidR="00676846" w14:paraId="5A7BF0F1" w14:textId="77777777" w:rsidTr="00574144">
        <w:tc>
          <w:tcPr>
            <w:tcW w:w="7110" w:type="dxa"/>
            <w:tcBorders>
              <w:right w:val="nil"/>
            </w:tcBorders>
            <w:shd w:val="clear" w:color="auto" w:fill="auto"/>
            <w:tcMar>
              <w:top w:w="100" w:type="dxa"/>
              <w:left w:w="100" w:type="dxa"/>
              <w:bottom w:w="100" w:type="dxa"/>
              <w:right w:w="100" w:type="dxa"/>
            </w:tcMar>
          </w:tcPr>
          <w:p w14:paraId="18710D41" w14:textId="77777777" w:rsidR="00676846" w:rsidRDefault="00676846" w:rsidP="00574144">
            <w:pPr>
              <w:shd w:val="clear" w:color="auto" w:fill="FFFFFF"/>
              <w:rPr>
                <w:rFonts w:ascii="Roboto" w:eastAsia="Roboto" w:hAnsi="Roboto" w:cs="Roboto"/>
                <w:color w:val="202124"/>
                <w:sz w:val="20"/>
                <w:szCs w:val="20"/>
                <w:highlight w:val="white"/>
              </w:rPr>
            </w:pPr>
            <w:r>
              <w:rPr>
                <w:rFonts w:ascii="Roboto" w:eastAsia="Roboto" w:hAnsi="Roboto" w:cs="Roboto"/>
                <w:b/>
                <w:color w:val="202124"/>
                <w:sz w:val="20"/>
                <w:szCs w:val="20"/>
                <w:highlight w:val="white"/>
              </w:rPr>
              <w:t xml:space="preserve">Question 2, Task shifting and Task Sharing: </w:t>
            </w:r>
            <w:r>
              <w:rPr>
                <w:rFonts w:ascii="Roboto" w:eastAsia="Roboto" w:hAnsi="Roboto" w:cs="Roboto"/>
                <w:i/>
                <w:color w:val="202124"/>
                <w:sz w:val="20"/>
                <w:szCs w:val="20"/>
                <w:highlight w:val="white"/>
              </w:rPr>
              <w:t xml:space="preserve"> Please choose the statement below that, in your opinion, best characterizes the relationship between task shifting and task sharing.</w:t>
            </w:r>
          </w:p>
        </w:tc>
        <w:tc>
          <w:tcPr>
            <w:tcW w:w="1185" w:type="dxa"/>
            <w:tcBorders>
              <w:left w:val="nil"/>
              <w:right w:val="nil"/>
            </w:tcBorders>
            <w:shd w:val="clear" w:color="auto" w:fill="auto"/>
            <w:tcMar>
              <w:top w:w="100" w:type="dxa"/>
              <w:left w:w="100" w:type="dxa"/>
              <w:bottom w:w="100" w:type="dxa"/>
              <w:right w:w="100" w:type="dxa"/>
            </w:tcMar>
          </w:tcPr>
          <w:p w14:paraId="44164211" w14:textId="77777777" w:rsidR="00676846" w:rsidRDefault="00676846" w:rsidP="00574144">
            <w:pPr>
              <w:widowControl w:val="0"/>
              <w:pBdr>
                <w:top w:val="nil"/>
                <w:left w:val="nil"/>
                <w:bottom w:val="nil"/>
                <w:right w:val="nil"/>
                <w:between w:val="nil"/>
              </w:pBdr>
              <w:spacing w:line="240" w:lineRule="auto"/>
              <w:jc w:val="center"/>
              <w:rPr>
                <w:b/>
                <w:sz w:val="20"/>
                <w:szCs w:val="20"/>
              </w:rPr>
            </w:pPr>
            <w:r>
              <w:rPr>
                <w:b/>
                <w:sz w:val="20"/>
                <w:szCs w:val="20"/>
              </w:rPr>
              <w:t>n</w:t>
            </w:r>
          </w:p>
        </w:tc>
        <w:tc>
          <w:tcPr>
            <w:tcW w:w="1065" w:type="dxa"/>
            <w:tcBorders>
              <w:left w:val="nil"/>
            </w:tcBorders>
            <w:shd w:val="clear" w:color="auto" w:fill="auto"/>
            <w:tcMar>
              <w:top w:w="100" w:type="dxa"/>
              <w:left w:w="100" w:type="dxa"/>
              <w:bottom w:w="100" w:type="dxa"/>
              <w:right w:w="100" w:type="dxa"/>
            </w:tcMar>
          </w:tcPr>
          <w:p w14:paraId="24F15CA5" w14:textId="77777777" w:rsidR="00676846" w:rsidRDefault="00676846" w:rsidP="00574144">
            <w:pPr>
              <w:widowControl w:val="0"/>
              <w:pBdr>
                <w:top w:val="nil"/>
                <w:left w:val="nil"/>
                <w:bottom w:val="nil"/>
                <w:right w:val="nil"/>
                <w:between w:val="nil"/>
              </w:pBdr>
              <w:spacing w:line="240" w:lineRule="auto"/>
              <w:jc w:val="center"/>
              <w:rPr>
                <w:b/>
                <w:sz w:val="20"/>
                <w:szCs w:val="20"/>
              </w:rPr>
            </w:pPr>
            <w:r>
              <w:rPr>
                <w:b/>
                <w:sz w:val="20"/>
                <w:szCs w:val="20"/>
              </w:rPr>
              <w:t>Rank*</w:t>
            </w:r>
          </w:p>
        </w:tc>
      </w:tr>
      <w:tr w:rsidR="00676846" w14:paraId="601305EB" w14:textId="77777777" w:rsidTr="00574144">
        <w:tc>
          <w:tcPr>
            <w:tcW w:w="7110" w:type="dxa"/>
            <w:tcBorders>
              <w:bottom w:val="nil"/>
              <w:right w:val="nil"/>
            </w:tcBorders>
            <w:shd w:val="clear" w:color="auto" w:fill="auto"/>
            <w:tcMar>
              <w:top w:w="100" w:type="dxa"/>
              <w:left w:w="100" w:type="dxa"/>
              <w:bottom w:w="100" w:type="dxa"/>
              <w:right w:w="100" w:type="dxa"/>
            </w:tcMar>
          </w:tcPr>
          <w:p w14:paraId="5FD746EF" w14:textId="77777777" w:rsidR="00676846" w:rsidRDefault="00676846" w:rsidP="00676846">
            <w:pPr>
              <w:numPr>
                <w:ilvl w:val="0"/>
                <w:numId w:val="4"/>
              </w:numPr>
              <w:shd w:val="clear" w:color="auto" w:fill="FFFFFF"/>
              <w:ind w:left="360"/>
              <w:rPr>
                <w:rFonts w:ascii="Roboto" w:eastAsia="Roboto" w:hAnsi="Roboto" w:cs="Roboto"/>
                <w:color w:val="202124"/>
                <w:sz w:val="20"/>
                <w:szCs w:val="20"/>
                <w:highlight w:val="white"/>
              </w:rPr>
            </w:pPr>
            <w:r>
              <w:rPr>
                <w:rFonts w:ascii="Roboto" w:eastAsia="Roboto" w:hAnsi="Roboto" w:cs="Roboto"/>
                <w:color w:val="202124"/>
                <w:sz w:val="20"/>
                <w:szCs w:val="20"/>
                <w:highlight w:val="white"/>
              </w:rPr>
              <w:t>"Task Shifting" and "Task Sharing" are synonyms that refer to the same processes in health systems.</w:t>
            </w:r>
          </w:p>
        </w:tc>
        <w:tc>
          <w:tcPr>
            <w:tcW w:w="1185" w:type="dxa"/>
            <w:tcBorders>
              <w:left w:val="nil"/>
              <w:bottom w:val="nil"/>
              <w:right w:val="nil"/>
            </w:tcBorders>
            <w:shd w:val="clear" w:color="auto" w:fill="auto"/>
            <w:tcMar>
              <w:top w:w="100" w:type="dxa"/>
              <w:left w:w="100" w:type="dxa"/>
              <w:bottom w:w="100" w:type="dxa"/>
              <w:right w:w="100" w:type="dxa"/>
            </w:tcMar>
          </w:tcPr>
          <w:p w14:paraId="60C9228D"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0</w:t>
            </w:r>
          </w:p>
        </w:tc>
        <w:tc>
          <w:tcPr>
            <w:tcW w:w="1065" w:type="dxa"/>
            <w:tcBorders>
              <w:left w:val="nil"/>
              <w:bottom w:val="nil"/>
            </w:tcBorders>
            <w:shd w:val="clear" w:color="auto" w:fill="auto"/>
            <w:tcMar>
              <w:top w:w="100" w:type="dxa"/>
              <w:left w:w="100" w:type="dxa"/>
              <w:bottom w:w="100" w:type="dxa"/>
              <w:right w:w="100" w:type="dxa"/>
            </w:tcMar>
          </w:tcPr>
          <w:p w14:paraId="1F3F725C"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4</w:t>
            </w:r>
          </w:p>
        </w:tc>
      </w:tr>
      <w:tr w:rsidR="00676846" w14:paraId="4285A53C"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54D6E1AF" w14:textId="77777777" w:rsidR="00676846" w:rsidRDefault="00676846" w:rsidP="00676846">
            <w:pPr>
              <w:numPr>
                <w:ilvl w:val="0"/>
                <w:numId w:val="4"/>
              </w:numPr>
              <w:shd w:val="clear" w:color="auto" w:fill="FFFFFF"/>
              <w:ind w:left="360"/>
              <w:rPr>
                <w:rFonts w:ascii="Roboto" w:eastAsia="Roboto" w:hAnsi="Roboto" w:cs="Roboto"/>
                <w:color w:val="202124"/>
                <w:sz w:val="20"/>
                <w:szCs w:val="20"/>
                <w:highlight w:val="white"/>
              </w:rPr>
            </w:pPr>
            <w:r>
              <w:rPr>
                <w:rFonts w:ascii="Roboto" w:eastAsia="Roboto" w:hAnsi="Roboto" w:cs="Roboto"/>
                <w:color w:val="202124"/>
                <w:sz w:val="20"/>
                <w:szCs w:val="20"/>
                <w:highlight w:val="white"/>
              </w:rPr>
              <w:t>Task shifting and task sharing refer to the same phenomenon, but task sharing is the preferred term because it better captures the collaborative nature of these undertakings.</w:t>
            </w:r>
          </w:p>
        </w:tc>
        <w:tc>
          <w:tcPr>
            <w:tcW w:w="1185" w:type="dxa"/>
            <w:tcBorders>
              <w:top w:val="nil"/>
              <w:left w:val="nil"/>
              <w:bottom w:val="nil"/>
              <w:right w:val="nil"/>
            </w:tcBorders>
            <w:shd w:val="clear" w:color="auto" w:fill="auto"/>
            <w:tcMar>
              <w:top w:w="100" w:type="dxa"/>
              <w:left w:w="100" w:type="dxa"/>
              <w:bottom w:w="100" w:type="dxa"/>
              <w:right w:w="100" w:type="dxa"/>
            </w:tcMar>
          </w:tcPr>
          <w:p w14:paraId="529CE432"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8</w:t>
            </w:r>
          </w:p>
        </w:tc>
        <w:tc>
          <w:tcPr>
            <w:tcW w:w="1065" w:type="dxa"/>
            <w:tcBorders>
              <w:top w:val="nil"/>
              <w:left w:val="nil"/>
              <w:bottom w:val="nil"/>
            </w:tcBorders>
            <w:shd w:val="clear" w:color="auto" w:fill="auto"/>
            <w:tcMar>
              <w:top w:w="100" w:type="dxa"/>
              <w:left w:w="100" w:type="dxa"/>
              <w:bottom w:w="100" w:type="dxa"/>
              <w:right w:w="100" w:type="dxa"/>
            </w:tcMar>
          </w:tcPr>
          <w:p w14:paraId="67EB2209"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w:t>
            </w:r>
          </w:p>
        </w:tc>
      </w:tr>
      <w:tr w:rsidR="00676846" w14:paraId="52F1AB5F"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1C20D334" w14:textId="77777777" w:rsidR="00676846" w:rsidRDefault="00676846" w:rsidP="00676846">
            <w:pPr>
              <w:numPr>
                <w:ilvl w:val="0"/>
                <w:numId w:val="4"/>
              </w:numPr>
              <w:shd w:val="clear" w:color="auto" w:fill="FFFFFF"/>
              <w:ind w:left="360"/>
              <w:rPr>
                <w:rFonts w:ascii="Roboto" w:eastAsia="Roboto" w:hAnsi="Roboto" w:cs="Roboto"/>
                <w:color w:val="202124"/>
                <w:sz w:val="20"/>
                <w:szCs w:val="20"/>
                <w:highlight w:val="white"/>
              </w:rPr>
            </w:pPr>
            <w:r>
              <w:rPr>
                <w:rFonts w:ascii="Roboto" w:eastAsia="Roboto" w:hAnsi="Roboto" w:cs="Roboto"/>
                <w:color w:val="202124"/>
                <w:sz w:val="20"/>
                <w:szCs w:val="20"/>
                <w:highlight w:val="white"/>
              </w:rPr>
              <w:t>Task sharing is a type of task shifting, where greater emphasis is placed on sharing responsibility for a given task between providers with different training within the health care team.</w:t>
            </w:r>
          </w:p>
        </w:tc>
        <w:tc>
          <w:tcPr>
            <w:tcW w:w="1185" w:type="dxa"/>
            <w:tcBorders>
              <w:top w:val="nil"/>
              <w:left w:val="nil"/>
              <w:bottom w:val="nil"/>
              <w:right w:val="nil"/>
            </w:tcBorders>
            <w:shd w:val="clear" w:color="auto" w:fill="auto"/>
            <w:tcMar>
              <w:top w:w="100" w:type="dxa"/>
              <w:left w:w="100" w:type="dxa"/>
              <w:bottom w:w="100" w:type="dxa"/>
              <w:right w:w="100" w:type="dxa"/>
            </w:tcMar>
          </w:tcPr>
          <w:p w14:paraId="325334A7"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3</w:t>
            </w:r>
          </w:p>
        </w:tc>
        <w:tc>
          <w:tcPr>
            <w:tcW w:w="1065" w:type="dxa"/>
            <w:tcBorders>
              <w:top w:val="nil"/>
              <w:left w:val="nil"/>
              <w:bottom w:val="nil"/>
            </w:tcBorders>
            <w:shd w:val="clear" w:color="auto" w:fill="auto"/>
            <w:tcMar>
              <w:top w:w="100" w:type="dxa"/>
              <w:left w:w="100" w:type="dxa"/>
              <w:bottom w:w="100" w:type="dxa"/>
              <w:right w:w="100" w:type="dxa"/>
            </w:tcMar>
          </w:tcPr>
          <w:p w14:paraId="3D17BE70"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2</w:t>
            </w:r>
          </w:p>
        </w:tc>
      </w:tr>
      <w:tr w:rsidR="00676846" w14:paraId="0AAD2DF0" w14:textId="77777777" w:rsidTr="00574144">
        <w:tc>
          <w:tcPr>
            <w:tcW w:w="7110" w:type="dxa"/>
            <w:tcBorders>
              <w:top w:val="nil"/>
              <w:bottom w:val="nil"/>
              <w:right w:val="nil"/>
            </w:tcBorders>
            <w:shd w:val="clear" w:color="auto" w:fill="auto"/>
            <w:tcMar>
              <w:top w:w="100" w:type="dxa"/>
              <w:left w:w="100" w:type="dxa"/>
              <w:bottom w:w="100" w:type="dxa"/>
              <w:right w:w="100" w:type="dxa"/>
            </w:tcMar>
          </w:tcPr>
          <w:p w14:paraId="1C484FCE" w14:textId="77777777" w:rsidR="00676846" w:rsidRDefault="00676846" w:rsidP="00676846">
            <w:pPr>
              <w:numPr>
                <w:ilvl w:val="0"/>
                <w:numId w:val="4"/>
              </w:numPr>
              <w:shd w:val="clear" w:color="auto" w:fill="FFFFFF"/>
              <w:ind w:left="360"/>
              <w:rPr>
                <w:rFonts w:ascii="Roboto" w:eastAsia="Roboto" w:hAnsi="Roboto" w:cs="Roboto"/>
                <w:color w:val="202124"/>
                <w:sz w:val="20"/>
                <w:szCs w:val="20"/>
                <w:highlight w:val="white"/>
              </w:rPr>
            </w:pPr>
            <w:r>
              <w:rPr>
                <w:rFonts w:ascii="Roboto" w:eastAsia="Roboto" w:hAnsi="Roboto" w:cs="Roboto"/>
                <w:color w:val="202124"/>
                <w:sz w:val="20"/>
                <w:szCs w:val="20"/>
                <w:highlight w:val="white"/>
              </w:rPr>
              <w:t xml:space="preserve">Task shifting and task sharing are related but distinct entities. In task shifting, highly trained providers transfer tasks to providers with less training. In task sharing, a new team is </w:t>
            </w:r>
            <w:proofErr w:type="gramStart"/>
            <w:r>
              <w:rPr>
                <w:rFonts w:ascii="Roboto" w:eastAsia="Roboto" w:hAnsi="Roboto" w:cs="Roboto"/>
                <w:color w:val="202124"/>
                <w:sz w:val="20"/>
                <w:szCs w:val="20"/>
                <w:highlight w:val="white"/>
              </w:rPr>
              <w:t>formed</w:t>
            </w:r>
            <w:proofErr w:type="gramEnd"/>
            <w:r>
              <w:rPr>
                <w:rFonts w:ascii="Roboto" w:eastAsia="Roboto" w:hAnsi="Roboto" w:cs="Roboto"/>
                <w:color w:val="202124"/>
                <w:sz w:val="20"/>
                <w:szCs w:val="20"/>
                <w:highlight w:val="white"/>
              </w:rPr>
              <w:t xml:space="preserve"> and tasks are completed collaboratively.</w:t>
            </w:r>
          </w:p>
        </w:tc>
        <w:tc>
          <w:tcPr>
            <w:tcW w:w="1185" w:type="dxa"/>
            <w:tcBorders>
              <w:top w:val="nil"/>
              <w:left w:val="nil"/>
              <w:bottom w:val="nil"/>
              <w:right w:val="nil"/>
            </w:tcBorders>
            <w:shd w:val="clear" w:color="auto" w:fill="auto"/>
            <w:tcMar>
              <w:top w:w="100" w:type="dxa"/>
              <w:left w:w="100" w:type="dxa"/>
              <w:bottom w:w="100" w:type="dxa"/>
              <w:right w:w="100" w:type="dxa"/>
            </w:tcMar>
          </w:tcPr>
          <w:p w14:paraId="1D2A41B8"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3</w:t>
            </w:r>
          </w:p>
        </w:tc>
        <w:tc>
          <w:tcPr>
            <w:tcW w:w="1065" w:type="dxa"/>
            <w:tcBorders>
              <w:top w:val="nil"/>
              <w:left w:val="nil"/>
              <w:bottom w:val="nil"/>
            </w:tcBorders>
            <w:shd w:val="clear" w:color="auto" w:fill="auto"/>
            <w:tcMar>
              <w:top w:w="100" w:type="dxa"/>
              <w:left w:w="100" w:type="dxa"/>
              <w:bottom w:w="100" w:type="dxa"/>
              <w:right w:w="100" w:type="dxa"/>
            </w:tcMar>
          </w:tcPr>
          <w:p w14:paraId="7927E5F0"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2</w:t>
            </w:r>
          </w:p>
        </w:tc>
      </w:tr>
      <w:tr w:rsidR="00676846" w14:paraId="6FE70858" w14:textId="77777777" w:rsidTr="00574144">
        <w:tc>
          <w:tcPr>
            <w:tcW w:w="7110" w:type="dxa"/>
            <w:tcBorders>
              <w:top w:val="nil"/>
              <w:right w:val="nil"/>
            </w:tcBorders>
            <w:shd w:val="clear" w:color="auto" w:fill="auto"/>
            <w:tcMar>
              <w:top w:w="100" w:type="dxa"/>
              <w:left w:w="100" w:type="dxa"/>
              <w:bottom w:w="100" w:type="dxa"/>
              <w:right w:w="100" w:type="dxa"/>
            </w:tcMar>
          </w:tcPr>
          <w:p w14:paraId="30C80C82" w14:textId="77777777" w:rsidR="00676846" w:rsidRDefault="00676846" w:rsidP="00574144">
            <w:pPr>
              <w:shd w:val="clear" w:color="auto" w:fill="FFFFFF"/>
              <w:rPr>
                <w:rFonts w:ascii="Roboto" w:eastAsia="Roboto" w:hAnsi="Roboto" w:cs="Roboto"/>
                <w:color w:val="202124"/>
                <w:sz w:val="20"/>
                <w:szCs w:val="20"/>
                <w:highlight w:val="white"/>
              </w:rPr>
            </w:pPr>
            <w:r>
              <w:rPr>
                <w:rFonts w:ascii="Roboto" w:eastAsia="Roboto" w:hAnsi="Roboto" w:cs="Roboto"/>
                <w:color w:val="202124"/>
                <w:sz w:val="20"/>
                <w:szCs w:val="20"/>
                <w:highlight w:val="white"/>
              </w:rPr>
              <w:t>Other (with comments)</w:t>
            </w:r>
          </w:p>
          <w:p w14:paraId="0594932C" w14:textId="77777777" w:rsidR="00676846" w:rsidRDefault="00676846" w:rsidP="00676846">
            <w:pPr>
              <w:numPr>
                <w:ilvl w:val="0"/>
                <w:numId w:val="3"/>
              </w:numPr>
              <w:shd w:val="clear" w:color="auto" w:fill="FFFFFF"/>
              <w:rPr>
                <w:rFonts w:ascii="Roboto" w:eastAsia="Roboto" w:hAnsi="Roboto" w:cs="Roboto"/>
                <w:i/>
                <w:color w:val="202124"/>
                <w:sz w:val="20"/>
                <w:szCs w:val="20"/>
                <w:highlight w:val="white"/>
              </w:rPr>
            </w:pPr>
            <w:r>
              <w:rPr>
                <w:rFonts w:ascii="Roboto" w:eastAsia="Roboto" w:hAnsi="Roboto" w:cs="Roboto"/>
                <w:i/>
                <w:color w:val="202124"/>
                <w:sz w:val="20"/>
                <w:szCs w:val="20"/>
                <w:highlight w:val="white"/>
              </w:rPr>
              <w:t>“I don’t know”</w:t>
            </w:r>
          </w:p>
          <w:p w14:paraId="2FDEBE73" w14:textId="77777777" w:rsidR="00676846" w:rsidRDefault="00676846" w:rsidP="00676846">
            <w:pPr>
              <w:numPr>
                <w:ilvl w:val="0"/>
                <w:numId w:val="3"/>
              </w:numPr>
              <w:shd w:val="clear" w:color="auto" w:fill="FFFFFF"/>
              <w:rPr>
                <w:rFonts w:ascii="Roboto" w:eastAsia="Roboto" w:hAnsi="Roboto" w:cs="Roboto"/>
                <w:i/>
                <w:color w:val="202124"/>
                <w:sz w:val="20"/>
                <w:szCs w:val="20"/>
                <w:highlight w:val="white"/>
              </w:rPr>
            </w:pPr>
            <w:r>
              <w:rPr>
                <w:rFonts w:ascii="Roboto" w:eastAsia="Roboto" w:hAnsi="Roboto" w:cs="Roboto"/>
                <w:i/>
                <w:color w:val="202124"/>
                <w:sz w:val="20"/>
                <w:szCs w:val="20"/>
                <w:highlight w:val="white"/>
              </w:rPr>
              <w:t xml:space="preserve">“I agree that sometimes task sharing is both option 3 and 4. my preferred form would be for all task shifting to be task sharing but in </w:t>
            </w:r>
            <w:proofErr w:type="gramStart"/>
            <w:r>
              <w:rPr>
                <w:rFonts w:ascii="Roboto" w:eastAsia="Roboto" w:hAnsi="Roboto" w:cs="Roboto"/>
                <w:i/>
                <w:color w:val="202124"/>
                <w:sz w:val="20"/>
                <w:szCs w:val="20"/>
                <w:highlight w:val="white"/>
              </w:rPr>
              <w:t>reality</w:t>
            </w:r>
            <w:proofErr w:type="gramEnd"/>
            <w:r>
              <w:rPr>
                <w:rFonts w:ascii="Roboto" w:eastAsia="Roboto" w:hAnsi="Roboto" w:cs="Roboto"/>
                <w:i/>
                <w:color w:val="202124"/>
                <w:sz w:val="20"/>
                <w:szCs w:val="20"/>
                <w:highlight w:val="white"/>
              </w:rPr>
              <w:t xml:space="preserve"> the two are distinct.”</w:t>
            </w:r>
          </w:p>
        </w:tc>
        <w:tc>
          <w:tcPr>
            <w:tcW w:w="1185" w:type="dxa"/>
            <w:tcBorders>
              <w:top w:val="nil"/>
              <w:left w:val="nil"/>
              <w:right w:val="nil"/>
            </w:tcBorders>
            <w:shd w:val="clear" w:color="auto" w:fill="auto"/>
            <w:tcMar>
              <w:top w:w="100" w:type="dxa"/>
              <w:left w:w="100" w:type="dxa"/>
              <w:bottom w:w="100" w:type="dxa"/>
              <w:right w:w="100" w:type="dxa"/>
            </w:tcMar>
          </w:tcPr>
          <w:p w14:paraId="0F3D15DA"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2</w:t>
            </w:r>
          </w:p>
        </w:tc>
        <w:tc>
          <w:tcPr>
            <w:tcW w:w="1065" w:type="dxa"/>
            <w:tcBorders>
              <w:top w:val="nil"/>
              <w:left w:val="nil"/>
            </w:tcBorders>
            <w:shd w:val="clear" w:color="auto" w:fill="auto"/>
            <w:tcMar>
              <w:top w:w="100" w:type="dxa"/>
              <w:left w:w="100" w:type="dxa"/>
              <w:bottom w:w="100" w:type="dxa"/>
              <w:right w:w="100" w:type="dxa"/>
            </w:tcMar>
          </w:tcPr>
          <w:p w14:paraId="357BF808"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3</w:t>
            </w:r>
          </w:p>
        </w:tc>
      </w:tr>
      <w:tr w:rsidR="00676846" w14:paraId="7959B8AB" w14:textId="77777777" w:rsidTr="00574144">
        <w:trPr>
          <w:trHeight w:val="420"/>
        </w:trPr>
        <w:tc>
          <w:tcPr>
            <w:tcW w:w="7110" w:type="dxa"/>
            <w:shd w:val="clear" w:color="auto" w:fill="auto"/>
            <w:tcMar>
              <w:top w:w="100" w:type="dxa"/>
              <w:left w:w="100" w:type="dxa"/>
              <w:bottom w:w="100" w:type="dxa"/>
              <w:right w:w="100" w:type="dxa"/>
            </w:tcMar>
          </w:tcPr>
          <w:p w14:paraId="0D381614"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b/>
                <w:color w:val="202124"/>
                <w:sz w:val="20"/>
                <w:szCs w:val="20"/>
                <w:highlight w:val="white"/>
              </w:rPr>
              <w:t xml:space="preserve">Question 3, Conditions Suited to Task Shifting: </w:t>
            </w:r>
            <w:r>
              <w:rPr>
                <w:rFonts w:ascii="Roboto" w:eastAsia="Roboto" w:hAnsi="Roboto" w:cs="Roboto"/>
                <w:i/>
                <w:color w:val="202124"/>
                <w:sz w:val="20"/>
                <w:szCs w:val="20"/>
                <w:highlight w:val="white"/>
              </w:rPr>
              <w:t>In your opinion, how important are the following characteristics to make a health problem amenable to task shifting?</w:t>
            </w:r>
            <w:r>
              <w:rPr>
                <w:rFonts w:ascii="Roboto" w:eastAsia="Roboto" w:hAnsi="Roboto" w:cs="Roboto"/>
                <w:b/>
                <w:color w:val="202124"/>
                <w:sz w:val="20"/>
                <w:szCs w:val="20"/>
                <w:highlight w:val="white"/>
              </w:rPr>
              <w:t xml:space="preserve"> </w:t>
            </w:r>
            <w:r>
              <w:rPr>
                <w:rFonts w:ascii="Roboto" w:eastAsia="Roboto" w:hAnsi="Roboto" w:cs="Roboto"/>
                <w:color w:val="202124"/>
                <w:sz w:val="20"/>
                <w:szCs w:val="20"/>
                <w:highlight w:val="white"/>
              </w:rPr>
              <w:t>(Likert from 1-7, 1=not important; 7=extremely important)</w:t>
            </w:r>
          </w:p>
        </w:tc>
        <w:tc>
          <w:tcPr>
            <w:tcW w:w="1185" w:type="dxa"/>
            <w:tcBorders>
              <w:left w:val="nil"/>
              <w:bottom w:val="single" w:sz="4" w:space="0" w:color="000000"/>
              <w:right w:val="nil"/>
            </w:tcBorders>
            <w:shd w:val="clear" w:color="auto" w:fill="auto"/>
            <w:tcMar>
              <w:top w:w="100" w:type="dxa"/>
              <w:left w:w="100" w:type="dxa"/>
              <w:bottom w:w="100" w:type="dxa"/>
              <w:right w:w="100" w:type="dxa"/>
            </w:tcMar>
          </w:tcPr>
          <w:p w14:paraId="3BB3A55A" w14:textId="77777777" w:rsidR="00676846" w:rsidRDefault="00676846" w:rsidP="00574144">
            <w:pPr>
              <w:widowControl w:val="0"/>
              <w:spacing w:line="240" w:lineRule="auto"/>
              <w:rPr>
                <w:b/>
                <w:sz w:val="20"/>
                <w:szCs w:val="20"/>
              </w:rPr>
            </w:pPr>
            <w:r>
              <w:rPr>
                <w:b/>
                <w:sz w:val="20"/>
                <w:szCs w:val="20"/>
              </w:rPr>
              <w:t>Median Score</w:t>
            </w:r>
          </w:p>
        </w:tc>
        <w:tc>
          <w:tcPr>
            <w:tcW w:w="1065" w:type="dxa"/>
            <w:tcBorders>
              <w:left w:val="nil"/>
              <w:bottom w:val="single" w:sz="4" w:space="0" w:color="000000"/>
            </w:tcBorders>
            <w:shd w:val="clear" w:color="auto" w:fill="auto"/>
            <w:tcMar>
              <w:top w:w="100" w:type="dxa"/>
              <w:left w:w="100" w:type="dxa"/>
              <w:bottom w:w="100" w:type="dxa"/>
              <w:right w:w="100" w:type="dxa"/>
            </w:tcMar>
          </w:tcPr>
          <w:p w14:paraId="75DB4E5A" w14:textId="77777777" w:rsidR="00676846" w:rsidRDefault="00676846" w:rsidP="00574144">
            <w:pPr>
              <w:widowControl w:val="0"/>
              <w:spacing w:line="240" w:lineRule="auto"/>
              <w:rPr>
                <w:b/>
                <w:sz w:val="20"/>
                <w:szCs w:val="20"/>
              </w:rPr>
            </w:pPr>
            <w:r>
              <w:rPr>
                <w:b/>
                <w:sz w:val="20"/>
                <w:szCs w:val="20"/>
              </w:rPr>
              <w:t>Rank*</w:t>
            </w:r>
          </w:p>
        </w:tc>
      </w:tr>
      <w:tr w:rsidR="00676846" w14:paraId="17F0646B" w14:textId="77777777" w:rsidTr="00574144">
        <w:trPr>
          <w:trHeight w:val="420"/>
        </w:trPr>
        <w:tc>
          <w:tcPr>
            <w:tcW w:w="7110" w:type="dxa"/>
            <w:tcBorders>
              <w:bottom w:val="nil"/>
              <w:right w:val="nil"/>
            </w:tcBorders>
            <w:shd w:val="clear" w:color="auto" w:fill="auto"/>
            <w:tcMar>
              <w:top w:w="100" w:type="dxa"/>
              <w:left w:w="100" w:type="dxa"/>
              <w:bottom w:w="100" w:type="dxa"/>
              <w:right w:w="100" w:type="dxa"/>
            </w:tcMar>
          </w:tcPr>
          <w:p w14:paraId="020E8092"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condition represents a considerable burden for the health system.</w:t>
            </w:r>
          </w:p>
        </w:tc>
        <w:tc>
          <w:tcPr>
            <w:tcW w:w="1185" w:type="dxa"/>
            <w:tcBorders>
              <w:left w:val="nil"/>
              <w:bottom w:val="nil"/>
              <w:right w:val="nil"/>
            </w:tcBorders>
            <w:shd w:val="clear" w:color="auto" w:fill="auto"/>
            <w:tcMar>
              <w:top w:w="100" w:type="dxa"/>
              <w:left w:w="100" w:type="dxa"/>
              <w:bottom w:w="100" w:type="dxa"/>
              <w:right w:w="100" w:type="dxa"/>
            </w:tcMar>
          </w:tcPr>
          <w:p w14:paraId="01670BAD"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left w:val="nil"/>
              <w:bottom w:val="nil"/>
            </w:tcBorders>
            <w:shd w:val="clear" w:color="auto" w:fill="auto"/>
            <w:tcMar>
              <w:top w:w="100" w:type="dxa"/>
              <w:left w:w="100" w:type="dxa"/>
              <w:bottom w:w="100" w:type="dxa"/>
              <w:right w:w="100" w:type="dxa"/>
            </w:tcMar>
          </w:tcPr>
          <w:p w14:paraId="6937ACE3"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10</w:t>
            </w:r>
          </w:p>
        </w:tc>
      </w:tr>
      <w:tr w:rsidR="00676846" w14:paraId="3DD3918B"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7C490913"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condition is highly prevalent.</w:t>
            </w:r>
          </w:p>
        </w:tc>
        <w:tc>
          <w:tcPr>
            <w:tcW w:w="1185" w:type="dxa"/>
            <w:tcBorders>
              <w:top w:val="nil"/>
              <w:left w:val="nil"/>
              <w:bottom w:val="nil"/>
              <w:right w:val="nil"/>
            </w:tcBorders>
            <w:shd w:val="clear" w:color="auto" w:fill="auto"/>
            <w:tcMar>
              <w:top w:w="100" w:type="dxa"/>
              <w:left w:w="100" w:type="dxa"/>
              <w:bottom w:w="100" w:type="dxa"/>
              <w:right w:w="100" w:type="dxa"/>
            </w:tcMar>
          </w:tcPr>
          <w:p w14:paraId="18EE248D"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4</w:t>
            </w:r>
          </w:p>
        </w:tc>
        <w:tc>
          <w:tcPr>
            <w:tcW w:w="1065" w:type="dxa"/>
            <w:tcBorders>
              <w:top w:val="nil"/>
              <w:left w:val="nil"/>
              <w:bottom w:val="nil"/>
            </w:tcBorders>
            <w:shd w:val="clear" w:color="auto" w:fill="auto"/>
            <w:tcMar>
              <w:top w:w="100" w:type="dxa"/>
              <w:left w:w="100" w:type="dxa"/>
              <w:bottom w:w="100" w:type="dxa"/>
              <w:right w:w="100" w:type="dxa"/>
            </w:tcMar>
          </w:tcPr>
          <w:p w14:paraId="02FCF870"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12</w:t>
            </w:r>
          </w:p>
        </w:tc>
      </w:tr>
      <w:tr w:rsidR="00676846" w14:paraId="1B639561"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78834575"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condition has been difficult to address due to a shortage of available health services.</w:t>
            </w:r>
          </w:p>
        </w:tc>
        <w:tc>
          <w:tcPr>
            <w:tcW w:w="1185" w:type="dxa"/>
            <w:tcBorders>
              <w:top w:val="nil"/>
              <w:left w:val="nil"/>
              <w:bottom w:val="nil"/>
              <w:right w:val="nil"/>
            </w:tcBorders>
            <w:shd w:val="clear" w:color="auto" w:fill="auto"/>
            <w:tcMar>
              <w:top w:w="100" w:type="dxa"/>
              <w:left w:w="100" w:type="dxa"/>
              <w:bottom w:w="100" w:type="dxa"/>
              <w:right w:w="100" w:type="dxa"/>
            </w:tcMar>
          </w:tcPr>
          <w:p w14:paraId="5F0C80AE"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7</w:t>
            </w:r>
          </w:p>
        </w:tc>
        <w:tc>
          <w:tcPr>
            <w:tcW w:w="1065" w:type="dxa"/>
            <w:tcBorders>
              <w:top w:val="nil"/>
              <w:left w:val="nil"/>
              <w:bottom w:val="nil"/>
            </w:tcBorders>
            <w:shd w:val="clear" w:color="auto" w:fill="auto"/>
            <w:tcMar>
              <w:top w:w="100" w:type="dxa"/>
              <w:left w:w="100" w:type="dxa"/>
              <w:bottom w:w="100" w:type="dxa"/>
              <w:right w:w="100" w:type="dxa"/>
            </w:tcMar>
          </w:tcPr>
          <w:p w14:paraId="7DB171B1"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w:t>
            </w:r>
          </w:p>
        </w:tc>
      </w:tr>
      <w:tr w:rsidR="00676846" w14:paraId="7B4DAA3C"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56666A4D"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condition can be identified through active, simple screening.</w:t>
            </w:r>
          </w:p>
        </w:tc>
        <w:tc>
          <w:tcPr>
            <w:tcW w:w="1185" w:type="dxa"/>
            <w:tcBorders>
              <w:top w:val="nil"/>
              <w:left w:val="nil"/>
              <w:bottom w:val="nil"/>
              <w:right w:val="nil"/>
            </w:tcBorders>
            <w:shd w:val="clear" w:color="auto" w:fill="auto"/>
            <w:tcMar>
              <w:top w:w="100" w:type="dxa"/>
              <w:left w:w="100" w:type="dxa"/>
              <w:bottom w:w="100" w:type="dxa"/>
              <w:right w:w="100" w:type="dxa"/>
            </w:tcMar>
          </w:tcPr>
          <w:p w14:paraId="3208F16D"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1C22BA31"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10</w:t>
            </w:r>
          </w:p>
        </w:tc>
      </w:tr>
      <w:tr w:rsidR="00676846" w14:paraId="62541B42"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6D88C817"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lastRenderedPageBreak/>
              <w:t>The condition can be evaluated and diagnosed with simple instruments and without the need for advanced technical skills.</w:t>
            </w:r>
          </w:p>
        </w:tc>
        <w:tc>
          <w:tcPr>
            <w:tcW w:w="1185" w:type="dxa"/>
            <w:tcBorders>
              <w:top w:val="nil"/>
              <w:left w:val="nil"/>
              <w:bottom w:val="nil"/>
              <w:right w:val="nil"/>
            </w:tcBorders>
            <w:shd w:val="clear" w:color="auto" w:fill="auto"/>
            <w:tcMar>
              <w:top w:w="100" w:type="dxa"/>
              <w:left w:w="100" w:type="dxa"/>
              <w:bottom w:w="100" w:type="dxa"/>
              <w:right w:w="100" w:type="dxa"/>
            </w:tcMar>
          </w:tcPr>
          <w:p w14:paraId="337103C8"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11AAD904"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8</w:t>
            </w:r>
          </w:p>
        </w:tc>
      </w:tr>
      <w:tr w:rsidR="00676846" w14:paraId="777FE429"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4FA6A4A4"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condition requires frequent monitoring and follow-up.</w:t>
            </w:r>
          </w:p>
        </w:tc>
        <w:tc>
          <w:tcPr>
            <w:tcW w:w="1185" w:type="dxa"/>
            <w:tcBorders>
              <w:top w:val="nil"/>
              <w:left w:val="nil"/>
              <w:bottom w:val="nil"/>
              <w:right w:val="nil"/>
            </w:tcBorders>
            <w:shd w:val="clear" w:color="auto" w:fill="auto"/>
            <w:tcMar>
              <w:top w:w="100" w:type="dxa"/>
              <w:left w:w="100" w:type="dxa"/>
              <w:bottom w:w="100" w:type="dxa"/>
              <w:right w:w="100" w:type="dxa"/>
            </w:tcMar>
          </w:tcPr>
          <w:p w14:paraId="47071679"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75F5F333"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11</w:t>
            </w:r>
          </w:p>
        </w:tc>
      </w:tr>
      <w:tr w:rsidR="00676846" w14:paraId="5BE61FC7"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0060E3D2"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condition is therapeutically complex.</w:t>
            </w:r>
          </w:p>
        </w:tc>
        <w:tc>
          <w:tcPr>
            <w:tcW w:w="1185" w:type="dxa"/>
            <w:tcBorders>
              <w:top w:val="nil"/>
              <w:left w:val="nil"/>
              <w:bottom w:val="nil"/>
              <w:right w:val="nil"/>
            </w:tcBorders>
            <w:shd w:val="clear" w:color="auto" w:fill="auto"/>
            <w:tcMar>
              <w:top w:w="100" w:type="dxa"/>
              <w:left w:w="100" w:type="dxa"/>
              <w:bottom w:w="100" w:type="dxa"/>
              <w:right w:w="100" w:type="dxa"/>
            </w:tcMar>
          </w:tcPr>
          <w:p w14:paraId="2010AA8F"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3</w:t>
            </w:r>
          </w:p>
        </w:tc>
        <w:tc>
          <w:tcPr>
            <w:tcW w:w="1065" w:type="dxa"/>
            <w:tcBorders>
              <w:top w:val="nil"/>
              <w:left w:val="nil"/>
              <w:bottom w:val="nil"/>
            </w:tcBorders>
            <w:shd w:val="clear" w:color="auto" w:fill="auto"/>
            <w:tcMar>
              <w:top w:w="100" w:type="dxa"/>
              <w:left w:w="100" w:type="dxa"/>
              <w:bottom w:w="100" w:type="dxa"/>
              <w:right w:w="100" w:type="dxa"/>
            </w:tcMar>
          </w:tcPr>
          <w:p w14:paraId="3A6BFD6D"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14</w:t>
            </w:r>
          </w:p>
        </w:tc>
      </w:tr>
      <w:tr w:rsidR="00676846" w14:paraId="0A95C44D"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265E05B0"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condition is socially complex.</w:t>
            </w:r>
            <w:r>
              <w:rPr>
                <w:rFonts w:ascii="Roboto" w:eastAsia="Roboto" w:hAnsi="Roboto" w:cs="Roboto"/>
                <w:color w:val="D93025"/>
                <w:sz w:val="20"/>
                <w:szCs w:val="20"/>
                <w:highlight w:val="white"/>
              </w:rPr>
              <w:t xml:space="preserve"> </w:t>
            </w:r>
          </w:p>
        </w:tc>
        <w:tc>
          <w:tcPr>
            <w:tcW w:w="1185" w:type="dxa"/>
            <w:tcBorders>
              <w:top w:val="nil"/>
              <w:left w:val="nil"/>
              <w:bottom w:val="nil"/>
              <w:right w:val="nil"/>
            </w:tcBorders>
            <w:shd w:val="clear" w:color="auto" w:fill="auto"/>
            <w:tcMar>
              <w:top w:w="100" w:type="dxa"/>
              <w:left w:w="100" w:type="dxa"/>
              <w:bottom w:w="100" w:type="dxa"/>
              <w:right w:w="100" w:type="dxa"/>
            </w:tcMar>
          </w:tcPr>
          <w:p w14:paraId="000CF61A"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4</w:t>
            </w:r>
          </w:p>
        </w:tc>
        <w:tc>
          <w:tcPr>
            <w:tcW w:w="1065" w:type="dxa"/>
            <w:tcBorders>
              <w:top w:val="nil"/>
              <w:left w:val="nil"/>
              <w:bottom w:val="nil"/>
            </w:tcBorders>
            <w:shd w:val="clear" w:color="auto" w:fill="auto"/>
            <w:tcMar>
              <w:top w:w="100" w:type="dxa"/>
              <w:left w:w="100" w:type="dxa"/>
              <w:bottom w:w="100" w:type="dxa"/>
              <w:right w:w="100" w:type="dxa"/>
            </w:tcMar>
          </w:tcPr>
          <w:p w14:paraId="0C49E9AA"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13</w:t>
            </w:r>
          </w:p>
        </w:tc>
      </w:tr>
      <w:tr w:rsidR="00676846" w14:paraId="39F1FC09"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2E987F2E"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condition affects an underserved population or community.</w:t>
            </w:r>
          </w:p>
        </w:tc>
        <w:tc>
          <w:tcPr>
            <w:tcW w:w="1185" w:type="dxa"/>
            <w:tcBorders>
              <w:top w:val="nil"/>
              <w:left w:val="nil"/>
              <w:bottom w:val="nil"/>
              <w:right w:val="nil"/>
            </w:tcBorders>
            <w:shd w:val="clear" w:color="auto" w:fill="auto"/>
            <w:tcMar>
              <w:top w:w="100" w:type="dxa"/>
              <w:left w:w="100" w:type="dxa"/>
              <w:bottom w:w="100" w:type="dxa"/>
              <w:right w:w="100" w:type="dxa"/>
            </w:tcMar>
          </w:tcPr>
          <w:p w14:paraId="2B53DAC0"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4AFBD39D"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9</w:t>
            </w:r>
          </w:p>
        </w:tc>
      </w:tr>
      <w:tr w:rsidR="00676846" w14:paraId="24D2F046"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135EC27C"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treatment is clinically effective.</w:t>
            </w:r>
          </w:p>
        </w:tc>
        <w:tc>
          <w:tcPr>
            <w:tcW w:w="1185" w:type="dxa"/>
            <w:tcBorders>
              <w:top w:val="nil"/>
              <w:left w:val="nil"/>
              <w:bottom w:val="nil"/>
              <w:right w:val="nil"/>
            </w:tcBorders>
            <w:shd w:val="clear" w:color="auto" w:fill="auto"/>
            <w:tcMar>
              <w:top w:w="100" w:type="dxa"/>
              <w:left w:w="100" w:type="dxa"/>
              <w:bottom w:w="100" w:type="dxa"/>
              <w:right w:w="100" w:type="dxa"/>
            </w:tcMar>
          </w:tcPr>
          <w:p w14:paraId="3557C106"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c>
          <w:tcPr>
            <w:tcW w:w="1065" w:type="dxa"/>
            <w:tcBorders>
              <w:top w:val="nil"/>
              <w:left w:val="nil"/>
              <w:bottom w:val="nil"/>
            </w:tcBorders>
            <w:shd w:val="clear" w:color="auto" w:fill="auto"/>
            <w:tcMar>
              <w:top w:w="100" w:type="dxa"/>
              <w:left w:w="100" w:type="dxa"/>
              <w:bottom w:w="100" w:type="dxa"/>
              <w:right w:w="100" w:type="dxa"/>
            </w:tcMar>
          </w:tcPr>
          <w:p w14:paraId="0294E2F1"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r>
      <w:tr w:rsidR="00676846" w14:paraId="27E1E0AE"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4B58742A"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treatment has a protocolized or algorithmic aspect that facilitates decision-making.</w:t>
            </w:r>
          </w:p>
        </w:tc>
        <w:tc>
          <w:tcPr>
            <w:tcW w:w="1185" w:type="dxa"/>
            <w:tcBorders>
              <w:top w:val="nil"/>
              <w:left w:val="nil"/>
              <w:bottom w:val="nil"/>
              <w:right w:val="nil"/>
            </w:tcBorders>
            <w:shd w:val="clear" w:color="auto" w:fill="auto"/>
            <w:tcMar>
              <w:top w:w="100" w:type="dxa"/>
              <w:left w:w="100" w:type="dxa"/>
              <w:bottom w:w="100" w:type="dxa"/>
              <w:right w:w="100" w:type="dxa"/>
            </w:tcMar>
          </w:tcPr>
          <w:p w14:paraId="1B6D4BB9"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c>
          <w:tcPr>
            <w:tcW w:w="1065" w:type="dxa"/>
            <w:tcBorders>
              <w:top w:val="nil"/>
              <w:left w:val="nil"/>
              <w:bottom w:val="nil"/>
            </w:tcBorders>
            <w:shd w:val="clear" w:color="auto" w:fill="auto"/>
            <w:tcMar>
              <w:top w:w="100" w:type="dxa"/>
              <w:left w:w="100" w:type="dxa"/>
              <w:bottom w:w="100" w:type="dxa"/>
              <w:right w:w="100" w:type="dxa"/>
            </w:tcMar>
          </w:tcPr>
          <w:p w14:paraId="4AFEB13A"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r>
      <w:tr w:rsidR="00676846" w14:paraId="5EB6C12B"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1F752830"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treatment requires a team for implementation.</w:t>
            </w:r>
          </w:p>
        </w:tc>
        <w:tc>
          <w:tcPr>
            <w:tcW w:w="1185" w:type="dxa"/>
            <w:tcBorders>
              <w:top w:val="nil"/>
              <w:left w:val="nil"/>
              <w:bottom w:val="nil"/>
              <w:right w:val="nil"/>
            </w:tcBorders>
            <w:shd w:val="clear" w:color="auto" w:fill="auto"/>
            <w:tcMar>
              <w:top w:w="100" w:type="dxa"/>
              <w:left w:w="100" w:type="dxa"/>
              <w:bottom w:w="100" w:type="dxa"/>
              <w:right w:w="100" w:type="dxa"/>
            </w:tcMar>
          </w:tcPr>
          <w:p w14:paraId="6C937D05"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713022DF"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13</w:t>
            </w:r>
          </w:p>
        </w:tc>
      </w:tr>
      <w:tr w:rsidR="00676846" w14:paraId="04A353E2"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241D67B6"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The treatment is socially acceptable.</w:t>
            </w:r>
          </w:p>
        </w:tc>
        <w:tc>
          <w:tcPr>
            <w:tcW w:w="1185" w:type="dxa"/>
            <w:tcBorders>
              <w:top w:val="nil"/>
              <w:left w:val="nil"/>
              <w:bottom w:val="nil"/>
              <w:right w:val="nil"/>
            </w:tcBorders>
            <w:shd w:val="clear" w:color="auto" w:fill="auto"/>
            <w:tcMar>
              <w:top w:w="100" w:type="dxa"/>
              <w:left w:w="100" w:type="dxa"/>
              <w:bottom w:w="100" w:type="dxa"/>
              <w:right w:w="100" w:type="dxa"/>
            </w:tcMar>
          </w:tcPr>
          <w:p w14:paraId="172089D6"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5</w:t>
            </w:r>
          </w:p>
        </w:tc>
        <w:tc>
          <w:tcPr>
            <w:tcW w:w="1065" w:type="dxa"/>
            <w:tcBorders>
              <w:top w:val="nil"/>
              <w:left w:val="nil"/>
              <w:bottom w:val="nil"/>
            </w:tcBorders>
            <w:shd w:val="clear" w:color="auto" w:fill="auto"/>
            <w:tcMar>
              <w:top w:w="100" w:type="dxa"/>
              <w:left w:w="100" w:type="dxa"/>
              <w:bottom w:w="100" w:type="dxa"/>
              <w:right w:w="100" w:type="dxa"/>
            </w:tcMar>
          </w:tcPr>
          <w:p w14:paraId="56548C9D"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9</w:t>
            </w:r>
          </w:p>
        </w:tc>
      </w:tr>
      <w:tr w:rsidR="00676846" w14:paraId="15F967DB"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08D5A759"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Treatment by non-specialist health care workers is socially acceptable.</w:t>
            </w:r>
          </w:p>
        </w:tc>
        <w:tc>
          <w:tcPr>
            <w:tcW w:w="1185" w:type="dxa"/>
            <w:tcBorders>
              <w:top w:val="nil"/>
              <w:left w:val="nil"/>
              <w:bottom w:val="nil"/>
              <w:right w:val="nil"/>
            </w:tcBorders>
            <w:shd w:val="clear" w:color="auto" w:fill="auto"/>
            <w:tcMar>
              <w:top w:w="100" w:type="dxa"/>
              <w:left w:w="100" w:type="dxa"/>
              <w:bottom w:w="100" w:type="dxa"/>
              <w:right w:w="100" w:type="dxa"/>
            </w:tcMar>
          </w:tcPr>
          <w:p w14:paraId="0781B530"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c>
          <w:tcPr>
            <w:tcW w:w="1065" w:type="dxa"/>
            <w:tcBorders>
              <w:top w:val="nil"/>
              <w:left w:val="nil"/>
              <w:bottom w:val="nil"/>
            </w:tcBorders>
            <w:shd w:val="clear" w:color="auto" w:fill="auto"/>
            <w:tcMar>
              <w:top w:w="100" w:type="dxa"/>
              <w:left w:w="100" w:type="dxa"/>
              <w:bottom w:w="100" w:type="dxa"/>
              <w:right w:w="100" w:type="dxa"/>
            </w:tcMar>
          </w:tcPr>
          <w:p w14:paraId="16109A3A"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3</w:t>
            </w:r>
          </w:p>
        </w:tc>
      </w:tr>
      <w:tr w:rsidR="00676846" w14:paraId="1558A150"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1C120CA9"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Adequate resources exist to scale-up the treatment.</w:t>
            </w:r>
            <w:r>
              <w:rPr>
                <w:rFonts w:ascii="Roboto" w:eastAsia="Roboto" w:hAnsi="Roboto" w:cs="Roboto"/>
                <w:color w:val="D93025"/>
                <w:sz w:val="20"/>
                <w:szCs w:val="20"/>
                <w:highlight w:val="white"/>
              </w:rPr>
              <w:t xml:space="preserve"> </w:t>
            </w:r>
          </w:p>
        </w:tc>
        <w:tc>
          <w:tcPr>
            <w:tcW w:w="1185" w:type="dxa"/>
            <w:tcBorders>
              <w:top w:val="nil"/>
              <w:left w:val="nil"/>
              <w:bottom w:val="nil"/>
              <w:right w:val="nil"/>
            </w:tcBorders>
            <w:shd w:val="clear" w:color="auto" w:fill="auto"/>
            <w:tcMar>
              <w:top w:w="100" w:type="dxa"/>
              <w:left w:w="100" w:type="dxa"/>
              <w:bottom w:w="100" w:type="dxa"/>
              <w:right w:w="100" w:type="dxa"/>
            </w:tcMar>
          </w:tcPr>
          <w:p w14:paraId="7B7C6989"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c>
          <w:tcPr>
            <w:tcW w:w="1065" w:type="dxa"/>
            <w:tcBorders>
              <w:top w:val="nil"/>
              <w:left w:val="nil"/>
              <w:bottom w:val="nil"/>
            </w:tcBorders>
            <w:shd w:val="clear" w:color="auto" w:fill="auto"/>
            <w:tcMar>
              <w:top w:w="100" w:type="dxa"/>
              <w:left w:w="100" w:type="dxa"/>
              <w:bottom w:w="100" w:type="dxa"/>
              <w:right w:w="100" w:type="dxa"/>
            </w:tcMar>
          </w:tcPr>
          <w:p w14:paraId="6EE9AB2C"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7</w:t>
            </w:r>
          </w:p>
        </w:tc>
      </w:tr>
      <w:tr w:rsidR="00676846" w14:paraId="314CD56B"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043123F4"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New cadres of providers are willing to be trained to take on new health care tasks.</w:t>
            </w:r>
          </w:p>
        </w:tc>
        <w:tc>
          <w:tcPr>
            <w:tcW w:w="1185" w:type="dxa"/>
            <w:tcBorders>
              <w:top w:val="nil"/>
              <w:left w:val="nil"/>
              <w:bottom w:val="nil"/>
              <w:right w:val="nil"/>
            </w:tcBorders>
            <w:shd w:val="clear" w:color="auto" w:fill="auto"/>
            <w:tcMar>
              <w:top w:w="100" w:type="dxa"/>
              <w:left w:w="100" w:type="dxa"/>
              <w:bottom w:w="100" w:type="dxa"/>
              <w:right w:w="100" w:type="dxa"/>
            </w:tcMar>
          </w:tcPr>
          <w:p w14:paraId="6C3CE95B"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c>
          <w:tcPr>
            <w:tcW w:w="1065" w:type="dxa"/>
            <w:tcBorders>
              <w:top w:val="nil"/>
              <w:left w:val="nil"/>
              <w:bottom w:val="nil"/>
            </w:tcBorders>
            <w:shd w:val="clear" w:color="auto" w:fill="auto"/>
            <w:tcMar>
              <w:top w:w="100" w:type="dxa"/>
              <w:left w:w="100" w:type="dxa"/>
              <w:bottom w:w="100" w:type="dxa"/>
              <w:right w:w="100" w:type="dxa"/>
            </w:tcMar>
          </w:tcPr>
          <w:p w14:paraId="77D13E38"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2</w:t>
            </w:r>
          </w:p>
        </w:tc>
      </w:tr>
      <w:tr w:rsidR="00676846" w14:paraId="401D3124" w14:textId="77777777" w:rsidTr="00574144">
        <w:trPr>
          <w:trHeight w:val="420"/>
        </w:trPr>
        <w:tc>
          <w:tcPr>
            <w:tcW w:w="7110" w:type="dxa"/>
            <w:tcBorders>
              <w:top w:val="nil"/>
              <w:bottom w:val="nil"/>
              <w:right w:val="nil"/>
            </w:tcBorders>
            <w:shd w:val="clear" w:color="auto" w:fill="auto"/>
            <w:tcMar>
              <w:top w:w="100" w:type="dxa"/>
              <w:left w:w="100" w:type="dxa"/>
              <w:bottom w:w="100" w:type="dxa"/>
              <w:right w:w="100" w:type="dxa"/>
            </w:tcMar>
          </w:tcPr>
          <w:p w14:paraId="6BA43313"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Existing experienced professionals are willing to train and supervise non-specialists.</w:t>
            </w:r>
          </w:p>
        </w:tc>
        <w:tc>
          <w:tcPr>
            <w:tcW w:w="1185" w:type="dxa"/>
            <w:tcBorders>
              <w:top w:val="nil"/>
              <w:left w:val="nil"/>
              <w:bottom w:val="nil"/>
              <w:right w:val="nil"/>
            </w:tcBorders>
            <w:shd w:val="clear" w:color="auto" w:fill="auto"/>
            <w:tcMar>
              <w:top w:w="100" w:type="dxa"/>
              <w:left w:w="100" w:type="dxa"/>
              <w:bottom w:w="100" w:type="dxa"/>
              <w:right w:w="100" w:type="dxa"/>
            </w:tcMar>
          </w:tcPr>
          <w:p w14:paraId="15484B81"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6</w:t>
            </w:r>
          </w:p>
        </w:tc>
        <w:tc>
          <w:tcPr>
            <w:tcW w:w="1065" w:type="dxa"/>
            <w:tcBorders>
              <w:top w:val="nil"/>
              <w:left w:val="nil"/>
              <w:bottom w:val="nil"/>
            </w:tcBorders>
            <w:shd w:val="clear" w:color="auto" w:fill="auto"/>
            <w:tcMar>
              <w:top w:w="100" w:type="dxa"/>
              <w:left w:w="100" w:type="dxa"/>
              <w:bottom w:w="100" w:type="dxa"/>
              <w:right w:w="100" w:type="dxa"/>
            </w:tcMar>
          </w:tcPr>
          <w:p w14:paraId="1185410C"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4</w:t>
            </w:r>
          </w:p>
        </w:tc>
      </w:tr>
      <w:tr w:rsidR="00676846" w14:paraId="48B6F068" w14:textId="77777777" w:rsidTr="00574144">
        <w:trPr>
          <w:trHeight w:val="420"/>
        </w:trPr>
        <w:tc>
          <w:tcPr>
            <w:tcW w:w="7110" w:type="dxa"/>
            <w:tcBorders>
              <w:top w:val="nil"/>
              <w:bottom w:val="single" w:sz="4" w:space="0" w:color="000000"/>
              <w:right w:val="nil"/>
            </w:tcBorders>
            <w:shd w:val="clear" w:color="auto" w:fill="auto"/>
            <w:tcMar>
              <w:top w:w="100" w:type="dxa"/>
              <w:left w:w="100" w:type="dxa"/>
              <w:bottom w:w="100" w:type="dxa"/>
              <w:right w:w="100" w:type="dxa"/>
            </w:tcMar>
          </w:tcPr>
          <w:p w14:paraId="3AF30C5E"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color w:val="202124"/>
                <w:sz w:val="20"/>
                <w:szCs w:val="20"/>
                <w:highlight w:val="white"/>
              </w:rPr>
              <w:t>In your opinion, are there any other features or characteristics of a health problem that would make it suitable for task shifting? If so, please write them in the text box below. Otherwise, write “None”.</w:t>
            </w:r>
          </w:p>
        </w:tc>
        <w:tc>
          <w:tcPr>
            <w:tcW w:w="1185" w:type="dxa"/>
            <w:tcBorders>
              <w:top w:val="nil"/>
              <w:left w:val="nil"/>
              <w:bottom w:val="single" w:sz="4" w:space="0" w:color="000000"/>
              <w:right w:val="nil"/>
            </w:tcBorders>
            <w:shd w:val="clear" w:color="auto" w:fill="auto"/>
            <w:tcMar>
              <w:top w:w="100" w:type="dxa"/>
              <w:left w:w="100" w:type="dxa"/>
              <w:bottom w:w="100" w:type="dxa"/>
              <w:right w:w="100" w:type="dxa"/>
            </w:tcMar>
          </w:tcPr>
          <w:p w14:paraId="192E4745"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N/A</w:t>
            </w:r>
          </w:p>
        </w:tc>
        <w:tc>
          <w:tcPr>
            <w:tcW w:w="1065" w:type="dxa"/>
            <w:tcBorders>
              <w:top w:val="nil"/>
              <w:left w:val="nil"/>
              <w:bottom w:val="single" w:sz="4" w:space="0" w:color="000000"/>
            </w:tcBorders>
            <w:shd w:val="clear" w:color="auto" w:fill="auto"/>
            <w:tcMar>
              <w:top w:w="100" w:type="dxa"/>
              <w:left w:w="100" w:type="dxa"/>
              <w:bottom w:w="100" w:type="dxa"/>
              <w:right w:w="100" w:type="dxa"/>
            </w:tcMar>
          </w:tcPr>
          <w:p w14:paraId="1F70E2BB" w14:textId="77777777" w:rsidR="00676846" w:rsidRDefault="00676846" w:rsidP="00574144">
            <w:pPr>
              <w:widowControl w:val="0"/>
              <w:pBdr>
                <w:top w:val="nil"/>
                <w:left w:val="nil"/>
                <w:bottom w:val="nil"/>
                <w:right w:val="nil"/>
                <w:between w:val="nil"/>
              </w:pBdr>
              <w:spacing w:line="240" w:lineRule="auto"/>
              <w:jc w:val="center"/>
              <w:rPr>
                <w:sz w:val="20"/>
                <w:szCs w:val="20"/>
              </w:rPr>
            </w:pPr>
            <w:r>
              <w:rPr>
                <w:sz w:val="20"/>
                <w:szCs w:val="20"/>
              </w:rPr>
              <w:t>N/A</w:t>
            </w:r>
          </w:p>
        </w:tc>
      </w:tr>
      <w:tr w:rsidR="00676846" w14:paraId="643E2300" w14:textId="77777777" w:rsidTr="00574144">
        <w:trPr>
          <w:trHeight w:val="420"/>
        </w:trPr>
        <w:tc>
          <w:tcPr>
            <w:tcW w:w="9360" w:type="dxa"/>
            <w:gridSpan w:val="3"/>
            <w:tcBorders>
              <w:top w:val="single" w:sz="4" w:space="0" w:color="000000"/>
              <w:right w:val="nil"/>
            </w:tcBorders>
            <w:shd w:val="clear" w:color="auto" w:fill="auto"/>
            <w:tcMar>
              <w:top w:w="100" w:type="dxa"/>
              <w:left w:w="100" w:type="dxa"/>
              <w:bottom w:w="100" w:type="dxa"/>
              <w:right w:w="100" w:type="dxa"/>
            </w:tcMar>
          </w:tcPr>
          <w:p w14:paraId="2D31A2C5"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*As computed based on the sum of scores.</w:t>
            </w:r>
          </w:p>
        </w:tc>
      </w:tr>
    </w:tbl>
    <w:p w14:paraId="3ED1A31F" w14:textId="77777777" w:rsidR="00676846" w:rsidRDefault="00676846" w:rsidP="00676846">
      <w:pPr>
        <w:rPr>
          <w:rFonts w:ascii="Roboto" w:eastAsia="Roboto" w:hAnsi="Roboto" w:cs="Roboto"/>
          <w:b/>
          <w:color w:val="202124"/>
          <w:sz w:val="24"/>
          <w:szCs w:val="24"/>
          <w:highlight w:val="white"/>
        </w:rPr>
      </w:pPr>
    </w:p>
    <w:p w14:paraId="0B6BBA3A" w14:textId="77777777" w:rsidR="00676846" w:rsidRDefault="00676846" w:rsidP="00676846">
      <w:pPr>
        <w:rPr>
          <w:rFonts w:ascii="Roboto" w:eastAsia="Roboto" w:hAnsi="Roboto" w:cs="Roboto"/>
          <w:b/>
          <w:color w:val="202124"/>
          <w:sz w:val="24"/>
          <w:szCs w:val="24"/>
          <w:highlight w:val="white"/>
        </w:rPr>
      </w:pPr>
    </w:p>
    <w:p w14:paraId="3ED3EE01" w14:textId="77777777" w:rsidR="00676846" w:rsidRDefault="00676846" w:rsidP="00676846">
      <w:pPr>
        <w:rPr>
          <w:b/>
        </w:rPr>
      </w:pPr>
      <w:r>
        <w:br w:type="page"/>
      </w:r>
    </w:p>
    <w:p w14:paraId="635E7946" w14:textId="77777777" w:rsidR="00676846" w:rsidRDefault="00676846" w:rsidP="00676846">
      <w:pPr>
        <w:rPr>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85"/>
        <w:gridCol w:w="1275"/>
      </w:tblGrid>
      <w:tr w:rsidR="00676846" w14:paraId="7656B537" w14:textId="77777777" w:rsidTr="00574144">
        <w:trPr>
          <w:trHeight w:val="420"/>
        </w:trPr>
        <w:tc>
          <w:tcPr>
            <w:tcW w:w="9360" w:type="dxa"/>
            <w:gridSpan w:val="2"/>
            <w:shd w:val="clear" w:color="auto" w:fill="B7B7B7"/>
            <w:tcMar>
              <w:top w:w="100" w:type="dxa"/>
              <w:left w:w="100" w:type="dxa"/>
              <w:bottom w:w="100" w:type="dxa"/>
              <w:right w:w="100" w:type="dxa"/>
            </w:tcMar>
          </w:tcPr>
          <w:p w14:paraId="3A5F5543" w14:textId="77777777" w:rsidR="00676846" w:rsidRDefault="00676846" w:rsidP="00574144">
            <w:pPr>
              <w:widowControl w:val="0"/>
              <w:spacing w:line="240" w:lineRule="auto"/>
              <w:rPr>
                <w:b/>
                <w:sz w:val="24"/>
                <w:szCs w:val="24"/>
              </w:rPr>
            </w:pPr>
            <w:r>
              <w:rPr>
                <w:b/>
                <w:sz w:val="24"/>
                <w:szCs w:val="24"/>
              </w:rPr>
              <w:t>Table SA-2: Round III Questionnaire and Summary Results</w:t>
            </w:r>
          </w:p>
        </w:tc>
      </w:tr>
      <w:tr w:rsidR="00676846" w14:paraId="1DB6E36C" w14:textId="77777777" w:rsidTr="00574144">
        <w:trPr>
          <w:trHeight w:val="420"/>
        </w:trPr>
        <w:tc>
          <w:tcPr>
            <w:tcW w:w="8085" w:type="dxa"/>
            <w:tcBorders>
              <w:bottom w:val="single" w:sz="4" w:space="0" w:color="000000"/>
              <w:right w:val="nil"/>
            </w:tcBorders>
            <w:shd w:val="clear" w:color="auto" w:fill="auto"/>
            <w:tcMar>
              <w:top w:w="100" w:type="dxa"/>
              <w:left w:w="100" w:type="dxa"/>
              <w:bottom w:w="100" w:type="dxa"/>
              <w:right w:w="100" w:type="dxa"/>
            </w:tcMar>
          </w:tcPr>
          <w:p w14:paraId="777302ED"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b/>
                <w:color w:val="202124"/>
                <w:sz w:val="20"/>
                <w:szCs w:val="20"/>
                <w:highlight w:val="white"/>
              </w:rPr>
              <w:t>Question 1, Purpose and Opportunities for Task Shifting:</w:t>
            </w:r>
          </w:p>
          <w:p w14:paraId="1244395C" w14:textId="77777777" w:rsidR="00676846" w:rsidRDefault="00676846" w:rsidP="00574144">
            <w:pPr>
              <w:rPr>
                <w:sz w:val="20"/>
                <w:szCs w:val="20"/>
              </w:rPr>
            </w:pPr>
            <w:r>
              <w:rPr>
                <w:rFonts w:ascii="Roboto" w:eastAsia="Roboto" w:hAnsi="Roboto" w:cs="Roboto"/>
                <w:i/>
                <w:color w:val="202124"/>
                <w:sz w:val="20"/>
                <w:szCs w:val="20"/>
                <w:highlight w:val="white"/>
              </w:rPr>
              <w:t xml:space="preserve">Please indicate if you can approve each statement below. If you do not approve of any of the statements, please indicate why in the space provided after the statements. </w:t>
            </w:r>
            <w:r>
              <w:rPr>
                <w:rFonts w:ascii="Roboto" w:eastAsia="Roboto" w:hAnsi="Roboto" w:cs="Roboto"/>
                <w:color w:val="202124"/>
                <w:sz w:val="20"/>
                <w:szCs w:val="20"/>
                <w:highlight w:val="white"/>
              </w:rPr>
              <w:t>(Approve / Do Not Approve)</w:t>
            </w:r>
          </w:p>
        </w:tc>
        <w:tc>
          <w:tcPr>
            <w:tcW w:w="1275" w:type="dxa"/>
            <w:tcBorders>
              <w:left w:val="nil"/>
              <w:bottom w:val="single" w:sz="4" w:space="0" w:color="000000"/>
              <w:right w:val="single" w:sz="4" w:space="0" w:color="000000"/>
            </w:tcBorders>
            <w:shd w:val="clear" w:color="auto" w:fill="auto"/>
            <w:tcMar>
              <w:top w:w="100" w:type="dxa"/>
              <w:left w:w="100" w:type="dxa"/>
              <w:bottom w:w="100" w:type="dxa"/>
              <w:right w:w="100" w:type="dxa"/>
            </w:tcMar>
          </w:tcPr>
          <w:p w14:paraId="5E592A41" w14:textId="77777777" w:rsidR="00676846" w:rsidRDefault="00676846" w:rsidP="00574144">
            <w:pPr>
              <w:widowControl w:val="0"/>
              <w:spacing w:line="240" w:lineRule="auto"/>
              <w:jc w:val="center"/>
              <w:rPr>
                <w:b/>
                <w:sz w:val="20"/>
                <w:szCs w:val="20"/>
              </w:rPr>
            </w:pPr>
            <w:r>
              <w:rPr>
                <w:b/>
                <w:sz w:val="20"/>
                <w:szCs w:val="20"/>
              </w:rPr>
              <w:t>Approvals (N=15)</w:t>
            </w:r>
          </w:p>
        </w:tc>
      </w:tr>
      <w:tr w:rsidR="00676846" w14:paraId="25E3C5D6" w14:textId="77777777" w:rsidTr="00574144">
        <w:tc>
          <w:tcPr>
            <w:tcW w:w="8085" w:type="dxa"/>
            <w:tcBorders>
              <w:top w:val="single" w:sz="4" w:space="0" w:color="000000"/>
              <w:bottom w:val="nil"/>
              <w:right w:val="nil"/>
            </w:tcBorders>
            <w:shd w:val="clear" w:color="auto" w:fill="auto"/>
            <w:tcMar>
              <w:top w:w="100" w:type="dxa"/>
              <w:left w:w="100" w:type="dxa"/>
              <w:bottom w:w="100" w:type="dxa"/>
              <w:right w:w="100" w:type="dxa"/>
            </w:tcMar>
          </w:tcPr>
          <w:p w14:paraId="0C3F579E" w14:textId="77777777" w:rsidR="00676846" w:rsidRDefault="00676846" w:rsidP="00574144">
            <w:pPr>
              <w:rPr>
                <w:sz w:val="20"/>
                <w:szCs w:val="20"/>
              </w:rPr>
            </w:pPr>
            <w:r>
              <w:rPr>
                <w:rFonts w:ascii="Roboto" w:eastAsia="Roboto" w:hAnsi="Roboto" w:cs="Roboto"/>
                <w:color w:val="202124"/>
                <w:sz w:val="20"/>
                <w:szCs w:val="20"/>
                <w:highlight w:val="white"/>
              </w:rPr>
              <w:t xml:space="preserve">The 𝗣𝗨𝗥𝗣𝗢𝗦𝗘 of task shifting is to reduce morbidity, mortality and disease prevalence among populations </w:t>
            </w:r>
            <w:proofErr w:type="gramStart"/>
            <w:r>
              <w:rPr>
                <w:rFonts w:ascii="Roboto" w:eastAsia="Roboto" w:hAnsi="Roboto" w:cs="Roboto"/>
                <w:color w:val="202124"/>
                <w:sz w:val="20"/>
                <w:szCs w:val="20"/>
                <w:highlight w:val="white"/>
              </w:rPr>
              <w:t>where</w:t>
            </w:r>
            <w:proofErr w:type="gramEnd"/>
            <w:r>
              <w:rPr>
                <w:rFonts w:ascii="Roboto" w:eastAsia="Roboto" w:hAnsi="Roboto" w:cs="Roboto"/>
                <w:color w:val="202124"/>
                <w:sz w:val="20"/>
                <w:szCs w:val="20"/>
                <w:highlight w:val="white"/>
              </w:rPr>
              <w:t xml:space="preserve"> shortages of highly professionalized health care workers limits access to effective interventions. Task shifting achieves this purpose by positioning providers with less training to deliver effective interventions, thereby improving access to and coverage of those interventions without compromising standards of care. </w:t>
            </w:r>
          </w:p>
        </w:tc>
        <w:tc>
          <w:tcPr>
            <w:tcW w:w="1275" w:type="dxa"/>
            <w:tcBorders>
              <w:top w:val="single" w:sz="4" w:space="0" w:color="000000"/>
              <w:left w:val="nil"/>
              <w:bottom w:val="nil"/>
              <w:right w:val="single" w:sz="4" w:space="0" w:color="000000"/>
            </w:tcBorders>
            <w:shd w:val="clear" w:color="auto" w:fill="auto"/>
            <w:tcMar>
              <w:top w:w="100" w:type="dxa"/>
              <w:left w:w="100" w:type="dxa"/>
              <w:bottom w:w="100" w:type="dxa"/>
              <w:right w:w="100" w:type="dxa"/>
            </w:tcMar>
          </w:tcPr>
          <w:p w14:paraId="7510F068" w14:textId="77777777" w:rsidR="00676846" w:rsidRDefault="00676846" w:rsidP="00574144">
            <w:pPr>
              <w:widowControl w:val="0"/>
              <w:spacing w:line="240" w:lineRule="auto"/>
              <w:jc w:val="center"/>
              <w:rPr>
                <w:sz w:val="20"/>
                <w:szCs w:val="20"/>
              </w:rPr>
            </w:pPr>
            <w:r>
              <w:rPr>
                <w:sz w:val="20"/>
                <w:szCs w:val="20"/>
              </w:rPr>
              <w:t>12</w:t>
            </w:r>
          </w:p>
        </w:tc>
      </w:tr>
      <w:tr w:rsidR="00676846" w14:paraId="6CAEC301" w14:textId="77777777" w:rsidTr="00574144">
        <w:trPr>
          <w:trHeight w:val="440"/>
        </w:trPr>
        <w:tc>
          <w:tcPr>
            <w:tcW w:w="8085" w:type="dxa"/>
            <w:tcBorders>
              <w:top w:val="single" w:sz="4" w:space="0" w:color="000000"/>
              <w:bottom w:val="single" w:sz="4" w:space="0" w:color="000000"/>
              <w:right w:val="nil"/>
            </w:tcBorders>
            <w:shd w:val="clear" w:color="auto" w:fill="auto"/>
            <w:tcMar>
              <w:top w:w="100" w:type="dxa"/>
              <w:left w:w="100" w:type="dxa"/>
              <w:bottom w:w="100" w:type="dxa"/>
              <w:right w:w="100" w:type="dxa"/>
            </w:tcMar>
          </w:tcPr>
          <w:p w14:paraId="2E29668E" w14:textId="77777777" w:rsidR="00676846" w:rsidRDefault="00676846" w:rsidP="00574144">
            <w:pPr>
              <w:rPr>
                <w:rFonts w:ascii="Roboto" w:eastAsia="Roboto" w:hAnsi="Roboto" w:cs="Roboto"/>
                <w:color w:val="202124"/>
                <w:sz w:val="24"/>
                <w:szCs w:val="24"/>
                <w:highlight w:val="white"/>
              </w:rPr>
            </w:pPr>
            <w:r>
              <w:rPr>
                <w:rFonts w:ascii="Roboto" w:eastAsia="Roboto" w:hAnsi="Roboto" w:cs="Roboto"/>
                <w:i/>
                <w:color w:val="202124"/>
                <w:sz w:val="20"/>
                <w:szCs w:val="20"/>
                <w:highlight w:val="white"/>
              </w:rPr>
              <w:t xml:space="preserve">Task shifting also offers the following 𝗢𝗣𝗣𝗢𝗥𝗧𝗨𝗡𝗜𝗧𝗜𝗘𝗦 depending on the context where it is implemented. Task shifting can: </w:t>
            </w:r>
          </w:p>
        </w:tc>
        <w:tc>
          <w:tcPr>
            <w:tcW w:w="1275" w:type="dxa"/>
            <w:tcBorders>
              <w:top w:val="single" w:sz="4" w:space="0" w:color="000000"/>
              <w:left w:val="nil"/>
              <w:bottom w:val="single" w:sz="4" w:space="0" w:color="000000"/>
              <w:right w:val="single" w:sz="4" w:space="0" w:color="000000"/>
            </w:tcBorders>
            <w:shd w:val="clear" w:color="auto" w:fill="auto"/>
            <w:tcMar>
              <w:top w:w="100" w:type="dxa"/>
              <w:left w:w="100" w:type="dxa"/>
              <w:bottom w:w="100" w:type="dxa"/>
              <w:right w:w="100" w:type="dxa"/>
            </w:tcMar>
          </w:tcPr>
          <w:p w14:paraId="055017D4" w14:textId="77777777" w:rsidR="00676846" w:rsidRDefault="00676846" w:rsidP="00574144">
            <w:pPr>
              <w:widowControl w:val="0"/>
              <w:spacing w:line="240" w:lineRule="auto"/>
              <w:jc w:val="center"/>
              <w:rPr>
                <w:b/>
                <w:sz w:val="20"/>
                <w:szCs w:val="20"/>
              </w:rPr>
            </w:pPr>
            <w:r>
              <w:rPr>
                <w:b/>
                <w:sz w:val="20"/>
                <w:szCs w:val="20"/>
              </w:rPr>
              <w:t>Approvals</w:t>
            </w:r>
          </w:p>
        </w:tc>
      </w:tr>
      <w:tr w:rsidR="00676846" w14:paraId="6E1CA031" w14:textId="77777777" w:rsidTr="00574144">
        <w:tc>
          <w:tcPr>
            <w:tcW w:w="8085" w:type="dxa"/>
            <w:tcBorders>
              <w:top w:val="single" w:sz="4" w:space="0" w:color="000000"/>
              <w:bottom w:val="nil"/>
              <w:right w:val="nil"/>
            </w:tcBorders>
            <w:shd w:val="clear" w:color="auto" w:fill="auto"/>
            <w:tcMar>
              <w:top w:w="100" w:type="dxa"/>
              <w:left w:w="100" w:type="dxa"/>
              <w:bottom w:w="100" w:type="dxa"/>
              <w:right w:w="100" w:type="dxa"/>
            </w:tcMar>
          </w:tcPr>
          <w:p w14:paraId="077BF6E7"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Deliver care that is more culturally or contextually appropriate in settings where highly trained workers are not a part of the community, including by involving peer and community health workers who have a closer relationship with the affected community.</w:t>
            </w:r>
          </w:p>
        </w:tc>
        <w:tc>
          <w:tcPr>
            <w:tcW w:w="1275" w:type="dxa"/>
            <w:tcBorders>
              <w:top w:val="single" w:sz="4" w:space="0" w:color="000000"/>
              <w:left w:val="nil"/>
              <w:bottom w:val="nil"/>
              <w:right w:val="single" w:sz="4" w:space="0" w:color="000000"/>
            </w:tcBorders>
            <w:shd w:val="clear" w:color="auto" w:fill="auto"/>
            <w:tcMar>
              <w:top w:w="100" w:type="dxa"/>
              <w:left w:w="100" w:type="dxa"/>
              <w:bottom w:w="100" w:type="dxa"/>
              <w:right w:w="100" w:type="dxa"/>
            </w:tcMar>
          </w:tcPr>
          <w:p w14:paraId="39BBA102" w14:textId="77777777" w:rsidR="00676846" w:rsidRDefault="00676846" w:rsidP="00574144">
            <w:pPr>
              <w:widowControl w:val="0"/>
              <w:spacing w:line="240" w:lineRule="auto"/>
              <w:jc w:val="center"/>
              <w:rPr>
                <w:sz w:val="20"/>
                <w:szCs w:val="20"/>
              </w:rPr>
            </w:pPr>
            <w:r>
              <w:rPr>
                <w:sz w:val="20"/>
                <w:szCs w:val="20"/>
              </w:rPr>
              <w:t>14</w:t>
            </w:r>
          </w:p>
        </w:tc>
      </w:tr>
      <w:tr w:rsidR="00676846" w14:paraId="64A17C2D" w14:textId="77777777" w:rsidTr="00574144">
        <w:tc>
          <w:tcPr>
            <w:tcW w:w="8085" w:type="dxa"/>
            <w:tcBorders>
              <w:top w:val="nil"/>
              <w:bottom w:val="nil"/>
              <w:right w:val="nil"/>
            </w:tcBorders>
            <w:shd w:val="clear" w:color="auto" w:fill="auto"/>
            <w:tcMar>
              <w:top w:w="100" w:type="dxa"/>
              <w:left w:w="100" w:type="dxa"/>
              <w:bottom w:w="100" w:type="dxa"/>
              <w:right w:w="100" w:type="dxa"/>
            </w:tcMar>
          </w:tcPr>
          <w:p w14:paraId="5B3A692A"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Diversify care options and modes of delivering specific interventions.</w:t>
            </w:r>
          </w:p>
        </w:tc>
        <w:tc>
          <w:tcPr>
            <w:tcW w:w="1275" w:type="dxa"/>
            <w:tcBorders>
              <w:top w:val="nil"/>
              <w:left w:val="nil"/>
              <w:bottom w:val="nil"/>
              <w:right w:val="single" w:sz="4" w:space="0" w:color="000000"/>
            </w:tcBorders>
            <w:shd w:val="clear" w:color="auto" w:fill="auto"/>
            <w:tcMar>
              <w:top w:w="100" w:type="dxa"/>
              <w:left w:w="100" w:type="dxa"/>
              <w:bottom w:w="100" w:type="dxa"/>
              <w:right w:w="100" w:type="dxa"/>
            </w:tcMar>
          </w:tcPr>
          <w:p w14:paraId="6AE169B7" w14:textId="77777777" w:rsidR="00676846" w:rsidRDefault="00676846" w:rsidP="00574144">
            <w:pPr>
              <w:widowControl w:val="0"/>
              <w:spacing w:line="240" w:lineRule="auto"/>
              <w:jc w:val="center"/>
              <w:rPr>
                <w:sz w:val="20"/>
                <w:szCs w:val="20"/>
              </w:rPr>
            </w:pPr>
            <w:r>
              <w:rPr>
                <w:sz w:val="20"/>
                <w:szCs w:val="20"/>
              </w:rPr>
              <w:t>15</w:t>
            </w:r>
          </w:p>
        </w:tc>
      </w:tr>
      <w:tr w:rsidR="00676846" w14:paraId="1BD4E1D4" w14:textId="77777777" w:rsidTr="00574144">
        <w:tc>
          <w:tcPr>
            <w:tcW w:w="8085" w:type="dxa"/>
            <w:tcBorders>
              <w:top w:val="nil"/>
              <w:bottom w:val="nil"/>
              <w:right w:val="nil"/>
            </w:tcBorders>
            <w:shd w:val="clear" w:color="auto" w:fill="auto"/>
            <w:tcMar>
              <w:top w:w="100" w:type="dxa"/>
              <w:left w:w="100" w:type="dxa"/>
              <w:bottom w:w="100" w:type="dxa"/>
              <w:right w:w="100" w:type="dxa"/>
            </w:tcMar>
          </w:tcPr>
          <w:p w14:paraId="2225BD5D"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Permit rapid scale-up of essential interventions by positioning large numbers of providers to deliver those interventions.</w:t>
            </w:r>
          </w:p>
        </w:tc>
        <w:tc>
          <w:tcPr>
            <w:tcW w:w="1275" w:type="dxa"/>
            <w:tcBorders>
              <w:top w:val="nil"/>
              <w:left w:val="nil"/>
              <w:bottom w:val="nil"/>
              <w:right w:val="single" w:sz="4" w:space="0" w:color="000000"/>
            </w:tcBorders>
            <w:shd w:val="clear" w:color="auto" w:fill="auto"/>
            <w:tcMar>
              <w:top w:w="100" w:type="dxa"/>
              <w:left w:w="100" w:type="dxa"/>
              <w:bottom w:w="100" w:type="dxa"/>
              <w:right w:w="100" w:type="dxa"/>
            </w:tcMar>
          </w:tcPr>
          <w:p w14:paraId="1CDE6BA9" w14:textId="77777777" w:rsidR="00676846" w:rsidRDefault="00676846" w:rsidP="00574144">
            <w:pPr>
              <w:widowControl w:val="0"/>
              <w:spacing w:line="240" w:lineRule="auto"/>
              <w:jc w:val="center"/>
              <w:rPr>
                <w:sz w:val="20"/>
                <w:szCs w:val="20"/>
              </w:rPr>
            </w:pPr>
            <w:r>
              <w:rPr>
                <w:sz w:val="20"/>
                <w:szCs w:val="20"/>
              </w:rPr>
              <w:t>14</w:t>
            </w:r>
          </w:p>
        </w:tc>
      </w:tr>
      <w:tr w:rsidR="00676846" w14:paraId="6DA00601" w14:textId="77777777" w:rsidTr="00574144">
        <w:tc>
          <w:tcPr>
            <w:tcW w:w="8085" w:type="dxa"/>
            <w:tcBorders>
              <w:top w:val="nil"/>
              <w:bottom w:val="nil"/>
              <w:right w:val="nil"/>
            </w:tcBorders>
            <w:shd w:val="clear" w:color="auto" w:fill="auto"/>
            <w:tcMar>
              <w:top w:w="100" w:type="dxa"/>
              <w:left w:w="100" w:type="dxa"/>
              <w:bottom w:w="100" w:type="dxa"/>
              <w:right w:w="100" w:type="dxa"/>
            </w:tcMar>
          </w:tcPr>
          <w:p w14:paraId="50E834AB"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Change conventional hierarchies between health providers, where highly trained professionals work as partners with providers with less training.</w:t>
            </w:r>
          </w:p>
        </w:tc>
        <w:tc>
          <w:tcPr>
            <w:tcW w:w="1275" w:type="dxa"/>
            <w:tcBorders>
              <w:top w:val="nil"/>
              <w:left w:val="nil"/>
              <w:bottom w:val="nil"/>
              <w:right w:val="single" w:sz="4" w:space="0" w:color="000000"/>
            </w:tcBorders>
            <w:shd w:val="clear" w:color="auto" w:fill="auto"/>
            <w:tcMar>
              <w:top w:w="100" w:type="dxa"/>
              <w:left w:w="100" w:type="dxa"/>
              <w:bottom w:w="100" w:type="dxa"/>
              <w:right w:w="100" w:type="dxa"/>
            </w:tcMar>
          </w:tcPr>
          <w:p w14:paraId="773955DD" w14:textId="77777777" w:rsidR="00676846" w:rsidRDefault="00676846" w:rsidP="00574144">
            <w:pPr>
              <w:widowControl w:val="0"/>
              <w:spacing w:line="240" w:lineRule="auto"/>
              <w:jc w:val="center"/>
              <w:rPr>
                <w:sz w:val="20"/>
                <w:szCs w:val="20"/>
              </w:rPr>
            </w:pPr>
            <w:r>
              <w:rPr>
                <w:sz w:val="20"/>
                <w:szCs w:val="20"/>
              </w:rPr>
              <w:t>14</w:t>
            </w:r>
          </w:p>
        </w:tc>
      </w:tr>
      <w:tr w:rsidR="00676846" w14:paraId="656CD655" w14:textId="77777777" w:rsidTr="00574144">
        <w:tc>
          <w:tcPr>
            <w:tcW w:w="8085" w:type="dxa"/>
            <w:tcBorders>
              <w:top w:val="nil"/>
              <w:bottom w:val="nil"/>
              <w:right w:val="nil"/>
            </w:tcBorders>
            <w:shd w:val="clear" w:color="auto" w:fill="auto"/>
            <w:tcMar>
              <w:top w:w="100" w:type="dxa"/>
              <w:left w:w="100" w:type="dxa"/>
              <w:bottom w:w="100" w:type="dxa"/>
              <w:right w:w="100" w:type="dxa"/>
            </w:tcMar>
          </w:tcPr>
          <w:p w14:paraId="2F1344FB"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Redistribute responsibilities within health workforce teams, enabling highly professionalized workers to focus on training, supervision, administration, and management of difficult or severe cases.</w:t>
            </w:r>
          </w:p>
        </w:tc>
        <w:tc>
          <w:tcPr>
            <w:tcW w:w="1275" w:type="dxa"/>
            <w:tcBorders>
              <w:top w:val="nil"/>
              <w:left w:val="nil"/>
              <w:bottom w:val="nil"/>
              <w:right w:val="single" w:sz="4" w:space="0" w:color="000000"/>
            </w:tcBorders>
            <w:shd w:val="clear" w:color="auto" w:fill="auto"/>
            <w:tcMar>
              <w:top w:w="100" w:type="dxa"/>
              <w:left w:w="100" w:type="dxa"/>
              <w:bottom w:w="100" w:type="dxa"/>
              <w:right w:w="100" w:type="dxa"/>
            </w:tcMar>
          </w:tcPr>
          <w:p w14:paraId="114A2B53" w14:textId="77777777" w:rsidR="00676846" w:rsidRDefault="00676846" w:rsidP="00574144">
            <w:pPr>
              <w:widowControl w:val="0"/>
              <w:spacing w:line="240" w:lineRule="auto"/>
              <w:jc w:val="center"/>
              <w:rPr>
                <w:sz w:val="20"/>
                <w:szCs w:val="20"/>
              </w:rPr>
            </w:pPr>
            <w:r>
              <w:rPr>
                <w:sz w:val="20"/>
                <w:szCs w:val="20"/>
              </w:rPr>
              <w:t>15</w:t>
            </w:r>
          </w:p>
        </w:tc>
      </w:tr>
      <w:tr w:rsidR="00676846" w14:paraId="23743613" w14:textId="77777777" w:rsidTr="00574144">
        <w:tc>
          <w:tcPr>
            <w:tcW w:w="8085" w:type="dxa"/>
            <w:tcBorders>
              <w:top w:val="nil"/>
              <w:bottom w:val="single" w:sz="4" w:space="0" w:color="000000"/>
              <w:right w:val="nil"/>
            </w:tcBorders>
            <w:shd w:val="clear" w:color="auto" w:fill="auto"/>
            <w:tcMar>
              <w:top w:w="100" w:type="dxa"/>
              <w:left w:w="100" w:type="dxa"/>
              <w:bottom w:w="100" w:type="dxa"/>
              <w:right w:w="100" w:type="dxa"/>
            </w:tcMar>
          </w:tcPr>
          <w:p w14:paraId="1B676A26"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If you did not approve any of the above statements, please indicate why.</w:t>
            </w:r>
          </w:p>
        </w:tc>
        <w:tc>
          <w:tcPr>
            <w:tcW w:w="1275"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69600387" w14:textId="77777777" w:rsidR="00676846" w:rsidRDefault="00676846" w:rsidP="00574144">
            <w:pPr>
              <w:widowControl w:val="0"/>
              <w:spacing w:line="240" w:lineRule="auto"/>
              <w:jc w:val="center"/>
              <w:rPr>
                <w:sz w:val="20"/>
                <w:szCs w:val="20"/>
              </w:rPr>
            </w:pPr>
            <w:r>
              <w:rPr>
                <w:sz w:val="20"/>
                <w:szCs w:val="20"/>
              </w:rPr>
              <w:t>N/A</w:t>
            </w:r>
          </w:p>
        </w:tc>
      </w:tr>
      <w:tr w:rsidR="00676846" w14:paraId="72867A63" w14:textId="77777777" w:rsidTr="00574144">
        <w:trPr>
          <w:trHeight w:val="400"/>
        </w:trPr>
        <w:tc>
          <w:tcPr>
            <w:tcW w:w="8085" w:type="dxa"/>
            <w:tcBorders>
              <w:top w:val="single" w:sz="4" w:space="0" w:color="000000"/>
              <w:bottom w:val="single" w:sz="4" w:space="0" w:color="000000"/>
              <w:right w:val="nil"/>
            </w:tcBorders>
            <w:shd w:val="clear" w:color="auto" w:fill="auto"/>
            <w:tcMar>
              <w:top w:w="100" w:type="dxa"/>
              <w:left w:w="100" w:type="dxa"/>
              <w:bottom w:w="100" w:type="dxa"/>
              <w:right w:w="100" w:type="dxa"/>
            </w:tcMar>
          </w:tcPr>
          <w:p w14:paraId="3C4B3D30"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b/>
                <w:color w:val="202124"/>
                <w:sz w:val="20"/>
                <w:szCs w:val="20"/>
                <w:highlight w:val="white"/>
              </w:rPr>
              <w:t>Question 2, Essential Conditions:</w:t>
            </w:r>
          </w:p>
          <w:p w14:paraId="2D771C73" w14:textId="77777777" w:rsidR="00676846" w:rsidRDefault="00676846" w:rsidP="00574144">
            <w:pPr>
              <w:rPr>
                <w:sz w:val="20"/>
                <w:szCs w:val="20"/>
              </w:rPr>
            </w:pPr>
            <w:r>
              <w:rPr>
                <w:rFonts w:ascii="Roboto" w:eastAsia="Roboto" w:hAnsi="Roboto" w:cs="Roboto"/>
                <w:i/>
                <w:color w:val="202124"/>
                <w:sz w:val="20"/>
                <w:szCs w:val="20"/>
                <w:highlight w:val="white"/>
              </w:rPr>
              <w:t xml:space="preserve">The essential conditions required to launch a task shifting intervention include. </w:t>
            </w:r>
            <w:r>
              <w:rPr>
                <w:rFonts w:ascii="Roboto" w:eastAsia="Roboto" w:hAnsi="Roboto" w:cs="Roboto"/>
                <w:color w:val="202124"/>
                <w:sz w:val="20"/>
                <w:szCs w:val="20"/>
                <w:highlight w:val="white"/>
              </w:rPr>
              <w:t xml:space="preserve"> (Approve / Do not approve)</w:t>
            </w:r>
          </w:p>
        </w:tc>
        <w:tc>
          <w:tcPr>
            <w:tcW w:w="1275" w:type="dxa"/>
            <w:tcBorders>
              <w:top w:val="single" w:sz="4" w:space="0" w:color="000000"/>
              <w:left w:val="nil"/>
              <w:bottom w:val="single" w:sz="4" w:space="0" w:color="000000"/>
              <w:right w:val="single" w:sz="4" w:space="0" w:color="000000"/>
            </w:tcBorders>
            <w:shd w:val="clear" w:color="auto" w:fill="auto"/>
            <w:tcMar>
              <w:top w:w="100" w:type="dxa"/>
              <w:left w:w="100" w:type="dxa"/>
              <w:bottom w:w="100" w:type="dxa"/>
              <w:right w:w="100" w:type="dxa"/>
            </w:tcMar>
          </w:tcPr>
          <w:p w14:paraId="4D8B4297" w14:textId="77777777" w:rsidR="00676846" w:rsidRDefault="00676846" w:rsidP="00574144">
            <w:pPr>
              <w:widowControl w:val="0"/>
              <w:spacing w:line="240" w:lineRule="auto"/>
              <w:jc w:val="center"/>
              <w:rPr>
                <w:b/>
                <w:sz w:val="20"/>
                <w:szCs w:val="20"/>
              </w:rPr>
            </w:pPr>
            <w:r>
              <w:rPr>
                <w:b/>
                <w:sz w:val="20"/>
                <w:szCs w:val="20"/>
              </w:rPr>
              <w:t>Approvals</w:t>
            </w:r>
          </w:p>
        </w:tc>
      </w:tr>
      <w:tr w:rsidR="00676846" w14:paraId="1F5C223B" w14:textId="77777777" w:rsidTr="00574144">
        <w:tc>
          <w:tcPr>
            <w:tcW w:w="8085" w:type="dxa"/>
            <w:tcBorders>
              <w:top w:val="single" w:sz="4" w:space="0" w:color="000000"/>
              <w:bottom w:val="nil"/>
              <w:right w:val="nil"/>
            </w:tcBorders>
            <w:shd w:val="clear" w:color="auto" w:fill="auto"/>
            <w:tcMar>
              <w:top w:w="100" w:type="dxa"/>
              <w:left w:w="100" w:type="dxa"/>
              <w:bottom w:w="100" w:type="dxa"/>
              <w:right w:w="100" w:type="dxa"/>
            </w:tcMar>
          </w:tcPr>
          <w:p w14:paraId="2C121882"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health problem is important for the population and the health system.</w:t>
            </w:r>
          </w:p>
        </w:tc>
        <w:tc>
          <w:tcPr>
            <w:tcW w:w="1275" w:type="dxa"/>
            <w:tcBorders>
              <w:top w:val="single" w:sz="4" w:space="0" w:color="000000"/>
              <w:left w:val="nil"/>
              <w:bottom w:val="nil"/>
              <w:right w:val="single" w:sz="4" w:space="0" w:color="000000"/>
            </w:tcBorders>
            <w:shd w:val="clear" w:color="auto" w:fill="auto"/>
            <w:tcMar>
              <w:top w:w="100" w:type="dxa"/>
              <w:left w:w="100" w:type="dxa"/>
              <w:bottom w:w="100" w:type="dxa"/>
              <w:right w:w="100" w:type="dxa"/>
            </w:tcMar>
          </w:tcPr>
          <w:p w14:paraId="4D430679" w14:textId="77777777" w:rsidR="00676846" w:rsidRDefault="00676846" w:rsidP="00574144">
            <w:pPr>
              <w:widowControl w:val="0"/>
              <w:spacing w:line="240" w:lineRule="auto"/>
              <w:jc w:val="center"/>
              <w:rPr>
                <w:sz w:val="20"/>
                <w:szCs w:val="20"/>
              </w:rPr>
            </w:pPr>
            <w:r>
              <w:rPr>
                <w:sz w:val="20"/>
                <w:szCs w:val="20"/>
              </w:rPr>
              <w:t>12</w:t>
            </w:r>
          </w:p>
        </w:tc>
      </w:tr>
      <w:tr w:rsidR="00676846" w14:paraId="29A9C81B" w14:textId="77777777" w:rsidTr="00574144">
        <w:tc>
          <w:tcPr>
            <w:tcW w:w="8085" w:type="dxa"/>
            <w:tcBorders>
              <w:top w:val="nil"/>
              <w:bottom w:val="nil"/>
              <w:right w:val="nil"/>
            </w:tcBorders>
            <w:shd w:val="clear" w:color="auto" w:fill="auto"/>
            <w:tcMar>
              <w:top w:w="100" w:type="dxa"/>
              <w:left w:w="100" w:type="dxa"/>
              <w:bottom w:w="100" w:type="dxa"/>
              <w:right w:w="100" w:type="dxa"/>
            </w:tcMar>
          </w:tcPr>
          <w:p w14:paraId="2C99F5D8"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health problem is difficult to address due to a shortage or inaccessibility of health human resources.</w:t>
            </w:r>
          </w:p>
        </w:tc>
        <w:tc>
          <w:tcPr>
            <w:tcW w:w="1275" w:type="dxa"/>
            <w:tcBorders>
              <w:top w:val="nil"/>
              <w:left w:val="nil"/>
              <w:bottom w:val="nil"/>
              <w:right w:val="single" w:sz="4" w:space="0" w:color="000000"/>
            </w:tcBorders>
            <w:shd w:val="clear" w:color="auto" w:fill="auto"/>
            <w:tcMar>
              <w:top w:w="100" w:type="dxa"/>
              <w:left w:w="100" w:type="dxa"/>
              <w:bottom w:w="100" w:type="dxa"/>
              <w:right w:w="100" w:type="dxa"/>
            </w:tcMar>
          </w:tcPr>
          <w:p w14:paraId="29793317" w14:textId="77777777" w:rsidR="00676846" w:rsidRDefault="00676846" w:rsidP="00574144">
            <w:pPr>
              <w:widowControl w:val="0"/>
              <w:spacing w:line="240" w:lineRule="auto"/>
              <w:jc w:val="center"/>
              <w:rPr>
                <w:sz w:val="20"/>
                <w:szCs w:val="20"/>
              </w:rPr>
            </w:pPr>
            <w:r>
              <w:rPr>
                <w:sz w:val="20"/>
                <w:szCs w:val="20"/>
              </w:rPr>
              <w:t>13</w:t>
            </w:r>
          </w:p>
        </w:tc>
      </w:tr>
      <w:tr w:rsidR="00676846" w14:paraId="55950DA4" w14:textId="77777777" w:rsidTr="00574144">
        <w:tc>
          <w:tcPr>
            <w:tcW w:w="8085" w:type="dxa"/>
            <w:tcBorders>
              <w:top w:val="nil"/>
              <w:bottom w:val="nil"/>
              <w:right w:val="nil"/>
            </w:tcBorders>
            <w:shd w:val="clear" w:color="auto" w:fill="auto"/>
            <w:tcMar>
              <w:top w:w="100" w:type="dxa"/>
              <w:left w:w="100" w:type="dxa"/>
              <w:bottom w:w="100" w:type="dxa"/>
              <w:right w:w="100" w:type="dxa"/>
            </w:tcMar>
          </w:tcPr>
          <w:p w14:paraId="716E89F9"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treatment can be delivered by healthcare workers with less training.</w:t>
            </w:r>
          </w:p>
        </w:tc>
        <w:tc>
          <w:tcPr>
            <w:tcW w:w="1275" w:type="dxa"/>
            <w:tcBorders>
              <w:top w:val="nil"/>
              <w:left w:val="nil"/>
              <w:bottom w:val="nil"/>
              <w:right w:val="single" w:sz="4" w:space="0" w:color="000000"/>
            </w:tcBorders>
            <w:shd w:val="clear" w:color="auto" w:fill="auto"/>
            <w:tcMar>
              <w:top w:w="100" w:type="dxa"/>
              <w:left w:w="100" w:type="dxa"/>
              <w:bottom w:w="100" w:type="dxa"/>
              <w:right w:w="100" w:type="dxa"/>
            </w:tcMar>
          </w:tcPr>
          <w:p w14:paraId="38B01150" w14:textId="77777777" w:rsidR="00676846" w:rsidRDefault="00676846" w:rsidP="00574144">
            <w:pPr>
              <w:widowControl w:val="0"/>
              <w:spacing w:line="240" w:lineRule="auto"/>
              <w:jc w:val="center"/>
              <w:rPr>
                <w:sz w:val="20"/>
                <w:szCs w:val="20"/>
              </w:rPr>
            </w:pPr>
            <w:r>
              <w:rPr>
                <w:sz w:val="20"/>
                <w:szCs w:val="20"/>
              </w:rPr>
              <w:t>14</w:t>
            </w:r>
          </w:p>
        </w:tc>
      </w:tr>
      <w:tr w:rsidR="00676846" w14:paraId="25488179" w14:textId="77777777" w:rsidTr="00574144">
        <w:tc>
          <w:tcPr>
            <w:tcW w:w="8085" w:type="dxa"/>
            <w:tcBorders>
              <w:top w:val="nil"/>
              <w:right w:val="nil"/>
            </w:tcBorders>
            <w:shd w:val="clear" w:color="auto" w:fill="auto"/>
            <w:tcMar>
              <w:top w:w="100" w:type="dxa"/>
              <w:left w:w="100" w:type="dxa"/>
              <w:bottom w:w="100" w:type="dxa"/>
              <w:right w:w="100" w:type="dxa"/>
            </w:tcMar>
          </w:tcPr>
          <w:p w14:paraId="523935C7"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treatment is clinically effective.</w:t>
            </w:r>
          </w:p>
        </w:tc>
        <w:tc>
          <w:tcPr>
            <w:tcW w:w="1275" w:type="dxa"/>
            <w:tcBorders>
              <w:top w:val="nil"/>
              <w:left w:val="nil"/>
              <w:right w:val="single" w:sz="4" w:space="0" w:color="000000"/>
            </w:tcBorders>
            <w:shd w:val="clear" w:color="auto" w:fill="auto"/>
            <w:tcMar>
              <w:top w:w="100" w:type="dxa"/>
              <w:left w:w="100" w:type="dxa"/>
              <w:bottom w:w="100" w:type="dxa"/>
              <w:right w:w="100" w:type="dxa"/>
            </w:tcMar>
          </w:tcPr>
          <w:p w14:paraId="77D0EE07" w14:textId="77777777" w:rsidR="00676846" w:rsidRDefault="00676846" w:rsidP="00574144">
            <w:pPr>
              <w:widowControl w:val="0"/>
              <w:spacing w:line="240" w:lineRule="auto"/>
              <w:jc w:val="center"/>
              <w:rPr>
                <w:sz w:val="20"/>
                <w:szCs w:val="20"/>
              </w:rPr>
            </w:pPr>
            <w:r>
              <w:rPr>
                <w:sz w:val="20"/>
                <w:szCs w:val="20"/>
              </w:rPr>
              <w:t>14</w:t>
            </w:r>
          </w:p>
        </w:tc>
      </w:tr>
      <w:tr w:rsidR="00676846" w14:paraId="12A581AB" w14:textId="77777777" w:rsidTr="00574144">
        <w:tc>
          <w:tcPr>
            <w:tcW w:w="8085" w:type="dxa"/>
            <w:tcBorders>
              <w:top w:val="nil"/>
              <w:right w:val="nil"/>
            </w:tcBorders>
            <w:shd w:val="clear" w:color="auto" w:fill="auto"/>
            <w:tcMar>
              <w:top w:w="100" w:type="dxa"/>
              <w:left w:w="100" w:type="dxa"/>
              <w:bottom w:w="100" w:type="dxa"/>
              <w:right w:w="100" w:type="dxa"/>
            </w:tcMar>
          </w:tcPr>
          <w:p w14:paraId="699BCD68"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treatment has protocolized or algorithmic elements that can be used to facilitate training and implementation.</w:t>
            </w:r>
          </w:p>
        </w:tc>
        <w:tc>
          <w:tcPr>
            <w:tcW w:w="1275" w:type="dxa"/>
            <w:tcBorders>
              <w:top w:val="nil"/>
              <w:left w:val="nil"/>
              <w:right w:val="single" w:sz="4" w:space="0" w:color="000000"/>
            </w:tcBorders>
            <w:shd w:val="clear" w:color="auto" w:fill="auto"/>
            <w:tcMar>
              <w:top w:w="100" w:type="dxa"/>
              <w:left w:w="100" w:type="dxa"/>
              <w:bottom w:w="100" w:type="dxa"/>
              <w:right w:w="100" w:type="dxa"/>
            </w:tcMar>
          </w:tcPr>
          <w:p w14:paraId="1923EF71" w14:textId="77777777" w:rsidR="00676846" w:rsidRDefault="00676846" w:rsidP="00574144">
            <w:pPr>
              <w:widowControl w:val="0"/>
              <w:spacing w:line="240" w:lineRule="auto"/>
              <w:jc w:val="center"/>
              <w:rPr>
                <w:sz w:val="20"/>
                <w:szCs w:val="20"/>
              </w:rPr>
            </w:pPr>
            <w:r>
              <w:rPr>
                <w:sz w:val="20"/>
                <w:szCs w:val="20"/>
              </w:rPr>
              <w:t>12</w:t>
            </w:r>
          </w:p>
        </w:tc>
      </w:tr>
      <w:tr w:rsidR="00676846" w14:paraId="3FC9C029" w14:textId="77777777" w:rsidTr="00574144">
        <w:tc>
          <w:tcPr>
            <w:tcW w:w="8085" w:type="dxa"/>
            <w:tcBorders>
              <w:top w:val="nil"/>
              <w:right w:val="nil"/>
            </w:tcBorders>
            <w:shd w:val="clear" w:color="auto" w:fill="auto"/>
            <w:tcMar>
              <w:top w:w="100" w:type="dxa"/>
              <w:left w:w="100" w:type="dxa"/>
              <w:bottom w:w="100" w:type="dxa"/>
              <w:right w:w="100" w:type="dxa"/>
            </w:tcMar>
          </w:tcPr>
          <w:p w14:paraId="726C38C3"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lastRenderedPageBreak/>
              <w:t>The treatment is socially acceptable.</w:t>
            </w:r>
          </w:p>
        </w:tc>
        <w:tc>
          <w:tcPr>
            <w:tcW w:w="1275" w:type="dxa"/>
            <w:tcBorders>
              <w:top w:val="nil"/>
              <w:left w:val="nil"/>
              <w:right w:val="single" w:sz="4" w:space="0" w:color="000000"/>
            </w:tcBorders>
            <w:shd w:val="clear" w:color="auto" w:fill="auto"/>
            <w:tcMar>
              <w:top w:w="100" w:type="dxa"/>
              <w:left w:w="100" w:type="dxa"/>
              <w:bottom w:w="100" w:type="dxa"/>
              <w:right w:w="100" w:type="dxa"/>
            </w:tcMar>
          </w:tcPr>
          <w:p w14:paraId="3CCA8128" w14:textId="77777777" w:rsidR="00676846" w:rsidRDefault="00676846" w:rsidP="00574144">
            <w:pPr>
              <w:widowControl w:val="0"/>
              <w:spacing w:line="240" w:lineRule="auto"/>
              <w:jc w:val="center"/>
              <w:rPr>
                <w:sz w:val="20"/>
                <w:szCs w:val="20"/>
              </w:rPr>
            </w:pPr>
            <w:r>
              <w:rPr>
                <w:sz w:val="20"/>
                <w:szCs w:val="20"/>
              </w:rPr>
              <w:t>12</w:t>
            </w:r>
          </w:p>
        </w:tc>
      </w:tr>
      <w:tr w:rsidR="00676846" w14:paraId="770A1BA7" w14:textId="77777777" w:rsidTr="00574144">
        <w:tc>
          <w:tcPr>
            <w:tcW w:w="8085" w:type="dxa"/>
            <w:tcBorders>
              <w:top w:val="nil"/>
              <w:right w:val="nil"/>
            </w:tcBorders>
            <w:shd w:val="clear" w:color="auto" w:fill="auto"/>
            <w:tcMar>
              <w:top w:w="100" w:type="dxa"/>
              <w:left w:w="100" w:type="dxa"/>
              <w:bottom w:w="100" w:type="dxa"/>
              <w:right w:w="100" w:type="dxa"/>
            </w:tcMar>
          </w:tcPr>
          <w:p w14:paraId="39DDBC90"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New cadres of providers are willing to be trained to deliver the intervention, and existing providers are willing to provide the necessary training.</w:t>
            </w:r>
          </w:p>
        </w:tc>
        <w:tc>
          <w:tcPr>
            <w:tcW w:w="1275" w:type="dxa"/>
            <w:tcBorders>
              <w:top w:val="nil"/>
              <w:left w:val="nil"/>
              <w:right w:val="single" w:sz="4" w:space="0" w:color="000000"/>
            </w:tcBorders>
            <w:shd w:val="clear" w:color="auto" w:fill="auto"/>
            <w:tcMar>
              <w:top w:w="100" w:type="dxa"/>
              <w:left w:w="100" w:type="dxa"/>
              <w:bottom w:w="100" w:type="dxa"/>
              <w:right w:w="100" w:type="dxa"/>
            </w:tcMar>
          </w:tcPr>
          <w:p w14:paraId="0A97A7B9" w14:textId="77777777" w:rsidR="00676846" w:rsidRDefault="00676846" w:rsidP="00574144">
            <w:pPr>
              <w:widowControl w:val="0"/>
              <w:spacing w:line="240" w:lineRule="auto"/>
              <w:jc w:val="center"/>
              <w:rPr>
                <w:sz w:val="20"/>
                <w:szCs w:val="20"/>
              </w:rPr>
            </w:pPr>
            <w:r>
              <w:rPr>
                <w:sz w:val="20"/>
                <w:szCs w:val="20"/>
              </w:rPr>
              <w:t>15</w:t>
            </w:r>
          </w:p>
        </w:tc>
      </w:tr>
      <w:tr w:rsidR="00676846" w14:paraId="73ECE4A2" w14:textId="77777777" w:rsidTr="00574144">
        <w:tc>
          <w:tcPr>
            <w:tcW w:w="8085" w:type="dxa"/>
            <w:tcBorders>
              <w:top w:val="nil"/>
              <w:right w:val="nil"/>
            </w:tcBorders>
            <w:shd w:val="clear" w:color="auto" w:fill="auto"/>
            <w:tcMar>
              <w:top w:w="100" w:type="dxa"/>
              <w:left w:w="100" w:type="dxa"/>
              <w:bottom w:w="100" w:type="dxa"/>
              <w:right w:w="100" w:type="dxa"/>
            </w:tcMar>
          </w:tcPr>
          <w:p w14:paraId="59D3BF64"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There are sufficient resources for scale-up.</w:t>
            </w:r>
          </w:p>
        </w:tc>
        <w:tc>
          <w:tcPr>
            <w:tcW w:w="1275" w:type="dxa"/>
            <w:tcBorders>
              <w:top w:val="nil"/>
              <w:left w:val="nil"/>
              <w:right w:val="single" w:sz="4" w:space="0" w:color="000000"/>
            </w:tcBorders>
            <w:shd w:val="clear" w:color="auto" w:fill="auto"/>
            <w:tcMar>
              <w:top w:w="100" w:type="dxa"/>
              <w:left w:w="100" w:type="dxa"/>
              <w:bottom w:w="100" w:type="dxa"/>
              <w:right w:w="100" w:type="dxa"/>
            </w:tcMar>
          </w:tcPr>
          <w:p w14:paraId="2B62448F" w14:textId="77777777" w:rsidR="00676846" w:rsidRDefault="00676846" w:rsidP="00574144">
            <w:pPr>
              <w:widowControl w:val="0"/>
              <w:spacing w:line="240" w:lineRule="auto"/>
              <w:jc w:val="center"/>
              <w:rPr>
                <w:sz w:val="20"/>
                <w:szCs w:val="20"/>
              </w:rPr>
            </w:pPr>
            <w:r>
              <w:rPr>
                <w:sz w:val="20"/>
                <w:szCs w:val="20"/>
              </w:rPr>
              <w:t>12</w:t>
            </w:r>
          </w:p>
        </w:tc>
      </w:tr>
      <w:tr w:rsidR="00676846" w14:paraId="42E807C3" w14:textId="77777777" w:rsidTr="00574144">
        <w:tc>
          <w:tcPr>
            <w:tcW w:w="8085" w:type="dxa"/>
            <w:tcBorders>
              <w:top w:val="nil"/>
              <w:bottom w:val="single" w:sz="4" w:space="0" w:color="000000"/>
              <w:right w:val="nil"/>
            </w:tcBorders>
            <w:shd w:val="clear" w:color="auto" w:fill="auto"/>
            <w:tcMar>
              <w:top w:w="100" w:type="dxa"/>
              <w:left w:w="100" w:type="dxa"/>
              <w:bottom w:w="100" w:type="dxa"/>
              <w:right w:w="100" w:type="dxa"/>
            </w:tcMar>
          </w:tcPr>
          <w:p w14:paraId="620C0E04"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If you did not approve any of the above statements, please indicate why.</w:t>
            </w:r>
          </w:p>
        </w:tc>
        <w:tc>
          <w:tcPr>
            <w:tcW w:w="1275"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03829057" w14:textId="77777777" w:rsidR="00676846" w:rsidRDefault="00676846" w:rsidP="00574144">
            <w:pPr>
              <w:widowControl w:val="0"/>
              <w:spacing w:line="240" w:lineRule="auto"/>
              <w:jc w:val="center"/>
              <w:rPr>
                <w:sz w:val="20"/>
                <w:szCs w:val="20"/>
              </w:rPr>
            </w:pPr>
            <w:r>
              <w:rPr>
                <w:sz w:val="20"/>
                <w:szCs w:val="20"/>
              </w:rPr>
              <w:t>N/A</w:t>
            </w:r>
          </w:p>
        </w:tc>
      </w:tr>
      <w:tr w:rsidR="00676846" w14:paraId="6B8EB4A4" w14:textId="77777777" w:rsidTr="00574144">
        <w:tc>
          <w:tcPr>
            <w:tcW w:w="8085" w:type="dxa"/>
            <w:tcBorders>
              <w:top w:val="single" w:sz="4" w:space="0" w:color="000000"/>
              <w:bottom w:val="single" w:sz="4" w:space="0" w:color="000000"/>
              <w:right w:val="nil"/>
            </w:tcBorders>
            <w:shd w:val="clear" w:color="auto" w:fill="auto"/>
            <w:tcMar>
              <w:top w:w="100" w:type="dxa"/>
              <w:left w:w="100" w:type="dxa"/>
              <w:bottom w:w="100" w:type="dxa"/>
              <w:right w:w="100" w:type="dxa"/>
            </w:tcMar>
          </w:tcPr>
          <w:p w14:paraId="5A7E997B" w14:textId="77777777" w:rsidR="00676846" w:rsidRDefault="00676846" w:rsidP="00574144">
            <w:pPr>
              <w:rPr>
                <w:rFonts w:ascii="Roboto" w:eastAsia="Roboto" w:hAnsi="Roboto" w:cs="Roboto"/>
                <w:b/>
                <w:color w:val="202124"/>
                <w:sz w:val="20"/>
                <w:szCs w:val="20"/>
                <w:highlight w:val="white"/>
              </w:rPr>
            </w:pPr>
            <w:r>
              <w:rPr>
                <w:rFonts w:ascii="Roboto" w:eastAsia="Roboto" w:hAnsi="Roboto" w:cs="Roboto"/>
                <w:b/>
                <w:color w:val="202124"/>
                <w:sz w:val="20"/>
                <w:szCs w:val="20"/>
                <w:highlight w:val="white"/>
              </w:rPr>
              <w:t>Question 3, Task Shifting and Task Sharing:</w:t>
            </w:r>
          </w:p>
          <w:p w14:paraId="45D2F520"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i/>
                <w:color w:val="202124"/>
                <w:sz w:val="20"/>
                <w:szCs w:val="20"/>
                <w:highlight w:val="white"/>
              </w:rPr>
              <w:t>Roughly half of the panelists find a difference between the terms "task shifting" and "task sharing", while the other half consider these terms synonymous. We ask that you consider the following statement and indicate if you approve or do not approve. If you do not approve, please indicate why in the space provided after the statement.</w:t>
            </w:r>
          </w:p>
        </w:tc>
        <w:tc>
          <w:tcPr>
            <w:tcW w:w="1275" w:type="dxa"/>
            <w:tcBorders>
              <w:top w:val="single" w:sz="4" w:space="0" w:color="000000"/>
              <w:left w:val="nil"/>
              <w:bottom w:val="single" w:sz="4" w:space="0" w:color="000000"/>
              <w:right w:val="single" w:sz="4" w:space="0" w:color="000000"/>
            </w:tcBorders>
            <w:shd w:val="clear" w:color="auto" w:fill="auto"/>
            <w:tcMar>
              <w:top w:w="100" w:type="dxa"/>
              <w:left w:w="100" w:type="dxa"/>
              <w:bottom w:w="100" w:type="dxa"/>
              <w:right w:w="100" w:type="dxa"/>
            </w:tcMar>
          </w:tcPr>
          <w:p w14:paraId="4912A69D" w14:textId="77777777" w:rsidR="00676846" w:rsidRDefault="00676846" w:rsidP="00574144">
            <w:pPr>
              <w:widowControl w:val="0"/>
              <w:spacing w:line="240" w:lineRule="auto"/>
              <w:jc w:val="center"/>
              <w:rPr>
                <w:b/>
                <w:sz w:val="20"/>
                <w:szCs w:val="20"/>
              </w:rPr>
            </w:pPr>
            <w:r>
              <w:rPr>
                <w:b/>
                <w:sz w:val="20"/>
                <w:szCs w:val="20"/>
              </w:rPr>
              <w:t>Approvals</w:t>
            </w:r>
          </w:p>
        </w:tc>
      </w:tr>
      <w:tr w:rsidR="00676846" w14:paraId="092CA576" w14:textId="77777777" w:rsidTr="00574144">
        <w:tc>
          <w:tcPr>
            <w:tcW w:w="8085" w:type="dxa"/>
            <w:tcBorders>
              <w:top w:val="single" w:sz="4" w:space="0" w:color="000000"/>
              <w:right w:val="nil"/>
            </w:tcBorders>
            <w:shd w:val="clear" w:color="auto" w:fill="auto"/>
            <w:tcMar>
              <w:top w:w="100" w:type="dxa"/>
              <w:left w:w="100" w:type="dxa"/>
              <w:bottom w:w="100" w:type="dxa"/>
              <w:right w:w="100" w:type="dxa"/>
            </w:tcMar>
          </w:tcPr>
          <w:p w14:paraId="5CB4EF16" w14:textId="77777777" w:rsidR="00676846" w:rsidRDefault="00676846" w:rsidP="00574144">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 xml:space="preserve">Task shifting occurs when a task is transferred to a health worker cadre with less training. Task sharing occurs when a new health team is </w:t>
            </w:r>
            <w:proofErr w:type="gramStart"/>
            <w:r>
              <w:rPr>
                <w:rFonts w:ascii="Roboto" w:eastAsia="Roboto" w:hAnsi="Roboto" w:cs="Roboto"/>
                <w:color w:val="202124"/>
                <w:sz w:val="20"/>
                <w:szCs w:val="20"/>
                <w:highlight w:val="white"/>
              </w:rPr>
              <w:t>formed</w:t>
            </w:r>
            <w:proofErr w:type="gramEnd"/>
            <w:r>
              <w:rPr>
                <w:rFonts w:ascii="Roboto" w:eastAsia="Roboto" w:hAnsi="Roboto" w:cs="Roboto"/>
                <w:color w:val="202124"/>
                <w:sz w:val="20"/>
                <w:szCs w:val="20"/>
                <w:highlight w:val="white"/>
              </w:rPr>
              <w:t xml:space="preserve"> and tasks are completed collaboratively.</w:t>
            </w:r>
          </w:p>
        </w:tc>
        <w:tc>
          <w:tcPr>
            <w:tcW w:w="1275" w:type="dxa"/>
            <w:tcBorders>
              <w:top w:val="single" w:sz="4" w:space="0" w:color="000000"/>
              <w:left w:val="nil"/>
              <w:right w:val="single" w:sz="4" w:space="0" w:color="000000"/>
            </w:tcBorders>
            <w:shd w:val="clear" w:color="auto" w:fill="auto"/>
            <w:tcMar>
              <w:top w:w="100" w:type="dxa"/>
              <w:left w:w="100" w:type="dxa"/>
              <w:bottom w:w="100" w:type="dxa"/>
              <w:right w:w="100" w:type="dxa"/>
            </w:tcMar>
          </w:tcPr>
          <w:p w14:paraId="24451468" w14:textId="77777777" w:rsidR="00676846" w:rsidRDefault="00676846" w:rsidP="00574144">
            <w:pPr>
              <w:widowControl w:val="0"/>
              <w:spacing w:line="240" w:lineRule="auto"/>
              <w:jc w:val="center"/>
              <w:rPr>
                <w:sz w:val="20"/>
                <w:szCs w:val="20"/>
              </w:rPr>
            </w:pPr>
            <w:r>
              <w:rPr>
                <w:sz w:val="20"/>
                <w:szCs w:val="20"/>
              </w:rPr>
              <w:t>10</w:t>
            </w:r>
          </w:p>
        </w:tc>
      </w:tr>
    </w:tbl>
    <w:p w14:paraId="0FC9CA64" w14:textId="31399DE4" w:rsidR="00676846" w:rsidRPr="00676846" w:rsidRDefault="00676846" w:rsidP="00676846">
      <w:pPr>
        <w:shd w:val="clear" w:color="auto" w:fill="FFFFFF"/>
        <w:rPr>
          <w:rFonts w:ascii="Roboto" w:eastAsia="Roboto" w:hAnsi="Roboto" w:cs="Roboto"/>
          <w:b/>
          <w:color w:val="202124"/>
          <w:sz w:val="24"/>
          <w:szCs w:val="24"/>
          <w:highlight w:val="white"/>
        </w:rPr>
      </w:pPr>
      <w:r>
        <w:br w:type="page"/>
      </w:r>
    </w:p>
    <w:p w14:paraId="08B06E19" w14:textId="2E7669E9" w:rsidR="00D95E9A" w:rsidRDefault="00D95E9A" w:rsidP="00D95E9A">
      <w:pPr>
        <w:pStyle w:val="Heading1"/>
        <w:shd w:val="clear" w:color="auto" w:fill="FFFFFF"/>
      </w:pPr>
      <w:r>
        <w:lastRenderedPageBreak/>
        <w:t>Supplement B: Analysis of Dissenting Views</w:t>
      </w:r>
    </w:p>
    <w:p w14:paraId="737C664F" w14:textId="77777777" w:rsidR="00D95E9A" w:rsidRDefault="00D95E9A" w:rsidP="00D95E9A">
      <w:pPr>
        <w:rPr>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40"/>
        <w:gridCol w:w="2820"/>
      </w:tblGrid>
      <w:tr w:rsidR="00D95E9A" w14:paraId="3D24CF6F" w14:textId="77777777" w:rsidTr="00C12705">
        <w:trPr>
          <w:trHeight w:val="420"/>
        </w:trPr>
        <w:tc>
          <w:tcPr>
            <w:tcW w:w="9360" w:type="dxa"/>
            <w:gridSpan w:val="2"/>
            <w:shd w:val="clear" w:color="auto" w:fill="B7B7B7"/>
            <w:tcMar>
              <w:top w:w="100" w:type="dxa"/>
              <w:left w:w="100" w:type="dxa"/>
              <w:bottom w:w="100" w:type="dxa"/>
              <w:right w:w="100" w:type="dxa"/>
            </w:tcMar>
          </w:tcPr>
          <w:p w14:paraId="066DCB81" w14:textId="77777777" w:rsidR="00D95E9A" w:rsidRDefault="00D95E9A" w:rsidP="00C12705">
            <w:pPr>
              <w:widowControl w:val="0"/>
              <w:spacing w:line="240" w:lineRule="auto"/>
              <w:rPr>
                <w:b/>
                <w:sz w:val="24"/>
                <w:szCs w:val="24"/>
              </w:rPr>
            </w:pPr>
            <w:r>
              <w:rPr>
                <w:b/>
                <w:sz w:val="24"/>
                <w:szCs w:val="24"/>
              </w:rPr>
              <w:t>Table SB-1: Round III Free-Text Responses</w:t>
            </w:r>
          </w:p>
        </w:tc>
      </w:tr>
      <w:tr w:rsidR="00D95E9A" w14:paraId="717DF75F" w14:textId="77777777" w:rsidTr="00D95E9A">
        <w:trPr>
          <w:trHeight w:val="400"/>
        </w:trPr>
        <w:tc>
          <w:tcPr>
            <w:tcW w:w="9360" w:type="dxa"/>
            <w:gridSpan w:val="2"/>
            <w:tcBorders>
              <w:top w:val="single" w:sz="4" w:space="0" w:color="000000"/>
              <w:bottom w:val="nil"/>
              <w:right w:val="single" w:sz="4" w:space="0" w:color="000000"/>
            </w:tcBorders>
            <w:shd w:val="clear" w:color="auto" w:fill="auto"/>
            <w:tcMar>
              <w:top w:w="100" w:type="dxa"/>
              <w:left w:w="100" w:type="dxa"/>
              <w:bottom w:w="100" w:type="dxa"/>
              <w:right w:w="100" w:type="dxa"/>
            </w:tcMar>
          </w:tcPr>
          <w:p w14:paraId="4836984F" w14:textId="77777777" w:rsidR="00D95E9A" w:rsidRDefault="00D95E9A" w:rsidP="00C12705">
            <w:pPr>
              <w:rPr>
                <w:sz w:val="20"/>
                <w:szCs w:val="20"/>
              </w:rPr>
            </w:pPr>
            <w:r>
              <w:rPr>
                <w:rFonts w:ascii="Roboto" w:eastAsia="Roboto" w:hAnsi="Roboto" w:cs="Roboto"/>
                <w:color w:val="202124"/>
                <w:sz w:val="20"/>
                <w:szCs w:val="20"/>
                <w:highlight w:val="white"/>
              </w:rPr>
              <w:t xml:space="preserve">The </w:t>
            </w:r>
            <w:r>
              <w:rPr>
                <w:rFonts w:ascii="Cambria Math" w:eastAsia="Roboto" w:hAnsi="Cambria Math" w:cs="Cambria Math"/>
                <w:color w:val="202124"/>
                <w:sz w:val="20"/>
                <w:szCs w:val="20"/>
                <w:highlight w:val="white"/>
              </w:rPr>
              <w:t>𝗣𝗨𝗥𝗣𝗢𝗦𝗘</w:t>
            </w:r>
            <w:r>
              <w:rPr>
                <w:rFonts w:ascii="Roboto" w:eastAsia="Roboto" w:hAnsi="Roboto" w:cs="Roboto"/>
                <w:color w:val="202124"/>
                <w:sz w:val="20"/>
                <w:szCs w:val="20"/>
                <w:highlight w:val="white"/>
              </w:rPr>
              <w:t xml:space="preserve"> of task shifting is to reduce morbidity, mortality and disease prevalence among populations </w:t>
            </w:r>
            <w:proofErr w:type="gramStart"/>
            <w:r>
              <w:rPr>
                <w:rFonts w:ascii="Roboto" w:eastAsia="Roboto" w:hAnsi="Roboto" w:cs="Roboto"/>
                <w:color w:val="202124"/>
                <w:sz w:val="20"/>
                <w:szCs w:val="20"/>
                <w:highlight w:val="white"/>
              </w:rPr>
              <w:t>where</w:t>
            </w:r>
            <w:proofErr w:type="gramEnd"/>
            <w:r>
              <w:rPr>
                <w:rFonts w:ascii="Roboto" w:eastAsia="Roboto" w:hAnsi="Roboto" w:cs="Roboto"/>
                <w:color w:val="202124"/>
                <w:sz w:val="20"/>
                <w:szCs w:val="20"/>
                <w:highlight w:val="white"/>
              </w:rPr>
              <w:t xml:space="preserve"> shortages of highly professionalized health care workers limits access to effective interventions. Task shifting achieves this purpose by positioning providers with less training to deliver effective interventions, thereby improving access to and coverage of those interventions without compromising standards of care. </w:t>
            </w:r>
          </w:p>
        </w:tc>
      </w:tr>
      <w:tr w:rsidR="00D95E9A" w14:paraId="1A129E72" w14:textId="77777777" w:rsidTr="00C12705">
        <w:tc>
          <w:tcPr>
            <w:tcW w:w="6540" w:type="dxa"/>
            <w:tcBorders>
              <w:top w:val="single" w:sz="4" w:space="0" w:color="000000"/>
              <w:bottom w:val="nil"/>
              <w:right w:val="nil"/>
            </w:tcBorders>
            <w:shd w:val="clear" w:color="auto" w:fill="auto"/>
            <w:tcMar>
              <w:top w:w="100" w:type="dxa"/>
              <w:left w:w="100" w:type="dxa"/>
              <w:bottom w:w="100" w:type="dxa"/>
              <w:right w:w="100" w:type="dxa"/>
            </w:tcMar>
          </w:tcPr>
          <w:p w14:paraId="0887EE34" w14:textId="77777777" w:rsidR="00D95E9A" w:rsidRDefault="00D95E9A" w:rsidP="00C12705">
            <w:pPr>
              <w:rPr>
                <w:rFonts w:ascii="Roboto" w:eastAsia="Roboto" w:hAnsi="Roboto" w:cs="Roboto"/>
                <w:b/>
                <w:color w:val="202124"/>
                <w:sz w:val="20"/>
                <w:szCs w:val="20"/>
                <w:highlight w:val="white"/>
              </w:rPr>
            </w:pPr>
            <w:r>
              <w:rPr>
                <w:rFonts w:ascii="Roboto" w:eastAsia="Roboto" w:hAnsi="Roboto" w:cs="Roboto"/>
                <w:b/>
                <w:color w:val="202124"/>
                <w:sz w:val="20"/>
                <w:szCs w:val="20"/>
                <w:highlight w:val="white"/>
              </w:rPr>
              <w:t>Responses</w:t>
            </w:r>
          </w:p>
        </w:tc>
        <w:tc>
          <w:tcPr>
            <w:tcW w:w="2820" w:type="dxa"/>
            <w:tcBorders>
              <w:top w:val="single" w:sz="4" w:space="0" w:color="000000"/>
              <w:left w:val="nil"/>
              <w:bottom w:val="nil"/>
              <w:right w:val="single" w:sz="4" w:space="0" w:color="000000"/>
            </w:tcBorders>
            <w:shd w:val="clear" w:color="auto" w:fill="auto"/>
            <w:tcMar>
              <w:top w:w="100" w:type="dxa"/>
              <w:left w:w="100" w:type="dxa"/>
              <w:bottom w:w="100" w:type="dxa"/>
              <w:right w:w="100" w:type="dxa"/>
            </w:tcMar>
          </w:tcPr>
          <w:p w14:paraId="61C9E993" w14:textId="77777777" w:rsidR="00D95E9A" w:rsidRDefault="00D95E9A" w:rsidP="00C12705">
            <w:pPr>
              <w:widowControl w:val="0"/>
              <w:spacing w:line="240" w:lineRule="auto"/>
              <w:jc w:val="center"/>
              <w:rPr>
                <w:b/>
                <w:sz w:val="20"/>
                <w:szCs w:val="20"/>
              </w:rPr>
            </w:pPr>
            <w:r>
              <w:rPr>
                <w:b/>
                <w:sz w:val="20"/>
                <w:szCs w:val="20"/>
              </w:rPr>
              <w:t>Investigator Analysis</w:t>
            </w:r>
          </w:p>
        </w:tc>
      </w:tr>
      <w:tr w:rsidR="00D95E9A" w14:paraId="07CD7C4F"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5755406C" w14:textId="77777777" w:rsidR="00D95E9A" w:rsidRDefault="00D95E9A" w:rsidP="00C12705">
            <w:pPr>
              <w:spacing w:before="240" w:after="240"/>
              <w:rPr>
                <w:rFonts w:ascii="Roboto" w:eastAsia="Roboto" w:hAnsi="Roboto" w:cs="Roboto"/>
                <w:color w:val="202124"/>
                <w:sz w:val="20"/>
                <w:szCs w:val="20"/>
                <w:highlight w:val="white"/>
              </w:rPr>
            </w:pPr>
            <w:r>
              <w:rPr>
                <w:color w:val="202124"/>
                <w:sz w:val="20"/>
                <w:szCs w:val="20"/>
                <w:highlight w:val="white"/>
              </w:rPr>
              <w:t xml:space="preserve">The description is great. </w:t>
            </w:r>
            <w:proofErr w:type="gramStart"/>
            <w:r>
              <w:rPr>
                <w:color w:val="202124"/>
                <w:sz w:val="20"/>
                <w:szCs w:val="20"/>
                <w:highlight w:val="white"/>
              </w:rPr>
              <w:t>However</w:t>
            </w:r>
            <w:proofErr w:type="gramEnd"/>
            <w:r>
              <w:rPr>
                <w:color w:val="202124"/>
                <w:sz w:val="20"/>
                <w:szCs w:val="20"/>
                <w:highlight w:val="white"/>
              </w:rPr>
              <w:t xml:space="preserve"> the terminology is a problem (most broadly and globally). I would still rather see the term “task sharing” approved within/alongside this term of “task shifting” or replace it, as often what makes the task shifting effective is that it is somewhat shared or at least supervised by specialists. it is not just a </w:t>
            </w:r>
            <w:proofErr w:type="gramStart"/>
            <w:r>
              <w:rPr>
                <w:color w:val="202124"/>
                <w:sz w:val="20"/>
                <w:szCs w:val="20"/>
                <w:highlight w:val="white"/>
              </w:rPr>
              <w:t>one way</w:t>
            </w:r>
            <w:proofErr w:type="gramEnd"/>
            <w:r>
              <w:rPr>
                <w:color w:val="202124"/>
                <w:sz w:val="20"/>
                <w:szCs w:val="20"/>
                <w:highlight w:val="white"/>
              </w:rPr>
              <w:t xml:space="preserve"> shift with no support - that tends to not be effective.</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7C95543C" w14:textId="77777777" w:rsidR="00D95E9A" w:rsidRDefault="00D95E9A" w:rsidP="00C12705">
            <w:pPr>
              <w:widowControl w:val="0"/>
              <w:spacing w:line="240" w:lineRule="auto"/>
              <w:jc w:val="center"/>
              <w:rPr>
                <w:sz w:val="20"/>
                <w:szCs w:val="20"/>
              </w:rPr>
            </w:pPr>
            <w:r>
              <w:rPr>
                <w:sz w:val="20"/>
                <w:szCs w:val="20"/>
              </w:rPr>
              <w:t>“TS/S” terminology adopted to ensure that the conceptual framework addresses both shifting and sharing.</w:t>
            </w:r>
          </w:p>
        </w:tc>
      </w:tr>
      <w:tr w:rsidR="00D95E9A" w14:paraId="245F603C"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71269593" w14:textId="77777777" w:rsidR="00D95E9A" w:rsidRDefault="00D95E9A" w:rsidP="00C12705">
            <w:pPr>
              <w:spacing w:before="240" w:after="240"/>
              <w:rPr>
                <w:rFonts w:ascii="Roboto" w:eastAsia="Roboto" w:hAnsi="Roboto" w:cs="Roboto"/>
                <w:color w:val="202124"/>
                <w:sz w:val="20"/>
                <w:szCs w:val="20"/>
                <w:highlight w:val="white"/>
              </w:rPr>
            </w:pPr>
            <w:r>
              <w:rPr>
                <w:color w:val="202124"/>
                <w:sz w:val="20"/>
                <w:szCs w:val="20"/>
                <w:highlight w:val="white"/>
              </w:rPr>
              <w:t xml:space="preserve">This definition has a narrow focus on task shifting as moving 'down' a hierarchy of training, and only being in response to a shortage of 'highly professionalized health care workers'. This is a common </w:t>
            </w:r>
            <w:proofErr w:type="gramStart"/>
            <w:r>
              <w:rPr>
                <w:color w:val="202124"/>
                <w:sz w:val="20"/>
                <w:szCs w:val="20"/>
                <w:highlight w:val="white"/>
              </w:rPr>
              <w:t>scenario</w:t>
            </w:r>
            <w:proofErr w:type="gramEnd"/>
            <w:r>
              <w:rPr>
                <w:color w:val="202124"/>
                <w:sz w:val="20"/>
                <w:szCs w:val="20"/>
                <w:highlight w:val="white"/>
              </w:rPr>
              <w:t xml:space="preserve"> but it feels too restrictive to make it the definition. The opportunities listed below, for example, might instead be core purposes in some situations.</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70450F0D" w14:textId="77777777" w:rsidR="00D95E9A" w:rsidRDefault="00D95E9A" w:rsidP="00C12705">
            <w:pPr>
              <w:widowControl w:val="0"/>
              <w:spacing w:line="240" w:lineRule="auto"/>
              <w:jc w:val="center"/>
              <w:rPr>
                <w:sz w:val="20"/>
                <w:szCs w:val="20"/>
              </w:rPr>
            </w:pPr>
            <w:r>
              <w:rPr>
                <w:sz w:val="20"/>
                <w:szCs w:val="20"/>
              </w:rPr>
              <w:t>“TS/S” terminology as above.  Remove “less training” and the notion that delegation must go ‘down’ a hierarchy of training throughout.</w:t>
            </w:r>
          </w:p>
        </w:tc>
      </w:tr>
      <w:tr w:rsidR="00D95E9A" w14:paraId="25A0FBDC"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79FB90AC" w14:textId="77777777" w:rsidR="00D95E9A" w:rsidRDefault="00D95E9A" w:rsidP="00C12705">
            <w:pPr>
              <w:rPr>
                <w:rFonts w:ascii="Roboto" w:eastAsia="Roboto" w:hAnsi="Roboto" w:cs="Roboto"/>
                <w:color w:val="202124"/>
                <w:sz w:val="20"/>
                <w:szCs w:val="20"/>
                <w:highlight w:val="white"/>
              </w:rPr>
            </w:pPr>
            <w:r>
              <w:rPr>
                <w:color w:val="202124"/>
                <w:sz w:val="20"/>
                <w:szCs w:val="20"/>
                <w:highlight w:val="white"/>
              </w:rPr>
              <w:t>Even in areas where there are a higher number of highly trained individuals, task sharing splits up tasks among a team so that each can work to the highest scope of practice and support outreach. Often when these tasks all fall on one individual (e.g., a PCP or psychiatrist) they do not have capacity for the admin and outreach roles that improve care for the population. Regular monitoring of depression symptoms for example is not something a psychiatrist has time to monitor at a population level.</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42E9FD23" w14:textId="77777777" w:rsidR="00D95E9A" w:rsidRDefault="00D95E9A" w:rsidP="00C12705">
            <w:pPr>
              <w:widowControl w:val="0"/>
              <w:spacing w:line="240" w:lineRule="auto"/>
              <w:jc w:val="center"/>
              <w:rPr>
                <w:sz w:val="20"/>
                <w:szCs w:val="20"/>
              </w:rPr>
            </w:pPr>
            <w:r>
              <w:rPr>
                <w:sz w:val="20"/>
                <w:szCs w:val="20"/>
              </w:rPr>
              <w:t>“TS/S” terminology as above.  Modify “shortages” so that the purpose is not exclusively about the number of highly trained individuals.</w:t>
            </w:r>
          </w:p>
        </w:tc>
      </w:tr>
      <w:tr w:rsidR="00D95E9A" w14:paraId="5BFE89A3" w14:textId="77777777" w:rsidTr="00D95E9A">
        <w:trPr>
          <w:trHeight w:val="400"/>
        </w:trPr>
        <w:tc>
          <w:tcPr>
            <w:tcW w:w="9360" w:type="dxa"/>
            <w:gridSpan w:val="2"/>
            <w:tcBorders>
              <w:top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BEB0017" w14:textId="77777777" w:rsidR="00D95E9A" w:rsidRDefault="00D95E9A" w:rsidP="00C12705">
            <w:pPr>
              <w:rPr>
                <w:rFonts w:ascii="Roboto" w:eastAsia="Roboto" w:hAnsi="Roboto" w:cs="Roboto"/>
                <w:i/>
                <w:color w:val="202124"/>
                <w:sz w:val="20"/>
                <w:szCs w:val="20"/>
                <w:highlight w:val="white"/>
              </w:rPr>
            </w:pPr>
            <w:r>
              <w:rPr>
                <w:rFonts w:ascii="Roboto" w:eastAsia="Roboto" w:hAnsi="Roboto" w:cs="Roboto"/>
                <w:i/>
                <w:color w:val="202124"/>
                <w:sz w:val="20"/>
                <w:szCs w:val="20"/>
                <w:highlight w:val="white"/>
              </w:rPr>
              <w:t xml:space="preserve">Task shifting also offers the following </w:t>
            </w:r>
            <w:r>
              <w:rPr>
                <w:rFonts w:ascii="Cambria Math" w:eastAsia="Roboto" w:hAnsi="Cambria Math" w:cs="Cambria Math"/>
                <w:i/>
                <w:color w:val="202124"/>
                <w:sz w:val="20"/>
                <w:szCs w:val="20"/>
                <w:highlight w:val="white"/>
              </w:rPr>
              <w:t>𝗢𝗣𝗣𝗢𝗥𝗧𝗨𝗡𝗜𝗧𝗜𝗘𝗦</w:t>
            </w:r>
            <w:r>
              <w:rPr>
                <w:rFonts w:ascii="Roboto" w:eastAsia="Roboto" w:hAnsi="Roboto" w:cs="Roboto"/>
                <w:i/>
                <w:color w:val="202124"/>
                <w:sz w:val="20"/>
                <w:szCs w:val="20"/>
                <w:highlight w:val="white"/>
              </w:rPr>
              <w:t xml:space="preserve"> depending on the context where it is implemented. Task shifting can: </w:t>
            </w:r>
          </w:p>
          <w:p w14:paraId="716F2BAC" w14:textId="77777777" w:rsidR="00D95E9A" w:rsidRDefault="00D95E9A" w:rsidP="00D95E9A">
            <w:pPr>
              <w:numPr>
                <w:ilvl w:val="0"/>
                <w:numId w:val="1"/>
              </w:numPr>
              <w:rPr>
                <w:rFonts w:ascii="Roboto" w:eastAsia="Roboto" w:hAnsi="Roboto" w:cs="Roboto"/>
                <w:i/>
                <w:color w:val="202124"/>
                <w:sz w:val="20"/>
                <w:szCs w:val="20"/>
                <w:highlight w:val="white"/>
              </w:rPr>
            </w:pPr>
            <w:r>
              <w:rPr>
                <w:rFonts w:ascii="Roboto" w:eastAsia="Roboto" w:hAnsi="Roboto" w:cs="Roboto"/>
                <w:color w:val="202124"/>
                <w:sz w:val="20"/>
                <w:szCs w:val="20"/>
                <w:highlight w:val="white"/>
              </w:rPr>
              <w:t>Deliver care that is more culturally or contextually appropriate in settings where highly trained workers are not a part of the community, including by involving peer and community health workers who have a closer relationship with the affected community.</w:t>
            </w:r>
          </w:p>
          <w:p w14:paraId="50EB63F6" w14:textId="77777777" w:rsidR="00D95E9A" w:rsidRDefault="00D95E9A" w:rsidP="00D95E9A">
            <w:pPr>
              <w:numPr>
                <w:ilvl w:val="0"/>
                <w:numId w:val="1"/>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Diversify care options and modes of delivering specific interventions.</w:t>
            </w:r>
          </w:p>
          <w:p w14:paraId="7166C595" w14:textId="77777777" w:rsidR="00D95E9A" w:rsidRDefault="00D95E9A" w:rsidP="00D95E9A">
            <w:pPr>
              <w:numPr>
                <w:ilvl w:val="0"/>
                <w:numId w:val="1"/>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Permit rapid scale-up of essential interventions by positioning large numbers of providers to deliver those interventions.</w:t>
            </w:r>
          </w:p>
          <w:p w14:paraId="0EB6D094" w14:textId="77777777" w:rsidR="00D95E9A" w:rsidRDefault="00D95E9A" w:rsidP="00D95E9A">
            <w:pPr>
              <w:numPr>
                <w:ilvl w:val="0"/>
                <w:numId w:val="1"/>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lastRenderedPageBreak/>
              <w:t>Change conventional hierarchies between health providers, where highly trained professionals work as partners with providers with less training.</w:t>
            </w:r>
          </w:p>
          <w:p w14:paraId="166C8387" w14:textId="77777777" w:rsidR="00D95E9A" w:rsidRDefault="00D95E9A" w:rsidP="00D95E9A">
            <w:pPr>
              <w:numPr>
                <w:ilvl w:val="0"/>
                <w:numId w:val="1"/>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Redistribute responsibilities within health workforce teams, enabling highly professionalized workers to focus on training, supervision, administration, and management of difficult or severe cases.</w:t>
            </w:r>
          </w:p>
        </w:tc>
      </w:tr>
      <w:tr w:rsidR="00D95E9A" w14:paraId="7879FA59" w14:textId="77777777" w:rsidTr="00C12705">
        <w:tc>
          <w:tcPr>
            <w:tcW w:w="6540" w:type="dxa"/>
            <w:tcBorders>
              <w:top w:val="single" w:sz="4" w:space="0" w:color="000000"/>
              <w:bottom w:val="nil"/>
              <w:right w:val="nil"/>
            </w:tcBorders>
            <w:shd w:val="clear" w:color="auto" w:fill="auto"/>
            <w:tcMar>
              <w:top w:w="100" w:type="dxa"/>
              <w:left w:w="100" w:type="dxa"/>
              <w:bottom w:w="100" w:type="dxa"/>
              <w:right w:w="100" w:type="dxa"/>
            </w:tcMar>
          </w:tcPr>
          <w:p w14:paraId="4EF329E0" w14:textId="77777777" w:rsidR="00D95E9A" w:rsidRDefault="00D95E9A" w:rsidP="00C12705">
            <w:pPr>
              <w:rPr>
                <w:rFonts w:ascii="Roboto" w:eastAsia="Roboto" w:hAnsi="Roboto" w:cs="Roboto"/>
                <w:b/>
                <w:color w:val="202124"/>
                <w:sz w:val="20"/>
                <w:szCs w:val="20"/>
                <w:highlight w:val="white"/>
              </w:rPr>
            </w:pPr>
            <w:r>
              <w:rPr>
                <w:rFonts w:ascii="Roboto" w:eastAsia="Roboto" w:hAnsi="Roboto" w:cs="Roboto"/>
                <w:b/>
                <w:color w:val="202124"/>
                <w:sz w:val="20"/>
                <w:szCs w:val="20"/>
                <w:highlight w:val="white"/>
              </w:rPr>
              <w:lastRenderedPageBreak/>
              <w:t>Responses</w:t>
            </w:r>
          </w:p>
        </w:tc>
        <w:tc>
          <w:tcPr>
            <w:tcW w:w="2820" w:type="dxa"/>
            <w:tcBorders>
              <w:top w:val="single" w:sz="4" w:space="0" w:color="000000"/>
              <w:left w:val="nil"/>
              <w:bottom w:val="nil"/>
              <w:right w:val="single" w:sz="4" w:space="0" w:color="000000"/>
            </w:tcBorders>
            <w:shd w:val="clear" w:color="auto" w:fill="auto"/>
            <w:tcMar>
              <w:top w:w="100" w:type="dxa"/>
              <w:left w:w="100" w:type="dxa"/>
              <w:bottom w:w="100" w:type="dxa"/>
              <w:right w:w="100" w:type="dxa"/>
            </w:tcMar>
          </w:tcPr>
          <w:p w14:paraId="619A5349" w14:textId="77777777" w:rsidR="00D95E9A" w:rsidRDefault="00D95E9A" w:rsidP="00C12705">
            <w:pPr>
              <w:widowControl w:val="0"/>
              <w:spacing w:line="240" w:lineRule="auto"/>
              <w:jc w:val="center"/>
              <w:rPr>
                <w:b/>
                <w:sz w:val="20"/>
                <w:szCs w:val="20"/>
              </w:rPr>
            </w:pPr>
            <w:r>
              <w:rPr>
                <w:b/>
                <w:sz w:val="20"/>
                <w:szCs w:val="20"/>
              </w:rPr>
              <w:t>Investigator Analysis</w:t>
            </w:r>
          </w:p>
        </w:tc>
      </w:tr>
      <w:tr w:rsidR="00D95E9A" w14:paraId="3FBE2A8C" w14:textId="77777777" w:rsidTr="00C12705">
        <w:trPr>
          <w:trHeight w:val="400"/>
        </w:trPr>
        <w:tc>
          <w:tcPr>
            <w:tcW w:w="6540" w:type="dxa"/>
            <w:tcBorders>
              <w:top w:val="nil"/>
              <w:bottom w:val="nil"/>
              <w:right w:val="nil"/>
            </w:tcBorders>
            <w:shd w:val="clear" w:color="auto" w:fill="auto"/>
            <w:tcMar>
              <w:top w:w="100" w:type="dxa"/>
              <w:left w:w="100" w:type="dxa"/>
              <w:bottom w:w="100" w:type="dxa"/>
              <w:right w:w="100" w:type="dxa"/>
            </w:tcMar>
          </w:tcPr>
          <w:p w14:paraId="7A861892" w14:textId="77777777" w:rsidR="00D95E9A" w:rsidRDefault="00D95E9A" w:rsidP="00C12705">
            <w:pPr>
              <w:rPr>
                <w:color w:val="202124"/>
                <w:sz w:val="20"/>
                <w:szCs w:val="20"/>
                <w:highlight w:val="white"/>
              </w:rPr>
            </w:pPr>
            <w:r>
              <w:rPr>
                <w:color w:val="202124"/>
                <w:sz w:val="20"/>
                <w:szCs w:val="20"/>
                <w:highlight w:val="white"/>
              </w:rPr>
              <w:t xml:space="preserve">Having a larger workforce that requires supervision and support does not necessarily coincide with a rapid implementation. Seems they have the potential to reach more but that </w:t>
            </w:r>
            <w:proofErr w:type="gramStart"/>
            <w:r>
              <w:rPr>
                <w:color w:val="202124"/>
                <w:sz w:val="20"/>
                <w:szCs w:val="20"/>
                <w:highlight w:val="white"/>
              </w:rPr>
              <w:t>care</w:t>
            </w:r>
            <w:proofErr w:type="gramEnd"/>
            <w:r>
              <w:rPr>
                <w:color w:val="202124"/>
                <w:sz w:val="20"/>
                <w:szCs w:val="20"/>
                <w:highlight w:val="white"/>
              </w:rPr>
              <w:t xml:space="preserve"> and support are needed - which may not be rapid - to achieve comparable or better results compared to a smaller team of more highly trained individuals. The challenges with task sharing </w:t>
            </w:r>
            <w:proofErr w:type="gramStart"/>
            <w:r>
              <w:rPr>
                <w:color w:val="202124"/>
                <w:sz w:val="20"/>
                <w:szCs w:val="20"/>
                <w:highlight w:val="white"/>
              </w:rPr>
              <w:t>is</w:t>
            </w:r>
            <w:proofErr w:type="gramEnd"/>
            <w:r>
              <w:rPr>
                <w:color w:val="202124"/>
                <w:sz w:val="20"/>
                <w:szCs w:val="20"/>
                <w:highlight w:val="white"/>
              </w:rPr>
              <w:t xml:space="preserve"> that the work is dispersed so a workflow needs to be developed with regular communication and roles need to be navigated. This can take some time. On the hierarchies, it is not clear that hierarchies will be challenged and will likely continue to operate in these teams as this is so ingrained in health care delivery.</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05699D24" w14:textId="77777777" w:rsidR="00D95E9A" w:rsidRDefault="00D95E9A" w:rsidP="00C12705">
            <w:pPr>
              <w:widowControl w:val="0"/>
              <w:spacing w:line="240" w:lineRule="auto"/>
              <w:jc w:val="center"/>
              <w:rPr>
                <w:sz w:val="20"/>
                <w:szCs w:val="20"/>
              </w:rPr>
            </w:pPr>
            <w:r>
              <w:rPr>
                <w:sz w:val="20"/>
                <w:szCs w:val="20"/>
              </w:rPr>
              <w:t>“Opportunities” need not be realized in all TS/S cases.</w:t>
            </w:r>
          </w:p>
        </w:tc>
      </w:tr>
      <w:tr w:rsidR="00D95E9A" w14:paraId="7AEA6BC7"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7D7306BC" w14:textId="77777777" w:rsidR="00D95E9A" w:rsidRDefault="00D95E9A" w:rsidP="00C12705">
            <w:pPr>
              <w:rPr>
                <w:color w:val="202124"/>
                <w:sz w:val="20"/>
                <w:szCs w:val="20"/>
                <w:highlight w:val="white"/>
              </w:rPr>
            </w:pPr>
            <w:r>
              <w:rPr>
                <w:color w:val="202124"/>
                <w:sz w:val="20"/>
                <w:szCs w:val="20"/>
                <w:highlight w:val="white"/>
              </w:rPr>
              <w:t>Peer-led interventions may not be considered as task shifting interventions.</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40D65E3F" w14:textId="77777777" w:rsidR="00D95E9A" w:rsidRDefault="00D95E9A" w:rsidP="00C12705">
            <w:pPr>
              <w:widowControl w:val="0"/>
              <w:spacing w:line="240" w:lineRule="auto"/>
              <w:jc w:val="center"/>
              <w:rPr>
                <w:sz w:val="20"/>
                <w:szCs w:val="20"/>
              </w:rPr>
            </w:pPr>
            <w:r>
              <w:rPr>
                <w:sz w:val="20"/>
                <w:szCs w:val="20"/>
              </w:rPr>
              <w:t>“Opportunities” need not be realized in all TS/S cases.</w:t>
            </w:r>
          </w:p>
        </w:tc>
      </w:tr>
      <w:tr w:rsidR="00D95E9A" w14:paraId="2C7411DA"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0E35A9C8" w14:textId="77777777" w:rsidR="00D95E9A" w:rsidRDefault="00D95E9A" w:rsidP="00C12705">
            <w:pPr>
              <w:rPr>
                <w:color w:val="202124"/>
                <w:sz w:val="20"/>
                <w:szCs w:val="20"/>
                <w:highlight w:val="white"/>
              </w:rPr>
            </w:pPr>
            <w:r>
              <w:rPr>
                <w:color w:val="202124"/>
                <w:sz w:val="20"/>
                <w:szCs w:val="20"/>
                <w:highlight w:val="white"/>
              </w:rPr>
              <w:t>Lesser trained staff may be given more responsibility (</w:t>
            </w:r>
            <w:proofErr w:type="spellStart"/>
            <w:proofErr w:type="gramStart"/>
            <w:r>
              <w:rPr>
                <w:color w:val="202124"/>
                <w:sz w:val="20"/>
                <w:szCs w:val="20"/>
                <w:highlight w:val="white"/>
              </w:rPr>
              <w:t>eg</w:t>
            </w:r>
            <w:proofErr w:type="spellEnd"/>
            <w:proofErr w:type="gramEnd"/>
            <w:r>
              <w:rPr>
                <w:color w:val="202124"/>
                <w:sz w:val="20"/>
                <w:szCs w:val="20"/>
                <w:highlight w:val="white"/>
              </w:rPr>
              <w:t xml:space="preserve"> initiating and maintaining treatment) but I am not clear that this represents a change in 'conventional hierarchies'.</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3BBF1421" w14:textId="77777777" w:rsidR="00D95E9A" w:rsidRDefault="00D95E9A" w:rsidP="00C12705">
            <w:pPr>
              <w:widowControl w:val="0"/>
              <w:spacing w:line="240" w:lineRule="auto"/>
              <w:jc w:val="center"/>
              <w:rPr>
                <w:sz w:val="20"/>
                <w:szCs w:val="20"/>
              </w:rPr>
            </w:pPr>
            <w:r>
              <w:rPr>
                <w:sz w:val="20"/>
                <w:szCs w:val="20"/>
              </w:rPr>
              <w:t>“Opportunities” need not be realized in all TS/S cases.</w:t>
            </w:r>
          </w:p>
        </w:tc>
      </w:tr>
      <w:tr w:rsidR="00D95E9A" w14:paraId="284427F3" w14:textId="77777777" w:rsidTr="00D95E9A">
        <w:trPr>
          <w:trHeight w:val="400"/>
        </w:trPr>
        <w:tc>
          <w:tcPr>
            <w:tcW w:w="9360" w:type="dxa"/>
            <w:gridSpan w:val="2"/>
            <w:tcBorders>
              <w:top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BDDA631" w14:textId="77777777" w:rsidR="00D95E9A" w:rsidRDefault="00D95E9A" w:rsidP="00C12705">
            <w:pPr>
              <w:rPr>
                <w:rFonts w:ascii="Roboto" w:eastAsia="Roboto" w:hAnsi="Roboto" w:cs="Roboto"/>
                <w:b/>
                <w:color w:val="202124"/>
                <w:sz w:val="20"/>
                <w:szCs w:val="20"/>
                <w:highlight w:val="white"/>
              </w:rPr>
            </w:pPr>
            <w:r>
              <w:rPr>
                <w:rFonts w:ascii="Roboto" w:eastAsia="Roboto" w:hAnsi="Roboto" w:cs="Roboto"/>
                <w:b/>
                <w:color w:val="202124"/>
                <w:sz w:val="20"/>
                <w:szCs w:val="20"/>
                <w:highlight w:val="white"/>
              </w:rPr>
              <w:t>Question 2, Essential Conditions:</w:t>
            </w:r>
          </w:p>
          <w:p w14:paraId="013DA961" w14:textId="77777777" w:rsidR="00D95E9A" w:rsidRDefault="00D95E9A" w:rsidP="00C12705">
            <w:pPr>
              <w:rPr>
                <w:rFonts w:ascii="Roboto" w:eastAsia="Roboto" w:hAnsi="Roboto" w:cs="Roboto"/>
                <w:i/>
                <w:color w:val="202124"/>
                <w:sz w:val="20"/>
                <w:szCs w:val="20"/>
                <w:highlight w:val="white"/>
              </w:rPr>
            </w:pPr>
            <w:r>
              <w:rPr>
                <w:rFonts w:ascii="Roboto" w:eastAsia="Roboto" w:hAnsi="Roboto" w:cs="Roboto"/>
                <w:i/>
                <w:color w:val="202124"/>
                <w:sz w:val="20"/>
                <w:szCs w:val="20"/>
                <w:highlight w:val="white"/>
              </w:rPr>
              <w:t>The essential conditions required to launch a task shifting intervention include.</w:t>
            </w:r>
          </w:p>
          <w:p w14:paraId="3597A037" w14:textId="77777777" w:rsidR="00D95E9A" w:rsidRDefault="00D95E9A" w:rsidP="00D95E9A">
            <w:pPr>
              <w:numPr>
                <w:ilvl w:val="0"/>
                <w:numId w:val="2"/>
              </w:numPr>
              <w:rPr>
                <w:rFonts w:ascii="Roboto" w:eastAsia="Roboto" w:hAnsi="Roboto" w:cs="Roboto"/>
                <w:i/>
                <w:color w:val="202124"/>
                <w:sz w:val="20"/>
                <w:szCs w:val="20"/>
                <w:highlight w:val="white"/>
              </w:rPr>
            </w:pPr>
            <w:r>
              <w:rPr>
                <w:rFonts w:ascii="Roboto" w:eastAsia="Roboto" w:hAnsi="Roboto" w:cs="Roboto"/>
                <w:color w:val="202124"/>
                <w:sz w:val="20"/>
                <w:szCs w:val="20"/>
                <w:highlight w:val="white"/>
              </w:rPr>
              <w:t>The health problem is important for the population and the health system.</w:t>
            </w:r>
          </w:p>
          <w:p w14:paraId="14EA3DBE" w14:textId="77777777" w:rsidR="00D95E9A" w:rsidRDefault="00D95E9A" w:rsidP="00D95E9A">
            <w:pPr>
              <w:numPr>
                <w:ilvl w:val="0"/>
                <w:numId w:val="2"/>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health problem is difficult to address due to a shortage or inaccessibility of health human resources.</w:t>
            </w:r>
          </w:p>
          <w:p w14:paraId="794F6634" w14:textId="77777777" w:rsidR="00D95E9A" w:rsidRDefault="00D95E9A" w:rsidP="00D95E9A">
            <w:pPr>
              <w:numPr>
                <w:ilvl w:val="0"/>
                <w:numId w:val="2"/>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treatment can be delivered by healthcare workers with less training.</w:t>
            </w:r>
          </w:p>
          <w:p w14:paraId="7610E454" w14:textId="77777777" w:rsidR="00D95E9A" w:rsidRDefault="00D95E9A" w:rsidP="00D95E9A">
            <w:pPr>
              <w:numPr>
                <w:ilvl w:val="0"/>
                <w:numId w:val="2"/>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treatment is clinically effective.</w:t>
            </w:r>
          </w:p>
          <w:p w14:paraId="01146C12" w14:textId="77777777" w:rsidR="00D95E9A" w:rsidRDefault="00D95E9A" w:rsidP="00D95E9A">
            <w:pPr>
              <w:numPr>
                <w:ilvl w:val="0"/>
                <w:numId w:val="2"/>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treatment has protocolized or algorithmic elements that can be used to facilitate training and implementation.</w:t>
            </w:r>
          </w:p>
          <w:p w14:paraId="0782A444" w14:textId="77777777" w:rsidR="00D95E9A" w:rsidRDefault="00D95E9A" w:rsidP="00D95E9A">
            <w:pPr>
              <w:numPr>
                <w:ilvl w:val="0"/>
                <w:numId w:val="2"/>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 treatment is socially acceptable.</w:t>
            </w:r>
          </w:p>
          <w:p w14:paraId="39E4813F" w14:textId="77777777" w:rsidR="00D95E9A" w:rsidRDefault="00D95E9A" w:rsidP="00D95E9A">
            <w:pPr>
              <w:numPr>
                <w:ilvl w:val="0"/>
                <w:numId w:val="2"/>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New cadres of providers are willing to be trained to deliver the intervention, and existing providers are willing to provide the necessary training.</w:t>
            </w:r>
          </w:p>
          <w:p w14:paraId="0E3F2A3D" w14:textId="77777777" w:rsidR="00D95E9A" w:rsidRDefault="00D95E9A" w:rsidP="00D95E9A">
            <w:pPr>
              <w:numPr>
                <w:ilvl w:val="0"/>
                <w:numId w:val="2"/>
              </w:numPr>
              <w:rPr>
                <w:rFonts w:ascii="Roboto" w:eastAsia="Roboto" w:hAnsi="Roboto" w:cs="Roboto"/>
                <w:color w:val="202124"/>
                <w:sz w:val="20"/>
                <w:szCs w:val="20"/>
                <w:highlight w:val="white"/>
              </w:rPr>
            </w:pPr>
            <w:r>
              <w:rPr>
                <w:rFonts w:ascii="Roboto" w:eastAsia="Roboto" w:hAnsi="Roboto" w:cs="Roboto"/>
                <w:color w:val="202124"/>
                <w:sz w:val="20"/>
                <w:szCs w:val="20"/>
                <w:highlight w:val="white"/>
              </w:rPr>
              <w:t>There are sufficient resources for scale-up.</w:t>
            </w:r>
          </w:p>
        </w:tc>
      </w:tr>
      <w:tr w:rsidR="00D95E9A" w14:paraId="0ED1EA84" w14:textId="77777777" w:rsidTr="00C12705">
        <w:tc>
          <w:tcPr>
            <w:tcW w:w="6540" w:type="dxa"/>
            <w:tcBorders>
              <w:top w:val="single" w:sz="4" w:space="0" w:color="000000"/>
              <w:bottom w:val="nil"/>
              <w:right w:val="nil"/>
            </w:tcBorders>
            <w:shd w:val="clear" w:color="auto" w:fill="auto"/>
            <w:tcMar>
              <w:top w:w="100" w:type="dxa"/>
              <w:left w:w="100" w:type="dxa"/>
              <w:bottom w:w="100" w:type="dxa"/>
              <w:right w:w="100" w:type="dxa"/>
            </w:tcMar>
          </w:tcPr>
          <w:p w14:paraId="59BD5B2F" w14:textId="77777777" w:rsidR="00D95E9A" w:rsidRDefault="00D95E9A" w:rsidP="00C12705">
            <w:pPr>
              <w:rPr>
                <w:rFonts w:ascii="Roboto" w:eastAsia="Roboto" w:hAnsi="Roboto" w:cs="Roboto"/>
                <w:b/>
                <w:color w:val="202124"/>
                <w:sz w:val="20"/>
                <w:szCs w:val="20"/>
                <w:highlight w:val="white"/>
              </w:rPr>
            </w:pPr>
            <w:r>
              <w:rPr>
                <w:rFonts w:ascii="Roboto" w:eastAsia="Roboto" w:hAnsi="Roboto" w:cs="Roboto"/>
                <w:b/>
                <w:color w:val="202124"/>
                <w:sz w:val="20"/>
                <w:szCs w:val="20"/>
                <w:highlight w:val="white"/>
              </w:rPr>
              <w:t>Responses</w:t>
            </w:r>
          </w:p>
        </w:tc>
        <w:tc>
          <w:tcPr>
            <w:tcW w:w="2820" w:type="dxa"/>
            <w:tcBorders>
              <w:top w:val="single" w:sz="4" w:space="0" w:color="000000"/>
              <w:left w:val="nil"/>
              <w:bottom w:val="nil"/>
              <w:right w:val="single" w:sz="4" w:space="0" w:color="000000"/>
            </w:tcBorders>
            <w:shd w:val="clear" w:color="auto" w:fill="auto"/>
            <w:tcMar>
              <w:top w:w="100" w:type="dxa"/>
              <w:left w:w="100" w:type="dxa"/>
              <w:bottom w:w="100" w:type="dxa"/>
              <w:right w:w="100" w:type="dxa"/>
            </w:tcMar>
          </w:tcPr>
          <w:p w14:paraId="506005F8" w14:textId="77777777" w:rsidR="00D95E9A" w:rsidRDefault="00D95E9A" w:rsidP="00C12705">
            <w:pPr>
              <w:widowControl w:val="0"/>
              <w:spacing w:line="240" w:lineRule="auto"/>
              <w:jc w:val="center"/>
              <w:rPr>
                <w:b/>
                <w:sz w:val="20"/>
                <w:szCs w:val="20"/>
              </w:rPr>
            </w:pPr>
            <w:r>
              <w:rPr>
                <w:b/>
                <w:sz w:val="20"/>
                <w:szCs w:val="20"/>
              </w:rPr>
              <w:t>Investigator Analysis</w:t>
            </w:r>
          </w:p>
        </w:tc>
      </w:tr>
      <w:tr w:rsidR="00D95E9A" w14:paraId="797856A9"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261E8141" w14:textId="77777777" w:rsidR="00D95E9A" w:rsidRDefault="00D95E9A" w:rsidP="00C12705">
            <w:pPr>
              <w:rPr>
                <w:color w:val="202124"/>
                <w:sz w:val="20"/>
                <w:szCs w:val="20"/>
                <w:highlight w:val="white"/>
              </w:rPr>
            </w:pPr>
            <w:r>
              <w:rPr>
                <w:color w:val="202124"/>
                <w:sz w:val="20"/>
                <w:szCs w:val="20"/>
                <w:highlight w:val="white"/>
              </w:rPr>
              <w:t>Some treatments (e.g., EBP delivered within needle exchange locations) may not be socially acceptable but can be task shared. This may occur with partial lack of awareness within the community of the program and also with support of local champions.</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7B515009" w14:textId="78374434" w:rsidR="00D95E9A" w:rsidRDefault="00D95E9A" w:rsidP="00C12705">
            <w:pPr>
              <w:widowControl w:val="0"/>
              <w:spacing w:line="240" w:lineRule="auto"/>
              <w:jc w:val="center"/>
              <w:rPr>
                <w:sz w:val="20"/>
                <w:szCs w:val="20"/>
              </w:rPr>
            </w:pPr>
            <w:r>
              <w:rPr>
                <w:sz w:val="20"/>
                <w:szCs w:val="20"/>
              </w:rPr>
              <w:t>Split “essential conditions” into “</w:t>
            </w:r>
            <w:r w:rsidR="00676846">
              <w:rPr>
                <w:sz w:val="20"/>
                <w:szCs w:val="20"/>
              </w:rPr>
              <w:t xml:space="preserve">necessary </w:t>
            </w:r>
            <w:r>
              <w:rPr>
                <w:sz w:val="20"/>
                <w:szCs w:val="20"/>
              </w:rPr>
              <w:t>conditions” and “</w:t>
            </w:r>
            <w:r w:rsidR="00676846">
              <w:rPr>
                <w:sz w:val="20"/>
                <w:szCs w:val="20"/>
              </w:rPr>
              <w:t xml:space="preserve">important </w:t>
            </w:r>
            <w:r>
              <w:rPr>
                <w:sz w:val="20"/>
                <w:szCs w:val="20"/>
              </w:rPr>
              <w:t>considerations”</w:t>
            </w:r>
          </w:p>
        </w:tc>
      </w:tr>
      <w:tr w:rsidR="00D95E9A" w14:paraId="26D90FF1"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18A19918" w14:textId="77777777" w:rsidR="00D95E9A" w:rsidRDefault="00D95E9A" w:rsidP="00D95E9A">
            <w:pPr>
              <w:rPr>
                <w:color w:val="202124"/>
                <w:sz w:val="20"/>
                <w:szCs w:val="20"/>
                <w:highlight w:val="white"/>
              </w:rPr>
            </w:pPr>
            <w:r>
              <w:rPr>
                <w:color w:val="202124"/>
                <w:sz w:val="20"/>
                <w:szCs w:val="20"/>
                <w:highlight w:val="white"/>
              </w:rPr>
              <w:t xml:space="preserve">I don't think it's essential that the problem is necessarily viewed as important for "the health system." There are so many people who have opinions on what it is important at that level that I'd take that out of this </w:t>
            </w:r>
            <w:r>
              <w:rPr>
                <w:color w:val="202124"/>
                <w:sz w:val="20"/>
                <w:szCs w:val="20"/>
                <w:highlight w:val="white"/>
              </w:rPr>
              <w:lastRenderedPageBreak/>
              <w:t xml:space="preserve">statement. For the final one, I don't think having resources all figured out at the beginning of developing a task shifting intervention is absolutely essential. It needs to be designed in a way that it will be feasible to scale, but those resources don't always need to be identified before the intervention is developed or tested. </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0A7ADF66" w14:textId="0805B6CB" w:rsidR="00D95E9A" w:rsidRDefault="00676846" w:rsidP="00D95E9A">
            <w:pPr>
              <w:widowControl w:val="0"/>
              <w:spacing w:line="240" w:lineRule="auto"/>
              <w:jc w:val="center"/>
              <w:rPr>
                <w:sz w:val="20"/>
                <w:szCs w:val="20"/>
              </w:rPr>
            </w:pPr>
            <w:r>
              <w:rPr>
                <w:sz w:val="20"/>
                <w:szCs w:val="20"/>
              </w:rPr>
              <w:lastRenderedPageBreak/>
              <w:t xml:space="preserve">Split “essential conditions” into “necessary conditions” and “important </w:t>
            </w:r>
            <w:r>
              <w:rPr>
                <w:sz w:val="20"/>
                <w:szCs w:val="20"/>
              </w:rPr>
              <w:lastRenderedPageBreak/>
              <w:t>considerations”</w:t>
            </w:r>
          </w:p>
        </w:tc>
      </w:tr>
      <w:tr w:rsidR="00D95E9A" w14:paraId="6F6D15A9"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704559C1" w14:textId="77777777" w:rsidR="00D95E9A" w:rsidRDefault="00D95E9A" w:rsidP="00D95E9A">
            <w:pPr>
              <w:rPr>
                <w:color w:val="202124"/>
                <w:sz w:val="20"/>
                <w:szCs w:val="20"/>
                <w:highlight w:val="white"/>
              </w:rPr>
            </w:pPr>
            <w:r>
              <w:rPr>
                <w:color w:val="202124"/>
                <w:sz w:val="20"/>
                <w:szCs w:val="20"/>
                <w:highlight w:val="white"/>
              </w:rPr>
              <w:lastRenderedPageBreak/>
              <w:t>I do not see that level of importance of the health problem is an essential driver of whether a task can be shifted. If a decision has already been taken to direct health resources to a problem that is not important for the population, then task shifting should not be excluded</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2F912CB6" w14:textId="24ADA0F4" w:rsidR="00D95E9A" w:rsidRDefault="00676846" w:rsidP="00D95E9A">
            <w:pPr>
              <w:widowControl w:val="0"/>
              <w:spacing w:line="240" w:lineRule="auto"/>
              <w:jc w:val="center"/>
              <w:rPr>
                <w:sz w:val="20"/>
                <w:szCs w:val="20"/>
              </w:rPr>
            </w:pPr>
            <w:r>
              <w:rPr>
                <w:sz w:val="20"/>
                <w:szCs w:val="20"/>
              </w:rPr>
              <w:t>Split “essential conditions” into “necessary conditions” and “important considerations”</w:t>
            </w:r>
          </w:p>
        </w:tc>
      </w:tr>
      <w:tr w:rsidR="00D95E9A" w14:paraId="33109E18"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46E4E28A" w14:textId="77777777" w:rsidR="00D95E9A" w:rsidRDefault="00D95E9A" w:rsidP="00D95E9A">
            <w:pPr>
              <w:rPr>
                <w:color w:val="202124"/>
                <w:sz w:val="20"/>
                <w:szCs w:val="20"/>
                <w:highlight w:val="white"/>
              </w:rPr>
            </w:pPr>
            <w:r>
              <w:rPr>
                <w:color w:val="202124"/>
                <w:sz w:val="20"/>
                <w:szCs w:val="20"/>
                <w:highlight w:val="white"/>
              </w:rPr>
              <w:t>I agree that the treatment should be clinically effective, insofar as I would hope there is little support for propagating ineffective treatments; however, task shifting isn't limited to treatment</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55D3A292" w14:textId="3C6D7880" w:rsidR="00D95E9A" w:rsidRDefault="00676846" w:rsidP="00D95E9A">
            <w:pPr>
              <w:widowControl w:val="0"/>
              <w:spacing w:line="240" w:lineRule="auto"/>
              <w:jc w:val="center"/>
              <w:rPr>
                <w:sz w:val="20"/>
                <w:szCs w:val="20"/>
              </w:rPr>
            </w:pPr>
            <w:r>
              <w:rPr>
                <w:sz w:val="20"/>
                <w:szCs w:val="20"/>
              </w:rPr>
              <w:t>Split “essential conditions” into “necessary conditions” and “important considerations”</w:t>
            </w:r>
          </w:p>
        </w:tc>
      </w:tr>
      <w:tr w:rsidR="00D95E9A" w14:paraId="20ED74F0"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1F8DDD81" w14:textId="77777777" w:rsidR="00D95E9A" w:rsidRDefault="00D95E9A" w:rsidP="00D95E9A">
            <w:pPr>
              <w:rPr>
                <w:color w:val="202124"/>
                <w:sz w:val="20"/>
                <w:szCs w:val="20"/>
                <w:highlight w:val="white"/>
              </w:rPr>
            </w:pPr>
            <w:r>
              <w:rPr>
                <w:color w:val="202124"/>
                <w:sz w:val="20"/>
                <w:szCs w:val="20"/>
                <w:highlight w:val="white"/>
              </w:rPr>
              <w:t>I do not see 'social acceptability' as a precondition for task shifting. Same logic as the first response (</w:t>
            </w:r>
            <w:proofErr w:type="spellStart"/>
            <w:proofErr w:type="gramStart"/>
            <w:r>
              <w:rPr>
                <w:color w:val="202124"/>
                <w:sz w:val="20"/>
                <w:szCs w:val="20"/>
                <w:highlight w:val="white"/>
              </w:rPr>
              <w:t>ie</w:t>
            </w:r>
            <w:proofErr w:type="spellEnd"/>
            <w:proofErr w:type="gramEnd"/>
            <w:r>
              <w:rPr>
                <w:color w:val="202124"/>
                <w:sz w:val="20"/>
                <w:szCs w:val="20"/>
                <w:highlight w:val="white"/>
              </w:rPr>
              <w:t xml:space="preserve"> if the decision has already been taken to provide a treatment despite limited social acceptability, then task shifting should be able to be considered)</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20776F16" w14:textId="5BB457B7" w:rsidR="00D95E9A" w:rsidRDefault="00676846" w:rsidP="00D95E9A">
            <w:pPr>
              <w:widowControl w:val="0"/>
              <w:spacing w:line="240" w:lineRule="auto"/>
              <w:jc w:val="center"/>
              <w:rPr>
                <w:sz w:val="20"/>
                <w:szCs w:val="20"/>
              </w:rPr>
            </w:pPr>
            <w:r>
              <w:rPr>
                <w:sz w:val="20"/>
                <w:szCs w:val="20"/>
              </w:rPr>
              <w:t>Split “essential conditions” into “necessary conditions” and “important considerations”</w:t>
            </w:r>
          </w:p>
        </w:tc>
      </w:tr>
      <w:tr w:rsidR="00D95E9A" w14:paraId="6945B537"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50ABDBC6" w14:textId="77777777" w:rsidR="00D95E9A" w:rsidRDefault="00D95E9A" w:rsidP="00D95E9A">
            <w:pPr>
              <w:rPr>
                <w:color w:val="202124"/>
                <w:sz w:val="20"/>
                <w:szCs w:val="20"/>
                <w:highlight w:val="white"/>
              </w:rPr>
            </w:pPr>
            <w:r>
              <w:rPr>
                <w:color w:val="202124"/>
                <w:sz w:val="20"/>
                <w:szCs w:val="20"/>
                <w:highlight w:val="white"/>
              </w:rPr>
              <w:t>It depends how "important" is defined. Some things like mental healthcare are often very under-prioritized by communities and healthcare systems (</w:t>
            </w:r>
            <w:proofErr w:type="gramStart"/>
            <w:r>
              <w:rPr>
                <w:color w:val="202124"/>
                <w:sz w:val="20"/>
                <w:szCs w:val="20"/>
                <w:highlight w:val="white"/>
              </w:rPr>
              <w:t>i.e.</w:t>
            </w:r>
            <w:proofErr w:type="gramEnd"/>
            <w:r>
              <w:rPr>
                <w:color w:val="202124"/>
                <w:sz w:val="20"/>
                <w:szCs w:val="20"/>
                <w:highlight w:val="white"/>
              </w:rPr>
              <w:t xml:space="preserve"> not important if we're talking about perceptions) but are a significant aspect of morbidity, economic impact, </w:t>
            </w:r>
            <w:proofErr w:type="spellStart"/>
            <w:r>
              <w:rPr>
                <w:color w:val="202124"/>
                <w:sz w:val="20"/>
                <w:szCs w:val="20"/>
                <w:highlight w:val="white"/>
              </w:rPr>
              <w:t>etc</w:t>
            </w:r>
            <w:proofErr w:type="spellEnd"/>
            <w:r>
              <w:rPr>
                <w:color w:val="202124"/>
                <w:sz w:val="20"/>
                <w:szCs w:val="20"/>
                <w:highlight w:val="white"/>
              </w:rPr>
              <w:t xml:space="preserve"> (i.e. important if we're talking about disease burden).</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6C1B2ACC" w14:textId="762619F1" w:rsidR="00D95E9A" w:rsidRDefault="00676846" w:rsidP="00D95E9A">
            <w:pPr>
              <w:widowControl w:val="0"/>
              <w:spacing w:line="240" w:lineRule="auto"/>
              <w:jc w:val="center"/>
              <w:rPr>
                <w:sz w:val="20"/>
                <w:szCs w:val="20"/>
              </w:rPr>
            </w:pPr>
            <w:r>
              <w:rPr>
                <w:sz w:val="20"/>
                <w:szCs w:val="20"/>
              </w:rPr>
              <w:t>Split “essential conditions” into “necessary conditions” and “important considerations”</w:t>
            </w:r>
          </w:p>
        </w:tc>
      </w:tr>
      <w:tr w:rsidR="00D95E9A" w14:paraId="57A2DD03"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3245E868" w14:textId="77777777" w:rsidR="00D95E9A" w:rsidRDefault="00D95E9A" w:rsidP="00D95E9A">
            <w:pPr>
              <w:rPr>
                <w:color w:val="202124"/>
                <w:sz w:val="20"/>
                <w:szCs w:val="20"/>
                <w:highlight w:val="white"/>
              </w:rPr>
            </w:pPr>
            <w:r>
              <w:rPr>
                <w:color w:val="202124"/>
                <w:sz w:val="20"/>
                <w:szCs w:val="20"/>
                <w:highlight w:val="white"/>
              </w:rPr>
              <w:t xml:space="preserve">For the others, I somewhat reluctantly disagreed with them as "essential conditions" because I thought they could be added or developed as part of the process of beginning the intervention. Of course, ideally all of these conditions would be the case for a successful program. </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3EF1A710" w14:textId="2AD55E18" w:rsidR="00D95E9A" w:rsidRDefault="00676846" w:rsidP="00D95E9A">
            <w:pPr>
              <w:widowControl w:val="0"/>
              <w:spacing w:line="240" w:lineRule="auto"/>
              <w:jc w:val="center"/>
              <w:rPr>
                <w:sz w:val="20"/>
                <w:szCs w:val="20"/>
              </w:rPr>
            </w:pPr>
            <w:r>
              <w:rPr>
                <w:sz w:val="20"/>
                <w:szCs w:val="20"/>
              </w:rPr>
              <w:t>Split “essential conditions” into “necessary conditions” and “important considerations”</w:t>
            </w:r>
          </w:p>
        </w:tc>
      </w:tr>
      <w:tr w:rsidR="00D95E9A" w14:paraId="371243F6" w14:textId="77777777" w:rsidTr="00C12705">
        <w:tc>
          <w:tcPr>
            <w:tcW w:w="6540" w:type="dxa"/>
            <w:tcBorders>
              <w:top w:val="nil"/>
              <w:bottom w:val="nil"/>
              <w:right w:val="nil"/>
            </w:tcBorders>
            <w:shd w:val="clear" w:color="auto" w:fill="auto"/>
            <w:tcMar>
              <w:top w:w="100" w:type="dxa"/>
              <w:left w:w="100" w:type="dxa"/>
              <w:bottom w:w="100" w:type="dxa"/>
              <w:right w:w="100" w:type="dxa"/>
            </w:tcMar>
          </w:tcPr>
          <w:p w14:paraId="1E05B1E1" w14:textId="77777777" w:rsidR="00D95E9A" w:rsidRDefault="00D95E9A" w:rsidP="00D95E9A">
            <w:pPr>
              <w:rPr>
                <w:color w:val="202124"/>
                <w:sz w:val="20"/>
                <w:szCs w:val="20"/>
                <w:highlight w:val="white"/>
              </w:rPr>
            </w:pPr>
            <w:r>
              <w:rPr>
                <w:color w:val="202124"/>
                <w:sz w:val="20"/>
                <w:szCs w:val="20"/>
                <w:highlight w:val="white"/>
              </w:rPr>
              <w:t>My concern is with the word "essential". I am not sure what health problems are not important (perhaps less important would be a better term), but I see no reason why you couldn't implement task shifting with less important health issues if it might free up resources for providers to work on other, perhaps more important health issues? Similarly, if you can implement a small-scale task-shifting project, even if there aren't resources for scale-up, why not do it? Seems like these might all be nice to have, but I'm not sure all are absolutely essential.</w:t>
            </w:r>
          </w:p>
        </w:tc>
        <w:tc>
          <w:tcPr>
            <w:tcW w:w="2820" w:type="dxa"/>
            <w:tcBorders>
              <w:top w:val="nil"/>
              <w:left w:val="nil"/>
              <w:bottom w:val="nil"/>
              <w:right w:val="single" w:sz="4" w:space="0" w:color="000000"/>
            </w:tcBorders>
            <w:shd w:val="clear" w:color="auto" w:fill="auto"/>
            <w:tcMar>
              <w:top w:w="100" w:type="dxa"/>
              <w:left w:w="100" w:type="dxa"/>
              <w:bottom w:w="100" w:type="dxa"/>
              <w:right w:w="100" w:type="dxa"/>
            </w:tcMar>
          </w:tcPr>
          <w:p w14:paraId="5B85CCE5" w14:textId="31657C17" w:rsidR="00D95E9A" w:rsidRDefault="00676846" w:rsidP="00D95E9A">
            <w:pPr>
              <w:widowControl w:val="0"/>
              <w:spacing w:line="240" w:lineRule="auto"/>
              <w:jc w:val="center"/>
              <w:rPr>
                <w:sz w:val="20"/>
                <w:szCs w:val="20"/>
              </w:rPr>
            </w:pPr>
            <w:r>
              <w:rPr>
                <w:sz w:val="20"/>
                <w:szCs w:val="20"/>
              </w:rPr>
              <w:t>Split “essential conditions” into “necessary conditions” and “important considerations”</w:t>
            </w:r>
          </w:p>
        </w:tc>
      </w:tr>
      <w:tr w:rsidR="00D95E9A" w14:paraId="0612061B" w14:textId="77777777" w:rsidTr="00C12705">
        <w:tc>
          <w:tcPr>
            <w:tcW w:w="6540" w:type="dxa"/>
            <w:tcBorders>
              <w:top w:val="single" w:sz="4" w:space="0" w:color="000000"/>
              <w:bottom w:val="single" w:sz="4" w:space="0" w:color="000000"/>
              <w:right w:val="nil"/>
            </w:tcBorders>
            <w:shd w:val="clear" w:color="auto" w:fill="auto"/>
            <w:tcMar>
              <w:top w:w="100" w:type="dxa"/>
              <w:left w:w="100" w:type="dxa"/>
              <w:bottom w:w="100" w:type="dxa"/>
              <w:right w:w="100" w:type="dxa"/>
            </w:tcMar>
          </w:tcPr>
          <w:p w14:paraId="52C5F4E1" w14:textId="77777777" w:rsidR="00D95E9A" w:rsidRDefault="00D95E9A" w:rsidP="00D95E9A">
            <w:pPr>
              <w:rPr>
                <w:rFonts w:ascii="Roboto" w:eastAsia="Roboto" w:hAnsi="Roboto" w:cs="Roboto"/>
                <w:b/>
                <w:color w:val="202124"/>
                <w:sz w:val="20"/>
                <w:szCs w:val="20"/>
                <w:highlight w:val="white"/>
              </w:rPr>
            </w:pPr>
            <w:r>
              <w:rPr>
                <w:rFonts w:ascii="Roboto" w:eastAsia="Roboto" w:hAnsi="Roboto" w:cs="Roboto"/>
                <w:b/>
                <w:color w:val="202124"/>
                <w:sz w:val="20"/>
                <w:szCs w:val="20"/>
                <w:highlight w:val="white"/>
              </w:rPr>
              <w:t>Question 3, Task Shifting and Task Sharing:</w:t>
            </w:r>
          </w:p>
          <w:p w14:paraId="0F5044A4" w14:textId="77777777" w:rsidR="00D95E9A" w:rsidRDefault="00D95E9A" w:rsidP="00D95E9A">
            <w:pPr>
              <w:rPr>
                <w:rFonts w:ascii="Roboto" w:eastAsia="Roboto" w:hAnsi="Roboto" w:cs="Roboto"/>
                <w:color w:val="202124"/>
                <w:sz w:val="20"/>
                <w:szCs w:val="20"/>
                <w:highlight w:val="white"/>
              </w:rPr>
            </w:pPr>
            <w:r>
              <w:rPr>
                <w:rFonts w:ascii="Roboto" w:eastAsia="Roboto" w:hAnsi="Roboto" w:cs="Roboto"/>
                <w:color w:val="202124"/>
                <w:sz w:val="20"/>
                <w:szCs w:val="20"/>
                <w:highlight w:val="white"/>
              </w:rPr>
              <w:t xml:space="preserve">Task shifting occurs when a task is transferred to a health worker cadre with less training. Task sharing occurs when a new health team is </w:t>
            </w:r>
            <w:proofErr w:type="gramStart"/>
            <w:r>
              <w:rPr>
                <w:rFonts w:ascii="Roboto" w:eastAsia="Roboto" w:hAnsi="Roboto" w:cs="Roboto"/>
                <w:color w:val="202124"/>
                <w:sz w:val="20"/>
                <w:szCs w:val="20"/>
                <w:highlight w:val="white"/>
              </w:rPr>
              <w:t>formed</w:t>
            </w:r>
            <w:proofErr w:type="gramEnd"/>
            <w:r>
              <w:rPr>
                <w:rFonts w:ascii="Roboto" w:eastAsia="Roboto" w:hAnsi="Roboto" w:cs="Roboto"/>
                <w:color w:val="202124"/>
                <w:sz w:val="20"/>
                <w:szCs w:val="20"/>
                <w:highlight w:val="white"/>
              </w:rPr>
              <w:t xml:space="preserve"> and tasks are completed collaboratively.</w:t>
            </w:r>
          </w:p>
        </w:tc>
        <w:tc>
          <w:tcPr>
            <w:tcW w:w="2820" w:type="dxa"/>
            <w:tcBorders>
              <w:top w:val="single" w:sz="4" w:space="0" w:color="000000"/>
              <w:left w:val="nil"/>
              <w:bottom w:val="single" w:sz="4" w:space="0" w:color="000000"/>
              <w:right w:val="single" w:sz="4" w:space="0" w:color="000000"/>
            </w:tcBorders>
            <w:shd w:val="clear" w:color="auto" w:fill="auto"/>
            <w:tcMar>
              <w:top w:w="100" w:type="dxa"/>
              <w:left w:w="100" w:type="dxa"/>
              <w:bottom w:w="100" w:type="dxa"/>
              <w:right w:w="100" w:type="dxa"/>
            </w:tcMar>
          </w:tcPr>
          <w:p w14:paraId="15660672" w14:textId="77777777" w:rsidR="00D95E9A" w:rsidRDefault="00D95E9A" w:rsidP="00D95E9A">
            <w:pPr>
              <w:widowControl w:val="0"/>
              <w:spacing w:line="240" w:lineRule="auto"/>
              <w:jc w:val="center"/>
              <w:rPr>
                <w:sz w:val="20"/>
                <w:szCs w:val="20"/>
              </w:rPr>
            </w:pPr>
          </w:p>
        </w:tc>
      </w:tr>
      <w:tr w:rsidR="00D95E9A" w14:paraId="48D8C737" w14:textId="77777777" w:rsidTr="00C12705">
        <w:tc>
          <w:tcPr>
            <w:tcW w:w="6540" w:type="dxa"/>
            <w:tcBorders>
              <w:top w:val="single" w:sz="4" w:space="0" w:color="000000"/>
              <w:bottom w:val="nil"/>
              <w:right w:val="nil"/>
            </w:tcBorders>
            <w:shd w:val="clear" w:color="auto" w:fill="auto"/>
            <w:tcMar>
              <w:top w:w="100" w:type="dxa"/>
              <w:left w:w="100" w:type="dxa"/>
              <w:bottom w:w="100" w:type="dxa"/>
              <w:right w:w="100" w:type="dxa"/>
            </w:tcMar>
          </w:tcPr>
          <w:p w14:paraId="7C80E03E" w14:textId="77777777" w:rsidR="00D95E9A" w:rsidRDefault="00D95E9A" w:rsidP="00D95E9A">
            <w:pPr>
              <w:rPr>
                <w:rFonts w:ascii="Roboto" w:eastAsia="Roboto" w:hAnsi="Roboto" w:cs="Roboto"/>
                <w:b/>
                <w:color w:val="202124"/>
                <w:sz w:val="20"/>
                <w:szCs w:val="20"/>
                <w:highlight w:val="white"/>
              </w:rPr>
            </w:pPr>
            <w:r>
              <w:rPr>
                <w:rFonts w:ascii="Roboto" w:eastAsia="Roboto" w:hAnsi="Roboto" w:cs="Roboto"/>
                <w:b/>
                <w:color w:val="202124"/>
                <w:sz w:val="20"/>
                <w:szCs w:val="20"/>
                <w:highlight w:val="white"/>
              </w:rPr>
              <w:t>Responses</w:t>
            </w:r>
          </w:p>
        </w:tc>
        <w:tc>
          <w:tcPr>
            <w:tcW w:w="2820" w:type="dxa"/>
            <w:tcBorders>
              <w:top w:val="single" w:sz="4" w:space="0" w:color="000000"/>
              <w:left w:val="nil"/>
              <w:bottom w:val="nil"/>
              <w:right w:val="single" w:sz="4" w:space="0" w:color="000000"/>
            </w:tcBorders>
            <w:shd w:val="clear" w:color="auto" w:fill="auto"/>
            <w:tcMar>
              <w:top w:w="100" w:type="dxa"/>
              <w:left w:w="100" w:type="dxa"/>
              <w:bottom w:w="100" w:type="dxa"/>
              <w:right w:w="100" w:type="dxa"/>
            </w:tcMar>
          </w:tcPr>
          <w:p w14:paraId="7727B1B1" w14:textId="77777777" w:rsidR="00D95E9A" w:rsidRDefault="00D95E9A" w:rsidP="00D95E9A">
            <w:pPr>
              <w:widowControl w:val="0"/>
              <w:spacing w:line="240" w:lineRule="auto"/>
              <w:jc w:val="center"/>
              <w:rPr>
                <w:b/>
                <w:sz w:val="20"/>
                <w:szCs w:val="20"/>
              </w:rPr>
            </w:pPr>
            <w:r>
              <w:rPr>
                <w:b/>
                <w:sz w:val="20"/>
                <w:szCs w:val="20"/>
              </w:rPr>
              <w:t>Investigator Analysis</w:t>
            </w:r>
          </w:p>
        </w:tc>
      </w:tr>
      <w:tr w:rsidR="00D95E9A" w14:paraId="585C2DC1" w14:textId="77777777" w:rsidTr="00C12705">
        <w:tc>
          <w:tcPr>
            <w:tcW w:w="6540" w:type="dxa"/>
            <w:tcBorders>
              <w:top w:val="single" w:sz="4" w:space="0" w:color="000000"/>
              <w:right w:val="nil"/>
            </w:tcBorders>
            <w:shd w:val="clear" w:color="auto" w:fill="auto"/>
            <w:tcMar>
              <w:top w:w="100" w:type="dxa"/>
              <w:left w:w="100" w:type="dxa"/>
              <w:bottom w:w="100" w:type="dxa"/>
              <w:right w:w="100" w:type="dxa"/>
            </w:tcMar>
          </w:tcPr>
          <w:p w14:paraId="3F5F62D2" w14:textId="77777777" w:rsidR="00D95E9A" w:rsidRDefault="00D95E9A" w:rsidP="00D95E9A">
            <w:pPr>
              <w:rPr>
                <w:rFonts w:ascii="Roboto" w:eastAsia="Roboto" w:hAnsi="Roboto" w:cs="Roboto"/>
                <w:color w:val="202124"/>
                <w:sz w:val="20"/>
                <w:szCs w:val="20"/>
                <w:highlight w:val="white"/>
              </w:rPr>
            </w:pPr>
            <w:r>
              <w:rPr>
                <w:color w:val="202124"/>
                <w:sz w:val="20"/>
                <w:szCs w:val="20"/>
                <w:highlight w:val="white"/>
              </w:rPr>
              <w:lastRenderedPageBreak/>
              <w:t>The person transferring these tasks is still training, supervising and supporting so it is still a team effort.</w:t>
            </w:r>
          </w:p>
        </w:tc>
        <w:tc>
          <w:tcPr>
            <w:tcW w:w="2820" w:type="dxa"/>
            <w:tcBorders>
              <w:top w:val="single" w:sz="4" w:space="0" w:color="000000"/>
              <w:left w:val="nil"/>
              <w:right w:val="single" w:sz="4" w:space="0" w:color="000000"/>
            </w:tcBorders>
            <w:shd w:val="clear" w:color="auto" w:fill="auto"/>
            <w:tcMar>
              <w:top w:w="100" w:type="dxa"/>
              <w:left w:w="100" w:type="dxa"/>
              <w:bottom w:w="100" w:type="dxa"/>
              <w:right w:w="100" w:type="dxa"/>
            </w:tcMar>
          </w:tcPr>
          <w:p w14:paraId="495EE3F6" w14:textId="77777777" w:rsidR="00D95E9A" w:rsidRDefault="00D95E9A" w:rsidP="00D95E9A">
            <w:pPr>
              <w:widowControl w:val="0"/>
              <w:spacing w:line="240" w:lineRule="auto"/>
              <w:jc w:val="center"/>
              <w:rPr>
                <w:sz w:val="20"/>
                <w:szCs w:val="20"/>
              </w:rPr>
            </w:pPr>
            <w:r>
              <w:rPr>
                <w:sz w:val="20"/>
                <w:szCs w:val="20"/>
              </w:rPr>
              <w:t>Does not dispute that there exists a distinction between “task shifting” and “task sharing”.</w:t>
            </w:r>
          </w:p>
        </w:tc>
      </w:tr>
      <w:tr w:rsidR="00D95E9A" w14:paraId="11F8A96C" w14:textId="77777777" w:rsidTr="00C12705">
        <w:tc>
          <w:tcPr>
            <w:tcW w:w="6540" w:type="dxa"/>
            <w:tcBorders>
              <w:top w:val="single" w:sz="4" w:space="0" w:color="000000"/>
              <w:right w:val="nil"/>
            </w:tcBorders>
            <w:shd w:val="clear" w:color="auto" w:fill="auto"/>
            <w:tcMar>
              <w:top w:w="100" w:type="dxa"/>
              <w:left w:w="100" w:type="dxa"/>
              <w:bottom w:w="100" w:type="dxa"/>
              <w:right w:w="100" w:type="dxa"/>
            </w:tcMar>
          </w:tcPr>
          <w:p w14:paraId="635439B3" w14:textId="77777777" w:rsidR="00D95E9A" w:rsidRDefault="00D95E9A" w:rsidP="00D95E9A">
            <w:pPr>
              <w:rPr>
                <w:rFonts w:ascii="Roboto" w:eastAsia="Roboto" w:hAnsi="Roboto" w:cs="Roboto"/>
                <w:color w:val="202124"/>
                <w:sz w:val="20"/>
                <w:szCs w:val="20"/>
                <w:highlight w:val="white"/>
              </w:rPr>
            </w:pPr>
            <w:r>
              <w:rPr>
                <w:color w:val="202124"/>
                <w:sz w:val="20"/>
                <w:szCs w:val="20"/>
                <w:highlight w:val="white"/>
              </w:rPr>
              <w:t>I wouldn't think that a task sharing intervention necessarily requires forming a new team. It could be reallocation of tasks on an existing team such that more of the tasks/responsibilities are done by someone with less training but still in collaboration with the more highly trained professional.</w:t>
            </w:r>
          </w:p>
        </w:tc>
        <w:tc>
          <w:tcPr>
            <w:tcW w:w="2820" w:type="dxa"/>
            <w:tcBorders>
              <w:top w:val="single" w:sz="4" w:space="0" w:color="000000"/>
              <w:left w:val="nil"/>
              <w:right w:val="single" w:sz="4" w:space="0" w:color="000000"/>
            </w:tcBorders>
            <w:shd w:val="clear" w:color="auto" w:fill="auto"/>
            <w:tcMar>
              <w:top w:w="100" w:type="dxa"/>
              <w:left w:w="100" w:type="dxa"/>
              <w:bottom w:w="100" w:type="dxa"/>
              <w:right w:w="100" w:type="dxa"/>
            </w:tcMar>
          </w:tcPr>
          <w:p w14:paraId="31367A25" w14:textId="77777777" w:rsidR="00D95E9A" w:rsidRDefault="00D95E9A" w:rsidP="00D95E9A">
            <w:pPr>
              <w:widowControl w:val="0"/>
              <w:spacing w:line="240" w:lineRule="auto"/>
              <w:jc w:val="center"/>
              <w:rPr>
                <w:sz w:val="20"/>
                <w:szCs w:val="20"/>
              </w:rPr>
            </w:pPr>
            <w:r>
              <w:rPr>
                <w:sz w:val="20"/>
                <w:szCs w:val="20"/>
              </w:rPr>
              <w:t>Remove the notion of “new team”, emphasizing instead the collaborative nature of task sharing.</w:t>
            </w:r>
          </w:p>
        </w:tc>
      </w:tr>
      <w:tr w:rsidR="00D95E9A" w14:paraId="0D6B1A7F" w14:textId="77777777" w:rsidTr="00C12705">
        <w:tc>
          <w:tcPr>
            <w:tcW w:w="6540" w:type="dxa"/>
            <w:tcBorders>
              <w:top w:val="single" w:sz="4" w:space="0" w:color="000000"/>
              <w:right w:val="nil"/>
            </w:tcBorders>
            <w:shd w:val="clear" w:color="auto" w:fill="auto"/>
            <w:tcMar>
              <w:top w:w="100" w:type="dxa"/>
              <w:left w:w="100" w:type="dxa"/>
              <w:bottom w:w="100" w:type="dxa"/>
              <w:right w:w="100" w:type="dxa"/>
            </w:tcMar>
          </w:tcPr>
          <w:p w14:paraId="0B884EC2" w14:textId="77777777" w:rsidR="00D95E9A" w:rsidRDefault="00D95E9A" w:rsidP="00D95E9A">
            <w:pPr>
              <w:rPr>
                <w:rFonts w:ascii="Roboto" w:eastAsia="Roboto" w:hAnsi="Roboto" w:cs="Roboto"/>
                <w:color w:val="202124"/>
                <w:sz w:val="20"/>
                <w:szCs w:val="20"/>
                <w:highlight w:val="white"/>
              </w:rPr>
            </w:pPr>
            <w:r>
              <w:rPr>
                <w:color w:val="202124"/>
                <w:sz w:val="20"/>
                <w:szCs w:val="20"/>
                <w:highlight w:val="white"/>
              </w:rPr>
              <w:t>Original objection to the more to less training framing. And it seems like one can share tasks within old teams and old protocols.</w:t>
            </w:r>
          </w:p>
        </w:tc>
        <w:tc>
          <w:tcPr>
            <w:tcW w:w="2820" w:type="dxa"/>
            <w:tcBorders>
              <w:top w:val="single" w:sz="4" w:space="0" w:color="000000"/>
              <w:left w:val="nil"/>
              <w:right w:val="single" w:sz="4" w:space="0" w:color="000000"/>
            </w:tcBorders>
            <w:shd w:val="clear" w:color="auto" w:fill="auto"/>
            <w:tcMar>
              <w:top w:w="100" w:type="dxa"/>
              <w:left w:w="100" w:type="dxa"/>
              <w:bottom w:w="100" w:type="dxa"/>
              <w:right w:w="100" w:type="dxa"/>
            </w:tcMar>
          </w:tcPr>
          <w:p w14:paraId="074216A3" w14:textId="77777777" w:rsidR="00D95E9A" w:rsidRDefault="00D95E9A" w:rsidP="00D95E9A">
            <w:pPr>
              <w:widowControl w:val="0"/>
              <w:spacing w:line="240" w:lineRule="auto"/>
              <w:jc w:val="center"/>
              <w:rPr>
                <w:sz w:val="20"/>
                <w:szCs w:val="20"/>
              </w:rPr>
            </w:pPr>
            <w:r>
              <w:rPr>
                <w:sz w:val="20"/>
                <w:szCs w:val="20"/>
              </w:rPr>
              <w:t>Remove the notion of “new team”, emphasizing instead the collaborative nature of task sharing.  Remove concept of shifting “down” a hierarchy.</w:t>
            </w:r>
          </w:p>
        </w:tc>
      </w:tr>
      <w:tr w:rsidR="00D95E9A" w14:paraId="287091B4" w14:textId="77777777" w:rsidTr="00C12705">
        <w:tc>
          <w:tcPr>
            <w:tcW w:w="6540" w:type="dxa"/>
            <w:tcBorders>
              <w:top w:val="single" w:sz="4" w:space="0" w:color="000000"/>
              <w:right w:val="nil"/>
            </w:tcBorders>
            <w:shd w:val="clear" w:color="auto" w:fill="auto"/>
            <w:tcMar>
              <w:top w:w="100" w:type="dxa"/>
              <w:left w:w="100" w:type="dxa"/>
              <w:bottom w:w="100" w:type="dxa"/>
              <w:right w:w="100" w:type="dxa"/>
            </w:tcMar>
          </w:tcPr>
          <w:p w14:paraId="60E44537" w14:textId="77777777" w:rsidR="00D95E9A" w:rsidRDefault="00D95E9A" w:rsidP="00D95E9A">
            <w:pPr>
              <w:rPr>
                <w:rFonts w:ascii="Roboto" w:eastAsia="Roboto" w:hAnsi="Roboto" w:cs="Roboto"/>
                <w:color w:val="202124"/>
                <w:sz w:val="20"/>
                <w:szCs w:val="20"/>
                <w:highlight w:val="white"/>
              </w:rPr>
            </w:pPr>
            <w:r>
              <w:rPr>
                <w:color w:val="202124"/>
                <w:sz w:val="20"/>
                <w:szCs w:val="20"/>
                <w:highlight w:val="white"/>
              </w:rPr>
              <w:t xml:space="preserve">Might not necessarily involve the creation of a "new" health </w:t>
            </w:r>
            <w:proofErr w:type="gramStart"/>
            <w:r>
              <w:rPr>
                <w:color w:val="202124"/>
                <w:sz w:val="20"/>
                <w:szCs w:val="20"/>
                <w:highlight w:val="white"/>
              </w:rPr>
              <w:t>team, but</w:t>
            </w:r>
            <w:proofErr w:type="gramEnd"/>
            <w:r>
              <w:rPr>
                <w:color w:val="202124"/>
                <w:sz w:val="20"/>
                <w:szCs w:val="20"/>
                <w:highlight w:val="white"/>
              </w:rPr>
              <w:t xml:space="preserve"> may involve "redistribution" of tasks among existing/current team members. Hence, I actually prefer the term "task redistribution"</w:t>
            </w:r>
          </w:p>
        </w:tc>
        <w:tc>
          <w:tcPr>
            <w:tcW w:w="2820" w:type="dxa"/>
            <w:tcBorders>
              <w:top w:val="single" w:sz="4" w:space="0" w:color="000000"/>
              <w:left w:val="nil"/>
              <w:right w:val="single" w:sz="4" w:space="0" w:color="000000"/>
            </w:tcBorders>
            <w:shd w:val="clear" w:color="auto" w:fill="auto"/>
            <w:tcMar>
              <w:top w:w="100" w:type="dxa"/>
              <w:left w:w="100" w:type="dxa"/>
              <w:bottom w:w="100" w:type="dxa"/>
              <w:right w:w="100" w:type="dxa"/>
            </w:tcMar>
          </w:tcPr>
          <w:p w14:paraId="304028F8" w14:textId="77777777" w:rsidR="00D95E9A" w:rsidRDefault="00D95E9A" w:rsidP="00D95E9A">
            <w:pPr>
              <w:widowControl w:val="0"/>
              <w:spacing w:line="240" w:lineRule="auto"/>
              <w:jc w:val="center"/>
              <w:rPr>
                <w:sz w:val="20"/>
                <w:szCs w:val="20"/>
              </w:rPr>
            </w:pPr>
            <w:r>
              <w:rPr>
                <w:sz w:val="20"/>
                <w:szCs w:val="20"/>
              </w:rPr>
              <w:t>Remove the notion of “new team”, emphasizing instead the collaborative nature of task sharing.</w:t>
            </w:r>
          </w:p>
        </w:tc>
      </w:tr>
      <w:tr w:rsidR="00D95E9A" w14:paraId="15A3CEE3" w14:textId="77777777" w:rsidTr="00C12705">
        <w:tc>
          <w:tcPr>
            <w:tcW w:w="6540" w:type="dxa"/>
            <w:tcBorders>
              <w:top w:val="single" w:sz="4" w:space="0" w:color="000000"/>
              <w:right w:val="nil"/>
            </w:tcBorders>
            <w:shd w:val="clear" w:color="auto" w:fill="auto"/>
            <w:tcMar>
              <w:top w:w="100" w:type="dxa"/>
              <w:left w:w="100" w:type="dxa"/>
              <w:bottom w:w="100" w:type="dxa"/>
              <w:right w:w="100" w:type="dxa"/>
            </w:tcMar>
          </w:tcPr>
          <w:p w14:paraId="0192778B" w14:textId="77777777" w:rsidR="00D95E9A" w:rsidRDefault="00D95E9A" w:rsidP="00D95E9A">
            <w:pPr>
              <w:rPr>
                <w:rFonts w:ascii="Roboto" w:eastAsia="Roboto" w:hAnsi="Roboto" w:cs="Roboto"/>
                <w:color w:val="202124"/>
                <w:sz w:val="20"/>
                <w:szCs w:val="20"/>
                <w:highlight w:val="white"/>
              </w:rPr>
            </w:pPr>
            <w:r>
              <w:rPr>
                <w:color w:val="202124"/>
                <w:sz w:val="20"/>
                <w:szCs w:val="20"/>
                <w:highlight w:val="white"/>
              </w:rPr>
              <w:t>Task sharing implied that the task is shifted AND there is appropriate supervision and support, and proactive link to specialist or experienced providers.</w:t>
            </w:r>
          </w:p>
        </w:tc>
        <w:tc>
          <w:tcPr>
            <w:tcW w:w="2820" w:type="dxa"/>
            <w:tcBorders>
              <w:top w:val="single" w:sz="4" w:space="0" w:color="000000"/>
              <w:left w:val="nil"/>
              <w:right w:val="single" w:sz="4" w:space="0" w:color="000000"/>
            </w:tcBorders>
            <w:shd w:val="clear" w:color="auto" w:fill="auto"/>
            <w:tcMar>
              <w:top w:w="100" w:type="dxa"/>
              <w:left w:w="100" w:type="dxa"/>
              <w:bottom w:w="100" w:type="dxa"/>
              <w:right w:w="100" w:type="dxa"/>
            </w:tcMar>
          </w:tcPr>
          <w:p w14:paraId="6B00B81B" w14:textId="77777777" w:rsidR="00D95E9A" w:rsidRDefault="00D95E9A" w:rsidP="00D95E9A">
            <w:pPr>
              <w:widowControl w:val="0"/>
              <w:spacing w:line="240" w:lineRule="auto"/>
              <w:jc w:val="center"/>
              <w:rPr>
                <w:sz w:val="20"/>
                <w:szCs w:val="20"/>
              </w:rPr>
            </w:pPr>
            <w:r>
              <w:rPr>
                <w:sz w:val="20"/>
                <w:szCs w:val="20"/>
              </w:rPr>
              <w:t>Respondent argues that all effective delegation involves support and supervision and is therefore “sharing”.  Retain “shifting” alongside “sharing” (TS/S) as it remains common in the policy and practice literature.</w:t>
            </w:r>
          </w:p>
        </w:tc>
      </w:tr>
    </w:tbl>
    <w:p w14:paraId="484488D8" w14:textId="77777777" w:rsidR="00154A49" w:rsidRDefault="00154A49"/>
    <w:sectPr w:rsidR="00154A49" w:rsidSect="003B43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Roboto">
    <w:altName w:val="Arial"/>
    <w:panose1 w:val="020B0604020202020204"/>
    <w:charset w:val="00"/>
    <w:family w:val="auto"/>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3F5E89"/>
    <w:multiLevelType w:val="multilevel"/>
    <w:tmpl w:val="0DD28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FA32A7"/>
    <w:multiLevelType w:val="multilevel"/>
    <w:tmpl w:val="CD4EAC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1857F58"/>
    <w:multiLevelType w:val="multilevel"/>
    <w:tmpl w:val="70840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D4252DA"/>
    <w:multiLevelType w:val="multilevel"/>
    <w:tmpl w:val="8ADEC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9A"/>
    <w:rsid w:val="00086D2B"/>
    <w:rsid w:val="00096123"/>
    <w:rsid w:val="000C0077"/>
    <w:rsid w:val="000C153E"/>
    <w:rsid w:val="000D2A3A"/>
    <w:rsid w:val="001053D8"/>
    <w:rsid w:val="001067FB"/>
    <w:rsid w:val="00154A49"/>
    <w:rsid w:val="00182E72"/>
    <w:rsid w:val="001A2931"/>
    <w:rsid w:val="001E17AE"/>
    <w:rsid w:val="002763E6"/>
    <w:rsid w:val="002E7A12"/>
    <w:rsid w:val="00327AB6"/>
    <w:rsid w:val="0037707E"/>
    <w:rsid w:val="003B430C"/>
    <w:rsid w:val="003C5F51"/>
    <w:rsid w:val="0042296E"/>
    <w:rsid w:val="00490F43"/>
    <w:rsid w:val="004E0DEC"/>
    <w:rsid w:val="00530D87"/>
    <w:rsid w:val="005317C0"/>
    <w:rsid w:val="00537922"/>
    <w:rsid w:val="006055F9"/>
    <w:rsid w:val="00621F0D"/>
    <w:rsid w:val="00643018"/>
    <w:rsid w:val="00676846"/>
    <w:rsid w:val="006847A0"/>
    <w:rsid w:val="00691A31"/>
    <w:rsid w:val="00696146"/>
    <w:rsid w:val="006E6779"/>
    <w:rsid w:val="0070244A"/>
    <w:rsid w:val="00730BEC"/>
    <w:rsid w:val="00731474"/>
    <w:rsid w:val="00771C6D"/>
    <w:rsid w:val="00787026"/>
    <w:rsid w:val="007E7238"/>
    <w:rsid w:val="0083610B"/>
    <w:rsid w:val="00853821"/>
    <w:rsid w:val="008B085E"/>
    <w:rsid w:val="008D3270"/>
    <w:rsid w:val="0090592E"/>
    <w:rsid w:val="00920758"/>
    <w:rsid w:val="00920A8D"/>
    <w:rsid w:val="00925F2D"/>
    <w:rsid w:val="009260D7"/>
    <w:rsid w:val="0099756C"/>
    <w:rsid w:val="00A0084B"/>
    <w:rsid w:val="00A6608E"/>
    <w:rsid w:val="00A711C2"/>
    <w:rsid w:val="00AB0CBE"/>
    <w:rsid w:val="00B0297C"/>
    <w:rsid w:val="00B30831"/>
    <w:rsid w:val="00BC2B17"/>
    <w:rsid w:val="00BE6F19"/>
    <w:rsid w:val="00C37362"/>
    <w:rsid w:val="00C7494B"/>
    <w:rsid w:val="00CA492D"/>
    <w:rsid w:val="00D13EBF"/>
    <w:rsid w:val="00D352F3"/>
    <w:rsid w:val="00D45D39"/>
    <w:rsid w:val="00D6475C"/>
    <w:rsid w:val="00D95E9A"/>
    <w:rsid w:val="00DC290F"/>
    <w:rsid w:val="00EC5407"/>
    <w:rsid w:val="00ED4AE0"/>
    <w:rsid w:val="00EE020A"/>
    <w:rsid w:val="00F071E9"/>
    <w:rsid w:val="00F30965"/>
    <w:rsid w:val="00F57198"/>
    <w:rsid w:val="00F916DF"/>
    <w:rsid w:val="00FD22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CEFB156"/>
  <w15:chartTrackingRefBased/>
  <w15:docId w15:val="{B119C0EA-842A-0C42-8CCD-0EBE949DB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E9A"/>
    <w:pPr>
      <w:spacing w:line="276" w:lineRule="auto"/>
    </w:pPr>
    <w:rPr>
      <w:rFonts w:ascii="Arial" w:eastAsia="Arial" w:hAnsi="Arial" w:cs="Arial"/>
      <w:sz w:val="22"/>
      <w:szCs w:val="22"/>
      <w:lang w:val="en"/>
    </w:rPr>
  </w:style>
  <w:style w:type="paragraph" w:styleId="Heading1">
    <w:name w:val="heading 1"/>
    <w:basedOn w:val="Normal"/>
    <w:next w:val="Normal"/>
    <w:link w:val="Heading1Char"/>
    <w:uiPriority w:val="9"/>
    <w:qFormat/>
    <w:rsid w:val="00D95E9A"/>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792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37922"/>
    <w:rPr>
      <w:rFonts w:ascii="Times New Roman" w:hAnsi="Times New Roman" w:cs="Times New Roman"/>
      <w:sz w:val="18"/>
      <w:szCs w:val="18"/>
    </w:rPr>
  </w:style>
  <w:style w:type="character" w:customStyle="1" w:styleId="Heading1Char">
    <w:name w:val="Heading 1 Char"/>
    <w:basedOn w:val="DefaultParagraphFont"/>
    <w:link w:val="Heading1"/>
    <w:uiPriority w:val="9"/>
    <w:rsid w:val="00D95E9A"/>
    <w:rPr>
      <w:rFonts w:ascii="Arial" w:eastAsia="Arial" w:hAnsi="Arial" w:cs="Arial"/>
      <w:sz w:val="40"/>
      <w:szCs w:val="4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2813</Words>
  <Characters>16035</Characters>
  <Application>Microsoft Office Word</Application>
  <DocSecurity>0</DocSecurity>
  <Lines>133</Lines>
  <Paragraphs>37</Paragraphs>
  <ScaleCrop>false</ScaleCrop>
  <Company/>
  <LinksUpToDate>false</LinksUpToDate>
  <CharactersWithSpaces>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Orkin</dc:creator>
  <cp:keywords/>
  <dc:description/>
  <cp:lastModifiedBy>Aaron Orkin</cp:lastModifiedBy>
  <cp:revision>5</cp:revision>
  <dcterms:created xsi:type="dcterms:W3CDTF">2021-03-27T10:32:00Z</dcterms:created>
  <dcterms:modified xsi:type="dcterms:W3CDTF">2021-04-27T21:31:00Z</dcterms:modified>
</cp:coreProperties>
</file>