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C14AD" w14:textId="77777777" w:rsidR="00762C8E" w:rsidRPr="00A85807" w:rsidRDefault="00762C8E" w:rsidP="00762C8E">
      <w:pPr>
        <w:pStyle w:val="Heading1"/>
        <w:rPr>
          <w:i/>
          <w:iCs/>
          <w:color w:val="0D0D0D" w:themeColor="text1" w:themeTint="F2"/>
          <w:sz w:val="24"/>
          <w:szCs w:val="24"/>
        </w:rPr>
      </w:pPr>
      <w:r>
        <w:rPr>
          <w:i/>
          <w:iCs/>
          <w:color w:val="0D0D0D" w:themeColor="text1" w:themeTint="F2"/>
          <w:sz w:val="24"/>
          <w:szCs w:val="24"/>
        </w:rPr>
        <w:t>Additional file</w:t>
      </w:r>
      <w:r w:rsidRPr="00A85807">
        <w:rPr>
          <w:i/>
          <w:iCs/>
          <w:color w:val="0D0D0D" w:themeColor="text1" w:themeTint="F2"/>
          <w:sz w:val="24"/>
          <w:szCs w:val="24"/>
        </w:rPr>
        <w:t xml:space="preserve"> </w:t>
      </w:r>
      <w:r>
        <w:rPr>
          <w:i/>
          <w:iCs/>
          <w:color w:val="0D0D0D" w:themeColor="text1" w:themeTint="F2"/>
          <w:sz w:val="24"/>
          <w:szCs w:val="24"/>
        </w:rPr>
        <w:t>7</w:t>
      </w:r>
      <w:r w:rsidRPr="00A85807">
        <w:rPr>
          <w:i/>
          <w:iCs/>
          <w:color w:val="0D0D0D" w:themeColor="text1" w:themeTint="F2"/>
          <w:sz w:val="24"/>
          <w:szCs w:val="24"/>
        </w:rPr>
        <w:t>: Outcome mapping from sources of evidence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1670"/>
        <w:gridCol w:w="1672"/>
        <w:gridCol w:w="1492"/>
        <w:gridCol w:w="1068"/>
        <w:gridCol w:w="1298"/>
        <w:gridCol w:w="1193"/>
        <w:gridCol w:w="1395"/>
        <w:gridCol w:w="1487"/>
      </w:tblGrid>
      <w:tr w:rsidR="00762C8E" w:rsidRPr="00A85807" w14:paraId="5D2A1B6B" w14:textId="77777777" w:rsidTr="00E6654E">
        <w:trPr>
          <w:trHeight w:val="363"/>
          <w:tblHeader/>
        </w:trPr>
        <w:tc>
          <w:tcPr>
            <w:tcW w:w="2967" w:type="dxa"/>
            <w:vMerge w:val="restart"/>
            <w:shd w:val="clear" w:color="auto" w:fill="F2F2F2"/>
            <w:hideMark/>
          </w:tcPr>
          <w:p w14:paraId="6C0C994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>Authors, Year</w:t>
            </w:r>
          </w:p>
        </w:tc>
        <w:tc>
          <w:tcPr>
            <w:tcW w:w="1843" w:type="dxa"/>
            <w:vMerge w:val="restart"/>
            <w:shd w:val="clear" w:color="auto" w:fill="F2F2F2"/>
            <w:hideMark/>
          </w:tcPr>
          <w:p w14:paraId="3A62475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>Country</w:t>
            </w:r>
          </w:p>
        </w:tc>
        <w:tc>
          <w:tcPr>
            <w:tcW w:w="1845" w:type="dxa"/>
            <w:vMerge w:val="restart"/>
            <w:shd w:val="clear" w:color="auto" w:fill="F2F2F2"/>
            <w:hideMark/>
          </w:tcPr>
          <w:p w14:paraId="67578DC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 xml:space="preserve">Region </w:t>
            </w:r>
          </w:p>
          <w:p w14:paraId="24E6D57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>(Income group)</w:t>
            </w:r>
          </w:p>
        </w:tc>
        <w:tc>
          <w:tcPr>
            <w:tcW w:w="8723" w:type="dxa"/>
            <w:gridSpan w:val="6"/>
            <w:shd w:val="clear" w:color="auto" w:fill="F2F2F2"/>
            <w:hideMark/>
          </w:tcPr>
          <w:p w14:paraId="4698560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>Reported or Mentioned (Yes/No)</w:t>
            </w:r>
          </w:p>
        </w:tc>
      </w:tr>
      <w:tr w:rsidR="00762C8E" w:rsidRPr="00A85807" w14:paraId="24898A48" w14:textId="77777777" w:rsidTr="00E6654E">
        <w:trPr>
          <w:trHeight w:val="948"/>
          <w:tblHeader/>
        </w:trPr>
        <w:tc>
          <w:tcPr>
            <w:tcW w:w="2967" w:type="dxa"/>
            <w:vMerge/>
            <w:vAlign w:val="center"/>
            <w:hideMark/>
          </w:tcPr>
          <w:p w14:paraId="336ACAE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2F6395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5B026E09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</w:p>
        </w:tc>
        <w:tc>
          <w:tcPr>
            <w:tcW w:w="1644" w:type="dxa"/>
            <w:shd w:val="clear" w:color="auto" w:fill="F2F2F2"/>
            <w:hideMark/>
          </w:tcPr>
          <w:p w14:paraId="0744284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>Duties of the Ward Assistants</w:t>
            </w:r>
          </w:p>
        </w:tc>
        <w:tc>
          <w:tcPr>
            <w:tcW w:w="1169" w:type="dxa"/>
            <w:shd w:val="clear" w:color="auto" w:fill="F2F2F2"/>
            <w:hideMark/>
          </w:tcPr>
          <w:p w14:paraId="5CCA4A4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 xml:space="preserve">Training </w:t>
            </w:r>
          </w:p>
        </w:tc>
        <w:tc>
          <w:tcPr>
            <w:tcW w:w="1427" w:type="dxa"/>
            <w:shd w:val="clear" w:color="auto" w:fill="F2F2F2"/>
            <w:hideMark/>
          </w:tcPr>
          <w:p w14:paraId="578FF30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 xml:space="preserve">Patient care outcomes </w:t>
            </w:r>
          </w:p>
        </w:tc>
        <w:tc>
          <w:tcPr>
            <w:tcW w:w="1309" w:type="dxa"/>
            <w:shd w:val="clear" w:color="auto" w:fill="F2F2F2"/>
            <w:hideMark/>
          </w:tcPr>
          <w:p w14:paraId="486C76E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 xml:space="preserve">Patient Experience of care </w:t>
            </w:r>
          </w:p>
        </w:tc>
        <w:tc>
          <w:tcPr>
            <w:tcW w:w="1536" w:type="dxa"/>
            <w:shd w:val="clear" w:color="auto" w:fill="F2F2F2"/>
            <w:hideMark/>
          </w:tcPr>
          <w:p w14:paraId="041AE18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>Nurses Experiences and Sentiments</w:t>
            </w:r>
          </w:p>
        </w:tc>
        <w:tc>
          <w:tcPr>
            <w:tcW w:w="1638" w:type="dxa"/>
            <w:shd w:val="clear" w:color="auto" w:fill="F2F2F2"/>
            <w:hideMark/>
          </w:tcPr>
          <w:p w14:paraId="1649B3F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b/>
                <w:bCs/>
                <w:color w:val="0D0D0D" w:themeColor="text1" w:themeTint="F2"/>
                <w:szCs w:val="24"/>
                <w:lang w:eastAsia="en-GB"/>
              </w:rPr>
              <w:t xml:space="preserve">Regulatory/ Clinical governance mechanism </w:t>
            </w:r>
          </w:p>
        </w:tc>
      </w:tr>
      <w:tr w:rsidR="00762C8E" w:rsidRPr="00A85807" w14:paraId="55D70F7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B8AC28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Cartwright et al.  2021</w:t>
            </w:r>
          </w:p>
        </w:tc>
        <w:tc>
          <w:tcPr>
            <w:tcW w:w="1843" w:type="dxa"/>
            <w:vMerge w:val="restart"/>
            <w:noWrap/>
            <w:hideMark/>
          </w:tcPr>
          <w:p w14:paraId="25565F4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Australia</w:t>
            </w:r>
          </w:p>
        </w:tc>
        <w:tc>
          <w:tcPr>
            <w:tcW w:w="1845" w:type="dxa"/>
            <w:vMerge w:val="restart"/>
            <w:noWrap/>
            <w:hideMark/>
          </w:tcPr>
          <w:p w14:paraId="7D913E1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 xml:space="preserve">Western Pacific </w:t>
            </w:r>
          </w:p>
          <w:p w14:paraId="4808E84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(HIC)</w:t>
            </w:r>
          </w:p>
        </w:tc>
        <w:tc>
          <w:tcPr>
            <w:tcW w:w="1644" w:type="dxa"/>
            <w:noWrap/>
            <w:hideMark/>
          </w:tcPr>
          <w:p w14:paraId="18C2DA0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634402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1D8CDAD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3FB3AA4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A97D5D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5DF3322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D9F42E3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678AB7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Duffield et al.  2018</w:t>
            </w:r>
          </w:p>
        </w:tc>
        <w:tc>
          <w:tcPr>
            <w:tcW w:w="1843" w:type="dxa"/>
            <w:vMerge/>
            <w:vAlign w:val="center"/>
            <w:hideMark/>
          </w:tcPr>
          <w:p w14:paraId="4E568AEF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691CCE1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11B04F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549A9C4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A69FEC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5F5FC77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78753D9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44C967C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0DE5E4F8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1D5F97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Duffield et al.  2019</w:t>
            </w:r>
          </w:p>
        </w:tc>
        <w:tc>
          <w:tcPr>
            <w:tcW w:w="1843" w:type="dxa"/>
            <w:vMerge/>
            <w:vAlign w:val="center"/>
            <w:hideMark/>
          </w:tcPr>
          <w:p w14:paraId="68D160DD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437DF56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523D02B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99E994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2469F38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0FAF921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5D84BB0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48089FC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7F9E65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78DAB8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Open Colleges et al.  2022</w:t>
            </w:r>
          </w:p>
        </w:tc>
        <w:tc>
          <w:tcPr>
            <w:tcW w:w="1843" w:type="dxa"/>
            <w:vMerge/>
            <w:vAlign w:val="center"/>
            <w:hideMark/>
          </w:tcPr>
          <w:p w14:paraId="20F92A30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11D4415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6DC630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1FCFE00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4D165C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03932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5D66159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057EBB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0137CCE2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0905F61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Roche et al.  2016</w:t>
            </w:r>
          </w:p>
        </w:tc>
        <w:tc>
          <w:tcPr>
            <w:tcW w:w="1843" w:type="dxa"/>
            <w:vMerge/>
            <w:vAlign w:val="center"/>
            <w:hideMark/>
          </w:tcPr>
          <w:p w14:paraId="44BF88F5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2F5F15B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038D51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F53096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7F9C9A8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35E1B67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F20CEE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18AEB3E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5550E8E0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4BB9D2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Roche et al.  2017</w:t>
            </w:r>
          </w:p>
        </w:tc>
        <w:tc>
          <w:tcPr>
            <w:tcW w:w="1843" w:type="dxa"/>
            <w:vMerge/>
            <w:vAlign w:val="center"/>
            <w:hideMark/>
          </w:tcPr>
          <w:p w14:paraId="3C8954C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B858F7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4DDE6F4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9609C2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3A52C94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500651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B33C57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1C2BBF2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0E85BD5B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1C02AB9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TAFE SA  2022</w:t>
            </w:r>
          </w:p>
        </w:tc>
        <w:tc>
          <w:tcPr>
            <w:tcW w:w="1843" w:type="dxa"/>
            <w:vMerge/>
            <w:vAlign w:val="center"/>
            <w:hideMark/>
          </w:tcPr>
          <w:p w14:paraId="2D7CE3D8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2B3DAD3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82ABE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1AEDEFF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351B9A8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F0488B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BFE5DA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185BA2E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B243E39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BBE177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Hirose et al.  2022</w:t>
            </w:r>
          </w:p>
        </w:tc>
        <w:tc>
          <w:tcPr>
            <w:tcW w:w="1843" w:type="dxa"/>
            <w:noWrap/>
            <w:hideMark/>
          </w:tcPr>
          <w:p w14:paraId="0695F33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Japan</w:t>
            </w:r>
          </w:p>
        </w:tc>
        <w:tc>
          <w:tcPr>
            <w:tcW w:w="1845" w:type="dxa"/>
            <w:vMerge/>
            <w:vAlign w:val="center"/>
            <w:hideMark/>
          </w:tcPr>
          <w:p w14:paraId="419F4790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68931F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84E6B4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637581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2E08BDE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069E51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19876B1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58A89BA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8740D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Chang et al.  1995</w:t>
            </w:r>
          </w:p>
        </w:tc>
        <w:tc>
          <w:tcPr>
            <w:tcW w:w="1843" w:type="dxa"/>
            <w:noWrap/>
            <w:hideMark/>
          </w:tcPr>
          <w:p w14:paraId="5749715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Hong Kong; China</w:t>
            </w:r>
          </w:p>
        </w:tc>
        <w:tc>
          <w:tcPr>
            <w:tcW w:w="1845" w:type="dxa"/>
            <w:vMerge/>
            <w:vAlign w:val="center"/>
            <w:hideMark/>
          </w:tcPr>
          <w:p w14:paraId="378EB715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912603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51030C8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7D04875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31C9B8F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2CA1FA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F2DBC9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41062E52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769769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Tou et al.  2020</w:t>
            </w:r>
          </w:p>
        </w:tc>
        <w:tc>
          <w:tcPr>
            <w:tcW w:w="1843" w:type="dxa"/>
            <w:vMerge w:val="restart"/>
            <w:noWrap/>
            <w:hideMark/>
          </w:tcPr>
          <w:p w14:paraId="03F68B6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Taiwan, China</w:t>
            </w:r>
          </w:p>
        </w:tc>
        <w:tc>
          <w:tcPr>
            <w:tcW w:w="1845" w:type="dxa"/>
            <w:vMerge/>
            <w:vAlign w:val="center"/>
            <w:hideMark/>
          </w:tcPr>
          <w:p w14:paraId="244E58B1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6CAD3E3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D389B7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FB236F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42F3AE2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196CAA6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78D290B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412C006C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52BCD0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Tzeng et al.  2004</w:t>
            </w:r>
          </w:p>
        </w:tc>
        <w:tc>
          <w:tcPr>
            <w:tcW w:w="1843" w:type="dxa"/>
            <w:vMerge/>
            <w:vAlign w:val="center"/>
            <w:hideMark/>
          </w:tcPr>
          <w:p w14:paraId="1C65DCE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AD7CBA8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3ACA1A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0C36C2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4418C2C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4F4FF0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45E83B8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7940ACA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2509EE90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018F7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Yang et al.  2015</w:t>
            </w:r>
          </w:p>
        </w:tc>
        <w:tc>
          <w:tcPr>
            <w:tcW w:w="1843" w:type="dxa"/>
            <w:vMerge/>
            <w:vAlign w:val="center"/>
            <w:hideMark/>
          </w:tcPr>
          <w:p w14:paraId="68EE8D0F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22A664B9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6472D2B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40B8C1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6A09B8E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120837E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054C67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2F4FD77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43D49436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0911C73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Peduzzi et al.  2006</w:t>
            </w:r>
          </w:p>
        </w:tc>
        <w:tc>
          <w:tcPr>
            <w:tcW w:w="1843" w:type="dxa"/>
            <w:noWrap/>
            <w:hideMark/>
          </w:tcPr>
          <w:p w14:paraId="0A14EFC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Brazil</w:t>
            </w:r>
          </w:p>
        </w:tc>
        <w:tc>
          <w:tcPr>
            <w:tcW w:w="1845" w:type="dxa"/>
            <w:noWrap/>
            <w:hideMark/>
          </w:tcPr>
          <w:p w14:paraId="603ED0B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South America (UMIC)</w:t>
            </w:r>
          </w:p>
        </w:tc>
        <w:tc>
          <w:tcPr>
            <w:tcW w:w="1644" w:type="dxa"/>
            <w:noWrap/>
            <w:hideMark/>
          </w:tcPr>
          <w:p w14:paraId="64D93A1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7C96871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35C9EF3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EEB447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42AD314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0948AAF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5A8FA512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D46AF7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Barken et al.  2015</w:t>
            </w:r>
          </w:p>
        </w:tc>
        <w:tc>
          <w:tcPr>
            <w:tcW w:w="1843" w:type="dxa"/>
            <w:vMerge w:val="restart"/>
            <w:noWrap/>
            <w:hideMark/>
          </w:tcPr>
          <w:p w14:paraId="2BC6258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Canada</w:t>
            </w:r>
          </w:p>
        </w:tc>
        <w:tc>
          <w:tcPr>
            <w:tcW w:w="1845" w:type="dxa"/>
            <w:vMerge w:val="restart"/>
            <w:hideMark/>
          </w:tcPr>
          <w:p w14:paraId="6B9A4F7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 xml:space="preserve">North America </w:t>
            </w:r>
          </w:p>
          <w:p w14:paraId="19E81EA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(HIC)</w:t>
            </w:r>
          </w:p>
        </w:tc>
        <w:tc>
          <w:tcPr>
            <w:tcW w:w="1644" w:type="dxa"/>
            <w:noWrap/>
            <w:hideMark/>
          </w:tcPr>
          <w:p w14:paraId="78ED38B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FA4F5C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3676C47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55BE0E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0CF9EF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2812212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79CBFD1A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3BC88B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McCloskey et al.  2015</w:t>
            </w:r>
          </w:p>
        </w:tc>
        <w:tc>
          <w:tcPr>
            <w:tcW w:w="1843" w:type="dxa"/>
            <w:vMerge/>
            <w:vAlign w:val="center"/>
            <w:hideMark/>
          </w:tcPr>
          <w:p w14:paraId="02D4D06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394B108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FC5C51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127D19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5FA132F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462D6A7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575A930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48C6482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081671CA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1B9B9F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MacKay et al.  2014</w:t>
            </w:r>
          </w:p>
        </w:tc>
        <w:tc>
          <w:tcPr>
            <w:tcW w:w="1843" w:type="dxa"/>
            <w:vMerge/>
            <w:vAlign w:val="center"/>
            <w:hideMark/>
          </w:tcPr>
          <w:p w14:paraId="6D202BB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63B114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311E6E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0D4AC5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79E3B5A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2FBCCF2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796366A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7566E97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4DCFAA39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0180ED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Mallidou et al.  2013</w:t>
            </w:r>
          </w:p>
        </w:tc>
        <w:tc>
          <w:tcPr>
            <w:tcW w:w="1843" w:type="dxa"/>
            <w:vMerge/>
            <w:vAlign w:val="center"/>
            <w:hideMark/>
          </w:tcPr>
          <w:p w14:paraId="15FE8B1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612A357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B52D13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3318F9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3F5E4E7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FF46D4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7F109B3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B1FCB8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F7CCB82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2C21EA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Zeytinoglu et al.  2014</w:t>
            </w:r>
          </w:p>
        </w:tc>
        <w:tc>
          <w:tcPr>
            <w:tcW w:w="1843" w:type="dxa"/>
            <w:vMerge/>
            <w:vAlign w:val="center"/>
            <w:hideMark/>
          </w:tcPr>
          <w:p w14:paraId="5C1FC81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4A4CBE47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D2C770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DDFC54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7C9F039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B597B7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2E171E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DDB41E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19A0F26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1980CB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Abrahamson et al.  2020</w:t>
            </w:r>
          </w:p>
        </w:tc>
        <w:tc>
          <w:tcPr>
            <w:tcW w:w="1843" w:type="dxa"/>
            <w:vMerge w:val="restart"/>
            <w:noWrap/>
            <w:hideMark/>
          </w:tcPr>
          <w:p w14:paraId="212CEE8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USA</w:t>
            </w:r>
          </w:p>
        </w:tc>
        <w:tc>
          <w:tcPr>
            <w:tcW w:w="1845" w:type="dxa"/>
            <w:vMerge/>
            <w:vAlign w:val="center"/>
            <w:hideMark/>
          </w:tcPr>
          <w:p w14:paraId="53C751F0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09F341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69D156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234B67E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EDE3EC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4F1ADF5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54F6C2E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6457BFA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E7F963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American Red Cross 2022</w:t>
            </w:r>
          </w:p>
        </w:tc>
        <w:tc>
          <w:tcPr>
            <w:tcW w:w="1843" w:type="dxa"/>
            <w:vMerge/>
            <w:vAlign w:val="center"/>
            <w:hideMark/>
          </w:tcPr>
          <w:p w14:paraId="0FB24BB8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460F8ADD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5D4F22E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3FFA602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348153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F6265F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7CEDF0F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4F434FC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1EF1FB9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1561803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lastRenderedPageBreak/>
              <w:t>Castle et al.  2011</w:t>
            </w:r>
          </w:p>
        </w:tc>
        <w:tc>
          <w:tcPr>
            <w:tcW w:w="1843" w:type="dxa"/>
            <w:vMerge/>
            <w:vAlign w:val="center"/>
            <w:hideMark/>
          </w:tcPr>
          <w:p w14:paraId="5881213D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6CE4F7C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702663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2218D6A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2DEF89C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598476B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9CB673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1B441BF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6D4AD361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44EC64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Franzosa et al.  2018</w:t>
            </w:r>
          </w:p>
        </w:tc>
        <w:tc>
          <w:tcPr>
            <w:tcW w:w="1843" w:type="dxa"/>
            <w:vMerge/>
            <w:vAlign w:val="center"/>
            <w:hideMark/>
          </w:tcPr>
          <w:p w14:paraId="1D193829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6B8C305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C287E2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87DAA9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807254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52DB8E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561B8B4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79B9F07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44F8682E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A9C1B7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Gould et al.  1996</w:t>
            </w:r>
          </w:p>
        </w:tc>
        <w:tc>
          <w:tcPr>
            <w:tcW w:w="1843" w:type="dxa"/>
            <w:vMerge/>
            <w:vAlign w:val="center"/>
            <w:hideMark/>
          </w:tcPr>
          <w:p w14:paraId="01D6550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1688111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D0426E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35629D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3B8FEB8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B4C873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1ED3B8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65107F8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B16F781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08C1914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Handschu et al.  1973</w:t>
            </w:r>
          </w:p>
        </w:tc>
        <w:tc>
          <w:tcPr>
            <w:tcW w:w="1843" w:type="dxa"/>
            <w:vMerge/>
            <w:vAlign w:val="center"/>
            <w:hideMark/>
          </w:tcPr>
          <w:p w14:paraId="04EEAE68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53A570F2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CEAD15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76E309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494A712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47E4121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139751F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2F30B83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15F17E5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B22098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Hyer et al.  2011</w:t>
            </w:r>
          </w:p>
        </w:tc>
        <w:tc>
          <w:tcPr>
            <w:tcW w:w="1843" w:type="dxa"/>
            <w:vMerge/>
            <w:vAlign w:val="center"/>
            <w:hideMark/>
          </w:tcPr>
          <w:p w14:paraId="23D5191A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4130BAB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578924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7D91127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17E93E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2FFC1C8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75DFD95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27A2889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C7DD3E6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8247C8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McMullen et al.  2015</w:t>
            </w:r>
          </w:p>
        </w:tc>
        <w:tc>
          <w:tcPr>
            <w:tcW w:w="1843" w:type="dxa"/>
            <w:vMerge/>
            <w:vAlign w:val="center"/>
            <w:hideMark/>
          </w:tcPr>
          <w:p w14:paraId="0AC9A302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47F290A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4D56500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3481B7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051992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56DB54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CD1420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2DEE82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95D4DC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7236F85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National Council of State Boards of Nursing 2016</w:t>
            </w:r>
          </w:p>
        </w:tc>
        <w:tc>
          <w:tcPr>
            <w:tcW w:w="1843" w:type="dxa"/>
            <w:vMerge/>
            <w:vAlign w:val="center"/>
            <w:hideMark/>
          </w:tcPr>
          <w:p w14:paraId="41E12C7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674BB5B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7448D3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BEB4EA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2D3623E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10B513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7A36B89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20535E8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2AC7E23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B7EDAF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Nyberg et al.  1997</w:t>
            </w:r>
          </w:p>
        </w:tc>
        <w:tc>
          <w:tcPr>
            <w:tcW w:w="1843" w:type="dxa"/>
            <w:vMerge/>
            <w:vAlign w:val="center"/>
            <w:hideMark/>
          </w:tcPr>
          <w:p w14:paraId="5CA2E442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01BB075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14D7BB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48F845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50D45F8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E62D10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FF90E5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0A73C7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4457700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13F612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Smith et al.  2001</w:t>
            </w:r>
          </w:p>
        </w:tc>
        <w:tc>
          <w:tcPr>
            <w:tcW w:w="1843" w:type="dxa"/>
            <w:vMerge/>
            <w:vAlign w:val="center"/>
            <w:hideMark/>
          </w:tcPr>
          <w:p w14:paraId="077E16F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B435647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15187C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FD2E10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780F3CB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B99A97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5106809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0180C6C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7D1C089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9728AC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Trinkoff et al.  2017</w:t>
            </w:r>
          </w:p>
        </w:tc>
        <w:tc>
          <w:tcPr>
            <w:tcW w:w="1843" w:type="dxa"/>
            <w:vMerge/>
            <w:vAlign w:val="center"/>
            <w:hideMark/>
          </w:tcPr>
          <w:p w14:paraId="6A43A4E0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40190D60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C22FA3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04E5B76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7BB965F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128ACC5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71CE043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78581D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431FC54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4D4158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Ward et al.  2014</w:t>
            </w:r>
          </w:p>
        </w:tc>
        <w:tc>
          <w:tcPr>
            <w:tcW w:w="1843" w:type="dxa"/>
            <w:vMerge/>
            <w:vAlign w:val="center"/>
            <w:hideMark/>
          </w:tcPr>
          <w:p w14:paraId="474B642A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324E83F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929530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116210A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7A258E7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DD8379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ADA529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649F021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69AB4E4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4E12DD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Blay et al.  2020</w:t>
            </w:r>
          </w:p>
        </w:tc>
        <w:tc>
          <w:tcPr>
            <w:tcW w:w="1843" w:type="dxa"/>
            <w:noWrap/>
            <w:hideMark/>
          </w:tcPr>
          <w:p w14:paraId="3DA81ED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75B31AF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731EEDF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49C146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72C71D5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BBC6FD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71C370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40787EF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6978178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BE7BCE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Hewko et al.  2015</w:t>
            </w:r>
          </w:p>
        </w:tc>
        <w:tc>
          <w:tcPr>
            <w:tcW w:w="1843" w:type="dxa"/>
            <w:noWrap/>
            <w:hideMark/>
          </w:tcPr>
          <w:p w14:paraId="34460CE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7E6AF6C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688A14D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44E99A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266A81A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EFD9F0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2CB30A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8155CD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736706E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D4E988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Just et al.  2021</w:t>
            </w:r>
          </w:p>
        </w:tc>
        <w:tc>
          <w:tcPr>
            <w:tcW w:w="1843" w:type="dxa"/>
            <w:noWrap/>
            <w:hideMark/>
          </w:tcPr>
          <w:p w14:paraId="7B3D8AB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03007AD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447609B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7F5E6E8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64C2BD0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DDAB82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6AD72DE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5C097F5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39E73BA2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280544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McKenna H. et al.  2004</w:t>
            </w:r>
          </w:p>
        </w:tc>
        <w:tc>
          <w:tcPr>
            <w:tcW w:w="1843" w:type="dxa"/>
            <w:noWrap/>
            <w:hideMark/>
          </w:tcPr>
          <w:p w14:paraId="202F41B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4FF94D0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2A0D7BF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25A35F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39D5CA4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59BEF04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0D1564E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08CCF53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0A0A21C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76E77FB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Vaughan et al.  2014</w:t>
            </w:r>
          </w:p>
        </w:tc>
        <w:tc>
          <w:tcPr>
            <w:tcW w:w="1843" w:type="dxa"/>
            <w:noWrap/>
            <w:hideMark/>
          </w:tcPr>
          <w:p w14:paraId="2A1C068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1032F13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0D5C76B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F440D7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60C69CF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3E81D70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1621F83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303C07F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0A987FAE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1BE14E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Walker et al.  2008</w:t>
            </w:r>
          </w:p>
        </w:tc>
        <w:tc>
          <w:tcPr>
            <w:tcW w:w="1843" w:type="dxa"/>
            <w:noWrap/>
            <w:hideMark/>
          </w:tcPr>
          <w:p w14:paraId="34358ED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05B546D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166B683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3189019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700E8C8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9327B0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0A7716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52B526A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9BBF751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1766F3B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WHO et al.  2008</w:t>
            </w:r>
          </w:p>
        </w:tc>
        <w:tc>
          <w:tcPr>
            <w:tcW w:w="1843" w:type="dxa"/>
            <w:noWrap/>
            <w:hideMark/>
          </w:tcPr>
          <w:p w14:paraId="63A1054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3354656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47C3473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298FA2D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0666926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280B6F2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59B32C8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49C0850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57DCEC7C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B0BCAD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WHO OptimizeMNH  2014</w:t>
            </w:r>
          </w:p>
        </w:tc>
        <w:tc>
          <w:tcPr>
            <w:tcW w:w="1843" w:type="dxa"/>
            <w:noWrap/>
            <w:hideMark/>
          </w:tcPr>
          <w:p w14:paraId="4E71BA6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7C07E30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559D111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5A60E0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E7403F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3CA19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0B53DC4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2B36295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219FF38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16930E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WHO OptimizeMNH  2012</w:t>
            </w:r>
          </w:p>
        </w:tc>
        <w:tc>
          <w:tcPr>
            <w:tcW w:w="1843" w:type="dxa"/>
            <w:noWrap/>
            <w:hideMark/>
          </w:tcPr>
          <w:p w14:paraId="4B850DC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Global</w:t>
            </w:r>
          </w:p>
        </w:tc>
        <w:tc>
          <w:tcPr>
            <w:tcW w:w="1845" w:type="dxa"/>
            <w:noWrap/>
            <w:hideMark/>
          </w:tcPr>
          <w:p w14:paraId="4A6EE75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644" w:type="dxa"/>
            <w:noWrap/>
            <w:hideMark/>
          </w:tcPr>
          <w:p w14:paraId="1BAE7A4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F94F48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607645A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345BB4C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D32C8E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6051150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3C7938C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104F2B7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Arnon et al.  2018</w:t>
            </w:r>
          </w:p>
        </w:tc>
        <w:tc>
          <w:tcPr>
            <w:tcW w:w="1843" w:type="dxa"/>
            <w:noWrap/>
            <w:hideMark/>
          </w:tcPr>
          <w:p w14:paraId="4842188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Israel</w:t>
            </w:r>
          </w:p>
        </w:tc>
        <w:tc>
          <w:tcPr>
            <w:tcW w:w="1845" w:type="dxa"/>
            <w:vMerge w:val="restart"/>
            <w:hideMark/>
          </w:tcPr>
          <w:p w14:paraId="2AB4507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 xml:space="preserve">European </w:t>
            </w:r>
          </w:p>
          <w:p w14:paraId="627F68A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(HIC)</w:t>
            </w:r>
          </w:p>
        </w:tc>
        <w:tc>
          <w:tcPr>
            <w:tcW w:w="1644" w:type="dxa"/>
            <w:noWrap/>
            <w:hideMark/>
          </w:tcPr>
          <w:p w14:paraId="4CDF9C5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97CF01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912CD2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315589F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3999B98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596FDEE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384DE1C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0A7421D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Hasson et al.  2005</w:t>
            </w:r>
          </w:p>
        </w:tc>
        <w:tc>
          <w:tcPr>
            <w:tcW w:w="1843" w:type="dxa"/>
            <w:noWrap/>
            <w:hideMark/>
          </w:tcPr>
          <w:p w14:paraId="2443605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Republic of Ireland</w:t>
            </w:r>
          </w:p>
        </w:tc>
        <w:tc>
          <w:tcPr>
            <w:tcW w:w="1845" w:type="dxa"/>
            <w:vMerge/>
            <w:vAlign w:val="center"/>
            <w:hideMark/>
          </w:tcPr>
          <w:p w14:paraId="47D2DF2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FC7282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65BD28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5BA8832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6ABC172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CD2196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325482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9300092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1EDC42F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lastRenderedPageBreak/>
              <w:t>Furaker et al.  2008</w:t>
            </w:r>
          </w:p>
        </w:tc>
        <w:tc>
          <w:tcPr>
            <w:tcW w:w="1843" w:type="dxa"/>
            <w:vMerge w:val="restart"/>
            <w:noWrap/>
            <w:hideMark/>
          </w:tcPr>
          <w:p w14:paraId="0301371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Sweden</w:t>
            </w:r>
          </w:p>
        </w:tc>
        <w:tc>
          <w:tcPr>
            <w:tcW w:w="1845" w:type="dxa"/>
            <w:vMerge/>
            <w:vAlign w:val="center"/>
            <w:hideMark/>
          </w:tcPr>
          <w:p w14:paraId="60AAA2BA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D3196B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26F862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B797AC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E68EA0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9E618E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B564F6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43FD7D9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192D40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Gransjön Craftman et al.  2016</w:t>
            </w:r>
          </w:p>
        </w:tc>
        <w:tc>
          <w:tcPr>
            <w:tcW w:w="1843" w:type="dxa"/>
            <w:vMerge/>
            <w:vAlign w:val="center"/>
            <w:hideMark/>
          </w:tcPr>
          <w:p w14:paraId="38DDF008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354E3FAB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5ED580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D56639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0636DB3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1858F0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7BCCA72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75366CE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421D243E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EC8CED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Arblaster et al.  2004</w:t>
            </w:r>
          </w:p>
        </w:tc>
        <w:tc>
          <w:tcPr>
            <w:tcW w:w="1843" w:type="dxa"/>
            <w:vMerge w:val="restart"/>
            <w:noWrap/>
            <w:hideMark/>
          </w:tcPr>
          <w:p w14:paraId="28B31F8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United Kingdom</w:t>
            </w:r>
          </w:p>
        </w:tc>
        <w:tc>
          <w:tcPr>
            <w:tcW w:w="1845" w:type="dxa"/>
            <w:vMerge/>
            <w:vAlign w:val="center"/>
            <w:hideMark/>
          </w:tcPr>
          <w:p w14:paraId="7ACCBA88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B1CDA5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169" w:type="dxa"/>
            <w:noWrap/>
            <w:hideMark/>
          </w:tcPr>
          <w:p w14:paraId="3CF1C51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222258F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ABB1D1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1758121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28BBA7B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286E90EC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73042A6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Bach et al.  2008</w:t>
            </w:r>
          </w:p>
        </w:tc>
        <w:tc>
          <w:tcPr>
            <w:tcW w:w="1843" w:type="dxa"/>
            <w:vMerge/>
            <w:vAlign w:val="center"/>
            <w:hideMark/>
          </w:tcPr>
          <w:p w14:paraId="01DC718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0FB873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4C7FB7B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5AB759F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4704115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219BC3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056C87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0C54B34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53F99690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4BA775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Bosley et al.  2008</w:t>
            </w:r>
          </w:p>
        </w:tc>
        <w:tc>
          <w:tcPr>
            <w:tcW w:w="1843" w:type="dxa"/>
            <w:vMerge/>
            <w:vAlign w:val="center"/>
            <w:hideMark/>
          </w:tcPr>
          <w:p w14:paraId="7080202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E5DC40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6E35BD7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EB293B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43D9955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0D431DD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62DCCF3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4C076D5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9659B6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911FFD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Burns et al.  2007</w:t>
            </w:r>
          </w:p>
        </w:tc>
        <w:tc>
          <w:tcPr>
            <w:tcW w:w="1843" w:type="dxa"/>
            <w:vMerge/>
            <w:vAlign w:val="center"/>
            <w:hideMark/>
          </w:tcPr>
          <w:p w14:paraId="329163D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EAF8BB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F90B5B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D970D9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56F0F5A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50CF07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0C72F00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306F503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51A6E85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0A08CD6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City and Guilds et al.  2022</w:t>
            </w:r>
          </w:p>
        </w:tc>
        <w:tc>
          <w:tcPr>
            <w:tcW w:w="1843" w:type="dxa"/>
            <w:vMerge/>
            <w:vAlign w:val="center"/>
            <w:hideMark/>
          </w:tcPr>
          <w:p w14:paraId="0EBD180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7507B9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5A1698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0C594F0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593ABA1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3D0183F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7E31118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B7AE7C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D7A1C7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120ECB1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Duffield et al.  2014</w:t>
            </w:r>
          </w:p>
        </w:tc>
        <w:tc>
          <w:tcPr>
            <w:tcW w:w="1843" w:type="dxa"/>
            <w:vMerge/>
            <w:vAlign w:val="center"/>
            <w:hideMark/>
          </w:tcPr>
          <w:p w14:paraId="5C931FD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1338F15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A90657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091303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3CF296D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4191F4E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176BFA6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2471669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F76F1F5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0A2674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Faulkner et al.  2016</w:t>
            </w:r>
          </w:p>
        </w:tc>
        <w:tc>
          <w:tcPr>
            <w:tcW w:w="1843" w:type="dxa"/>
            <w:vMerge/>
            <w:vAlign w:val="center"/>
            <w:hideMark/>
          </w:tcPr>
          <w:p w14:paraId="3161FB05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16E7C6EF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54C789A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5F99D4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5414323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25D75E5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524C15B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4BE8DD1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24BA2DB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12D10B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Francomb et al.  1997</w:t>
            </w:r>
          </w:p>
        </w:tc>
        <w:tc>
          <w:tcPr>
            <w:tcW w:w="1843" w:type="dxa"/>
            <w:vMerge/>
            <w:vAlign w:val="center"/>
            <w:hideMark/>
          </w:tcPr>
          <w:p w14:paraId="48E7AFC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B4F1099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33CBD5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C385A8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8F6593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2DC9813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66E62C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73D08A0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52FA5C9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AB3788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Griffiths et al.  2016</w:t>
            </w:r>
          </w:p>
        </w:tc>
        <w:tc>
          <w:tcPr>
            <w:tcW w:w="1843" w:type="dxa"/>
            <w:vMerge/>
            <w:vAlign w:val="center"/>
            <w:hideMark/>
          </w:tcPr>
          <w:p w14:paraId="622301F8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40F72C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FB2A3B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533F8D8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824688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37CAD4A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7B4C69F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D8B545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186B21C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FF7E67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Griffiths et al.  2019</w:t>
            </w:r>
          </w:p>
        </w:tc>
        <w:tc>
          <w:tcPr>
            <w:tcW w:w="1843" w:type="dxa"/>
            <w:vMerge/>
            <w:vAlign w:val="center"/>
            <w:hideMark/>
          </w:tcPr>
          <w:p w14:paraId="5452146A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6BE5F987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70A293C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</w:t>
            </w:r>
          </w:p>
        </w:tc>
        <w:tc>
          <w:tcPr>
            <w:tcW w:w="1169" w:type="dxa"/>
            <w:noWrap/>
            <w:hideMark/>
          </w:tcPr>
          <w:p w14:paraId="280BE3C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6B2E22D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63FB218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442952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7960FA3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0CDA060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0FB085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Hancock et al.  2006</w:t>
            </w:r>
          </w:p>
        </w:tc>
        <w:tc>
          <w:tcPr>
            <w:tcW w:w="1843" w:type="dxa"/>
            <w:vMerge/>
            <w:vAlign w:val="center"/>
            <w:hideMark/>
          </w:tcPr>
          <w:p w14:paraId="197BA48F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3764C935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087C62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3C8AB9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246BA44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089611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15EF63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731878A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4C4CE2C2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326D09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King et al.  2009</w:t>
            </w:r>
          </w:p>
        </w:tc>
        <w:tc>
          <w:tcPr>
            <w:tcW w:w="1843" w:type="dxa"/>
            <w:vMerge/>
            <w:vAlign w:val="center"/>
            <w:hideMark/>
          </w:tcPr>
          <w:p w14:paraId="231D8069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3DD3F52A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07712ED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C1FAFA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6A150B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5A229C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692AE64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2DD12A3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0ACC15E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3CA40C7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National Health Service 2023</w:t>
            </w:r>
          </w:p>
        </w:tc>
        <w:tc>
          <w:tcPr>
            <w:tcW w:w="1843" w:type="dxa"/>
            <w:vMerge/>
            <w:vAlign w:val="center"/>
            <w:hideMark/>
          </w:tcPr>
          <w:p w14:paraId="7C7ED87D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29443A82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98553E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AEFE9F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70EF223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2100530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47DEC1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DD7F3B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12BE61AE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E82F47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National Health Service 2023</w:t>
            </w:r>
          </w:p>
        </w:tc>
        <w:tc>
          <w:tcPr>
            <w:tcW w:w="1843" w:type="dxa"/>
            <w:vMerge/>
            <w:vAlign w:val="center"/>
            <w:hideMark/>
          </w:tcPr>
          <w:p w14:paraId="30EA21DF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21224659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AF1921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07F047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03DBA10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1BBD41D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692B23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4CB9FC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59E5F6CF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CB5FA6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Skills for Health et al.  2020</w:t>
            </w:r>
          </w:p>
        </w:tc>
        <w:tc>
          <w:tcPr>
            <w:tcW w:w="1843" w:type="dxa"/>
            <w:vMerge/>
            <w:vAlign w:val="center"/>
            <w:hideMark/>
          </w:tcPr>
          <w:p w14:paraId="5C53D8A5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17AB179F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9B5F4E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7480CFA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CAA368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8FB516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5C6FC81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475D1B1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6905B516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63A43C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Spilsbury et al.  2005</w:t>
            </w:r>
          </w:p>
        </w:tc>
        <w:tc>
          <w:tcPr>
            <w:tcW w:w="1843" w:type="dxa"/>
            <w:vMerge/>
            <w:vAlign w:val="center"/>
            <w:hideMark/>
          </w:tcPr>
          <w:p w14:paraId="64472EAA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19D615E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45126F0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6F3AE11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40D954D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6C98AC1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810104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5B4E61A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0B53FDF4" w14:textId="77777777" w:rsidTr="00E6654E">
        <w:trPr>
          <w:trHeight w:val="288"/>
        </w:trPr>
        <w:tc>
          <w:tcPr>
            <w:tcW w:w="2967" w:type="dxa"/>
            <w:noWrap/>
            <w:hideMark/>
          </w:tcPr>
          <w:p w14:paraId="1B00F04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Spilsbury et al.  2004</w:t>
            </w:r>
          </w:p>
        </w:tc>
        <w:tc>
          <w:tcPr>
            <w:tcW w:w="1843" w:type="dxa"/>
            <w:vMerge/>
            <w:vAlign w:val="center"/>
            <w:hideMark/>
          </w:tcPr>
          <w:p w14:paraId="0E0E7AC2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5C882956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6EA69F4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093A761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22D1027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4759166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3FBC5E1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872131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3A5E562E" w14:textId="77777777" w:rsidTr="00E6654E">
        <w:trPr>
          <w:trHeight w:val="288"/>
        </w:trPr>
        <w:tc>
          <w:tcPr>
            <w:tcW w:w="2967" w:type="dxa"/>
            <w:noWrap/>
            <w:hideMark/>
          </w:tcPr>
          <w:p w14:paraId="304238E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The Cavendish Review 2013</w:t>
            </w:r>
          </w:p>
        </w:tc>
        <w:tc>
          <w:tcPr>
            <w:tcW w:w="1843" w:type="dxa"/>
            <w:vMerge/>
            <w:vAlign w:val="center"/>
            <w:hideMark/>
          </w:tcPr>
          <w:p w14:paraId="778CF54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5AA1042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83EBD2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9EC0AF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2F6C7DB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020B2B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1752EB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778EBFB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398E61B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01CF64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lastRenderedPageBreak/>
              <w:t>The North-West Accident and Emergency Managers' Forum. 1997</w:t>
            </w:r>
          </w:p>
        </w:tc>
        <w:tc>
          <w:tcPr>
            <w:tcW w:w="1843" w:type="dxa"/>
            <w:vMerge/>
            <w:vAlign w:val="center"/>
            <w:hideMark/>
          </w:tcPr>
          <w:p w14:paraId="022009C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222331C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B39015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14F4A4D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863D3B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8BD317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0D1FD8A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19C8707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157F4759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6485C7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Thornley et al.  2000</w:t>
            </w:r>
          </w:p>
        </w:tc>
        <w:tc>
          <w:tcPr>
            <w:tcW w:w="1843" w:type="dxa"/>
            <w:vMerge/>
            <w:vAlign w:val="center"/>
            <w:hideMark/>
          </w:tcPr>
          <w:p w14:paraId="410FFBAD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1D36E967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5EA4C7D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72928D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7B5E26C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6602BAD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11C7CC5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38F7CCF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100CF5E1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4EE0E17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Warr et al.  2002</w:t>
            </w:r>
          </w:p>
        </w:tc>
        <w:tc>
          <w:tcPr>
            <w:tcW w:w="1843" w:type="dxa"/>
            <w:vMerge/>
            <w:vAlign w:val="center"/>
            <w:hideMark/>
          </w:tcPr>
          <w:p w14:paraId="2436A504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5F655DE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4ED10DE9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50F820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7EFD27D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0EDDA9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FE6AB8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5F4FB62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02D5EA6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C41732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Weir et al.  2015</w:t>
            </w:r>
          </w:p>
        </w:tc>
        <w:tc>
          <w:tcPr>
            <w:tcW w:w="1843" w:type="dxa"/>
            <w:vMerge/>
            <w:vAlign w:val="center"/>
            <w:hideMark/>
          </w:tcPr>
          <w:p w14:paraId="55EC9FA0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1B496E3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380D738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771605F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22F0B61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78681E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4E3128F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4EFD8D9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C59482B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1794F82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Wild et al.  2011</w:t>
            </w:r>
          </w:p>
        </w:tc>
        <w:tc>
          <w:tcPr>
            <w:tcW w:w="1843" w:type="dxa"/>
            <w:vMerge/>
            <w:vAlign w:val="center"/>
            <w:hideMark/>
          </w:tcPr>
          <w:p w14:paraId="48FF93CE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0FD617D0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35C2F1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2287B63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4B651CB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010A703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087EE2F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6D6DFE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394A70EB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0832A39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Jennings et al.  2011</w:t>
            </w:r>
          </w:p>
        </w:tc>
        <w:tc>
          <w:tcPr>
            <w:tcW w:w="1843" w:type="dxa"/>
            <w:noWrap/>
            <w:hideMark/>
          </w:tcPr>
          <w:p w14:paraId="19BB247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Benin</w:t>
            </w:r>
          </w:p>
        </w:tc>
        <w:tc>
          <w:tcPr>
            <w:tcW w:w="1845" w:type="dxa"/>
            <w:vMerge w:val="restart"/>
            <w:noWrap/>
            <w:hideMark/>
          </w:tcPr>
          <w:p w14:paraId="3B73853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 xml:space="preserve">African Region </w:t>
            </w:r>
          </w:p>
          <w:p w14:paraId="59CA2C2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(LMIC)</w:t>
            </w:r>
          </w:p>
        </w:tc>
        <w:tc>
          <w:tcPr>
            <w:tcW w:w="1644" w:type="dxa"/>
            <w:noWrap/>
            <w:hideMark/>
          </w:tcPr>
          <w:p w14:paraId="3C0BBAB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906D85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6A5937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1916EF4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536" w:type="dxa"/>
            <w:noWrap/>
            <w:hideMark/>
          </w:tcPr>
          <w:p w14:paraId="1FE5853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638" w:type="dxa"/>
            <w:noWrap/>
            <w:hideMark/>
          </w:tcPr>
          <w:p w14:paraId="4333E7A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7D2DD0BB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77DAC84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KWTRP et al.  2018</w:t>
            </w:r>
          </w:p>
        </w:tc>
        <w:tc>
          <w:tcPr>
            <w:tcW w:w="1843" w:type="dxa"/>
            <w:vMerge w:val="restart"/>
            <w:noWrap/>
            <w:hideMark/>
          </w:tcPr>
          <w:p w14:paraId="1F413A2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Kenya</w:t>
            </w:r>
          </w:p>
        </w:tc>
        <w:tc>
          <w:tcPr>
            <w:tcW w:w="1845" w:type="dxa"/>
            <w:vMerge/>
            <w:vAlign w:val="center"/>
            <w:hideMark/>
          </w:tcPr>
          <w:p w14:paraId="245FFFFF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11ECA4B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E77DA7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17050D3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37D8550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01432F9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986386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6B0D3364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61AD861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Ministry of Health 2014</w:t>
            </w:r>
          </w:p>
        </w:tc>
        <w:tc>
          <w:tcPr>
            <w:tcW w:w="1843" w:type="dxa"/>
            <w:vMerge/>
            <w:vAlign w:val="center"/>
            <w:hideMark/>
          </w:tcPr>
          <w:p w14:paraId="58FCFA3D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7C18DB9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60ADEDA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169" w:type="dxa"/>
            <w:noWrap/>
            <w:hideMark/>
          </w:tcPr>
          <w:p w14:paraId="0B81FA01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1460BAE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5DEEEEC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324B57B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0F70878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2E1982DD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7479773D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Omondi et al.  2020</w:t>
            </w:r>
          </w:p>
        </w:tc>
        <w:tc>
          <w:tcPr>
            <w:tcW w:w="1843" w:type="dxa"/>
            <w:vMerge/>
            <w:vAlign w:val="center"/>
            <w:hideMark/>
          </w:tcPr>
          <w:p w14:paraId="72E05F5C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14:paraId="24B74489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5CCF5D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43000A2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73934EB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753FB1A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790029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5AC0B62B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</w:tr>
      <w:tr w:rsidR="00762C8E" w:rsidRPr="00A85807" w14:paraId="48FE112E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23BE19B3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Olson et al.  2013</w:t>
            </w:r>
          </w:p>
        </w:tc>
        <w:tc>
          <w:tcPr>
            <w:tcW w:w="1843" w:type="dxa"/>
            <w:noWrap/>
            <w:hideMark/>
          </w:tcPr>
          <w:p w14:paraId="4EECB175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Malawi</w:t>
            </w:r>
          </w:p>
        </w:tc>
        <w:tc>
          <w:tcPr>
            <w:tcW w:w="1845" w:type="dxa"/>
            <w:vMerge w:val="restart"/>
            <w:noWrap/>
            <w:hideMark/>
          </w:tcPr>
          <w:p w14:paraId="6960AFA4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 xml:space="preserve">African Region </w:t>
            </w:r>
          </w:p>
          <w:p w14:paraId="3D3F142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(LIC)</w:t>
            </w:r>
          </w:p>
        </w:tc>
        <w:tc>
          <w:tcPr>
            <w:tcW w:w="1644" w:type="dxa"/>
            <w:noWrap/>
            <w:hideMark/>
          </w:tcPr>
          <w:p w14:paraId="37F3D888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20C6A922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427" w:type="dxa"/>
            <w:noWrap/>
            <w:hideMark/>
          </w:tcPr>
          <w:p w14:paraId="00533B0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309" w:type="dxa"/>
            <w:noWrap/>
            <w:hideMark/>
          </w:tcPr>
          <w:p w14:paraId="140BF51A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29C6A876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453979A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  <w:tr w:rsidR="00762C8E" w:rsidRPr="00A85807" w14:paraId="194DCA30" w14:textId="77777777" w:rsidTr="00E6654E">
        <w:trPr>
          <w:trHeight w:val="300"/>
        </w:trPr>
        <w:tc>
          <w:tcPr>
            <w:tcW w:w="2967" w:type="dxa"/>
            <w:noWrap/>
            <w:hideMark/>
          </w:tcPr>
          <w:p w14:paraId="55E5ED0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Nabudere et al.  2011</w:t>
            </w:r>
          </w:p>
        </w:tc>
        <w:tc>
          <w:tcPr>
            <w:tcW w:w="1843" w:type="dxa"/>
            <w:noWrap/>
            <w:hideMark/>
          </w:tcPr>
          <w:p w14:paraId="70C3CF4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Uganda</w:t>
            </w:r>
          </w:p>
        </w:tc>
        <w:tc>
          <w:tcPr>
            <w:tcW w:w="1845" w:type="dxa"/>
            <w:vMerge/>
            <w:vAlign w:val="center"/>
            <w:hideMark/>
          </w:tcPr>
          <w:p w14:paraId="22F4DD65" w14:textId="77777777" w:rsidR="00762C8E" w:rsidRPr="00A85807" w:rsidRDefault="00762C8E" w:rsidP="00E6654E">
            <w:pPr>
              <w:spacing w:after="0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</w:p>
        </w:tc>
        <w:tc>
          <w:tcPr>
            <w:tcW w:w="1644" w:type="dxa"/>
            <w:noWrap/>
            <w:hideMark/>
          </w:tcPr>
          <w:p w14:paraId="26DE417C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37830B10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427" w:type="dxa"/>
            <w:noWrap/>
            <w:hideMark/>
          </w:tcPr>
          <w:p w14:paraId="394C368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309" w:type="dxa"/>
            <w:noWrap/>
            <w:hideMark/>
          </w:tcPr>
          <w:p w14:paraId="3BD5EC4F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536" w:type="dxa"/>
            <w:noWrap/>
            <w:hideMark/>
          </w:tcPr>
          <w:p w14:paraId="18D75CCE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No</w:t>
            </w:r>
          </w:p>
        </w:tc>
        <w:tc>
          <w:tcPr>
            <w:tcW w:w="1638" w:type="dxa"/>
            <w:noWrap/>
            <w:hideMark/>
          </w:tcPr>
          <w:p w14:paraId="191016F7" w14:textId="77777777" w:rsidR="00762C8E" w:rsidRPr="00A85807" w:rsidRDefault="00762C8E" w:rsidP="00E6654E">
            <w:pPr>
              <w:spacing w:after="0" w:line="240" w:lineRule="auto"/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</w:pPr>
            <w:r w:rsidRPr="00A85807">
              <w:rPr>
                <w:rFonts w:ascii="Calibri Light" w:eastAsia="Times New Roman" w:hAnsi="Calibri Light" w:cs="Calibri Light"/>
                <w:color w:val="0D0D0D" w:themeColor="text1" w:themeTint="F2"/>
                <w:lang w:eastAsia="en-GB"/>
              </w:rPr>
              <w:t>Yes</w:t>
            </w:r>
          </w:p>
        </w:tc>
      </w:tr>
    </w:tbl>
    <w:p w14:paraId="049F60C5" w14:textId="77777777" w:rsidR="007E3202" w:rsidRDefault="007E3202"/>
    <w:sectPr w:rsidR="007E3202" w:rsidSect="00762C8E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3545" w14:textId="77777777" w:rsidR="00762C8E" w:rsidRDefault="00762C8E" w:rsidP="00762C8E">
      <w:pPr>
        <w:spacing w:after="0" w:line="240" w:lineRule="auto"/>
      </w:pPr>
      <w:r>
        <w:separator/>
      </w:r>
    </w:p>
  </w:endnote>
  <w:endnote w:type="continuationSeparator" w:id="0">
    <w:p w14:paraId="0E7E7A0F" w14:textId="77777777" w:rsidR="00762C8E" w:rsidRDefault="00762C8E" w:rsidP="0076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42857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0D530A" w14:textId="64E892D6" w:rsidR="00762C8E" w:rsidRDefault="00762C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231A59" w14:textId="77777777" w:rsidR="00762C8E" w:rsidRDefault="00762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3CB7" w14:textId="77777777" w:rsidR="00762C8E" w:rsidRDefault="00762C8E" w:rsidP="00762C8E">
      <w:pPr>
        <w:spacing w:after="0" w:line="240" w:lineRule="auto"/>
      </w:pPr>
      <w:r>
        <w:separator/>
      </w:r>
    </w:p>
  </w:footnote>
  <w:footnote w:type="continuationSeparator" w:id="0">
    <w:p w14:paraId="35C58953" w14:textId="77777777" w:rsidR="00762C8E" w:rsidRDefault="00762C8E" w:rsidP="00762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6A85" w14:textId="6EEB01F7" w:rsidR="00762C8E" w:rsidRPr="00762C8E" w:rsidRDefault="00762C8E">
    <w:pPr>
      <w:pStyle w:val="Header"/>
      <w:rPr>
        <w:lang w:val="en-US"/>
      </w:rPr>
    </w:pPr>
    <w:r>
      <w:rPr>
        <w:lang w:val="en-US"/>
      </w:rPr>
      <w:t>Additional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762C8E"/>
    <w:rsid w:val="00761326"/>
    <w:rsid w:val="00762C8E"/>
    <w:rsid w:val="007713D9"/>
    <w:rsid w:val="007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82926"/>
  <w15:chartTrackingRefBased/>
  <w15:docId w15:val="{B7B0B8E2-66A0-41E8-A6B7-92FE648A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C8E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C8E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762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C8E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2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Kagonya</dc:creator>
  <cp:keywords/>
  <dc:description/>
  <cp:lastModifiedBy>Vincent Kagonya</cp:lastModifiedBy>
  <cp:revision>2</cp:revision>
  <dcterms:created xsi:type="dcterms:W3CDTF">2023-06-14T16:00:00Z</dcterms:created>
  <dcterms:modified xsi:type="dcterms:W3CDTF">2023-06-14T16:22:00Z</dcterms:modified>
</cp:coreProperties>
</file>