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CC1" w:rsidRPr="00B27CC1" w:rsidRDefault="00B27CC1" w:rsidP="00B27CC1">
      <w:pPr>
        <w:pStyle w:val="Heading2"/>
        <w:keepLines w:val="0"/>
        <w:spacing w:before="240" w:after="60" w:line="240" w:lineRule="auto"/>
        <w:rPr>
          <w:rFonts w:ascii="Arial" w:eastAsia="Times New Roman" w:hAnsi="Arial" w:cs="Arial"/>
          <w:color w:val="auto"/>
          <w:sz w:val="22"/>
          <w:szCs w:val="28"/>
          <w:lang w:val="en-GB"/>
        </w:rPr>
      </w:pPr>
      <w:bookmarkStart w:id="0" w:name="_Toc422739800"/>
      <w:proofErr w:type="gramStart"/>
      <w:r w:rsidRPr="00B27CC1">
        <w:rPr>
          <w:rFonts w:ascii="Arial" w:eastAsia="Times New Roman" w:hAnsi="Arial" w:cs="Arial"/>
          <w:color w:val="auto"/>
          <w:sz w:val="22"/>
          <w:szCs w:val="28"/>
          <w:lang w:val="en-GB"/>
        </w:rPr>
        <w:t>A</w:t>
      </w:r>
      <w:r w:rsidR="001C7827">
        <w:rPr>
          <w:rFonts w:ascii="Arial" w:eastAsia="Times New Roman" w:hAnsi="Arial" w:cs="Arial"/>
          <w:color w:val="auto"/>
          <w:sz w:val="22"/>
          <w:szCs w:val="28"/>
          <w:lang w:val="en-GB"/>
        </w:rPr>
        <w:t>dditional file</w:t>
      </w:r>
      <w:r w:rsidRPr="00B27CC1">
        <w:rPr>
          <w:rFonts w:ascii="Arial" w:eastAsia="Times New Roman" w:hAnsi="Arial" w:cs="Arial"/>
          <w:color w:val="auto"/>
          <w:sz w:val="22"/>
          <w:szCs w:val="28"/>
          <w:lang w:val="en-GB"/>
        </w:rPr>
        <w:t xml:space="preserve"> </w:t>
      </w:r>
      <w:r w:rsidR="00DE0842">
        <w:rPr>
          <w:rFonts w:ascii="Arial" w:eastAsia="Times New Roman" w:hAnsi="Arial" w:cs="Arial"/>
          <w:color w:val="auto"/>
          <w:sz w:val="22"/>
          <w:szCs w:val="28"/>
          <w:lang w:val="en-GB"/>
        </w:rPr>
        <w:t>3</w:t>
      </w:r>
      <w:r w:rsidRPr="00B27CC1">
        <w:rPr>
          <w:rFonts w:ascii="Arial" w:eastAsia="Times New Roman" w:hAnsi="Arial" w:cs="Arial"/>
          <w:color w:val="auto"/>
          <w:sz w:val="22"/>
          <w:szCs w:val="28"/>
          <w:lang w:val="en-GB"/>
        </w:rPr>
        <w:t>.</w:t>
      </w:r>
      <w:proofErr w:type="gramEnd"/>
      <w:r w:rsidRPr="00B27CC1">
        <w:rPr>
          <w:rFonts w:ascii="Arial" w:eastAsia="Times New Roman" w:hAnsi="Arial" w:cs="Arial"/>
          <w:color w:val="auto"/>
          <w:sz w:val="22"/>
          <w:szCs w:val="28"/>
          <w:lang w:val="en-GB"/>
        </w:rPr>
        <w:t xml:space="preserve"> Characteristics of excluded studies</w:t>
      </w:r>
      <w:bookmarkEnd w:id="0"/>
      <w:r w:rsidR="001C7827">
        <w:rPr>
          <w:rFonts w:ascii="Arial" w:eastAsia="Times New Roman" w:hAnsi="Arial" w:cs="Arial"/>
          <w:color w:val="auto"/>
          <w:sz w:val="22"/>
          <w:szCs w:val="28"/>
          <w:lang w:val="en-GB"/>
        </w:rPr>
        <w:t xml:space="preserve"> and reference details</w:t>
      </w:r>
      <w:bookmarkStart w:id="1" w:name="_GoBack"/>
      <w:bookmarkEnd w:id="1"/>
    </w:p>
    <w:p w:rsidR="00B27CC1" w:rsidRPr="00B27CC1" w:rsidRDefault="00B27CC1" w:rsidP="00B27CC1">
      <w:pPr>
        <w:pStyle w:val="Heading3"/>
        <w:spacing w:after="120"/>
      </w:pPr>
      <w:proofErr w:type="gramStart"/>
      <w:r w:rsidRPr="00B27CC1">
        <w:t>Table 1.</w:t>
      </w:r>
      <w:proofErr w:type="gramEnd"/>
      <w:r>
        <w:t xml:space="preserve"> Excluded studies </w:t>
      </w:r>
      <w:r w:rsidRPr="00B27CC1">
        <w:t>(n=75)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6570"/>
      </w:tblGrid>
      <w:tr w:rsidR="00B27CC1" w:rsidRPr="003B38F9" w:rsidTr="00460F12">
        <w:trPr>
          <w:cantSplit/>
          <w:tblHeader/>
        </w:trPr>
        <w:tc>
          <w:tcPr>
            <w:tcW w:w="2808" w:type="dxa"/>
          </w:tcPr>
          <w:p w:rsidR="00B27CC1" w:rsidRPr="003B38F9" w:rsidRDefault="00B27CC1" w:rsidP="00B27CC1">
            <w:pPr>
              <w:pStyle w:val="Heading3"/>
              <w:outlineLvl w:val="2"/>
            </w:pPr>
            <w:r>
              <w:t>Study</w:t>
            </w:r>
          </w:p>
        </w:tc>
        <w:tc>
          <w:tcPr>
            <w:tcW w:w="6570" w:type="dxa"/>
          </w:tcPr>
          <w:p w:rsidR="00B27CC1" w:rsidRPr="003B38F9" w:rsidRDefault="00B27CC1" w:rsidP="00B27CC1">
            <w:pPr>
              <w:pStyle w:val="Heading3"/>
              <w:outlineLvl w:val="2"/>
            </w:pPr>
            <w:r>
              <w:t>Reason for Exclusion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B27CC1" w:rsidP="00460F12">
            <w:pPr>
              <w:spacing w:before="120"/>
              <w:rPr>
                <w:lang w:val="en-US"/>
              </w:rPr>
            </w:pPr>
            <w:r>
              <w:t xml:space="preserve">Anon. </w:t>
            </w:r>
            <w:hyperlink w:anchor="_ENREF_1" w:tooltip=", 2014 #36" w:history="1">
              <w:r>
                <w:rPr>
                  <w:noProof/>
                </w:rPr>
                <w:t>2014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2" w:tooltip="Bambra, 2010 #31" w:history="1">
              <w:r w:rsidR="00B27CC1">
                <w:rPr>
                  <w:noProof/>
                </w:rPr>
                <w:t>Bambra et al.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Outcomes</w:t>
            </w:r>
            <w:r w:rsidR="00EB3B8C">
              <w:rPr>
                <w:rFonts w:ascii="Calibri" w:hAnsi="Calibri"/>
                <w:color w:val="000000"/>
              </w:rPr>
              <w:t xml:space="preserve"> – not relevant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3" w:tooltip="Barbui, 2010 #46" w:history="1">
              <w:r w:rsidR="00B27CC1">
                <w:rPr>
                  <w:noProof/>
                </w:rPr>
                <w:t>Barbui et al.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synthesis; </w:t>
            </w:r>
            <w:r w:rsidR="00EB3B8C">
              <w:rPr>
                <w:rFonts w:ascii="Calibri" w:hAnsi="Calibri"/>
                <w:color w:val="000000"/>
              </w:rPr>
              <w:t>Outcomes – not relevant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4" w:tooltip="Bearman, 2013 #74" w:history="1">
              <w:r w:rsidR="00B27CC1">
                <w:rPr>
                  <w:noProof/>
                </w:rPr>
                <w:t>Bearman and Dawson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5" w:tooltip="Booth, 2013 #19" w:history="1">
              <w:r w:rsidR="00B27CC1">
                <w:rPr>
                  <w:noProof/>
                </w:rPr>
                <w:t>Booth et al.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" w:tooltip="Brener, 2014 #1" w:history="1">
              <w:r w:rsidR="00B27CC1">
                <w:rPr>
                  <w:noProof/>
                </w:rPr>
                <w:t>Brener et al. 2014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624040" w:rsidRDefault="002B7B27" w:rsidP="00460F12">
            <w:pPr>
              <w:spacing w:before="120"/>
              <w:rPr>
                <w:lang w:val="es-MX"/>
              </w:rPr>
            </w:pPr>
            <w:hyperlink w:anchor="_ENREF_7" w:tooltip="Buendía-Rodríguez, 2006 #54" w:history="1">
              <w:r w:rsidR="00B27CC1" w:rsidRPr="00624040">
                <w:rPr>
                  <w:noProof/>
                  <w:lang w:val="es-MX"/>
                </w:rPr>
                <w:t>Buendía-Rodríguez and Sánchez-Villamil 2006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synthesis; </w:t>
            </w:r>
            <w:r w:rsidR="00EB3B8C">
              <w:rPr>
                <w:rFonts w:ascii="Calibri" w:hAnsi="Calibri"/>
                <w:color w:val="000000"/>
              </w:rPr>
              <w:t>Outcomes – not relevant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8" w:tooltip="Carrey, 2014 #17" w:history="1">
              <w:r w:rsidR="00B27CC1">
                <w:rPr>
                  <w:noProof/>
                </w:rPr>
                <w:t>Carrey et al. 2014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9" w:tooltip="Chambers, 2012 #80" w:history="1">
              <w:r w:rsidR="00B27CC1">
                <w:rPr>
                  <w:noProof/>
                </w:rPr>
                <w:t>Chambers and Wilson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10" w:tooltip="Chang, 2010 #32" w:history="1">
              <w:r w:rsidR="00B27CC1">
                <w:rPr>
                  <w:noProof/>
                </w:rPr>
                <w:t>Chang et al.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11" w:tooltip="Cowey, 2010 #2" w:history="1">
              <w:r w:rsidR="00B27CC1">
                <w:rPr>
                  <w:noProof/>
                </w:rPr>
                <w:t>Cowey et al.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Intervention - best practice statement on end of life stroke care; </w:t>
            </w:r>
            <w:r w:rsidR="00EB3B8C">
              <w:rPr>
                <w:rFonts w:ascii="Calibri" w:hAnsi="Calibri"/>
                <w:color w:val="000000"/>
              </w:rPr>
              <w:t>Outcomes – not relevant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12" w:tooltip="Davidson, 2013 #68" w:history="1">
              <w:r w:rsidR="00B27CC1">
                <w:rPr>
                  <w:noProof/>
                </w:rPr>
                <w:t>Davidson et al.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13" w:tooltip="Davino-Ramaya, 2012 #60" w:history="1">
              <w:r w:rsidR="00B27CC1">
                <w:rPr>
                  <w:noProof/>
                </w:rPr>
                <w:t>Davino-Ramaya et al.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14" w:tooltip="Dixon-Woods, 2005 #53" w:history="1">
              <w:r w:rsidR="00B27CC1">
                <w:rPr>
                  <w:noProof/>
                </w:rPr>
                <w:t>Dixon-Woods et al. 2005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15" w:tooltip="Ellen, 2014 #81" w:history="1">
              <w:r w:rsidR="00B27CC1">
                <w:rPr>
                  <w:noProof/>
                </w:rPr>
                <w:t>Ellen et al. 2014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Intervention - summaries of systematic reviews, not rapid evidence synthesis 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16" w:tooltip="Esandi, 2010 #71" w:history="1">
              <w:r w:rsidR="00B27CC1">
                <w:rPr>
                  <w:noProof/>
                </w:rPr>
                <w:t>Esandi et al.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17" w:tooltip="Franek, 2013 #63" w:history="1">
              <w:r w:rsidR="00B27CC1">
                <w:rPr>
                  <w:noProof/>
                </w:rPr>
                <w:t>Franek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18" w:tooltip="Gough, 2013 #69" w:history="1">
              <w:r w:rsidR="00B27CC1">
                <w:rPr>
                  <w:noProof/>
                </w:rPr>
                <w:t>Gough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19" w:tooltip="Grant, 2009 #88" w:history="1">
              <w:r w:rsidR="00B27CC1">
                <w:rPr>
                  <w:noProof/>
                </w:rPr>
                <w:t>Grant and Booth 2009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narrative review,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20" w:tooltip="Gush, 2007 #20" w:history="1">
              <w:r w:rsidR="00B27CC1">
                <w:rPr>
                  <w:noProof/>
                </w:rPr>
                <w:t>Gush and Borriello 2007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EB3B8C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commentary, not an evaluation; Intervention</w:t>
            </w:r>
            <w:r w:rsidR="00EB3B8C">
              <w:rPr>
                <w:rFonts w:ascii="Calibri" w:hAnsi="Calibri"/>
                <w:color w:val="000000"/>
              </w:rPr>
              <w:t xml:space="preserve"> - description of a rapid review panel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21" w:tooltip="Harker, 2011 #3" w:history="1">
              <w:r w:rsidR="00B27CC1">
                <w:rPr>
                  <w:noProof/>
                </w:rPr>
                <w:t>Harker and Kleijnen 2011</w:t>
              </w:r>
            </w:hyperlink>
          </w:p>
        </w:tc>
        <w:tc>
          <w:tcPr>
            <w:tcW w:w="6570" w:type="dxa"/>
            <w:vAlign w:val="bottom"/>
          </w:tcPr>
          <w:p w:rsidR="00B27CC1" w:rsidRPr="00976B88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 w:rsidRPr="00976B88">
              <w:rPr>
                <w:rFonts w:ascii="Calibri" w:hAnsi="Calibri"/>
                <w:color w:val="000000"/>
              </w:rPr>
              <w:t xml:space="preserve">Abstract of an included systematic review (Harker et al 2012).  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23" w:tooltip="Hartz, 2012 #45" w:history="1">
              <w:r w:rsidR="00B27CC1">
                <w:rPr>
                  <w:noProof/>
                </w:rPr>
                <w:t>Hartz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opinion piece, not an evaluation.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24" w:tooltip="Hewitt, 2012 #35" w:history="1">
              <w:r w:rsidR="00B27CC1">
                <w:rPr>
                  <w:noProof/>
                </w:rPr>
                <w:t>Hewitt et al.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25" w:tooltip="Iams, 2004 #57" w:history="1">
              <w:r w:rsidR="00B27CC1">
                <w:rPr>
                  <w:noProof/>
                </w:rPr>
                <w:t>Iams 2004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26" w:tooltip="Ireland, 2013 #61" w:history="1">
              <w:r w:rsidR="00B27CC1">
                <w:rPr>
                  <w:noProof/>
                </w:rPr>
                <w:t>Ireland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27" w:tooltip="Kaltenthaler, 2012 #99" w:history="1">
              <w:r w:rsidR="00B27CC1">
                <w:rPr>
                  <w:noProof/>
                </w:rPr>
                <w:t>Kaltenthaler et al.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28" w:tooltip="Kamerling, 2012 #44" w:history="1">
              <w:r w:rsidR="00B27CC1">
                <w:rPr>
                  <w:noProof/>
                </w:rPr>
                <w:t>Kamerling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29" w:tooltip="Kastner, 2012 #47" w:history="1">
              <w:r w:rsidR="00B27CC1">
                <w:rPr>
                  <w:noProof/>
                </w:rPr>
                <w:t>Kastner et al.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protocol for a systematic review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30" w:tooltip="Khan, 2004 #52" w:history="1">
              <w:r w:rsidR="00B27CC1">
                <w:rPr>
                  <w:noProof/>
                </w:rPr>
                <w:t>Khan and Coomarasamy 2004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evaluation.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31" w:tooltip="Khangura, 2012 #43" w:history="1">
              <w:r w:rsidR="00B27CC1" w:rsidRPr="00B6152F">
                <w:rPr>
                  <w:noProof/>
                  <w:lang w:val="es-MX"/>
                </w:rPr>
                <w:t>Khangura et al.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32" w:tooltip="Koster, 2013 #18" w:history="1">
              <w:r w:rsidR="00B27CC1" w:rsidRPr="00B6152F">
                <w:rPr>
                  <w:noProof/>
                  <w:lang w:val="es-MX"/>
                </w:rPr>
                <w:t>Koster et al.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conference discussion topic.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33" w:tooltip="Lee, 2012 #82" w:history="1">
              <w:r w:rsidR="00B27CC1" w:rsidRPr="00B6152F">
                <w:rPr>
                  <w:noProof/>
                  <w:lang w:val="es-MX"/>
                </w:rPr>
                <w:t>Lee et al.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B6152F" w:rsidRDefault="002B7B27" w:rsidP="00460F12">
            <w:pPr>
              <w:spacing w:before="120"/>
              <w:rPr>
                <w:lang w:val="es-MX"/>
              </w:rPr>
            </w:pPr>
            <w:hyperlink w:anchor="_ENREF_34" w:tooltip="Leonard, 2011 #7" w:history="1">
              <w:r w:rsidR="00B27CC1" w:rsidRPr="00B6152F">
                <w:rPr>
                  <w:noProof/>
                  <w:lang w:val="es-MX"/>
                </w:rPr>
                <w:t>Leonard et al. 2011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35" w:tooltip="Mahon, 2013 #9" w:history="1">
              <w:r w:rsidR="00B27CC1">
                <w:rPr>
                  <w:noProof/>
                </w:rPr>
                <w:t>Mahon et al.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Intervention - not rapid evidence synthesis; </w:t>
            </w:r>
            <w:r w:rsidR="00EB3B8C">
              <w:rPr>
                <w:rFonts w:ascii="Calibri" w:hAnsi="Calibri"/>
                <w:color w:val="000000"/>
              </w:rPr>
              <w:t>Outcomes – not relevant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36" w:tooltip="Mays, 2005 #65" w:history="1">
              <w:r w:rsidR="00B27CC1">
                <w:rPr>
                  <w:noProof/>
                </w:rPr>
                <w:t>Mays et al. 2005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5F63A9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</w:t>
            </w:r>
            <w:r w:rsidR="005F63A9">
              <w:rPr>
                <w:rFonts w:ascii="Calibri" w:hAnsi="Calibri"/>
                <w:color w:val="000000"/>
              </w:rPr>
              <w:t>review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37" w:tooltip="McCormack, 2007 #56" w:history="1">
              <w:r w:rsidR="00B27CC1">
                <w:rPr>
                  <w:noProof/>
                </w:rPr>
                <w:t>McCormack et al. 2007a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38" w:tooltip="McCormack, 2007 #75" w:history="1">
              <w:r w:rsidR="00B27CC1">
                <w:rPr>
                  <w:noProof/>
                </w:rPr>
                <w:t>McCormack et al. 2007b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As above (same study)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39" w:tooltip="McCormack, 2007 #15" w:history="1">
              <w:r w:rsidR="00B27CC1">
                <w:rPr>
                  <w:noProof/>
                </w:rPr>
                <w:t>McCormack et al. 2007c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As above (same study)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40" w:tooltip="McCormack, 2007 #33" w:history="1">
              <w:r w:rsidR="00B27CC1">
                <w:rPr>
                  <w:noProof/>
                </w:rPr>
                <w:t>McCormack et al. 2007d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As above (same study)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41" w:tooltip="McGee, 2010 #16" w:history="1">
              <w:r w:rsidR="00B27CC1">
                <w:rPr>
                  <w:noProof/>
                </w:rPr>
                <w:t>McGee and Clark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43" w:tooltip="McGowan, 2010 #89" w:history="1">
              <w:r w:rsidR="00B27CC1">
                <w:rPr>
                  <w:noProof/>
                </w:rPr>
                <w:t>McGowan et al.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synthesis, summary of one systematic review.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44" w:tooltip="Merlin, 2014 #48" w:history="1">
              <w:r w:rsidR="00B27CC1">
                <w:rPr>
                  <w:noProof/>
                </w:rPr>
                <w:t>Merlin et al. 2014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mapping exercise, not an evaluation.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45" w:tooltip="Moher, 2000 #84" w:history="1">
              <w:r w:rsidR="00B27CC1" w:rsidRPr="00BD3D09">
                <w:rPr>
                  <w:noProof/>
                  <w:lang w:val="es-MX"/>
                </w:rPr>
                <w:t>Moher et al. 2000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Year of study; Intervention - not rapid evidence synthesis but testing of a method that could contribute. 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46" w:tooltip="Muhlhauser, 2011 #73" w:history="1">
              <w:r w:rsidR="00B27CC1" w:rsidRPr="000B6C48">
                <w:rPr>
                  <w:noProof/>
                  <w:lang w:val="en-US"/>
                </w:rPr>
                <w:t>Muhlhauser et al. 2011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Language - German; </w:t>
            </w:r>
            <w:r w:rsidR="009A18D8">
              <w:rPr>
                <w:rFonts w:ascii="Calibri" w:hAnsi="Calibri"/>
                <w:color w:val="000000"/>
              </w:rPr>
              <w:t>Study type</w:t>
            </w:r>
            <w:r>
              <w:rPr>
                <w:rFonts w:ascii="Calibri" w:hAnsi="Calibri"/>
                <w:color w:val="000000"/>
              </w:rPr>
              <w:t xml:space="preserve"> - not an evaluation; Intervention - not rapid evidence synthesis.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47" w:tooltip="Pawson, 2014 #58" w:history="1">
              <w:r w:rsidR="00B27CC1" w:rsidRPr="00BD3D09">
                <w:rPr>
                  <w:noProof/>
                  <w:lang w:val="es-MX"/>
                </w:rPr>
                <w:t>Pawson et al. 2014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narrative review,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48" w:tooltip="Pawson, 2005 #24" w:history="1">
              <w:r w:rsidR="00B27CC1" w:rsidRPr="008B1B66">
                <w:rPr>
                  <w:noProof/>
                  <w:lang w:val="en-US"/>
                </w:rPr>
                <w:t>Pawson et al. 2005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BD3D09" w:rsidRDefault="002B7B27" w:rsidP="00460F12">
            <w:pPr>
              <w:spacing w:before="120"/>
              <w:rPr>
                <w:lang w:val="es-MX"/>
              </w:rPr>
            </w:pPr>
            <w:hyperlink w:anchor="_ENREF_49" w:tooltip="Pawson, 2010 #28" w:history="1">
              <w:r w:rsidR="00B27CC1" w:rsidRPr="00BD3D09">
                <w:rPr>
                  <w:noProof/>
                  <w:lang w:val="es-MX"/>
                </w:rPr>
                <w:t>Pawson et al.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50" w:tooltip="Pearson, 2010 #41" w:history="1">
              <w:r w:rsidR="00B27CC1">
                <w:rPr>
                  <w:noProof/>
                </w:rPr>
                <w:t>Pearson and Coomber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51" w:tooltip="Petticrew, 2013 #23" w:history="1">
              <w:r w:rsidR="00B27CC1">
                <w:rPr>
                  <w:noProof/>
                </w:rPr>
                <w:t>Petticrew et al.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52" w:tooltip="Revere, 2004 #38" w:history="1">
              <w:r w:rsidR="00B27CC1" w:rsidRPr="000B6C48">
                <w:rPr>
                  <w:noProof/>
                  <w:lang w:val="en-US"/>
                </w:rPr>
                <w:t>Revere et al. 2004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1603CD" w:rsidRDefault="002B7B27" w:rsidP="00460F12">
            <w:pPr>
              <w:spacing w:before="120"/>
              <w:rPr>
                <w:lang w:val="es-MX"/>
              </w:rPr>
            </w:pPr>
            <w:hyperlink w:anchor="_ENREF_53" w:tooltip="Riley, 2012 #85" w:history="1">
              <w:r w:rsidR="00B27CC1" w:rsidRPr="001603CD">
                <w:rPr>
                  <w:noProof/>
                  <w:lang w:val="es-MX"/>
                </w:rPr>
                <w:t>Riley et al.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Intervention - not rapid evidence synthesis; </w:t>
            </w:r>
            <w:r w:rsidR="00EB3B8C">
              <w:rPr>
                <w:rFonts w:ascii="Calibri" w:hAnsi="Calibri"/>
                <w:color w:val="000000"/>
              </w:rPr>
              <w:t>Outcomes – not relevant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54" w:tooltip="Robeson, 2010 #86" w:history="1">
              <w:r w:rsidR="00B27CC1">
                <w:rPr>
                  <w:noProof/>
                </w:rPr>
                <w:t>Robeson et al.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55" w:tooltip="Rosenbaum, 2008 #11" w:history="1">
              <w:r w:rsidR="00B27CC1">
                <w:rPr>
                  <w:noProof/>
                </w:rPr>
                <w:t>Rosenbaum et al. 2008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summary of a single systematic review,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56" w:tooltip="Rosenbaum, 2011 #42" w:history="1">
              <w:r w:rsidR="00B27CC1">
                <w:rPr>
                  <w:noProof/>
                </w:rPr>
                <w:t>Rosenbaum et al. 2011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summary of a single systematic review,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57" w:tooltip="Rotstein, 2004 #90" w:history="1">
              <w:r w:rsidR="00B27CC1">
                <w:rPr>
                  <w:noProof/>
                </w:rPr>
                <w:t>Rotstein and Laupacis 2004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Intervention - not rapid evidence synthesis; </w:t>
            </w:r>
            <w:r w:rsidR="00EB3B8C">
              <w:rPr>
                <w:rFonts w:ascii="Calibri" w:hAnsi="Calibri"/>
                <w:color w:val="000000"/>
              </w:rPr>
              <w:t>Outcomes – not relevant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58" w:tooltip="Rovers, 2010 #91" w:history="1">
              <w:r w:rsidR="00B27CC1">
                <w:rPr>
                  <w:noProof/>
                </w:rPr>
                <w:t>Rovers and van der Heijden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59" w:tooltip="Rycroft-Malone, 2012 #51" w:history="1">
              <w:r w:rsidR="00B27CC1">
                <w:rPr>
                  <w:noProof/>
                </w:rPr>
                <w:t>Rycroft-Malone et al.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0" w:tooltip="Saul, 2013 #49" w:history="1">
              <w:r w:rsidR="00B27CC1">
                <w:rPr>
                  <w:noProof/>
                </w:rPr>
                <w:t>Saul et al.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evaluation.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1" w:tooltip="Schunemann, 2007 #92" w:history="1">
              <w:r w:rsidR="00B27CC1">
                <w:rPr>
                  <w:noProof/>
                </w:rPr>
                <w:t>Schunemann et al. 2007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evaluation.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2" w:tooltip="Sheikh, 2007 #29" w:history="1">
              <w:r w:rsidR="00B27CC1">
                <w:rPr>
                  <w:noProof/>
                </w:rPr>
                <w:t>Sheikh et al. 2007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3" w:tooltip="Silvestre, 2011 #39" w:history="1">
              <w:r w:rsidR="00B27CC1">
                <w:rPr>
                  <w:noProof/>
                </w:rPr>
                <w:t>Silvestre et al. 2011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4" w:tooltip="Stansfield, 2011 #12" w:history="1">
              <w:r w:rsidR="00B27CC1">
                <w:rPr>
                  <w:noProof/>
                </w:rPr>
                <w:t>Stansfield 2011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Intervention - not rapid evidence synthesis; </w:t>
            </w:r>
            <w:r w:rsidR="00EB3B8C">
              <w:rPr>
                <w:rFonts w:ascii="Calibri" w:hAnsi="Calibri"/>
                <w:color w:val="000000"/>
              </w:rPr>
              <w:t>Outcomes – not relevant</w:t>
            </w:r>
            <w:r>
              <w:rPr>
                <w:rFonts w:ascii="Calibri" w:hAnsi="Calibri"/>
                <w:color w:val="000000"/>
              </w:rPr>
              <w:t>.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5" w:tooltip="Stansfield, 2010 #13" w:history="1">
              <w:r w:rsidR="00B27CC1">
                <w:rPr>
                  <w:noProof/>
                </w:rPr>
                <w:t>Stansfield et al. 2010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Intervention - not rapid evidence synthesis; </w:t>
            </w:r>
            <w:r w:rsidR="00EB3B8C">
              <w:rPr>
                <w:rFonts w:ascii="Calibri" w:hAnsi="Calibri"/>
                <w:color w:val="000000"/>
              </w:rPr>
              <w:t>Outcomes – not relevant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6" w:tooltip="Thigpen, 2012 #30" w:history="1">
              <w:r w:rsidR="00B27CC1">
                <w:rPr>
                  <w:noProof/>
                </w:rPr>
                <w:t>Thigpen et al.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synthesis.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7" w:tooltip="Thomas, 2013 #93" w:history="1">
              <w:r w:rsidR="00B27CC1">
                <w:rPr>
                  <w:noProof/>
                </w:rPr>
                <w:t>Thomas et al.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8" w:tooltip="Trevena, 2007 #40" w:history="1">
              <w:r w:rsidR="00B27CC1" w:rsidRPr="00281304">
                <w:rPr>
                  <w:noProof/>
                  <w:lang w:val="es-MX"/>
                </w:rPr>
                <w:t>Trevena et al. 2007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69" w:tooltip="Tricco, 2011 #66" w:history="1">
              <w:r w:rsidR="00B27CC1" w:rsidRPr="00281304">
                <w:rPr>
                  <w:noProof/>
                  <w:lang w:val="es-MX"/>
                </w:rPr>
                <w:t>Tricco et al. 2011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0B6C48" w:rsidRDefault="002B7B27" w:rsidP="00460F12">
            <w:pPr>
              <w:spacing w:before="120"/>
              <w:rPr>
                <w:lang w:val="en-US"/>
              </w:rPr>
            </w:pPr>
            <w:hyperlink w:anchor="_ENREF_70" w:tooltip="Turner, 2013 #59" w:history="1">
              <w:r w:rsidR="00B27CC1" w:rsidRPr="000B6C48">
                <w:rPr>
                  <w:noProof/>
                  <w:lang w:val="en-US"/>
                </w:rPr>
                <w:t>Turner et al.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71" w:tooltip="Varonen, 2001 #14" w:history="1">
              <w:r w:rsidR="00B27CC1">
                <w:rPr>
                  <w:noProof/>
                </w:rPr>
                <w:t>Varonen et al. 2001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EB3B8C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Year of study</w:t>
            </w:r>
            <w:r w:rsidR="00EB3B8C">
              <w:rPr>
                <w:rFonts w:ascii="Calibri" w:hAnsi="Calibri"/>
                <w:color w:val="000000"/>
              </w:rPr>
              <w:t xml:space="preserve"> – published before 2004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72" w:tooltip="Westphal, 2014 #76" w:history="1">
              <w:r w:rsidR="00B27CC1">
                <w:rPr>
                  <w:noProof/>
                </w:rPr>
                <w:t>Westphal et al. 2014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73" w:tooltip="Wong, 2013 #72" w:history="1">
              <w:r w:rsidR="00B27CC1">
                <w:rPr>
                  <w:noProof/>
                </w:rPr>
                <w:t>Wong et al. 2013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74" w:tooltip="Wong, 2012 #21" w:history="1">
              <w:r w:rsidR="00B27CC1">
                <w:rPr>
                  <w:noProof/>
                </w:rPr>
                <w:t>Wong et al. 2012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evaluation; Intervention - not rapid evidence synthesis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75" w:tooltip="Wyer, 2007 #26" w:history="1">
              <w:r w:rsidR="00B27CC1">
                <w:rPr>
                  <w:noProof/>
                </w:rPr>
                <w:t>Wyer and Rowe 2007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  <w:tr w:rsidR="00B27CC1" w:rsidRPr="003B38F9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76" w:tooltip="Young, 2014 #78" w:history="1">
              <w:r w:rsidR="00B27CC1">
                <w:rPr>
                  <w:noProof/>
                </w:rPr>
                <w:t>Young et al. 2014a</w:t>
              </w:r>
            </w:hyperlink>
          </w:p>
        </w:tc>
        <w:tc>
          <w:tcPr>
            <w:tcW w:w="6570" w:type="dxa"/>
            <w:vAlign w:val="bottom"/>
          </w:tcPr>
          <w:p w:rsidR="00B27CC1" w:rsidRDefault="00B27CC1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Intervention - summary of a single systematic review, not rapid evidence synthesis.</w:t>
            </w:r>
          </w:p>
        </w:tc>
      </w:tr>
      <w:tr w:rsidR="00B27CC1" w:rsidRPr="006F77B0" w:rsidTr="00460F12">
        <w:trPr>
          <w:cantSplit/>
        </w:trPr>
        <w:tc>
          <w:tcPr>
            <w:tcW w:w="2808" w:type="dxa"/>
          </w:tcPr>
          <w:p w:rsidR="00B27CC1" w:rsidRPr="005E2056" w:rsidRDefault="002B7B27" w:rsidP="00460F12">
            <w:pPr>
              <w:spacing w:before="120"/>
              <w:rPr>
                <w:lang w:val="en-US"/>
              </w:rPr>
            </w:pPr>
            <w:hyperlink w:anchor="_ENREF_77" w:tooltip="Young, 2014 #67" w:history="1">
              <w:r w:rsidR="00B27CC1">
                <w:rPr>
                  <w:noProof/>
                </w:rPr>
                <w:t>Young et al. 2014b</w:t>
              </w:r>
            </w:hyperlink>
          </w:p>
        </w:tc>
        <w:tc>
          <w:tcPr>
            <w:tcW w:w="6570" w:type="dxa"/>
            <w:vAlign w:val="bottom"/>
          </w:tcPr>
          <w:p w:rsidR="00B27CC1" w:rsidRDefault="009A18D8" w:rsidP="00460F12">
            <w:pPr>
              <w:spacing w:before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Study type</w:t>
            </w:r>
            <w:r w:rsidR="00B27CC1">
              <w:rPr>
                <w:rFonts w:ascii="Calibri" w:hAnsi="Calibri"/>
                <w:color w:val="000000"/>
              </w:rPr>
              <w:t xml:space="preserve"> - not an evaluation</w:t>
            </w:r>
          </w:p>
        </w:tc>
      </w:tr>
    </w:tbl>
    <w:p w:rsidR="00B27CC1" w:rsidRPr="00B412EF" w:rsidRDefault="00B27CC1" w:rsidP="00B27CC1">
      <w:pPr>
        <w:spacing w:after="0" w:line="240" w:lineRule="auto"/>
        <w:rPr>
          <w:lang w:val="en-US"/>
        </w:rPr>
      </w:pPr>
    </w:p>
    <w:p w:rsidR="00B27CC1" w:rsidRDefault="00B27CC1" w:rsidP="00B27CC1">
      <w:pPr>
        <w:spacing w:after="0" w:line="240" w:lineRule="auto"/>
      </w:pPr>
    </w:p>
    <w:p w:rsidR="00B27CC1" w:rsidRDefault="00B27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bookmarkStart w:id="2" w:name="_Toc422739801"/>
      <w:r>
        <w:br w:type="page"/>
      </w:r>
    </w:p>
    <w:p w:rsidR="00B27CC1" w:rsidRPr="00281304" w:rsidRDefault="00B27CC1" w:rsidP="00B27CC1">
      <w:pPr>
        <w:pStyle w:val="Heading3"/>
      </w:pPr>
      <w:r>
        <w:lastRenderedPageBreak/>
        <w:t xml:space="preserve">References: </w:t>
      </w:r>
      <w:r w:rsidRPr="00281304">
        <w:t xml:space="preserve">Excluded studies </w:t>
      </w:r>
      <w:r>
        <w:t xml:space="preserve">(n=75) </w:t>
      </w:r>
      <w:bookmarkEnd w:id="2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Anon. 2014.</w:t>
      </w:r>
      <w:proofErr w:type="gramEnd"/>
      <w:r>
        <w:rPr>
          <w:lang w:val="en-US"/>
        </w:rPr>
        <w:t xml:space="preserve"> Does therapeutic writing help people with long term conditions? </w:t>
      </w:r>
      <w:proofErr w:type="gramStart"/>
      <w:r>
        <w:rPr>
          <w:lang w:val="en-US"/>
        </w:rPr>
        <w:t>Systematic review, realist synthesis and economic modelling (Project record).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 xml:space="preserve">Health Technology Assessment Database </w:t>
      </w:r>
      <w:r>
        <w:rPr>
          <w:lang w:val="en-US"/>
        </w:rPr>
        <w:t>[Online].</w:t>
      </w:r>
      <w:proofErr w:type="gramEnd"/>
      <w:r>
        <w:rPr>
          <w:lang w:val="en-US"/>
        </w:rPr>
        <w:t xml:space="preserve"> Available: http://onlinelibrary.wiley.com/o/cochrane/clhta/articles/HTA-32013001065/frame.html; http://www.nets.nihr.ac.uk/projects/hta/117001.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r>
        <w:rPr>
          <w:lang w:val="en-US"/>
        </w:rPr>
        <w:t>Bambra</w:t>
      </w:r>
      <w:proofErr w:type="spellEnd"/>
      <w:r>
        <w:rPr>
          <w:lang w:val="en-US"/>
        </w:rPr>
        <w:t xml:space="preserve"> C, Joyce KE, Bellis MA, </w:t>
      </w:r>
      <w:proofErr w:type="spellStart"/>
      <w:r>
        <w:rPr>
          <w:lang w:val="en-US"/>
        </w:rPr>
        <w:t>Greatley</w:t>
      </w:r>
      <w:proofErr w:type="spellEnd"/>
      <w:r>
        <w:rPr>
          <w:lang w:val="en-US"/>
        </w:rPr>
        <w:t xml:space="preserve"> A, </w:t>
      </w:r>
      <w:proofErr w:type="spellStart"/>
      <w:r>
        <w:rPr>
          <w:lang w:val="en-US"/>
        </w:rPr>
        <w:t>Greengross</w:t>
      </w:r>
      <w:proofErr w:type="spellEnd"/>
      <w:r>
        <w:rPr>
          <w:lang w:val="en-US"/>
        </w:rPr>
        <w:t xml:space="preserve"> S, Hughes S, et al. 2010. Reducing health inequalities in priority public health conditions: using rapid review to develop proposals for evidence-based policy. </w:t>
      </w:r>
      <w:r>
        <w:rPr>
          <w:i/>
          <w:iCs/>
          <w:lang w:val="en-US"/>
        </w:rPr>
        <w:t>Journal of Public Health</w:t>
      </w:r>
      <w:r>
        <w:rPr>
          <w:lang w:val="en-US"/>
        </w:rPr>
        <w:t xml:space="preserve"> 32; 496-505.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r>
        <w:rPr>
          <w:lang w:val="en-US"/>
        </w:rPr>
        <w:t>Barbui</w:t>
      </w:r>
      <w:proofErr w:type="spellEnd"/>
      <w:r>
        <w:rPr>
          <w:lang w:val="en-US"/>
        </w:rPr>
        <w:t xml:space="preserve"> C, </w:t>
      </w:r>
      <w:proofErr w:type="spellStart"/>
      <w:r>
        <w:rPr>
          <w:lang w:val="en-US"/>
        </w:rPr>
        <w:t>Dua</w:t>
      </w:r>
      <w:proofErr w:type="spellEnd"/>
      <w:r>
        <w:rPr>
          <w:lang w:val="en-US"/>
        </w:rPr>
        <w:t xml:space="preserve"> T, van </w:t>
      </w:r>
      <w:proofErr w:type="spellStart"/>
      <w:r>
        <w:rPr>
          <w:lang w:val="en-US"/>
        </w:rPr>
        <w:t>Ommeren</w:t>
      </w:r>
      <w:proofErr w:type="spellEnd"/>
      <w:r>
        <w:rPr>
          <w:lang w:val="en-US"/>
        </w:rPr>
        <w:t xml:space="preserve"> M, </w:t>
      </w:r>
      <w:proofErr w:type="spellStart"/>
      <w:r>
        <w:rPr>
          <w:lang w:val="en-US"/>
        </w:rPr>
        <w:t>Yasamy</w:t>
      </w:r>
      <w:proofErr w:type="spellEnd"/>
      <w:r>
        <w:rPr>
          <w:lang w:val="en-US"/>
        </w:rPr>
        <w:t xml:space="preserve"> MT, Fleischmann A, Clark N, et al. 2010. Challenges in developing evidence-based recommendations using the grade approach: The case of mental, neurological, and substance use disorders. </w:t>
      </w:r>
      <w:proofErr w:type="spellStart"/>
      <w:r>
        <w:rPr>
          <w:i/>
          <w:iCs/>
          <w:lang w:val="en-US"/>
        </w:rPr>
        <w:t>PLoS</w:t>
      </w:r>
      <w:proofErr w:type="spellEnd"/>
      <w:r>
        <w:rPr>
          <w:i/>
          <w:iCs/>
          <w:lang w:val="en-US"/>
        </w:rPr>
        <w:t xml:space="preserve"> Medicine</w:t>
      </w:r>
      <w:r>
        <w:rPr>
          <w:lang w:val="en-US"/>
        </w:rPr>
        <w:t xml:space="preserve"> 7.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Bearman</w:t>
      </w:r>
      <w:proofErr w:type="spellEnd"/>
      <w:r>
        <w:rPr>
          <w:lang w:val="en-US"/>
        </w:rPr>
        <w:t xml:space="preserve"> M and Dawson P 2013.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Qualitative synthesis and systematic review in health professions education.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Medical Education</w:t>
      </w:r>
      <w:r>
        <w:rPr>
          <w:lang w:val="en-US"/>
        </w:rPr>
        <w:t xml:space="preserve"> 47; 252-60.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Booth A, Harris J, </w:t>
      </w:r>
      <w:proofErr w:type="spellStart"/>
      <w:r>
        <w:rPr>
          <w:lang w:val="en-US"/>
        </w:rPr>
        <w:t>Croot</w:t>
      </w:r>
      <w:proofErr w:type="spellEnd"/>
      <w:r>
        <w:rPr>
          <w:lang w:val="en-US"/>
        </w:rPr>
        <w:t xml:space="preserve"> E, </w:t>
      </w:r>
      <w:proofErr w:type="spellStart"/>
      <w:r>
        <w:rPr>
          <w:lang w:val="en-US"/>
        </w:rPr>
        <w:t>Springett</w:t>
      </w:r>
      <w:proofErr w:type="spellEnd"/>
      <w:r>
        <w:rPr>
          <w:lang w:val="en-US"/>
        </w:rPr>
        <w:t xml:space="preserve"> J, Campbell F and Wilkins E 2013.</w:t>
      </w:r>
      <w:proofErr w:type="gramEnd"/>
      <w:r>
        <w:rPr>
          <w:lang w:val="en-US"/>
        </w:rPr>
        <w:t xml:space="preserve"> Towards a methodology for cluster searching to provide conceptual and contextual "richness" for systematic reviews of complex interventions: case study (CLUSTER). </w:t>
      </w:r>
      <w:proofErr w:type="gramStart"/>
      <w:r>
        <w:rPr>
          <w:i/>
          <w:iCs/>
          <w:lang w:val="en-US"/>
        </w:rPr>
        <w:t>BMC Medical Research Methodology</w:t>
      </w:r>
      <w:r>
        <w:rPr>
          <w:lang w:val="en-US"/>
        </w:rPr>
        <w:t xml:space="preserve"> 13; 118.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r>
        <w:rPr>
          <w:lang w:val="en-US"/>
        </w:rPr>
        <w:t>Brener</w:t>
      </w:r>
      <w:proofErr w:type="spellEnd"/>
      <w:r>
        <w:rPr>
          <w:lang w:val="en-US"/>
        </w:rPr>
        <w:t xml:space="preserve"> SS, </w:t>
      </w:r>
      <w:proofErr w:type="spellStart"/>
      <w:r>
        <w:rPr>
          <w:lang w:val="en-US"/>
        </w:rPr>
        <w:t>Nikitovic</w:t>
      </w:r>
      <w:proofErr w:type="spellEnd"/>
      <w:r>
        <w:rPr>
          <w:lang w:val="en-US"/>
        </w:rPr>
        <w:t xml:space="preserve"> M, Chambers A, </w:t>
      </w:r>
      <w:proofErr w:type="spellStart"/>
      <w:r>
        <w:rPr>
          <w:lang w:val="en-US"/>
        </w:rPr>
        <w:t>Ghazipura</w:t>
      </w:r>
      <w:proofErr w:type="spellEnd"/>
      <w:r>
        <w:rPr>
          <w:lang w:val="en-US"/>
        </w:rPr>
        <w:t xml:space="preserve"> M, </w:t>
      </w:r>
      <w:proofErr w:type="spellStart"/>
      <w:r>
        <w:rPr>
          <w:lang w:val="en-US"/>
        </w:rPr>
        <w:t>Schaink</w:t>
      </w:r>
      <w:proofErr w:type="spellEnd"/>
      <w:r>
        <w:rPr>
          <w:lang w:val="en-US"/>
        </w:rPr>
        <w:t xml:space="preserve"> AK, </w:t>
      </w:r>
      <w:proofErr w:type="spellStart"/>
      <w:r>
        <w:rPr>
          <w:lang w:val="en-US"/>
        </w:rPr>
        <w:t>Lambrinos</w:t>
      </w:r>
      <w:proofErr w:type="spellEnd"/>
      <w:r>
        <w:rPr>
          <w:lang w:val="en-US"/>
        </w:rPr>
        <w:t xml:space="preserve"> AI, et al. 2014. Evidence-based practice recommendations: Health quality Ontario's approach. </w:t>
      </w:r>
      <w:proofErr w:type="gramStart"/>
      <w:r>
        <w:rPr>
          <w:i/>
          <w:iCs/>
          <w:lang w:val="en-US"/>
        </w:rPr>
        <w:t>Value in Health</w:t>
      </w:r>
      <w:r>
        <w:rPr>
          <w:lang w:val="en-US"/>
        </w:rPr>
        <w:t xml:space="preserve"> 17; A29.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r w:rsidRPr="00E804C3">
        <w:rPr>
          <w:lang w:val="es-MX"/>
        </w:rPr>
        <w:t xml:space="preserve">Buendía-Rodríguez JA and Sánchez-Villamil JP 2006. </w:t>
      </w:r>
      <w:proofErr w:type="gramStart"/>
      <w:r>
        <w:rPr>
          <w:lang w:val="en-US"/>
        </w:rPr>
        <w:t>Using systematic reviews for evidence-based health promotion: basic methodology issues.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Rev </w:t>
      </w:r>
      <w:proofErr w:type="spellStart"/>
      <w:r>
        <w:rPr>
          <w:i/>
          <w:iCs/>
          <w:lang w:val="en-US"/>
        </w:rPr>
        <w:t>Salud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Publica</w:t>
      </w:r>
      <w:proofErr w:type="spellEnd"/>
      <w:r>
        <w:rPr>
          <w:i/>
          <w:iCs/>
          <w:lang w:val="en-US"/>
        </w:rPr>
        <w:t xml:space="preserve"> (Bogota)</w:t>
      </w:r>
      <w:r>
        <w:rPr>
          <w:lang w:val="en-US"/>
        </w:rPr>
        <w:t xml:space="preserve"> 8; 94-105.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Carrey NJ, Curran JA, Greene R, Nolan A and </w:t>
      </w:r>
      <w:proofErr w:type="spellStart"/>
      <w:r>
        <w:rPr>
          <w:lang w:val="en-US"/>
        </w:rPr>
        <w:t>McLuckie</w:t>
      </w:r>
      <w:proofErr w:type="spellEnd"/>
      <w:r>
        <w:rPr>
          <w:lang w:val="en-US"/>
        </w:rPr>
        <w:t xml:space="preserve"> A 2014.</w:t>
      </w:r>
      <w:proofErr w:type="gramEnd"/>
      <w:r>
        <w:rPr>
          <w:lang w:val="en-US"/>
        </w:rPr>
        <w:t xml:space="preserve"> Embedding mental health interventions in early childhood education systems for at-risk preschoolers: </w:t>
      </w:r>
      <w:proofErr w:type="gramStart"/>
      <w:r>
        <w:rPr>
          <w:lang w:val="en-US"/>
        </w:rPr>
        <w:t>an evidence</w:t>
      </w:r>
      <w:proofErr w:type="gramEnd"/>
      <w:r>
        <w:rPr>
          <w:lang w:val="en-US"/>
        </w:rPr>
        <w:t xml:space="preserve"> to policy realist review. </w:t>
      </w:r>
      <w:proofErr w:type="gramStart"/>
      <w:r>
        <w:rPr>
          <w:i/>
          <w:iCs/>
          <w:lang w:val="en-US"/>
        </w:rPr>
        <w:t>Systematic Reviews</w:t>
      </w:r>
      <w:r>
        <w:rPr>
          <w:lang w:val="en-US"/>
        </w:rPr>
        <w:t xml:space="preserve"> 3; 84.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Chambers D and Wilson P 2012.</w:t>
      </w:r>
      <w:proofErr w:type="gramEnd"/>
      <w:r>
        <w:rPr>
          <w:lang w:val="en-US"/>
        </w:rPr>
        <w:t xml:space="preserve"> A framework for production of systematic review based briefings to support evidence-informed decision-making. </w:t>
      </w:r>
      <w:proofErr w:type="gramStart"/>
      <w:r>
        <w:rPr>
          <w:i/>
          <w:iCs/>
          <w:lang w:val="en-US"/>
        </w:rPr>
        <w:t>Systematic Reviews</w:t>
      </w:r>
      <w:r>
        <w:rPr>
          <w:lang w:val="en-US"/>
        </w:rPr>
        <w:t xml:space="preserve"> 1; 32.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Chang LW, Kennedy CE, Kennedy GE, </w:t>
      </w:r>
      <w:proofErr w:type="spellStart"/>
      <w:r>
        <w:rPr>
          <w:lang w:val="en-US"/>
        </w:rPr>
        <w:t>Lindegren</w:t>
      </w:r>
      <w:proofErr w:type="spellEnd"/>
      <w:r>
        <w:rPr>
          <w:lang w:val="en-US"/>
        </w:rPr>
        <w:t xml:space="preserve"> ML, Marston BJ, Kaplan JE, et al. 2010. </w:t>
      </w:r>
      <w:proofErr w:type="gramStart"/>
      <w:r>
        <w:rPr>
          <w:lang w:val="en-US"/>
        </w:rPr>
        <w:t>Developing WHO guidelines with pragmatic, structured, evidence-based processes: A case study.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>Global Public Health</w:t>
      </w:r>
      <w:r>
        <w:rPr>
          <w:lang w:val="en-US"/>
        </w:rPr>
        <w:t xml:space="preserve"> 5; 395-412.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r>
        <w:rPr>
          <w:lang w:val="en-US"/>
        </w:rPr>
        <w:t>Cowey</w:t>
      </w:r>
      <w:proofErr w:type="spellEnd"/>
      <w:r>
        <w:rPr>
          <w:lang w:val="en-US"/>
        </w:rPr>
        <w:t xml:space="preserve"> E, Smith LN, Campbell L, Chalmers C, Dennis M, Fraser H, et al. 2010. Rapid Evidence Assessment (REA) as a method for developing a best practice statement on end of life care in acute stroke. </w:t>
      </w:r>
      <w:proofErr w:type="gramStart"/>
      <w:r>
        <w:rPr>
          <w:i/>
          <w:iCs/>
          <w:lang w:val="en-US"/>
        </w:rPr>
        <w:t>International Journal of Stroke</w:t>
      </w:r>
      <w:r>
        <w:rPr>
          <w:lang w:val="en-US"/>
        </w:rPr>
        <w:t xml:space="preserve"> 5; 64.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Davidson EM, Liu JJ, Bhopal R, White M, Johnson MR, </w:t>
      </w:r>
      <w:proofErr w:type="spellStart"/>
      <w:r>
        <w:rPr>
          <w:lang w:val="en-US"/>
        </w:rPr>
        <w:t>Netto</w:t>
      </w:r>
      <w:proofErr w:type="spellEnd"/>
      <w:r>
        <w:rPr>
          <w:lang w:val="en-US"/>
        </w:rPr>
        <w:t xml:space="preserve"> G, et al. 2013. Behavior change interventions to improve the health of racial and ethnic minority populations: a tool kit of adaptation approaches. </w:t>
      </w:r>
      <w:proofErr w:type="gramStart"/>
      <w:r>
        <w:rPr>
          <w:i/>
          <w:iCs/>
          <w:lang w:val="en-US"/>
        </w:rPr>
        <w:t>Milbank Quarterly</w:t>
      </w:r>
      <w:r>
        <w:rPr>
          <w:lang w:val="en-US"/>
        </w:rPr>
        <w:t xml:space="preserve"> 91; 811-51.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Davino-Ramaya</w:t>
      </w:r>
      <w:proofErr w:type="spellEnd"/>
      <w:r>
        <w:rPr>
          <w:lang w:val="en-US"/>
        </w:rPr>
        <w:t xml:space="preserve"> C, Krause LK, Robbins CW, Harris JS, </w:t>
      </w:r>
      <w:proofErr w:type="spellStart"/>
      <w:r>
        <w:rPr>
          <w:lang w:val="en-US"/>
        </w:rPr>
        <w:t>Koster</w:t>
      </w:r>
      <w:proofErr w:type="spellEnd"/>
      <w:r>
        <w:rPr>
          <w:lang w:val="en-US"/>
        </w:rPr>
        <w:t xml:space="preserve"> M, Chan W, et al. 2012.</w:t>
      </w:r>
      <w:proofErr w:type="gramEnd"/>
      <w:r>
        <w:rPr>
          <w:lang w:val="en-US"/>
        </w:rPr>
        <w:t xml:space="preserve"> Transparency matters: Kaiser Permanente's National Guideline Program methodological processes. </w:t>
      </w:r>
      <w:r>
        <w:rPr>
          <w:i/>
          <w:iCs/>
          <w:lang w:val="en-US"/>
        </w:rPr>
        <w:t>Permanente Journal</w:t>
      </w:r>
      <w:r>
        <w:rPr>
          <w:lang w:val="en-US"/>
        </w:rPr>
        <w:t xml:space="preserve"> 16; 55-62.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Dixon-Woods M, Agarwal S, Jones D, Young B and Sutton A 2005.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Synthesising</w:t>
      </w:r>
      <w:proofErr w:type="spellEnd"/>
      <w:r>
        <w:rPr>
          <w:lang w:val="en-US"/>
        </w:rPr>
        <w:t xml:space="preserve"> qualitative and quantitative evidence: a review of possible methods.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>Journal of Health Services Research &amp; Policy</w:t>
      </w:r>
      <w:r>
        <w:rPr>
          <w:lang w:val="en-US"/>
        </w:rPr>
        <w:t xml:space="preserve"> 10; 45-53.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lastRenderedPageBreak/>
        <w:t xml:space="preserve">Ellen ME, </w:t>
      </w:r>
      <w:proofErr w:type="spellStart"/>
      <w:r>
        <w:rPr>
          <w:lang w:val="en-US"/>
        </w:rPr>
        <w:t>Lavis</w:t>
      </w:r>
      <w:proofErr w:type="spellEnd"/>
      <w:r>
        <w:rPr>
          <w:lang w:val="en-US"/>
        </w:rPr>
        <w:t xml:space="preserve"> JN, Wilson MG, </w:t>
      </w:r>
      <w:proofErr w:type="spellStart"/>
      <w:r>
        <w:rPr>
          <w:lang w:val="en-US"/>
        </w:rPr>
        <w:t>Grimshaw</w:t>
      </w:r>
      <w:proofErr w:type="spellEnd"/>
      <w:r>
        <w:rPr>
          <w:lang w:val="en-US"/>
        </w:rPr>
        <w:t xml:space="preserve"> J, Haynes RB, </w:t>
      </w:r>
      <w:proofErr w:type="spellStart"/>
      <w:r>
        <w:rPr>
          <w:lang w:val="en-US"/>
        </w:rPr>
        <w:t>Ouimet</w:t>
      </w:r>
      <w:proofErr w:type="spellEnd"/>
      <w:r>
        <w:rPr>
          <w:lang w:val="en-US"/>
        </w:rPr>
        <w:t xml:space="preserve"> M, et al. 2014.</w:t>
      </w:r>
      <w:proofErr w:type="gramEnd"/>
      <w:r>
        <w:rPr>
          <w:lang w:val="en-US"/>
        </w:rPr>
        <w:t xml:space="preserve"> Health system decision makers' feedback on summaries and tools supporting the use of systematic reviews: a qualitative study. </w:t>
      </w:r>
      <w:r>
        <w:rPr>
          <w:i/>
          <w:iCs/>
          <w:lang w:val="en-US"/>
        </w:rPr>
        <w:t>Evidence &amp; Policy: A Journal of Research, Debate and Practice</w:t>
      </w:r>
      <w:r>
        <w:rPr>
          <w:lang w:val="en-US"/>
        </w:rPr>
        <w:t xml:space="preserve"> 10; 337-359.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r>
        <w:rPr>
          <w:lang w:val="en-US"/>
        </w:rPr>
        <w:t>Esandi</w:t>
      </w:r>
      <w:proofErr w:type="spellEnd"/>
      <w:r>
        <w:rPr>
          <w:lang w:val="en-US"/>
        </w:rPr>
        <w:t xml:space="preserve"> ME, De Luca M, Chapman E, </w:t>
      </w:r>
      <w:proofErr w:type="spellStart"/>
      <w:r>
        <w:rPr>
          <w:lang w:val="en-US"/>
        </w:rPr>
        <w:t>García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Dieguez</w:t>
      </w:r>
      <w:proofErr w:type="spellEnd"/>
      <w:r>
        <w:rPr>
          <w:lang w:val="en-US"/>
        </w:rPr>
        <w:t xml:space="preserve"> M, </w:t>
      </w:r>
      <w:proofErr w:type="spellStart"/>
      <w:r>
        <w:rPr>
          <w:lang w:val="en-US"/>
        </w:rPr>
        <w:t>Carbonelli</w:t>
      </w:r>
      <w:proofErr w:type="spellEnd"/>
      <w:r>
        <w:rPr>
          <w:lang w:val="en-US"/>
        </w:rPr>
        <w:t xml:space="preserve"> N and Ortiz Z 2010. </w:t>
      </w:r>
      <w:r w:rsidRPr="00281304">
        <w:rPr>
          <w:lang w:val="es-MX"/>
        </w:rPr>
        <w:t>[Estrategias para la reducción de la brecha del conocimiento a la acción en Argentina: la prevención y tratamiento de la influenza A (H1N1) en embarazadas como caso de análisis</w:t>
      </w:r>
      <w:r>
        <w:rPr>
          <w:lang w:val="es-MX"/>
        </w:rPr>
        <w:t xml:space="preserve">]. </w:t>
      </w:r>
      <w:r>
        <w:rPr>
          <w:lang w:val="en-US"/>
        </w:rPr>
        <w:t xml:space="preserve">Knowledge to action gap reduction strategies in Argentina: influenza A (H1N1) prevention and treatment in pregnant women as a case of analysis. </w:t>
      </w:r>
      <w:r>
        <w:rPr>
          <w:i/>
          <w:iCs/>
          <w:lang w:val="en-US"/>
        </w:rPr>
        <w:t xml:space="preserve">Bol. Acad. </w:t>
      </w:r>
      <w:proofErr w:type="spellStart"/>
      <w:r>
        <w:rPr>
          <w:i/>
          <w:iCs/>
          <w:lang w:val="en-US"/>
        </w:rPr>
        <w:t>Nac</w:t>
      </w:r>
      <w:proofErr w:type="spellEnd"/>
      <w:r>
        <w:rPr>
          <w:i/>
          <w:iCs/>
          <w:lang w:val="en-US"/>
        </w:rPr>
        <w:t xml:space="preserve">. Med. </w:t>
      </w:r>
      <w:proofErr w:type="spellStart"/>
      <w:r>
        <w:rPr>
          <w:i/>
          <w:iCs/>
          <w:lang w:val="en-US"/>
        </w:rPr>
        <w:t>B.Aires</w:t>
      </w:r>
      <w:proofErr w:type="spellEnd"/>
      <w:r>
        <w:rPr>
          <w:lang w:val="en-US"/>
        </w:rPr>
        <w:t xml:space="preserve"> 88; 97-107.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Franek J 2013. </w:t>
      </w:r>
      <w:proofErr w:type="gramStart"/>
      <w:r>
        <w:rPr>
          <w:lang w:val="en-US"/>
        </w:rPr>
        <w:t>Challenges of developing rapid guidance for complex interventions.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BMJ Quality and Safety</w:t>
      </w:r>
      <w:r>
        <w:rPr>
          <w:lang w:val="en-US"/>
        </w:rPr>
        <w:t xml:space="preserve"> 22; A33.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Gough D 2013.</w:t>
      </w:r>
      <w:proofErr w:type="gramEnd"/>
      <w:r>
        <w:rPr>
          <w:lang w:val="en-US"/>
        </w:rPr>
        <w:t xml:space="preserve"> Meta-narrative and realist reviews: guidance, rules, publication standards and quality appraisal. </w:t>
      </w:r>
      <w:proofErr w:type="gramStart"/>
      <w:r>
        <w:rPr>
          <w:i/>
          <w:iCs/>
          <w:lang w:val="en-US"/>
        </w:rPr>
        <w:t>BMC Medicine</w:t>
      </w:r>
      <w:r>
        <w:rPr>
          <w:lang w:val="en-US"/>
        </w:rPr>
        <w:t xml:space="preserve"> 11; 22.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Grant MJ and Booth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2009. A typology of reviews: an analysis of 14 review types and associated methodologies. </w:t>
      </w:r>
      <w:r>
        <w:rPr>
          <w:i/>
          <w:iCs/>
          <w:lang w:val="en-US"/>
        </w:rPr>
        <w:t>Health Information &amp; Libraries Journal</w:t>
      </w:r>
      <w:r>
        <w:rPr>
          <w:lang w:val="en-US"/>
        </w:rPr>
        <w:t xml:space="preserve"> 26; 91-108.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Gush C and </w:t>
      </w:r>
      <w:proofErr w:type="spellStart"/>
      <w:r>
        <w:rPr>
          <w:lang w:val="en-US"/>
        </w:rPr>
        <w:t>Borriello</w:t>
      </w:r>
      <w:proofErr w:type="spellEnd"/>
      <w:r>
        <w:rPr>
          <w:lang w:val="en-US"/>
        </w:rPr>
        <w:t xml:space="preserve"> P 2007. </w:t>
      </w:r>
      <w:proofErr w:type="gramStart"/>
      <w:r>
        <w:rPr>
          <w:lang w:val="en-US"/>
        </w:rPr>
        <w:t>An overview of the UK Department of Health's Rapid Review Panel.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Journal of Hospital Infection</w:t>
      </w:r>
      <w:r>
        <w:rPr>
          <w:lang w:val="en-US"/>
        </w:rPr>
        <w:t xml:space="preserve"> 65 </w:t>
      </w:r>
      <w:proofErr w:type="spellStart"/>
      <w:r>
        <w:rPr>
          <w:lang w:val="en-US"/>
        </w:rPr>
        <w:t>Suppl</w:t>
      </w:r>
      <w:proofErr w:type="spellEnd"/>
      <w:r>
        <w:rPr>
          <w:lang w:val="en-US"/>
        </w:rPr>
        <w:t xml:space="preserve"> 2; 27-9.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Harker J and </w:t>
      </w:r>
      <w:proofErr w:type="spellStart"/>
      <w:r>
        <w:rPr>
          <w:lang w:val="en-US"/>
        </w:rPr>
        <w:t>Kleijnen</w:t>
      </w:r>
      <w:proofErr w:type="spellEnd"/>
      <w:r>
        <w:rPr>
          <w:lang w:val="en-US"/>
        </w:rPr>
        <w:t xml:space="preserve"> J. 2011.</w:t>
      </w:r>
      <w:proofErr w:type="gramEnd"/>
      <w:r>
        <w:rPr>
          <w:lang w:val="en-US"/>
        </w:rPr>
        <w:t xml:space="preserve"> What is a rapid review? </w:t>
      </w:r>
      <w:proofErr w:type="gramStart"/>
      <w:r>
        <w:rPr>
          <w:lang w:val="en-US"/>
        </w:rPr>
        <w:t>Oral presentation at the 19th Cochrane Colloquium; 2011 Oct 19-22; Madrid, Spain [abstract].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Cochrane Database of Systematic Reviews, Supplement </w:t>
      </w:r>
      <w:r>
        <w:rPr>
          <w:lang w:val="en-US"/>
        </w:rPr>
        <w:t>[Online], Suppl. Available: http://onlinelibrary.wiley.com/o/cochrane/clcmr/articles/CMR-16516/frame.html.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r>
        <w:rPr>
          <w:lang w:val="en-US"/>
        </w:rPr>
        <w:t>Hartz</w:t>
      </w:r>
      <w:proofErr w:type="spellEnd"/>
      <w:r>
        <w:rPr>
          <w:lang w:val="en-US"/>
        </w:rPr>
        <w:t xml:space="preserve"> ZMA 2012. Meta-evaluation of health management: Challenges for "new public health". </w:t>
      </w:r>
      <w:proofErr w:type="spellStart"/>
      <w:r>
        <w:rPr>
          <w:i/>
          <w:iCs/>
          <w:lang w:val="en-US"/>
        </w:rPr>
        <w:t>Ciencia</w:t>
      </w:r>
      <w:proofErr w:type="spellEnd"/>
      <w:r>
        <w:rPr>
          <w:i/>
          <w:iCs/>
          <w:lang w:val="en-US"/>
        </w:rPr>
        <w:t xml:space="preserve"> e </w:t>
      </w:r>
      <w:proofErr w:type="spellStart"/>
      <w:r>
        <w:rPr>
          <w:i/>
          <w:iCs/>
          <w:lang w:val="en-US"/>
        </w:rPr>
        <w:t>Saude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Coletiva</w:t>
      </w:r>
      <w:proofErr w:type="spellEnd"/>
      <w:r>
        <w:rPr>
          <w:lang w:val="en-US"/>
        </w:rPr>
        <w:t xml:space="preserve"> 17; 832-834.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Hewitt G, Sims S and Harris R 2012.</w:t>
      </w:r>
      <w:proofErr w:type="gramEnd"/>
      <w:r>
        <w:rPr>
          <w:lang w:val="en-US"/>
        </w:rPr>
        <w:t xml:space="preserve"> The realist approach to evaluation research: an introduction. </w:t>
      </w:r>
      <w:r>
        <w:rPr>
          <w:i/>
          <w:iCs/>
          <w:lang w:val="en-US"/>
        </w:rPr>
        <w:t>International Journal of Therapy &amp; Rehabilitation</w:t>
      </w:r>
      <w:r>
        <w:rPr>
          <w:lang w:val="en-US"/>
        </w:rPr>
        <w:t xml:space="preserve"> 19; 250-259.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Iams</w:t>
      </w:r>
      <w:proofErr w:type="spellEnd"/>
      <w:r>
        <w:rPr>
          <w:lang w:val="en-US"/>
        </w:rPr>
        <w:t xml:space="preserve"> J 2004.</w:t>
      </w:r>
      <w:proofErr w:type="gramEnd"/>
      <w:r>
        <w:rPr>
          <w:lang w:val="en-US"/>
        </w:rPr>
        <w:t xml:space="preserve"> SMFM will be first to use AJOG rapid review. </w:t>
      </w:r>
      <w:proofErr w:type="gramStart"/>
      <w:r>
        <w:rPr>
          <w:i/>
          <w:iCs/>
          <w:lang w:val="en-US"/>
        </w:rPr>
        <w:t>American Journal of Obstetrics and Gynecology</w:t>
      </w:r>
      <w:r>
        <w:rPr>
          <w:lang w:val="en-US"/>
        </w:rPr>
        <w:t xml:space="preserve"> 191; 863.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Ireland B 2013.</w:t>
      </w:r>
      <w:proofErr w:type="gramEnd"/>
      <w:r>
        <w:rPr>
          <w:lang w:val="en-US"/>
        </w:rPr>
        <w:t xml:space="preserve"> If rapid reviews are the answer, what is the question? </w:t>
      </w:r>
      <w:proofErr w:type="gramStart"/>
      <w:r>
        <w:rPr>
          <w:i/>
          <w:iCs/>
          <w:lang w:val="en-US"/>
        </w:rPr>
        <w:t>BMJ Quality and Safety</w:t>
      </w:r>
      <w:r>
        <w:rPr>
          <w:lang w:val="en-US"/>
        </w:rPr>
        <w:t xml:space="preserve"> 22; A21.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r>
        <w:rPr>
          <w:lang w:val="en-US"/>
        </w:rPr>
        <w:t>Kaltenthaler</w:t>
      </w:r>
      <w:proofErr w:type="spellEnd"/>
      <w:r>
        <w:rPr>
          <w:lang w:val="en-US"/>
        </w:rPr>
        <w:t xml:space="preserve"> EC, Dickson R, Boland A, Carroll C, Fitzgerald P, </w:t>
      </w:r>
      <w:proofErr w:type="spellStart"/>
      <w:r>
        <w:rPr>
          <w:lang w:val="en-US"/>
        </w:rPr>
        <w:t>Papaioannou</w:t>
      </w:r>
      <w:proofErr w:type="spellEnd"/>
      <w:r>
        <w:rPr>
          <w:lang w:val="en-US"/>
        </w:rPr>
        <w:t xml:space="preserve"> D, et al. 2012. </w:t>
      </w:r>
      <w:proofErr w:type="gramStart"/>
      <w:r>
        <w:rPr>
          <w:lang w:val="en-US"/>
        </w:rPr>
        <w:t>A qualitative study of manufacturers' submissions to the UK NICE single technology appraisal process.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BMJ Open</w:t>
      </w:r>
      <w:r>
        <w:rPr>
          <w:lang w:val="en-US"/>
        </w:rPr>
        <w:t xml:space="preserve"> 2; e000562.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Kamerling</w:t>
      </w:r>
      <w:proofErr w:type="spellEnd"/>
      <w:r>
        <w:rPr>
          <w:lang w:val="en-US"/>
        </w:rPr>
        <w:t xml:space="preserve"> N 2012.</w:t>
      </w:r>
      <w:proofErr w:type="gramEnd"/>
      <w:r>
        <w:rPr>
          <w:lang w:val="en-US"/>
        </w:rPr>
        <w:t xml:space="preserve"> The Greenberg Rapid Review: A Companion to the 7th Edition. </w:t>
      </w:r>
      <w:proofErr w:type="gramStart"/>
      <w:r>
        <w:rPr>
          <w:i/>
          <w:iCs/>
          <w:lang w:val="en-US"/>
        </w:rPr>
        <w:t>Spinal Cord</w:t>
      </w:r>
      <w:r>
        <w:rPr>
          <w:lang w:val="en-US"/>
        </w:rPr>
        <w:t xml:space="preserve"> 50; 481-481.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r>
        <w:rPr>
          <w:lang w:val="en-US"/>
        </w:rPr>
        <w:t>Kastner</w:t>
      </w:r>
      <w:proofErr w:type="spellEnd"/>
      <w:r>
        <w:rPr>
          <w:lang w:val="en-US"/>
        </w:rPr>
        <w:t xml:space="preserve"> M, </w:t>
      </w:r>
      <w:proofErr w:type="spellStart"/>
      <w:r>
        <w:rPr>
          <w:lang w:val="en-US"/>
        </w:rPr>
        <w:t>Tricco</w:t>
      </w:r>
      <w:proofErr w:type="spellEnd"/>
      <w:r>
        <w:rPr>
          <w:lang w:val="en-US"/>
        </w:rPr>
        <w:t xml:space="preserve"> AC, </w:t>
      </w:r>
      <w:proofErr w:type="spellStart"/>
      <w:r>
        <w:rPr>
          <w:lang w:val="en-US"/>
        </w:rPr>
        <w:t>Soobiah</w:t>
      </w:r>
      <w:proofErr w:type="spellEnd"/>
      <w:r>
        <w:rPr>
          <w:lang w:val="en-US"/>
        </w:rPr>
        <w:t xml:space="preserve"> C, Lillie E, Perrier L, Horsley T, et al. 2012. What is the most appropriate knowledge synthesis method to conduct a review? </w:t>
      </w:r>
      <w:proofErr w:type="gramStart"/>
      <w:r>
        <w:rPr>
          <w:lang w:val="en-US"/>
        </w:rPr>
        <w:t>Protocol for a scoping review.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BMC Medical Research Methodology</w:t>
      </w:r>
      <w:r>
        <w:rPr>
          <w:lang w:val="en-US"/>
        </w:rPr>
        <w:t xml:space="preserve"> 12; 114.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Khan KS and </w:t>
      </w:r>
      <w:proofErr w:type="spellStart"/>
      <w:r>
        <w:rPr>
          <w:lang w:val="en-US"/>
        </w:rPr>
        <w:t>Coomarasamy</w:t>
      </w:r>
      <w:proofErr w:type="spellEnd"/>
      <w:r>
        <w:rPr>
          <w:lang w:val="en-US"/>
        </w:rPr>
        <w:t xml:space="preserve"> A 2004.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Searching for evidence to inform clinical practice.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Current Obstetrics and </w:t>
      </w:r>
      <w:proofErr w:type="spellStart"/>
      <w:r>
        <w:rPr>
          <w:i/>
          <w:iCs/>
          <w:lang w:val="en-US"/>
        </w:rPr>
        <w:t>Gynaecology</w:t>
      </w:r>
      <w:proofErr w:type="spellEnd"/>
      <w:r>
        <w:rPr>
          <w:lang w:val="en-US"/>
        </w:rPr>
        <w:t xml:space="preserve"> 14; 142-146.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Khangura</w:t>
      </w:r>
      <w:proofErr w:type="spellEnd"/>
      <w:r>
        <w:rPr>
          <w:lang w:val="en-US"/>
        </w:rPr>
        <w:t xml:space="preserve"> S, </w:t>
      </w:r>
      <w:proofErr w:type="spellStart"/>
      <w:r>
        <w:rPr>
          <w:lang w:val="en-US"/>
        </w:rPr>
        <w:t>Konnyu</w:t>
      </w:r>
      <w:proofErr w:type="spellEnd"/>
      <w:r>
        <w:rPr>
          <w:lang w:val="en-US"/>
        </w:rPr>
        <w:t xml:space="preserve"> K, Cushman R, </w:t>
      </w:r>
      <w:proofErr w:type="spellStart"/>
      <w:r>
        <w:rPr>
          <w:lang w:val="en-US"/>
        </w:rPr>
        <w:t>Grimshaw</w:t>
      </w:r>
      <w:proofErr w:type="spellEnd"/>
      <w:r>
        <w:rPr>
          <w:lang w:val="en-US"/>
        </w:rPr>
        <w:t xml:space="preserve"> J and </w:t>
      </w:r>
      <w:proofErr w:type="spellStart"/>
      <w:r>
        <w:rPr>
          <w:lang w:val="en-US"/>
        </w:rPr>
        <w:t>Moher</w:t>
      </w:r>
      <w:proofErr w:type="spellEnd"/>
      <w:r>
        <w:rPr>
          <w:lang w:val="en-US"/>
        </w:rPr>
        <w:t xml:space="preserve"> D 2012.</w:t>
      </w:r>
      <w:proofErr w:type="gramEnd"/>
      <w:r>
        <w:rPr>
          <w:lang w:val="en-US"/>
        </w:rPr>
        <w:t xml:space="preserve"> Evidence summaries: the evolution of a rapid review approach. </w:t>
      </w:r>
      <w:proofErr w:type="gramStart"/>
      <w:r>
        <w:rPr>
          <w:i/>
          <w:iCs/>
          <w:lang w:val="en-US"/>
        </w:rPr>
        <w:t>Systematic Reviews</w:t>
      </w:r>
      <w:r>
        <w:rPr>
          <w:lang w:val="en-US"/>
        </w:rPr>
        <w:t xml:space="preserve"> 1; 10.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lastRenderedPageBreak/>
        <w:t>Koster</w:t>
      </w:r>
      <w:proofErr w:type="spellEnd"/>
      <w:r>
        <w:rPr>
          <w:lang w:val="en-US"/>
        </w:rPr>
        <w:t xml:space="preserve"> M, </w:t>
      </w:r>
      <w:proofErr w:type="spellStart"/>
      <w:r>
        <w:rPr>
          <w:lang w:val="en-US"/>
        </w:rPr>
        <w:t>Garritty</w:t>
      </w:r>
      <w:proofErr w:type="spellEnd"/>
      <w:r>
        <w:rPr>
          <w:lang w:val="en-US"/>
        </w:rPr>
        <w:t xml:space="preserve"> C, Gallagher C, </w:t>
      </w:r>
      <w:proofErr w:type="spellStart"/>
      <w:r>
        <w:rPr>
          <w:lang w:val="en-US"/>
        </w:rPr>
        <w:t>Schunemann</w:t>
      </w:r>
      <w:proofErr w:type="spellEnd"/>
      <w:r>
        <w:rPr>
          <w:lang w:val="en-US"/>
        </w:rPr>
        <w:t xml:space="preserve"> H and Norris S 2013.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The role of rapid systematic reviews for development of rapid guidance in health care and health policy settings.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BMJ Quality and Safety</w:t>
      </w:r>
      <w:r>
        <w:rPr>
          <w:lang w:val="en-US"/>
        </w:rPr>
        <w:t xml:space="preserve"> 22; A6.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Lee E, Dobbins M, </w:t>
      </w:r>
      <w:proofErr w:type="spellStart"/>
      <w:r>
        <w:rPr>
          <w:lang w:val="en-US"/>
        </w:rPr>
        <w:t>Decorby</w:t>
      </w:r>
      <w:proofErr w:type="spellEnd"/>
      <w:r>
        <w:rPr>
          <w:lang w:val="en-US"/>
        </w:rPr>
        <w:t xml:space="preserve"> K, McRae L, </w:t>
      </w:r>
      <w:proofErr w:type="spellStart"/>
      <w:r>
        <w:rPr>
          <w:lang w:val="en-US"/>
        </w:rPr>
        <w:t>Tirilis</w:t>
      </w:r>
      <w:proofErr w:type="spellEnd"/>
      <w:r>
        <w:rPr>
          <w:lang w:val="en-US"/>
        </w:rPr>
        <w:t xml:space="preserve"> D and </w:t>
      </w:r>
      <w:proofErr w:type="spellStart"/>
      <w:r>
        <w:rPr>
          <w:lang w:val="en-US"/>
        </w:rPr>
        <w:t>Husson</w:t>
      </w:r>
      <w:proofErr w:type="spellEnd"/>
      <w:r>
        <w:rPr>
          <w:lang w:val="en-US"/>
        </w:rPr>
        <w:t xml:space="preserve"> H 2012. </w:t>
      </w:r>
      <w:proofErr w:type="gramStart"/>
      <w:r>
        <w:rPr>
          <w:lang w:val="en-US"/>
        </w:rPr>
        <w:t>An optimal search filter for retrieving systematic reviews and meta-analyses.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BMC Medical Research Methodology</w:t>
      </w:r>
      <w:r>
        <w:rPr>
          <w:lang w:val="en-US"/>
        </w:rPr>
        <w:t xml:space="preserve"> 12; 51.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Leonard SA, Brooks-Rooney C, </w:t>
      </w:r>
      <w:proofErr w:type="spellStart"/>
      <w:r>
        <w:rPr>
          <w:lang w:val="en-US"/>
        </w:rPr>
        <w:t>Kusel</w:t>
      </w:r>
      <w:proofErr w:type="spellEnd"/>
      <w:r>
        <w:rPr>
          <w:lang w:val="en-US"/>
        </w:rPr>
        <w:t xml:space="preserve"> J and Costello S 2011.</w:t>
      </w:r>
      <w:proofErr w:type="gramEnd"/>
      <w:r>
        <w:rPr>
          <w:lang w:val="en-US"/>
        </w:rPr>
        <w:t xml:space="preserve"> To what extent does advice from the Scottish medicines consortium (SMC) agree with that published by nice? </w:t>
      </w:r>
      <w:proofErr w:type="gramStart"/>
      <w:r>
        <w:rPr>
          <w:i/>
          <w:iCs/>
          <w:lang w:val="en-US"/>
        </w:rPr>
        <w:t>Value in Health</w:t>
      </w:r>
      <w:r>
        <w:rPr>
          <w:lang w:val="en-US"/>
        </w:rPr>
        <w:t xml:space="preserve"> 14 (7); A355.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Mahon S, Redmond S and Carney P 2013.</w:t>
      </w:r>
      <w:proofErr w:type="gramEnd"/>
      <w:r>
        <w:rPr>
          <w:lang w:val="en-US"/>
        </w:rPr>
        <w:t xml:space="preserve"> Transparency of the medicines reimbursement system in Ireland: A </w:t>
      </w:r>
      <w:proofErr w:type="spellStart"/>
      <w:r>
        <w:rPr>
          <w:lang w:val="en-US"/>
        </w:rPr>
        <w:t>quantative</w:t>
      </w:r>
      <w:proofErr w:type="spellEnd"/>
      <w:r>
        <w:rPr>
          <w:lang w:val="en-US"/>
        </w:rPr>
        <w:t xml:space="preserve"> analysis of the influences on reimbursement decisions [2006-2013]. </w:t>
      </w:r>
      <w:proofErr w:type="gramStart"/>
      <w:r>
        <w:rPr>
          <w:i/>
          <w:iCs/>
          <w:lang w:val="en-US"/>
        </w:rPr>
        <w:t>Value in Health</w:t>
      </w:r>
      <w:r>
        <w:rPr>
          <w:lang w:val="en-US"/>
        </w:rPr>
        <w:t xml:space="preserve"> 16 (7); A459.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Mays N, Pope C and </w:t>
      </w:r>
      <w:proofErr w:type="spellStart"/>
      <w:r>
        <w:rPr>
          <w:lang w:val="en-US"/>
        </w:rPr>
        <w:t>Popay</w:t>
      </w:r>
      <w:proofErr w:type="spellEnd"/>
      <w:r>
        <w:rPr>
          <w:lang w:val="en-US"/>
        </w:rPr>
        <w:t xml:space="preserve"> J 2005.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Systematically reviewing qualitative and quantitative evidence to inform management and policy-making in the health field.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>Journal of Health Services Research and Policy</w:t>
      </w:r>
      <w:r>
        <w:rPr>
          <w:lang w:val="en-US"/>
        </w:rPr>
        <w:t xml:space="preserve"> 10; 6-20.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McCormack B, Wright J, Dewar B, Harvey G and Ballantine K 2007a.</w:t>
      </w:r>
      <w:proofErr w:type="gramEnd"/>
      <w:r>
        <w:rPr>
          <w:lang w:val="en-US"/>
        </w:rPr>
        <w:t xml:space="preserve"> A realist synthesis of evidence relating to practice development: findings from telephone interviews and synthesis of the data. </w:t>
      </w:r>
      <w:r>
        <w:rPr>
          <w:i/>
          <w:iCs/>
          <w:lang w:val="en-US"/>
        </w:rPr>
        <w:t>Practice Development in Health Care</w:t>
      </w:r>
      <w:r>
        <w:rPr>
          <w:lang w:val="en-US"/>
        </w:rPr>
        <w:t xml:space="preserve"> 6; 56-75.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McCormack B, Wright J, Dewar B, Harvey G and Ballantine K 2007b.</w:t>
      </w:r>
      <w:proofErr w:type="gramEnd"/>
      <w:r>
        <w:rPr>
          <w:lang w:val="en-US"/>
        </w:rPr>
        <w:t xml:space="preserve"> A realist synthesis of evidence relating to practice development: findings from the literature analysis. </w:t>
      </w:r>
      <w:r>
        <w:rPr>
          <w:i/>
          <w:iCs/>
          <w:lang w:val="en-US"/>
        </w:rPr>
        <w:t>Practice Development in Health Care</w:t>
      </w:r>
      <w:r>
        <w:rPr>
          <w:lang w:val="en-US"/>
        </w:rPr>
        <w:t xml:space="preserve"> 6; 25-55.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McCormack B, Wright J, Dewar B, Harvey G and Ballantine K 2007c. A realist synthesis of evidence relating to practice development: methodology and methods. </w:t>
      </w:r>
      <w:r>
        <w:rPr>
          <w:i/>
          <w:iCs/>
          <w:lang w:val="en-US"/>
        </w:rPr>
        <w:t>Practice Development in Health Care</w:t>
      </w:r>
      <w:r>
        <w:rPr>
          <w:lang w:val="en-US"/>
        </w:rPr>
        <w:t xml:space="preserve"> 6; 5-24.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McCormack B, Wright J, Dewar B, Harvey G and Ballantine K 2007d.</w:t>
      </w:r>
      <w:proofErr w:type="gramEnd"/>
      <w:r>
        <w:rPr>
          <w:lang w:val="en-US"/>
        </w:rPr>
        <w:t xml:space="preserve"> A realist synthesis of evidence relating to practice development: recommendations. </w:t>
      </w:r>
      <w:r>
        <w:rPr>
          <w:i/>
          <w:iCs/>
          <w:lang w:val="en-US"/>
        </w:rPr>
        <w:t>Practice Development in Health Care</w:t>
      </w:r>
      <w:r>
        <w:rPr>
          <w:lang w:val="en-US"/>
        </w:rPr>
        <w:t xml:space="preserve"> 6; 76-80.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McGee S and Clark E 2010.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Creating quality evidence summaries on a clinician's schedule.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>Journal of Nursing Administration</w:t>
      </w:r>
      <w:r>
        <w:rPr>
          <w:lang w:val="en-US"/>
        </w:rPr>
        <w:t xml:space="preserve"> 40; 7-9.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McGowan J, Hogg W, Rader T, </w:t>
      </w:r>
      <w:proofErr w:type="spellStart"/>
      <w:r>
        <w:rPr>
          <w:lang w:val="en-US"/>
        </w:rPr>
        <w:t>Salzwedel</w:t>
      </w:r>
      <w:proofErr w:type="spellEnd"/>
      <w:r>
        <w:rPr>
          <w:lang w:val="en-US"/>
        </w:rPr>
        <w:t xml:space="preserve"> D, </w:t>
      </w:r>
      <w:proofErr w:type="spellStart"/>
      <w:r>
        <w:rPr>
          <w:lang w:val="en-US"/>
        </w:rPr>
        <w:t>Worster</w:t>
      </w:r>
      <w:proofErr w:type="spellEnd"/>
      <w:r>
        <w:rPr>
          <w:lang w:val="en-US"/>
        </w:rPr>
        <w:t xml:space="preserve"> D, </w:t>
      </w:r>
      <w:proofErr w:type="spellStart"/>
      <w:r>
        <w:rPr>
          <w:lang w:val="en-US"/>
        </w:rPr>
        <w:t>Cogo</w:t>
      </w:r>
      <w:proofErr w:type="spellEnd"/>
      <w:r>
        <w:rPr>
          <w:lang w:val="en-US"/>
        </w:rPr>
        <w:t xml:space="preserve"> E, et al. 2010. A rapid evidence-based service by librarians provided information to answer primary care clinical questions. </w:t>
      </w:r>
      <w:r>
        <w:rPr>
          <w:i/>
          <w:iCs/>
          <w:lang w:val="en-US"/>
        </w:rPr>
        <w:t>Health Information &amp; Libraries Journal</w:t>
      </w:r>
      <w:r>
        <w:rPr>
          <w:lang w:val="en-US"/>
        </w:rPr>
        <w:t xml:space="preserve"> 27; 11-21.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Merlin T, Tamblyn D and Ellery B 2014.</w:t>
      </w:r>
      <w:proofErr w:type="gramEnd"/>
      <w:r>
        <w:rPr>
          <w:lang w:val="en-US"/>
        </w:rPr>
        <w:t xml:space="preserve"> What's in a name? </w:t>
      </w:r>
      <w:proofErr w:type="gramStart"/>
      <w:r>
        <w:rPr>
          <w:lang w:val="en-US"/>
        </w:rPr>
        <w:t>developing</w:t>
      </w:r>
      <w:proofErr w:type="gramEnd"/>
      <w:r>
        <w:rPr>
          <w:lang w:val="en-US"/>
        </w:rPr>
        <w:t xml:space="preserve"> definitions for common health technology assessment product types of the international network of agencies for health technology assessment (</w:t>
      </w:r>
      <w:proofErr w:type="spellStart"/>
      <w:r>
        <w:rPr>
          <w:lang w:val="en-US"/>
        </w:rPr>
        <w:t>Inahta</w:t>
      </w:r>
      <w:proofErr w:type="spellEnd"/>
      <w:r>
        <w:rPr>
          <w:lang w:val="en-US"/>
        </w:rPr>
        <w:t xml:space="preserve">). </w:t>
      </w:r>
      <w:proofErr w:type="gramStart"/>
      <w:r>
        <w:rPr>
          <w:i/>
          <w:iCs/>
          <w:lang w:val="en-US"/>
        </w:rPr>
        <w:t>International Journal of Technology Assessment in Health Care</w:t>
      </w:r>
      <w:r>
        <w:rPr>
          <w:lang w:val="en-US"/>
        </w:rPr>
        <w:t xml:space="preserve"> 761.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Moher D, Pham, Klassen TP, Schulz KF, Berlin JA, </w:t>
      </w:r>
      <w:proofErr w:type="spellStart"/>
      <w:r>
        <w:rPr>
          <w:lang w:val="en-US"/>
        </w:rPr>
        <w:t>Jadad</w:t>
      </w:r>
      <w:proofErr w:type="spellEnd"/>
      <w:r>
        <w:rPr>
          <w:lang w:val="en-US"/>
        </w:rPr>
        <w:t xml:space="preserve"> AR, et al. 2000.</w:t>
      </w:r>
      <w:proofErr w:type="gramEnd"/>
      <w:r>
        <w:rPr>
          <w:lang w:val="en-US"/>
        </w:rPr>
        <w:t xml:space="preserve"> What contributions do languages other than English make on the results of meta-analyses? </w:t>
      </w:r>
      <w:r>
        <w:rPr>
          <w:i/>
          <w:iCs/>
          <w:lang w:val="en-US"/>
        </w:rPr>
        <w:t>Journal of Clinical Epidemiology</w:t>
      </w:r>
      <w:r>
        <w:rPr>
          <w:lang w:val="en-US"/>
        </w:rPr>
        <w:t xml:space="preserve"> 53; 964-972.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Muhlhauser</w:t>
      </w:r>
      <w:proofErr w:type="spellEnd"/>
      <w:r>
        <w:rPr>
          <w:lang w:val="en-US"/>
        </w:rPr>
        <w:t xml:space="preserve"> I, Lenz M and Meyer G 2011.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Development, appraisal and synthesis of complex interventions - A methodological challenge.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[German].</w:t>
      </w:r>
      <w:proofErr w:type="gramEnd"/>
      <w:r>
        <w:rPr>
          <w:lang w:val="en-US"/>
        </w:rPr>
        <w:t xml:space="preserve"> </w:t>
      </w:r>
      <w:proofErr w:type="spellStart"/>
      <w:r>
        <w:rPr>
          <w:i/>
          <w:iCs/>
          <w:lang w:val="en-US"/>
        </w:rPr>
        <w:t>Zeitschrift</w:t>
      </w:r>
      <w:proofErr w:type="spellEnd"/>
      <w:r>
        <w:rPr>
          <w:i/>
          <w:iCs/>
          <w:lang w:val="en-US"/>
        </w:rPr>
        <w:t xml:space="preserve"> fur </w:t>
      </w:r>
      <w:proofErr w:type="spellStart"/>
      <w:r>
        <w:rPr>
          <w:i/>
          <w:iCs/>
          <w:lang w:val="en-US"/>
        </w:rPr>
        <w:t>Evidenz</w:t>
      </w:r>
      <w:proofErr w:type="spellEnd"/>
      <w:r>
        <w:rPr>
          <w:i/>
          <w:iCs/>
          <w:lang w:val="en-US"/>
        </w:rPr>
        <w:t xml:space="preserve">, </w:t>
      </w:r>
      <w:proofErr w:type="spellStart"/>
      <w:r>
        <w:rPr>
          <w:i/>
          <w:iCs/>
          <w:lang w:val="en-US"/>
        </w:rPr>
        <w:t>Fortbildung</w:t>
      </w:r>
      <w:proofErr w:type="spellEnd"/>
      <w:r>
        <w:rPr>
          <w:i/>
          <w:iCs/>
          <w:lang w:val="en-US"/>
        </w:rPr>
        <w:t xml:space="preserve"> und </w:t>
      </w:r>
      <w:proofErr w:type="spellStart"/>
      <w:r>
        <w:rPr>
          <w:i/>
          <w:iCs/>
          <w:lang w:val="en-US"/>
        </w:rPr>
        <w:t>Qualitat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im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Gesundheitswesen</w:t>
      </w:r>
      <w:proofErr w:type="spellEnd"/>
      <w:r>
        <w:rPr>
          <w:lang w:val="en-US"/>
        </w:rPr>
        <w:t xml:space="preserve"> 105; 751-761.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Pawson R, </w:t>
      </w:r>
      <w:proofErr w:type="spellStart"/>
      <w:r>
        <w:rPr>
          <w:lang w:val="en-US"/>
        </w:rPr>
        <w:t>Greenhalgh</w:t>
      </w:r>
      <w:proofErr w:type="spellEnd"/>
      <w:r>
        <w:rPr>
          <w:lang w:val="en-US"/>
        </w:rPr>
        <w:t xml:space="preserve"> J, Brennan C and </w:t>
      </w:r>
      <w:proofErr w:type="spellStart"/>
      <w:r>
        <w:rPr>
          <w:lang w:val="en-US"/>
        </w:rPr>
        <w:t>Glidewell</w:t>
      </w:r>
      <w:proofErr w:type="spellEnd"/>
      <w:r>
        <w:rPr>
          <w:lang w:val="en-US"/>
        </w:rPr>
        <w:t xml:space="preserve"> E 2014.</w:t>
      </w:r>
      <w:proofErr w:type="gramEnd"/>
      <w:r>
        <w:rPr>
          <w:lang w:val="en-US"/>
        </w:rPr>
        <w:t xml:space="preserve"> Do reviews of healthcare interventions teach us how to improve healthcare systems? </w:t>
      </w:r>
      <w:proofErr w:type="gramStart"/>
      <w:r>
        <w:rPr>
          <w:i/>
          <w:iCs/>
          <w:lang w:val="en-US"/>
        </w:rPr>
        <w:t>Social Science and Medicine</w:t>
      </w:r>
      <w:r>
        <w:rPr>
          <w:lang w:val="en-US"/>
        </w:rPr>
        <w:t xml:space="preserve"> 114; 129-37.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Pawson R, </w:t>
      </w:r>
      <w:proofErr w:type="spellStart"/>
      <w:r>
        <w:rPr>
          <w:lang w:val="en-US"/>
        </w:rPr>
        <w:t>Greenhalgh</w:t>
      </w:r>
      <w:proofErr w:type="spellEnd"/>
      <w:r>
        <w:rPr>
          <w:lang w:val="en-US"/>
        </w:rPr>
        <w:t xml:space="preserve"> T, Harvey G and </w:t>
      </w:r>
      <w:proofErr w:type="spellStart"/>
      <w:r>
        <w:rPr>
          <w:lang w:val="en-US"/>
        </w:rPr>
        <w:t>Walshe</w:t>
      </w:r>
      <w:proofErr w:type="spellEnd"/>
      <w:r>
        <w:rPr>
          <w:lang w:val="en-US"/>
        </w:rPr>
        <w:t xml:space="preserve"> K 2005.</w:t>
      </w:r>
      <w:proofErr w:type="gramEnd"/>
      <w:r>
        <w:rPr>
          <w:lang w:val="en-US"/>
        </w:rPr>
        <w:t xml:space="preserve"> Realist review--a new method of systematic review designed for complex policy interventions. </w:t>
      </w:r>
      <w:r>
        <w:rPr>
          <w:i/>
          <w:iCs/>
          <w:lang w:val="en-US"/>
        </w:rPr>
        <w:t>Journal of Health Services Research &amp; Policy</w:t>
      </w:r>
      <w:r>
        <w:rPr>
          <w:lang w:val="en-US"/>
        </w:rPr>
        <w:t xml:space="preserve"> 10; 21-34.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lastRenderedPageBreak/>
        <w:t>Pawson R, Owen L and Wong G 2010.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Legislating for health: Locating the evidence.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>Journal of Public Health Policy</w:t>
      </w:r>
      <w:r>
        <w:rPr>
          <w:lang w:val="en-US"/>
        </w:rPr>
        <w:t xml:space="preserve"> 31; 164-177.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Pearson M and </w:t>
      </w:r>
      <w:proofErr w:type="spellStart"/>
      <w:r>
        <w:rPr>
          <w:lang w:val="en-US"/>
        </w:rPr>
        <w:t>Coomber</w:t>
      </w:r>
      <w:proofErr w:type="spellEnd"/>
      <w:r>
        <w:rPr>
          <w:lang w:val="en-US"/>
        </w:rPr>
        <w:t xml:space="preserve"> R 2010.</w:t>
      </w:r>
      <w:proofErr w:type="gramEnd"/>
      <w:r>
        <w:rPr>
          <w:lang w:val="en-US"/>
        </w:rPr>
        <w:t xml:space="preserve"> The challenge of external validity in policy-relevant systematic reviews: a case study from the field of substance misuse. </w:t>
      </w:r>
      <w:proofErr w:type="gramStart"/>
      <w:r>
        <w:rPr>
          <w:i/>
          <w:iCs/>
          <w:lang w:val="en-US"/>
        </w:rPr>
        <w:t>Addiction</w:t>
      </w:r>
      <w:r>
        <w:rPr>
          <w:lang w:val="en-US"/>
        </w:rPr>
        <w:t xml:space="preserve"> 105; 136-45.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r>
        <w:rPr>
          <w:lang w:val="en-US"/>
        </w:rPr>
        <w:t>Petticrew</w:t>
      </w:r>
      <w:proofErr w:type="spellEnd"/>
      <w:r>
        <w:rPr>
          <w:lang w:val="en-US"/>
        </w:rPr>
        <w:t xml:space="preserve"> M, </w:t>
      </w:r>
      <w:proofErr w:type="spellStart"/>
      <w:r>
        <w:rPr>
          <w:lang w:val="en-US"/>
        </w:rPr>
        <w:t>Rehfuess</w:t>
      </w:r>
      <w:proofErr w:type="spellEnd"/>
      <w:r>
        <w:rPr>
          <w:lang w:val="en-US"/>
        </w:rPr>
        <w:t xml:space="preserve"> E, Noyes J, Higgins JP, Mayhew A, Pantoja T, et al. 2013. Synthesizing evidence on complex interventions: how meta-analytical, qualitative, and mixed-method approaches can contribute. </w:t>
      </w:r>
      <w:r>
        <w:rPr>
          <w:i/>
          <w:iCs/>
          <w:lang w:val="en-US"/>
        </w:rPr>
        <w:t>Journal of Clinical Epidemiology</w:t>
      </w:r>
      <w:r>
        <w:rPr>
          <w:lang w:val="en-US"/>
        </w:rPr>
        <w:t xml:space="preserve"> 66; 1230-43.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Revere D, Fuller S, </w:t>
      </w:r>
      <w:proofErr w:type="spellStart"/>
      <w:r>
        <w:rPr>
          <w:lang w:val="en-US"/>
        </w:rPr>
        <w:t>Bugni</w:t>
      </w:r>
      <w:proofErr w:type="spellEnd"/>
      <w:r>
        <w:rPr>
          <w:lang w:val="en-US"/>
        </w:rPr>
        <w:t xml:space="preserve"> PF and Martin GM 2004. </w:t>
      </w:r>
      <w:proofErr w:type="gramStart"/>
      <w:r>
        <w:rPr>
          <w:lang w:val="en-US"/>
        </w:rPr>
        <w:t>An information extraction and representation system for rapid review of the biomedical literature.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Studies in Health Technology and Informatics</w:t>
      </w:r>
      <w:r>
        <w:rPr>
          <w:lang w:val="en-US"/>
        </w:rPr>
        <w:t xml:space="preserve"> 107; 788-92.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Riley B, Norman CD and Best A 2012.</w:t>
      </w:r>
      <w:proofErr w:type="gramEnd"/>
      <w:r>
        <w:rPr>
          <w:lang w:val="en-US"/>
        </w:rPr>
        <w:t xml:space="preserve"> Knowledge integration in public health: A rapid review using systems thinking. </w:t>
      </w:r>
      <w:r>
        <w:rPr>
          <w:i/>
          <w:iCs/>
          <w:lang w:val="en-US"/>
        </w:rPr>
        <w:t>Evidence and Policy</w:t>
      </w:r>
      <w:r>
        <w:rPr>
          <w:lang w:val="en-US"/>
        </w:rPr>
        <w:t xml:space="preserve"> 8; 417-431.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Robeson P, Dobbins M, </w:t>
      </w:r>
      <w:proofErr w:type="spellStart"/>
      <w:r>
        <w:rPr>
          <w:lang w:val="en-US"/>
        </w:rPr>
        <w:t>DeCorby</w:t>
      </w:r>
      <w:proofErr w:type="spellEnd"/>
      <w:r>
        <w:rPr>
          <w:lang w:val="en-US"/>
        </w:rPr>
        <w:t xml:space="preserve"> K and </w:t>
      </w:r>
      <w:proofErr w:type="spellStart"/>
      <w:r>
        <w:rPr>
          <w:lang w:val="en-US"/>
        </w:rPr>
        <w:t>Tirilis</w:t>
      </w:r>
      <w:proofErr w:type="spellEnd"/>
      <w:r>
        <w:rPr>
          <w:lang w:val="en-US"/>
        </w:rPr>
        <w:t xml:space="preserve"> D 2010.</w:t>
      </w:r>
      <w:proofErr w:type="gramEnd"/>
      <w:r>
        <w:rPr>
          <w:lang w:val="en-US"/>
        </w:rPr>
        <w:t xml:space="preserve"> Facilitating access to pre-processed research evidence in public health. </w:t>
      </w:r>
      <w:proofErr w:type="gramStart"/>
      <w:r>
        <w:rPr>
          <w:i/>
          <w:iCs/>
          <w:lang w:val="en-US"/>
        </w:rPr>
        <w:t>BMC Public Health</w:t>
      </w:r>
      <w:r>
        <w:rPr>
          <w:lang w:val="en-US"/>
        </w:rPr>
        <w:t xml:space="preserve"> 10; 95.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Rosenbaum S, </w:t>
      </w:r>
      <w:proofErr w:type="spellStart"/>
      <w:r>
        <w:rPr>
          <w:lang w:val="en-US"/>
        </w:rPr>
        <w:t>Glenton</w:t>
      </w:r>
      <w:proofErr w:type="spellEnd"/>
      <w:r>
        <w:rPr>
          <w:lang w:val="en-US"/>
        </w:rPr>
        <w:t xml:space="preserve"> C and </w:t>
      </w:r>
      <w:proofErr w:type="spellStart"/>
      <w:r>
        <w:rPr>
          <w:lang w:val="en-US"/>
        </w:rPr>
        <w:t>Oxman</w:t>
      </w:r>
      <w:proofErr w:type="spellEnd"/>
      <w:r>
        <w:rPr>
          <w:lang w:val="en-US"/>
        </w:rPr>
        <w:t xml:space="preserve"> A. 2008.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Summaries of evidence for health policymakers in low and middle income countries (LMIC).</w:t>
      </w:r>
      <w:proofErr w:type="gramEnd"/>
      <w:r>
        <w:rPr>
          <w:lang w:val="en-US"/>
        </w:rPr>
        <w:t xml:space="preserve"> Oral presentation at the 16th Cochrane Colloquium: Evidence in the era of </w:t>
      </w:r>
      <w:proofErr w:type="spellStart"/>
      <w:r>
        <w:rPr>
          <w:lang w:val="en-US"/>
        </w:rPr>
        <w:t>globalisation</w:t>
      </w:r>
      <w:proofErr w:type="spellEnd"/>
      <w:r>
        <w:rPr>
          <w:lang w:val="en-US"/>
        </w:rPr>
        <w:t xml:space="preserve">; 2008 Oct 3-7; Freiburg, Germany [abstract]. </w:t>
      </w:r>
      <w:proofErr w:type="spellStart"/>
      <w:r>
        <w:rPr>
          <w:i/>
          <w:iCs/>
          <w:lang w:val="en-US"/>
        </w:rPr>
        <w:t>Zeitschrift</w:t>
      </w:r>
      <w:proofErr w:type="spellEnd"/>
      <w:r>
        <w:rPr>
          <w:i/>
          <w:iCs/>
          <w:lang w:val="en-US"/>
        </w:rPr>
        <w:t xml:space="preserve"> fur </w:t>
      </w:r>
      <w:proofErr w:type="spellStart"/>
      <w:r>
        <w:rPr>
          <w:i/>
          <w:iCs/>
          <w:lang w:val="en-US"/>
        </w:rPr>
        <w:t>Evidenz</w:t>
      </w:r>
      <w:proofErr w:type="spellEnd"/>
      <w:r>
        <w:rPr>
          <w:i/>
          <w:iCs/>
          <w:lang w:val="en-US"/>
        </w:rPr>
        <w:t xml:space="preserve">, </w:t>
      </w:r>
      <w:proofErr w:type="spellStart"/>
      <w:r>
        <w:rPr>
          <w:i/>
          <w:iCs/>
          <w:lang w:val="en-US"/>
        </w:rPr>
        <w:t>Fortbildung</w:t>
      </w:r>
      <w:proofErr w:type="spellEnd"/>
      <w:r>
        <w:rPr>
          <w:i/>
          <w:iCs/>
          <w:lang w:val="en-US"/>
        </w:rPr>
        <w:t xml:space="preserve"> und </w:t>
      </w:r>
      <w:proofErr w:type="spellStart"/>
      <w:r>
        <w:rPr>
          <w:i/>
          <w:iCs/>
          <w:lang w:val="en-US"/>
        </w:rPr>
        <w:t>Qualitat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im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Gesundheitswesen</w:t>
      </w:r>
      <w:proofErr w:type="spellEnd"/>
      <w:r>
        <w:rPr>
          <w:i/>
          <w:iCs/>
          <w:lang w:val="en-US"/>
        </w:rPr>
        <w:t xml:space="preserve"> </w:t>
      </w:r>
      <w:r>
        <w:rPr>
          <w:lang w:val="en-US"/>
        </w:rPr>
        <w:t>[Online], 102. Available: http://onlinelibrary.wiley.com/o/cochrane/clcmr/articles/CMR-12368/frame.html.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Rosenbaum SE, </w:t>
      </w:r>
      <w:proofErr w:type="spellStart"/>
      <w:r>
        <w:rPr>
          <w:lang w:val="en-US"/>
        </w:rPr>
        <w:t>Glenton</w:t>
      </w:r>
      <w:proofErr w:type="spellEnd"/>
      <w:r>
        <w:rPr>
          <w:lang w:val="en-US"/>
        </w:rPr>
        <w:t xml:space="preserve"> C, </w:t>
      </w:r>
      <w:proofErr w:type="spellStart"/>
      <w:r>
        <w:rPr>
          <w:lang w:val="en-US"/>
        </w:rPr>
        <w:t>Wiysonge</w:t>
      </w:r>
      <w:proofErr w:type="spellEnd"/>
      <w:r>
        <w:rPr>
          <w:lang w:val="en-US"/>
        </w:rPr>
        <w:t xml:space="preserve"> CS, </w:t>
      </w:r>
      <w:proofErr w:type="spellStart"/>
      <w:r>
        <w:rPr>
          <w:lang w:val="en-US"/>
        </w:rPr>
        <w:t>Abalos</w:t>
      </w:r>
      <w:proofErr w:type="spellEnd"/>
      <w:r>
        <w:rPr>
          <w:lang w:val="en-US"/>
        </w:rPr>
        <w:t xml:space="preserve"> E, </w:t>
      </w:r>
      <w:proofErr w:type="spellStart"/>
      <w:r>
        <w:rPr>
          <w:lang w:val="en-US"/>
        </w:rPr>
        <w:t>Mignini</w:t>
      </w:r>
      <w:proofErr w:type="spellEnd"/>
      <w:r>
        <w:rPr>
          <w:lang w:val="en-US"/>
        </w:rPr>
        <w:t xml:space="preserve"> L, Young T, et al. 2011. Evidence summaries tailored to health policy-makers in low- and middle-income countries. </w:t>
      </w:r>
      <w:r>
        <w:rPr>
          <w:i/>
          <w:iCs/>
          <w:lang w:val="en-US"/>
        </w:rPr>
        <w:t xml:space="preserve">Bulletin of </w:t>
      </w:r>
      <w:proofErr w:type="gramStart"/>
      <w:r>
        <w:rPr>
          <w:i/>
          <w:iCs/>
          <w:lang w:val="en-US"/>
        </w:rPr>
        <w:t>The</w:t>
      </w:r>
      <w:proofErr w:type="gramEnd"/>
      <w:r>
        <w:rPr>
          <w:i/>
          <w:iCs/>
          <w:lang w:val="en-US"/>
        </w:rPr>
        <w:t xml:space="preserve"> World Health Organization</w:t>
      </w:r>
      <w:r>
        <w:rPr>
          <w:lang w:val="en-US"/>
        </w:rPr>
        <w:t xml:space="preserve"> 89; 54-61.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Rotstein</w:t>
      </w:r>
      <w:proofErr w:type="spellEnd"/>
      <w:r>
        <w:rPr>
          <w:lang w:val="en-US"/>
        </w:rPr>
        <w:t xml:space="preserve"> D and </w:t>
      </w:r>
      <w:proofErr w:type="spellStart"/>
      <w:r>
        <w:rPr>
          <w:lang w:val="en-US"/>
        </w:rPr>
        <w:t>Laupacis</w:t>
      </w:r>
      <w:proofErr w:type="spellEnd"/>
      <w:r>
        <w:rPr>
          <w:lang w:val="en-US"/>
        </w:rPr>
        <w:t xml:space="preserve"> A 2004.</w:t>
      </w:r>
      <w:proofErr w:type="gramEnd"/>
      <w:r>
        <w:rPr>
          <w:lang w:val="en-US"/>
        </w:rPr>
        <w:t xml:space="preserve"> Differences between systematic reviews and health technology assessments: a trade-off between the ideals of scientific rigor and the realities of policy making. </w:t>
      </w:r>
      <w:proofErr w:type="gramStart"/>
      <w:r>
        <w:rPr>
          <w:i/>
          <w:iCs/>
          <w:lang w:val="en-US"/>
        </w:rPr>
        <w:t>International Journal of Technology Assessment in Health Care</w:t>
      </w:r>
      <w:r>
        <w:rPr>
          <w:lang w:val="en-US"/>
        </w:rPr>
        <w:t xml:space="preserve"> 20; 177-83.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Rovers</w:t>
      </w:r>
      <w:proofErr w:type="gramEnd"/>
      <w:r>
        <w:rPr>
          <w:lang w:val="en-US"/>
        </w:rPr>
        <w:t xml:space="preserve"> MM and van der </w:t>
      </w:r>
      <w:proofErr w:type="spellStart"/>
      <w:r>
        <w:rPr>
          <w:lang w:val="en-US"/>
        </w:rPr>
        <w:t>Heijden</w:t>
      </w:r>
      <w:proofErr w:type="spellEnd"/>
      <w:r>
        <w:rPr>
          <w:lang w:val="en-US"/>
        </w:rPr>
        <w:t xml:space="preserve"> GJ 2010. </w:t>
      </w:r>
      <w:proofErr w:type="gramStart"/>
      <w:r>
        <w:rPr>
          <w:lang w:val="en-US"/>
        </w:rPr>
        <w:t>Translating research evidence into action in daily practice.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>Otolaryngology - Head and Neck Surgery</w:t>
      </w:r>
      <w:r>
        <w:rPr>
          <w:lang w:val="en-US"/>
        </w:rPr>
        <w:t xml:space="preserve"> 142; 29-30.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Rycroft-Malone J, McCormack B, Hutchinson AM, </w:t>
      </w:r>
      <w:proofErr w:type="spellStart"/>
      <w:r>
        <w:rPr>
          <w:lang w:val="en-US"/>
        </w:rPr>
        <w:t>DeCorby</w:t>
      </w:r>
      <w:proofErr w:type="spellEnd"/>
      <w:r>
        <w:rPr>
          <w:lang w:val="en-US"/>
        </w:rPr>
        <w:t xml:space="preserve"> K, </w:t>
      </w:r>
      <w:proofErr w:type="spellStart"/>
      <w:r>
        <w:rPr>
          <w:lang w:val="en-US"/>
        </w:rPr>
        <w:t>Bucknall</w:t>
      </w:r>
      <w:proofErr w:type="spellEnd"/>
      <w:r>
        <w:rPr>
          <w:lang w:val="en-US"/>
        </w:rPr>
        <w:t xml:space="preserve"> TK, Kent B, et al. 2012. Realist synthesis: illustrating the method for implementation research. </w:t>
      </w:r>
      <w:proofErr w:type="gramStart"/>
      <w:r>
        <w:rPr>
          <w:i/>
          <w:iCs/>
          <w:lang w:val="en-US"/>
        </w:rPr>
        <w:t>Implementation Science</w:t>
      </w:r>
      <w:r>
        <w:rPr>
          <w:lang w:val="en-US"/>
        </w:rPr>
        <w:t xml:space="preserve"> 7; 33.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Saul JE, Willis CD, </w:t>
      </w:r>
      <w:proofErr w:type="spellStart"/>
      <w:r>
        <w:rPr>
          <w:lang w:val="en-US"/>
        </w:rPr>
        <w:t>Bitz</w:t>
      </w:r>
      <w:proofErr w:type="spellEnd"/>
      <w:r>
        <w:rPr>
          <w:lang w:val="en-US"/>
        </w:rPr>
        <w:t xml:space="preserve"> J and Best A 2013. A time-responsive tool for informing policy making: rapid realist review. </w:t>
      </w:r>
      <w:proofErr w:type="gramStart"/>
      <w:r>
        <w:rPr>
          <w:i/>
          <w:iCs/>
          <w:lang w:val="en-US"/>
        </w:rPr>
        <w:t>Implementation Science</w:t>
      </w:r>
      <w:r>
        <w:rPr>
          <w:lang w:val="en-US"/>
        </w:rPr>
        <w:t xml:space="preserve"> 8; 103.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r>
        <w:rPr>
          <w:lang w:val="en-US"/>
        </w:rPr>
        <w:t>Schunemann</w:t>
      </w:r>
      <w:proofErr w:type="spellEnd"/>
      <w:r>
        <w:rPr>
          <w:lang w:val="en-US"/>
        </w:rPr>
        <w:t xml:space="preserve"> HJ, Hill SR, </w:t>
      </w:r>
      <w:proofErr w:type="spellStart"/>
      <w:r>
        <w:rPr>
          <w:lang w:val="en-US"/>
        </w:rPr>
        <w:t>Kakad</w:t>
      </w:r>
      <w:proofErr w:type="spellEnd"/>
      <w:r>
        <w:rPr>
          <w:lang w:val="en-US"/>
        </w:rPr>
        <w:t xml:space="preserve"> M, </w:t>
      </w:r>
      <w:proofErr w:type="spellStart"/>
      <w:r>
        <w:rPr>
          <w:lang w:val="en-US"/>
        </w:rPr>
        <w:t>Vist</w:t>
      </w:r>
      <w:proofErr w:type="spellEnd"/>
      <w:r>
        <w:rPr>
          <w:lang w:val="en-US"/>
        </w:rPr>
        <w:t xml:space="preserve"> GE, Bellamy R, Stockman L, et al. 2007. </w:t>
      </w:r>
      <w:proofErr w:type="gramStart"/>
      <w:r>
        <w:rPr>
          <w:lang w:val="en-US"/>
        </w:rPr>
        <w:t>Transparent development of the WHO rapid advice guidelines.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i/>
          <w:iCs/>
          <w:lang w:val="en-US"/>
        </w:rPr>
        <w:t>PLoS</w:t>
      </w:r>
      <w:proofErr w:type="spellEnd"/>
      <w:r>
        <w:rPr>
          <w:i/>
          <w:iCs/>
          <w:lang w:val="en-US"/>
        </w:rPr>
        <w:t xml:space="preserve"> Medicine</w:t>
      </w:r>
      <w:r>
        <w:rPr>
          <w:lang w:val="en-US"/>
        </w:rPr>
        <w:t xml:space="preserve"> 4; e119.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Sheikh L, Johnston S, </w:t>
      </w:r>
      <w:proofErr w:type="spellStart"/>
      <w:r>
        <w:rPr>
          <w:lang w:val="en-US"/>
        </w:rPr>
        <w:t>Thangaratinam</w:t>
      </w:r>
      <w:proofErr w:type="spellEnd"/>
      <w:r>
        <w:rPr>
          <w:lang w:val="en-US"/>
        </w:rPr>
        <w:t xml:space="preserve"> S, </w:t>
      </w:r>
      <w:proofErr w:type="spellStart"/>
      <w:r>
        <w:rPr>
          <w:lang w:val="en-US"/>
        </w:rPr>
        <w:t>Kilby</w:t>
      </w:r>
      <w:proofErr w:type="spellEnd"/>
      <w:r>
        <w:rPr>
          <w:lang w:val="en-US"/>
        </w:rPr>
        <w:t xml:space="preserve"> MD and Khan KS 2007.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A review of the methodological features of systematic reviews in maternal medicine.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BMC Medicine</w:t>
      </w:r>
      <w:r>
        <w:rPr>
          <w:lang w:val="en-US"/>
        </w:rPr>
        <w:t xml:space="preserve"> 5; 10.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Silvestre MA, </w:t>
      </w:r>
      <w:proofErr w:type="spellStart"/>
      <w:r>
        <w:rPr>
          <w:lang w:val="en-US"/>
        </w:rPr>
        <w:t>Dans</w:t>
      </w:r>
      <w:proofErr w:type="spellEnd"/>
      <w:r>
        <w:rPr>
          <w:lang w:val="en-US"/>
        </w:rPr>
        <w:t xml:space="preserve"> LF and </w:t>
      </w:r>
      <w:proofErr w:type="spellStart"/>
      <w:r>
        <w:rPr>
          <w:lang w:val="en-US"/>
        </w:rPr>
        <w:t>Dans</w:t>
      </w:r>
      <w:proofErr w:type="spellEnd"/>
      <w:r>
        <w:rPr>
          <w:lang w:val="en-US"/>
        </w:rPr>
        <w:t xml:space="preserve"> AL 2011.</w:t>
      </w:r>
      <w:proofErr w:type="gramEnd"/>
      <w:r>
        <w:rPr>
          <w:lang w:val="en-US"/>
        </w:rPr>
        <w:t xml:space="preserve"> Trade-off between benefit and harm is crucial in health screening recommendations. Part II: evidence summaries. </w:t>
      </w:r>
      <w:proofErr w:type="gramStart"/>
      <w:r>
        <w:rPr>
          <w:i/>
          <w:iCs/>
          <w:lang w:val="en-US"/>
        </w:rPr>
        <w:t>Journal of Clinical Epidemiology</w:t>
      </w:r>
      <w:r>
        <w:rPr>
          <w:lang w:val="en-US"/>
        </w:rPr>
        <w:t xml:space="preserve"> 64; 240-9.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Stansfield C. 2011. </w:t>
      </w:r>
      <w:proofErr w:type="gramStart"/>
      <w:r>
        <w:rPr>
          <w:lang w:val="en-US"/>
        </w:rPr>
        <w:t>Locating evidence for developing countries: a case study of three public health reviews.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Poster presentation at the 19th Cochrane Colloquium; 2011 Oct 19-22; Madrid, Spain [abstract].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Cochrane Database of Systematic Reviews, Supplement </w:t>
      </w:r>
      <w:r>
        <w:rPr>
          <w:lang w:val="en-US"/>
        </w:rPr>
        <w:t>[Online], Suppl. Available: http://onlinelibrary.wiley.com/o/cochrane/clcmr/articles/CMR-16617/frame.html.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lastRenderedPageBreak/>
        <w:t>Stansfield C, Kavanagh J and Thomas J. 2010.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'Clustering' documents automatically to support scoping reviews of research.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Poster presentation at the Joint Cochrane and Campbell Colloquium; 2010 Oct 18-22; Keystone, Colorado, USA [abstract].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Cochrane Database of Systematic Reviews, Supplement </w:t>
      </w:r>
      <w:r>
        <w:rPr>
          <w:lang w:val="en-US"/>
        </w:rPr>
        <w:t>[Online], Suppl. Available: http://onlinelibrary.wiley.com/o/cochrane/clcmr/articles/CMR-15620/frame.html.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Thigpen S, </w:t>
      </w:r>
      <w:proofErr w:type="spellStart"/>
      <w:r>
        <w:rPr>
          <w:lang w:val="en-US"/>
        </w:rPr>
        <w:t>Puddy</w:t>
      </w:r>
      <w:proofErr w:type="spellEnd"/>
      <w:r>
        <w:rPr>
          <w:lang w:val="en-US"/>
        </w:rPr>
        <w:t xml:space="preserve"> RW, Singer HH and Hall DM 2012.</w:t>
      </w:r>
      <w:proofErr w:type="gramEnd"/>
      <w:r>
        <w:rPr>
          <w:lang w:val="en-US"/>
        </w:rPr>
        <w:t xml:space="preserve"> Moving knowledge into action: developing the rapid synthesis and translation process within the interactive systems framework. </w:t>
      </w:r>
      <w:proofErr w:type="gramStart"/>
      <w:r>
        <w:rPr>
          <w:i/>
          <w:iCs/>
          <w:lang w:val="en-US"/>
        </w:rPr>
        <w:t>American Journal of Community Psychology</w:t>
      </w:r>
      <w:r>
        <w:rPr>
          <w:lang w:val="en-US"/>
        </w:rPr>
        <w:t xml:space="preserve"> 50; 285-94.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Thomas J, Newman M and Oliver S 2013.</w:t>
      </w:r>
      <w:proofErr w:type="gramEnd"/>
      <w:r>
        <w:rPr>
          <w:lang w:val="en-US"/>
        </w:rPr>
        <w:t xml:space="preserve"> Rapid evidence assessments of research to inform social policy: taking stock and moving forward. </w:t>
      </w:r>
      <w:r>
        <w:rPr>
          <w:i/>
          <w:iCs/>
          <w:lang w:val="en-US"/>
        </w:rPr>
        <w:t>Evidence &amp; Policy: A Journal of Research, Debate and Practice</w:t>
      </w:r>
      <w:r>
        <w:rPr>
          <w:lang w:val="en-US"/>
        </w:rPr>
        <w:t xml:space="preserve"> 9; 5-27.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Trevena LJ, </w:t>
      </w:r>
      <w:proofErr w:type="spellStart"/>
      <w:r>
        <w:rPr>
          <w:lang w:val="en-US"/>
        </w:rPr>
        <w:t>Irwig</w:t>
      </w:r>
      <w:proofErr w:type="spellEnd"/>
      <w:r>
        <w:rPr>
          <w:lang w:val="en-US"/>
        </w:rPr>
        <w:t xml:space="preserve"> L, Isaacs A and Barratt A 2007.</w:t>
      </w:r>
      <w:proofErr w:type="gramEnd"/>
      <w:r>
        <w:rPr>
          <w:lang w:val="en-US"/>
        </w:rPr>
        <w:t xml:space="preserve"> GPs want tailored, user friendly evidence summaries--a cross sectional study in New South Wales. </w:t>
      </w:r>
      <w:proofErr w:type="gramStart"/>
      <w:r>
        <w:rPr>
          <w:i/>
          <w:iCs/>
          <w:lang w:val="en-US"/>
        </w:rPr>
        <w:t>Australian Family Physician</w:t>
      </w:r>
      <w:r>
        <w:rPr>
          <w:lang w:val="en-US"/>
        </w:rPr>
        <w:t xml:space="preserve"> 36; 1065-9.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Tricco</w:t>
      </w:r>
      <w:proofErr w:type="spellEnd"/>
      <w:r>
        <w:rPr>
          <w:lang w:val="en-US"/>
        </w:rPr>
        <w:t xml:space="preserve"> AC, </w:t>
      </w:r>
      <w:proofErr w:type="spellStart"/>
      <w:r>
        <w:rPr>
          <w:lang w:val="en-US"/>
        </w:rPr>
        <w:t>Tetzlaff</w:t>
      </w:r>
      <w:proofErr w:type="spellEnd"/>
      <w:r>
        <w:rPr>
          <w:lang w:val="en-US"/>
        </w:rPr>
        <w:t xml:space="preserve"> J and Moher D 2011.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The art and science of knowledge synthesis.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>Journal of Clinical Epidemiology</w:t>
      </w:r>
      <w:r>
        <w:rPr>
          <w:lang w:val="en-US"/>
        </w:rPr>
        <w:t xml:space="preserve"> 64; 11-20.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Turner RM, Bird SM and Higgins JP 2013. The impact of study size on meta-analyses: examination of underpowered studies in Cochrane reviews. </w:t>
      </w:r>
      <w:proofErr w:type="spellStart"/>
      <w:proofErr w:type="gramStart"/>
      <w:r>
        <w:rPr>
          <w:i/>
          <w:iCs/>
          <w:lang w:val="en-US"/>
        </w:rPr>
        <w:t>PloS</w:t>
      </w:r>
      <w:proofErr w:type="spellEnd"/>
      <w:r>
        <w:rPr>
          <w:i/>
          <w:iCs/>
          <w:lang w:val="en-US"/>
        </w:rPr>
        <w:t xml:space="preserve"> One</w:t>
      </w:r>
      <w:r>
        <w:rPr>
          <w:lang w:val="en-US"/>
        </w:rPr>
        <w:t xml:space="preserve"> 8; e59202.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Varonen</w:t>
      </w:r>
      <w:proofErr w:type="spellEnd"/>
      <w:r>
        <w:rPr>
          <w:lang w:val="en-US"/>
        </w:rPr>
        <w:t xml:space="preserve"> H, </w:t>
      </w:r>
      <w:proofErr w:type="spellStart"/>
      <w:r>
        <w:rPr>
          <w:lang w:val="en-US"/>
        </w:rPr>
        <w:t>Kunnamo</w:t>
      </w:r>
      <w:proofErr w:type="spellEnd"/>
      <w:r>
        <w:rPr>
          <w:lang w:val="en-US"/>
        </w:rPr>
        <w:t xml:space="preserve"> I and </w:t>
      </w:r>
      <w:proofErr w:type="spellStart"/>
      <w:r>
        <w:rPr>
          <w:lang w:val="en-US"/>
        </w:rPr>
        <w:t>Stancliffe</w:t>
      </w:r>
      <w:proofErr w:type="spellEnd"/>
      <w:r>
        <w:rPr>
          <w:lang w:val="en-US"/>
        </w:rPr>
        <w:t xml:space="preserve"> R. 2001.</w:t>
      </w:r>
      <w:proofErr w:type="gramEnd"/>
      <w:r>
        <w:rPr>
          <w:lang w:val="en-US"/>
        </w:rPr>
        <w:t xml:space="preserve"> Grading strength of evidence from A to D for EBM guidelines statements: strength of evidence in summaries of Cochrane reviews [abstract]. </w:t>
      </w:r>
      <w:proofErr w:type="gramStart"/>
      <w:r>
        <w:rPr>
          <w:i/>
          <w:iCs/>
          <w:lang w:val="en-US"/>
        </w:rPr>
        <w:t>Ninth Annual Cochrane Colloquium; 2001 Oct 9-13; Lyon, France.</w:t>
      </w:r>
      <w:proofErr w:type="gramEnd"/>
      <w:r>
        <w:rPr>
          <w:i/>
          <w:iCs/>
          <w:lang w:val="en-US"/>
        </w:rPr>
        <w:t xml:space="preserve"> </w:t>
      </w:r>
      <w:proofErr w:type="gramStart"/>
      <w:r>
        <w:rPr>
          <w:lang w:val="en-US"/>
        </w:rPr>
        <w:t>[Online].</w:t>
      </w:r>
      <w:proofErr w:type="gramEnd"/>
      <w:r>
        <w:rPr>
          <w:lang w:val="en-US"/>
        </w:rPr>
        <w:t xml:space="preserve"> Available: http://onlinelibrary.wiley.com/o/cochrane/clcmr/articles/CMR-3746/frame.html.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Westphal</w:t>
      </w:r>
      <w:proofErr w:type="spellEnd"/>
      <w:r>
        <w:rPr>
          <w:lang w:val="en-US"/>
        </w:rPr>
        <w:t xml:space="preserve"> A, </w:t>
      </w:r>
      <w:proofErr w:type="spellStart"/>
      <w:r>
        <w:rPr>
          <w:lang w:val="en-US"/>
        </w:rPr>
        <w:t>Kriston</w:t>
      </w:r>
      <w:proofErr w:type="spellEnd"/>
      <w:r>
        <w:rPr>
          <w:lang w:val="en-US"/>
        </w:rPr>
        <w:t xml:space="preserve"> L, </w:t>
      </w:r>
      <w:proofErr w:type="spellStart"/>
      <w:r>
        <w:rPr>
          <w:lang w:val="en-US"/>
        </w:rPr>
        <w:t>Holzel</w:t>
      </w:r>
      <w:proofErr w:type="spellEnd"/>
      <w:r>
        <w:rPr>
          <w:lang w:val="en-US"/>
        </w:rPr>
        <w:t xml:space="preserve"> LP, Harter M and von Wolff A 2014.</w:t>
      </w:r>
      <w:proofErr w:type="gramEnd"/>
      <w:r>
        <w:rPr>
          <w:lang w:val="en-US"/>
        </w:rPr>
        <w:t xml:space="preserve"> Efficiency and contribution of strategies for finding randomized controlled trials: a case study from a systematic review on therapeutic interventions of chronic depression. </w:t>
      </w:r>
      <w:proofErr w:type="gramStart"/>
      <w:r>
        <w:rPr>
          <w:i/>
          <w:iCs/>
          <w:lang w:val="en-US"/>
        </w:rPr>
        <w:t>Journal of Public Health Research</w:t>
      </w:r>
      <w:r>
        <w:rPr>
          <w:lang w:val="en-US"/>
        </w:rPr>
        <w:t xml:space="preserve"> 3; 177.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Wong G, </w:t>
      </w:r>
      <w:proofErr w:type="spellStart"/>
      <w:r>
        <w:rPr>
          <w:lang w:val="en-US"/>
        </w:rPr>
        <w:t>Greenhalgh</w:t>
      </w:r>
      <w:proofErr w:type="spellEnd"/>
      <w:r>
        <w:rPr>
          <w:lang w:val="en-US"/>
        </w:rPr>
        <w:t xml:space="preserve"> T, </w:t>
      </w:r>
      <w:proofErr w:type="spellStart"/>
      <w:r>
        <w:rPr>
          <w:lang w:val="en-US"/>
        </w:rPr>
        <w:t>Westhorp</w:t>
      </w:r>
      <w:proofErr w:type="spellEnd"/>
      <w:r>
        <w:rPr>
          <w:lang w:val="en-US"/>
        </w:rPr>
        <w:t xml:space="preserve"> G, Buckingham J and Pawson R 2013.</w:t>
      </w:r>
      <w:proofErr w:type="gramEnd"/>
      <w:r>
        <w:rPr>
          <w:lang w:val="en-US"/>
        </w:rPr>
        <w:t xml:space="preserve"> RAMESES publication standards: realist syntheses. </w:t>
      </w:r>
      <w:proofErr w:type="gramStart"/>
      <w:r>
        <w:rPr>
          <w:i/>
          <w:iCs/>
          <w:lang w:val="en-US"/>
        </w:rPr>
        <w:t>BMC Medicine</w:t>
      </w:r>
      <w:r>
        <w:rPr>
          <w:lang w:val="en-US"/>
        </w:rPr>
        <w:t xml:space="preserve"> 11; 21.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 xml:space="preserve">Wong G, </w:t>
      </w:r>
      <w:proofErr w:type="spellStart"/>
      <w:r>
        <w:rPr>
          <w:lang w:val="en-US"/>
        </w:rPr>
        <w:t>Greenhalgh</w:t>
      </w:r>
      <w:proofErr w:type="spellEnd"/>
      <w:r>
        <w:rPr>
          <w:lang w:val="en-US"/>
        </w:rPr>
        <w:t xml:space="preserve"> T, </w:t>
      </w:r>
      <w:proofErr w:type="spellStart"/>
      <w:r>
        <w:rPr>
          <w:lang w:val="en-US"/>
        </w:rPr>
        <w:t>Westhorp</w:t>
      </w:r>
      <w:proofErr w:type="spellEnd"/>
      <w:r>
        <w:rPr>
          <w:lang w:val="en-US"/>
        </w:rPr>
        <w:t xml:space="preserve"> G and Pawson R 2012.</w:t>
      </w:r>
      <w:proofErr w:type="gramEnd"/>
      <w:r>
        <w:rPr>
          <w:lang w:val="en-US"/>
        </w:rPr>
        <w:t xml:space="preserve"> Realist methods in medical education research: what are they and what can they contribute? </w:t>
      </w:r>
      <w:r>
        <w:rPr>
          <w:i/>
          <w:iCs/>
          <w:lang w:val="en-US"/>
        </w:rPr>
        <w:t>Medical Education</w:t>
      </w:r>
      <w:r>
        <w:rPr>
          <w:lang w:val="en-US"/>
        </w:rPr>
        <w:t xml:space="preserve"> 46; 89-96.</w:t>
      </w:r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Wyer</w:t>
      </w:r>
      <w:proofErr w:type="spellEnd"/>
      <w:r>
        <w:rPr>
          <w:lang w:val="en-US"/>
        </w:rPr>
        <w:t xml:space="preserve"> PC and Rowe BH 2007.</w:t>
      </w:r>
      <w:proofErr w:type="gramEnd"/>
      <w:r>
        <w:rPr>
          <w:lang w:val="en-US"/>
        </w:rPr>
        <w:t xml:space="preserve"> Evidence-based reviews and databases: are they worth the effort? </w:t>
      </w:r>
      <w:proofErr w:type="gramStart"/>
      <w:r>
        <w:rPr>
          <w:lang w:val="en-US"/>
        </w:rPr>
        <w:t>Developing evidence summaries for emergency medicine.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Academic Emergency Medicine</w:t>
      </w:r>
      <w:r>
        <w:rPr>
          <w:lang w:val="en-US"/>
        </w:rPr>
        <w:t xml:space="preserve"> 14; 960-4.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r>
        <w:rPr>
          <w:lang w:val="en-US"/>
        </w:rPr>
        <w:t xml:space="preserve">Young I, Kerr A, Waddell L, Pham MT, </w:t>
      </w:r>
      <w:proofErr w:type="spellStart"/>
      <w:r>
        <w:rPr>
          <w:lang w:val="en-US"/>
        </w:rPr>
        <w:t>Greig</w:t>
      </w:r>
      <w:proofErr w:type="spellEnd"/>
      <w:r>
        <w:rPr>
          <w:lang w:val="en-US"/>
        </w:rPr>
        <w:t xml:space="preserve"> J, McEwen SA, et al. 2014a. </w:t>
      </w:r>
      <w:proofErr w:type="gramStart"/>
      <w:r>
        <w:rPr>
          <w:lang w:val="en-US"/>
        </w:rPr>
        <w:t xml:space="preserve">A guide for developing plain-language and contextual summaries of systematic reviews in </w:t>
      </w:r>
      <w:proofErr w:type="spellStart"/>
      <w:r>
        <w:rPr>
          <w:lang w:val="en-US"/>
        </w:rPr>
        <w:t>agri</w:t>
      </w:r>
      <w:proofErr w:type="spellEnd"/>
      <w:r>
        <w:rPr>
          <w:lang w:val="en-US"/>
        </w:rPr>
        <w:t>-food public health.</w:t>
      </w:r>
      <w:proofErr w:type="gramEnd"/>
      <w:r>
        <w:rPr>
          <w:lang w:val="en-US"/>
        </w:rPr>
        <w:t xml:space="preserve"> </w:t>
      </w:r>
      <w:proofErr w:type="gramStart"/>
      <w:r>
        <w:rPr>
          <w:i/>
          <w:iCs/>
          <w:lang w:val="en-US"/>
        </w:rPr>
        <w:t>Foodborne Pathogens and Disease</w:t>
      </w:r>
      <w:r>
        <w:rPr>
          <w:lang w:val="en-US"/>
        </w:rPr>
        <w:t xml:space="preserve"> 11; 930-7.</w:t>
      </w:r>
      <w:proofErr w:type="gramEnd"/>
    </w:p>
    <w:p w:rsidR="00B27CC1" w:rsidRDefault="00B27CC1" w:rsidP="00B27CC1">
      <w:pPr>
        <w:spacing w:before="120" w:after="0" w:line="240" w:lineRule="auto"/>
        <w:rPr>
          <w:lang w:val="en-US"/>
        </w:rPr>
      </w:pPr>
      <w:proofErr w:type="gramStart"/>
      <w:r>
        <w:rPr>
          <w:lang w:val="en-US"/>
        </w:rPr>
        <w:t>Young I, Waddell L, Sanchez J, Wilhelm B, McEwen SA and Rajic A 2014b.</w:t>
      </w:r>
      <w:proofErr w:type="gramEnd"/>
      <w:r>
        <w:rPr>
          <w:lang w:val="en-US"/>
        </w:rPr>
        <w:t xml:space="preserve"> The application of knowledge synthesis methods in </w:t>
      </w:r>
      <w:proofErr w:type="spellStart"/>
      <w:r>
        <w:rPr>
          <w:lang w:val="en-US"/>
        </w:rPr>
        <w:t>agri</w:t>
      </w:r>
      <w:proofErr w:type="spellEnd"/>
      <w:r>
        <w:rPr>
          <w:lang w:val="en-US"/>
        </w:rPr>
        <w:t xml:space="preserve">-food public health: recent advancements, challenges and opportunities. </w:t>
      </w:r>
      <w:proofErr w:type="gramStart"/>
      <w:r>
        <w:rPr>
          <w:i/>
          <w:iCs/>
          <w:lang w:val="en-US"/>
        </w:rPr>
        <w:t>Preventive Veterinary Medicine</w:t>
      </w:r>
      <w:r>
        <w:rPr>
          <w:lang w:val="en-US"/>
        </w:rPr>
        <w:t xml:space="preserve"> 113; 339-55.</w:t>
      </w:r>
      <w:proofErr w:type="gramEnd"/>
    </w:p>
    <w:p w:rsidR="00B27CC1" w:rsidRDefault="00B27CC1" w:rsidP="00B27CC1"/>
    <w:p w:rsidR="00B27CC1" w:rsidRDefault="00B27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bookmarkStart w:id="3" w:name="_Toc422739802"/>
      <w:r>
        <w:br w:type="page"/>
      </w:r>
    </w:p>
    <w:p w:rsidR="00B27CC1" w:rsidRPr="004A5C11" w:rsidRDefault="00B27CC1" w:rsidP="00B27CC1">
      <w:pPr>
        <w:pStyle w:val="Heading3"/>
      </w:pPr>
      <w:r w:rsidRPr="00897109">
        <w:lastRenderedPageBreak/>
        <w:t>References to evaluation studies that did not proceed to data extraction (n=1</w:t>
      </w:r>
      <w:r>
        <w:t xml:space="preserve">2) </w:t>
      </w:r>
      <w:bookmarkEnd w:id="3"/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proofErr w:type="gramStart"/>
      <w:r w:rsidRPr="004A5C11">
        <w:rPr>
          <w:rFonts w:cs="Segoe UI"/>
          <w:lang w:val="en-US"/>
        </w:rPr>
        <w:t xml:space="preserve">Cameron A, Watt A, </w:t>
      </w:r>
      <w:proofErr w:type="spellStart"/>
      <w:r w:rsidRPr="004A5C11">
        <w:rPr>
          <w:rFonts w:cs="Segoe UI"/>
          <w:lang w:val="en-US"/>
        </w:rPr>
        <w:t>Lathlean</w:t>
      </w:r>
      <w:proofErr w:type="spellEnd"/>
      <w:r w:rsidRPr="004A5C11">
        <w:rPr>
          <w:rFonts w:cs="Segoe UI"/>
          <w:lang w:val="en-US"/>
        </w:rPr>
        <w:t xml:space="preserve"> T and Sturm L 2007.</w:t>
      </w:r>
      <w:proofErr w:type="gramEnd"/>
      <w:r w:rsidRPr="004A5C11">
        <w:rPr>
          <w:rFonts w:cs="Segoe UI"/>
          <w:lang w:val="en-US"/>
        </w:rPr>
        <w:t xml:space="preserve"> Rapid versus full systematic reviews: an inventory of current methods and practice in Health Technology Assessment. </w:t>
      </w:r>
      <w:proofErr w:type="gramStart"/>
      <w:r w:rsidRPr="004A5C11">
        <w:rPr>
          <w:rFonts w:cs="Segoe UI"/>
          <w:lang w:val="en-US"/>
        </w:rPr>
        <w:t>ASERNIP-S Report No. 60.</w:t>
      </w:r>
      <w:proofErr w:type="gramEnd"/>
      <w:r w:rsidRPr="004A5C11">
        <w:rPr>
          <w:rFonts w:cs="Segoe UI"/>
          <w:lang w:val="en-US"/>
        </w:rPr>
        <w:t xml:space="preserve"> Adelaide, South Australia: ASERNIP-S, Royal Australasian College of Surgeons.</w:t>
      </w:r>
    </w:p>
    <w:p w:rsidR="00B27CC1" w:rsidRPr="00A67FA8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proofErr w:type="gramStart"/>
      <w:r w:rsidRPr="00A67FA8">
        <w:rPr>
          <w:rFonts w:cs="Segoe UI"/>
          <w:lang w:val="en-US"/>
        </w:rPr>
        <w:t>Canadian Agency for Drugs and Technologies in Health 2010.</w:t>
      </w:r>
      <w:proofErr w:type="gramEnd"/>
      <w:r w:rsidRPr="00A67FA8">
        <w:rPr>
          <w:rFonts w:cs="Segoe UI"/>
          <w:lang w:val="en-US"/>
        </w:rPr>
        <w:t xml:space="preserve"> </w:t>
      </w:r>
      <w:proofErr w:type="spellStart"/>
      <w:r w:rsidRPr="00A67FA8">
        <w:rPr>
          <w:rFonts w:cs="Segoe UI"/>
          <w:lang w:val="en-US"/>
        </w:rPr>
        <w:t>Transcatheter</w:t>
      </w:r>
      <w:proofErr w:type="spellEnd"/>
      <w:r w:rsidRPr="00A67FA8">
        <w:rPr>
          <w:rFonts w:cs="Segoe UI"/>
          <w:lang w:val="en-US"/>
        </w:rPr>
        <w:t xml:space="preserve"> aortic valve implantation: a critical appraisal of a health technology assessment and comparison with a rapid review. Ottawa: Canadian Agency for Drugs and Technologies in Health (CADTH).</w:t>
      </w:r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proofErr w:type="gramStart"/>
      <w:r w:rsidRPr="004A5C11">
        <w:rPr>
          <w:rFonts w:cs="Segoe UI"/>
          <w:lang w:val="en-US"/>
        </w:rPr>
        <w:t>Hailey D 2009.</w:t>
      </w:r>
      <w:proofErr w:type="gramEnd"/>
      <w:r w:rsidRPr="004A5C11">
        <w:rPr>
          <w:rFonts w:cs="Segoe UI"/>
          <w:lang w:val="en-US"/>
        </w:rPr>
        <w:t xml:space="preserve"> </w:t>
      </w:r>
      <w:proofErr w:type="gramStart"/>
      <w:r w:rsidRPr="004A5C11">
        <w:rPr>
          <w:rFonts w:cs="Segoe UI"/>
          <w:lang w:val="en-US"/>
        </w:rPr>
        <w:t>A preliminary survey on the influence of rapid health technology assessments.</w:t>
      </w:r>
      <w:proofErr w:type="gramEnd"/>
      <w:r w:rsidRPr="004A5C11">
        <w:rPr>
          <w:rFonts w:cs="Segoe UI"/>
          <w:lang w:val="en-US"/>
        </w:rPr>
        <w:t xml:space="preserve"> </w:t>
      </w:r>
      <w:r w:rsidRPr="004A5C11">
        <w:rPr>
          <w:rFonts w:cs="Segoe UI"/>
          <w:i/>
          <w:iCs/>
          <w:lang w:val="en-US"/>
        </w:rPr>
        <w:t>International Journal of Technology Assessment in Health Care</w:t>
      </w:r>
      <w:r w:rsidRPr="004A5C11">
        <w:rPr>
          <w:rFonts w:cs="Segoe UI"/>
          <w:lang w:val="en-US"/>
        </w:rPr>
        <w:t xml:space="preserve"> 25; 415-418.</w:t>
      </w:r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proofErr w:type="gramStart"/>
      <w:r w:rsidRPr="004A5C11">
        <w:rPr>
          <w:rFonts w:cs="Segoe UI"/>
          <w:lang w:val="en-US"/>
        </w:rPr>
        <w:t>Jordan J, Stevenson K and Lewis R. 2011.</w:t>
      </w:r>
      <w:proofErr w:type="gramEnd"/>
      <w:r w:rsidRPr="004A5C11">
        <w:rPr>
          <w:rFonts w:cs="Segoe UI"/>
          <w:lang w:val="en-US"/>
        </w:rPr>
        <w:t xml:space="preserve"> </w:t>
      </w:r>
      <w:proofErr w:type="gramStart"/>
      <w:r w:rsidRPr="004A5C11">
        <w:rPr>
          <w:rFonts w:cs="Segoe UI"/>
          <w:lang w:val="en-US"/>
        </w:rPr>
        <w:t>Simple 'quick' searches to answer questions arising in clinical practice.</w:t>
      </w:r>
      <w:proofErr w:type="gramEnd"/>
      <w:r w:rsidRPr="004A5C11">
        <w:rPr>
          <w:rFonts w:cs="Segoe UI"/>
          <w:lang w:val="en-US"/>
        </w:rPr>
        <w:t xml:space="preserve"> </w:t>
      </w:r>
      <w:proofErr w:type="gramStart"/>
      <w:r w:rsidRPr="004A5C11">
        <w:rPr>
          <w:rFonts w:cs="Segoe UI"/>
          <w:lang w:val="en-US"/>
        </w:rPr>
        <w:t>Poster presentation at the 19th Cochrane Colloquium; 2011 Oct 19-22; Madrid, Spain [abstract].</w:t>
      </w:r>
      <w:proofErr w:type="gramEnd"/>
      <w:r w:rsidRPr="004A5C11">
        <w:rPr>
          <w:rFonts w:cs="Segoe UI"/>
          <w:lang w:val="en-US"/>
        </w:rPr>
        <w:t xml:space="preserve"> </w:t>
      </w:r>
      <w:r w:rsidRPr="004A5C11">
        <w:rPr>
          <w:rFonts w:cs="Segoe UI"/>
          <w:i/>
          <w:iCs/>
          <w:lang w:val="en-US"/>
        </w:rPr>
        <w:t xml:space="preserve">Cochrane Database of Systematic Reviews, Supplement </w:t>
      </w:r>
      <w:r w:rsidRPr="004A5C11">
        <w:rPr>
          <w:rFonts w:cs="Segoe UI"/>
          <w:lang w:val="en-US"/>
        </w:rPr>
        <w:t>[Online], Suppl. Available: http://onlinelibrary.wiley.com/o/cochrane/clcmr/articles/CMR-16838/frame.html.</w:t>
      </w:r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proofErr w:type="spellStart"/>
      <w:proofErr w:type="gramStart"/>
      <w:r w:rsidRPr="004A5C11">
        <w:rPr>
          <w:rFonts w:cs="Segoe UI"/>
          <w:lang w:val="en-US"/>
        </w:rPr>
        <w:t>Khangura</w:t>
      </w:r>
      <w:proofErr w:type="spellEnd"/>
      <w:r w:rsidRPr="004A5C11">
        <w:rPr>
          <w:rFonts w:cs="Segoe UI"/>
          <w:lang w:val="en-US"/>
        </w:rPr>
        <w:t xml:space="preserve"> S, </w:t>
      </w:r>
      <w:proofErr w:type="spellStart"/>
      <w:r w:rsidRPr="004A5C11">
        <w:rPr>
          <w:rFonts w:cs="Segoe UI"/>
          <w:lang w:val="en-US"/>
        </w:rPr>
        <w:t>Polisena</w:t>
      </w:r>
      <w:proofErr w:type="spellEnd"/>
      <w:r w:rsidRPr="004A5C11">
        <w:rPr>
          <w:rFonts w:cs="Segoe UI"/>
          <w:lang w:val="en-US"/>
        </w:rPr>
        <w:t xml:space="preserve"> J, Clifford TJ, Farrah K and </w:t>
      </w:r>
      <w:proofErr w:type="spellStart"/>
      <w:r w:rsidRPr="004A5C11">
        <w:rPr>
          <w:rFonts w:cs="Segoe UI"/>
          <w:lang w:val="en-US"/>
        </w:rPr>
        <w:t>Kamel</w:t>
      </w:r>
      <w:proofErr w:type="spellEnd"/>
      <w:r w:rsidRPr="004A5C11">
        <w:rPr>
          <w:rFonts w:cs="Segoe UI"/>
          <w:lang w:val="en-US"/>
        </w:rPr>
        <w:t xml:space="preserve"> C 2014.</w:t>
      </w:r>
      <w:proofErr w:type="gramEnd"/>
      <w:r w:rsidRPr="004A5C11">
        <w:rPr>
          <w:rFonts w:cs="Segoe UI"/>
          <w:lang w:val="en-US"/>
        </w:rPr>
        <w:t xml:space="preserve"> Rapid review: An emerging approach to evidence synthesis in health technology assessment. </w:t>
      </w:r>
      <w:r w:rsidRPr="004A5C11">
        <w:rPr>
          <w:rFonts w:cs="Segoe UI"/>
          <w:i/>
          <w:iCs/>
          <w:lang w:val="en-US"/>
        </w:rPr>
        <w:t>International Journal of Technology Assessment in Health Care</w:t>
      </w:r>
      <w:r w:rsidRPr="004A5C11">
        <w:rPr>
          <w:rFonts w:cs="Segoe UI"/>
          <w:lang w:val="en-US"/>
        </w:rPr>
        <w:t xml:space="preserve"> 30; 20-27.</w:t>
      </w:r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proofErr w:type="gramStart"/>
      <w:r w:rsidRPr="004A5C11">
        <w:rPr>
          <w:rFonts w:cs="Segoe UI"/>
          <w:lang w:val="en-US"/>
        </w:rPr>
        <w:t xml:space="preserve">Kirkland SW, Bullard M, </w:t>
      </w:r>
      <w:proofErr w:type="spellStart"/>
      <w:r w:rsidRPr="004A5C11">
        <w:rPr>
          <w:rFonts w:cs="Segoe UI"/>
          <w:lang w:val="en-US"/>
        </w:rPr>
        <w:t>Couperthwaite</w:t>
      </w:r>
      <w:proofErr w:type="spellEnd"/>
      <w:r w:rsidRPr="004A5C11">
        <w:rPr>
          <w:rFonts w:cs="Segoe UI"/>
          <w:lang w:val="en-US"/>
        </w:rPr>
        <w:t xml:space="preserve"> S and Rowe BH 2014.</w:t>
      </w:r>
      <w:proofErr w:type="gramEnd"/>
      <w:r w:rsidRPr="004A5C11">
        <w:rPr>
          <w:rFonts w:cs="Segoe UI"/>
          <w:lang w:val="en-US"/>
        </w:rPr>
        <w:t xml:space="preserve"> </w:t>
      </w:r>
      <w:proofErr w:type="gramStart"/>
      <w:r w:rsidRPr="004A5C11">
        <w:rPr>
          <w:rFonts w:cs="Segoe UI"/>
          <w:lang w:val="en-US"/>
        </w:rPr>
        <w:t>Establishing a standardized process of gathering evidence-based information to support clinical knowledge development.</w:t>
      </w:r>
      <w:proofErr w:type="gramEnd"/>
      <w:r w:rsidRPr="004A5C11">
        <w:rPr>
          <w:rFonts w:cs="Segoe UI"/>
          <w:lang w:val="en-US"/>
        </w:rPr>
        <w:t xml:space="preserve"> </w:t>
      </w:r>
      <w:proofErr w:type="gramStart"/>
      <w:r w:rsidRPr="004A5C11">
        <w:rPr>
          <w:rFonts w:cs="Segoe UI"/>
          <w:i/>
          <w:iCs/>
          <w:lang w:val="en-US"/>
        </w:rPr>
        <w:t>Canadian Journal of Emergency Medicine</w:t>
      </w:r>
      <w:r w:rsidRPr="004A5C11">
        <w:rPr>
          <w:rFonts w:cs="Segoe UI"/>
          <w:lang w:val="en-US"/>
        </w:rPr>
        <w:t xml:space="preserve"> 16; S95.</w:t>
      </w:r>
      <w:proofErr w:type="gramEnd"/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r w:rsidRPr="004A5C11">
        <w:rPr>
          <w:rFonts w:cs="Segoe UI"/>
          <w:lang w:val="en-US"/>
        </w:rPr>
        <w:t xml:space="preserve">Macaulay R 2014. What the </w:t>
      </w:r>
      <w:proofErr w:type="spellStart"/>
      <w:proofErr w:type="gramStart"/>
      <w:r w:rsidRPr="004A5C11">
        <w:rPr>
          <w:rFonts w:cs="Segoe UI"/>
          <w:lang w:val="en-US"/>
        </w:rPr>
        <w:t>english</w:t>
      </w:r>
      <w:proofErr w:type="spellEnd"/>
      <w:proofErr w:type="gramEnd"/>
      <w:r w:rsidRPr="004A5C11">
        <w:rPr>
          <w:rFonts w:cs="Segoe UI"/>
          <w:lang w:val="en-US"/>
        </w:rPr>
        <w:t xml:space="preserve"> could learn from the Irish: Making the nice approval process more cost-effective. </w:t>
      </w:r>
      <w:proofErr w:type="gramStart"/>
      <w:r w:rsidRPr="004A5C11">
        <w:rPr>
          <w:rFonts w:cs="Segoe UI"/>
          <w:i/>
          <w:iCs/>
          <w:lang w:val="en-US"/>
        </w:rPr>
        <w:t>Value in Health</w:t>
      </w:r>
      <w:r w:rsidRPr="004A5C11">
        <w:rPr>
          <w:rFonts w:cs="Segoe UI"/>
          <w:lang w:val="en-US"/>
        </w:rPr>
        <w:t xml:space="preserve"> 17 (7); A440.</w:t>
      </w:r>
      <w:proofErr w:type="gramEnd"/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proofErr w:type="spellStart"/>
      <w:proofErr w:type="gramStart"/>
      <w:r w:rsidRPr="004A5C11">
        <w:rPr>
          <w:rFonts w:cs="Segoe UI"/>
          <w:lang w:val="en-US"/>
        </w:rPr>
        <w:t>Mijumbi</w:t>
      </w:r>
      <w:proofErr w:type="spellEnd"/>
      <w:r w:rsidRPr="004A5C11">
        <w:rPr>
          <w:rFonts w:cs="Segoe UI"/>
          <w:lang w:val="en-US"/>
        </w:rPr>
        <w:t xml:space="preserve"> RM, </w:t>
      </w:r>
      <w:proofErr w:type="spellStart"/>
      <w:r w:rsidRPr="004A5C11">
        <w:rPr>
          <w:rFonts w:cs="Segoe UI"/>
          <w:lang w:val="en-US"/>
        </w:rPr>
        <w:t>Oxman</w:t>
      </w:r>
      <w:proofErr w:type="spellEnd"/>
      <w:r w:rsidRPr="004A5C11">
        <w:rPr>
          <w:rFonts w:cs="Segoe UI"/>
          <w:lang w:val="en-US"/>
        </w:rPr>
        <w:t xml:space="preserve"> AD, </w:t>
      </w:r>
      <w:proofErr w:type="spellStart"/>
      <w:r w:rsidRPr="004A5C11">
        <w:rPr>
          <w:rFonts w:cs="Segoe UI"/>
          <w:lang w:val="en-US"/>
        </w:rPr>
        <w:t>Panisset</w:t>
      </w:r>
      <w:proofErr w:type="spellEnd"/>
      <w:r w:rsidRPr="004A5C11">
        <w:rPr>
          <w:rFonts w:cs="Segoe UI"/>
          <w:lang w:val="en-US"/>
        </w:rPr>
        <w:t xml:space="preserve"> U and </w:t>
      </w:r>
      <w:proofErr w:type="spellStart"/>
      <w:r w:rsidRPr="004A5C11">
        <w:rPr>
          <w:rFonts w:cs="Segoe UI"/>
          <w:lang w:val="en-US"/>
        </w:rPr>
        <w:t>Sewankambo</w:t>
      </w:r>
      <w:proofErr w:type="spellEnd"/>
      <w:r w:rsidRPr="004A5C11">
        <w:rPr>
          <w:rFonts w:cs="Segoe UI"/>
          <w:lang w:val="en-US"/>
        </w:rPr>
        <w:t xml:space="preserve"> NK 2014.</w:t>
      </w:r>
      <w:proofErr w:type="gramEnd"/>
      <w:r w:rsidRPr="004A5C11">
        <w:rPr>
          <w:rFonts w:cs="Segoe UI"/>
          <w:lang w:val="en-US"/>
        </w:rPr>
        <w:t xml:space="preserve"> Feasibility of a rapid response mechanism to meet policymakers' urgent needs for research evidence about health systems in a low income country: a case study. </w:t>
      </w:r>
      <w:proofErr w:type="gramStart"/>
      <w:r w:rsidRPr="004A5C11">
        <w:rPr>
          <w:rFonts w:cs="Segoe UI"/>
          <w:i/>
          <w:iCs/>
          <w:lang w:val="en-US"/>
        </w:rPr>
        <w:t>Implementation Science</w:t>
      </w:r>
      <w:r w:rsidRPr="004A5C11">
        <w:rPr>
          <w:rFonts w:cs="Segoe UI"/>
          <w:lang w:val="en-US"/>
        </w:rPr>
        <w:t xml:space="preserve"> 9; 114.</w:t>
      </w:r>
      <w:proofErr w:type="gramEnd"/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proofErr w:type="gramStart"/>
      <w:r w:rsidRPr="004A5C11">
        <w:rPr>
          <w:rFonts w:cs="Segoe UI"/>
          <w:lang w:val="en-US"/>
        </w:rPr>
        <w:t>Rizzo M, Llewellyn A and Martin A. 2011.</w:t>
      </w:r>
      <w:proofErr w:type="gramEnd"/>
      <w:r w:rsidRPr="004A5C11">
        <w:rPr>
          <w:rFonts w:cs="Segoe UI"/>
          <w:lang w:val="en-US"/>
        </w:rPr>
        <w:t xml:space="preserve"> A rapid systematic review versus a Cochrane systematic review: an empirical comparison. </w:t>
      </w:r>
      <w:proofErr w:type="gramStart"/>
      <w:r w:rsidRPr="004A5C11">
        <w:rPr>
          <w:rFonts w:cs="Segoe UI"/>
          <w:lang w:val="en-US"/>
        </w:rPr>
        <w:t>Poster presentation at the 19th Cochrane Colloquium; 2011 Oct 19-22; Madrid, Spain [abstract].</w:t>
      </w:r>
      <w:proofErr w:type="gramEnd"/>
      <w:r w:rsidRPr="004A5C11">
        <w:rPr>
          <w:rFonts w:cs="Segoe UI"/>
          <w:lang w:val="en-US"/>
        </w:rPr>
        <w:t xml:space="preserve"> </w:t>
      </w:r>
      <w:r w:rsidRPr="004A5C11">
        <w:rPr>
          <w:rFonts w:cs="Segoe UI"/>
          <w:i/>
          <w:iCs/>
          <w:lang w:val="en-US"/>
        </w:rPr>
        <w:t xml:space="preserve">Cochrane Database of Systematic Reviews, Supplement </w:t>
      </w:r>
      <w:r w:rsidRPr="004A5C11">
        <w:rPr>
          <w:rFonts w:cs="Segoe UI"/>
          <w:lang w:val="en-US"/>
        </w:rPr>
        <w:t>[Online], Suppl. Available: http://onlinelibrary.wiley.com/o/cochrane/clcmr/articles/CMR-16706/frame.html.</w:t>
      </w:r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proofErr w:type="spellStart"/>
      <w:proofErr w:type="gramStart"/>
      <w:r w:rsidRPr="004A5C11">
        <w:rPr>
          <w:rFonts w:cs="Segoe UI"/>
          <w:lang w:val="en-US"/>
        </w:rPr>
        <w:t>Sagliocca</w:t>
      </w:r>
      <w:proofErr w:type="spellEnd"/>
      <w:r w:rsidRPr="004A5C11">
        <w:rPr>
          <w:rFonts w:cs="Segoe UI"/>
          <w:lang w:val="en-US"/>
        </w:rPr>
        <w:t xml:space="preserve"> L, De </w:t>
      </w:r>
      <w:proofErr w:type="spellStart"/>
      <w:r w:rsidRPr="004A5C11">
        <w:rPr>
          <w:rFonts w:cs="Segoe UI"/>
          <w:lang w:val="en-US"/>
        </w:rPr>
        <w:t>Masi</w:t>
      </w:r>
      <w:proofErr w:type="spellEnd"/>
      <w:r w:rsidRPr="004A5C11">
        <w:rPr>
          <w:rFonts w:cs="Segoe UI"/>
          <w:lang w:val="en-US"/>
        </w:rPr>
        <w:t xml:space="preserve"> S, </w:t>
      </w:r>
      <w:proofErr w:type="spellStart"/>
      <w:r w:rsidRPr="004A5C11">
        <w:rPr>
          <w:rFonts w:cs="Segoe UI"/>
          <w:lang w:val="en-US"/>
        </w:rPr>
        <w:t>Ferrigno</w:t>
      </w:r>
      <w:proofErr w:type="spellEnd"/>
      <w:r w:rsidRPr="004A5C11">
        <w:rPr>
          <w:rFonts w:cs="Segoe UI"/>
          <w:lang w:val="en-US"/>
        </w:rPr>
        <w:t xml:space="preserve"> L, </w:t>
      </w:r>
      <w:proofErr w:type="spellStart"/>
      <w:r w:rsidRPr="004A5C11">
        <w:rPr>
          <w:rFonts w:cs="Segoe UI"/>
          <w:lang w:val="en-US"/>
        </w:rPr>
        <w:t>Mele</w:t>
      </w:r>
      <w:proofErr w:type="spellEnd"/>
      <w:r w:rsidRPr="004A5C11">
        <w:rPr>
          <w:rFonts w:cs="Segoe UI"/>
          <w:lang w:val="en-US"/>
        </w:rPr>
        <w:t xml:space="preserve"> A and </w:t>
      </w:r>
      <w:proofErr w:type="spellStart"/>
      <w:r w:rsidRPr="004A5C11">
        <w:rPr>
          <w:rFonts w:cs="Segoe UI"/>
          <w:lang w:val="en-US"/>
        </w:rPr>
        <w:t>Traversa</w:t>
      </w:r>
      <w:proofErr w:type="spellEnd"/>
      <w:r w:rsidRPr="004A5C11">
        <w:rPr>
          <w:rFonts w:cs="Segoe UI"/>
          <w:lang w:val="en-US"/>
        </w:rPr>
        <w:t xml:space="preserve"> G 2013.</w:t>
      </w:r>
      <w:proofErr w:type="gramEnd"/>
      <w:r w:rsidRPr="004A5C11">
        <w:rPr>
          <w:rFonts w:cs="Segoe UI"/>
          <w:lang w:val="en-US"/>
        </w:rPr>
        <w:t xml:space="preserve"> </w:t>
      </w:r>
      <w:proofErr w:type="gramStart"/>
      <w:r w:rsidRPr="004A5C11">
        <w:rPr>
          <w:rFonts w:cs="Segoe UI"/>
          <w:lang w:val="en-US"/>
        </w:rPr>
        <w:t>A pragmatic strategy for the review of clinical evidence.</w:t>
      </w:r>
      <w:proofErr w:type="gramEnd"/>
      <w:r w:rsidRPr="004A5C11">
        <w:rPr>
          <w:rFonts w:cs="Segoe UI"/>
          <w:lang w:val="en-US"/>
        </w:rPr>
        <w:t xml:space="preserve"> </w:t>
      </w:r>
      <w:proofErr w:type="gramStart"/>
      <w:r w:rsidRPr="004A5C11">
        <w:rPr>
          <w:rFonts w:cs="Segoe UI"/>
          <w:i/>
          <w:iCs/>
          <w:lang w:val="en-US"/>
        </w:rPr>
        <w:t>Journal of Evaluation in Clinical Practice</w:t>
      </w:r>
      <w:r w:rsidRPr="004A5C11">
        <w:rPr>
          <w:rFonts w:cs="Segoe UI"/>
          <w:lang w:val="en-US"/>
        </w:rPr>
        <w:t xml:space="preserve"> 19; 689-96.</w:t>
      </w:r>
      <w:proofErr w:type="gramEnd"/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proofErr w:type="gramStart"/>
      <w:r w:rsidRPr="004A5C11">
        <w:rPr>
          <w:rFonts w:cs="Segoe UI"/>
          <w:lang w:val="en-US"/>
        </w:rPr>
        <w:t xml:space="preserve">Van de </w:t>
      </w:r>
      <w:proofErr w:type="spellStart"/>
      <w:r w:rsidRPr="004A5C11">
        <w:rPr>
          <w:rFonts w:cs="Segoe UI"/>
          <w:lang w:val="en-US"/>
        </w:rPr>
        <w:t>Velde</w:t>
      </w:r>
      <w:proofErr w:type="spellEnd"/>
      <w:r w:rsidRPr="004A5C11">
        <w:rPr>
          <w:rFonts w:cs="Segoe UI"/>
          <w:lang w:val="en-US"/>
        </w:rPr>
        <w:t xml:space="preserve"> S, De Buck E, </w:t>
      </w:r>
      <w:proofErr w:type="spellStart"/>
      <w:r w:rsidRPr="004A5C11">
        <w:rPr>
          <w:rFonts w:cs="Segoe UI"/>
          <w:lang w:val="en-US"/>
        </w:rPr>
        <w:t>Dieltjens</w:t>
      </w:r>
      <w:proofErr w:type="spellEnd"/>
      <w:r w:rsidRPr="004A5C11">
        <w:rPr>
          <w:rFonts w:cs="Segoe UI"/>
          <w:lang w:val="en-US"/>
        </w:rPr>
        <w:t xml:space="preserve"> T and </w:t>
      </w:r>
      <w:proofErr w:type="spellStart"/>
      <w:r w:rsidRPr="004A5C11">
        <w:rPr>
          <w:rFonts w:cs="Segoe UI"/>
          <w:lang w:val="en-US"/>
        </w:rPr>
        <w:t>Aertgeerts</w:t>
      </w:r>
      <w:proofErr w:type="spellEnd"/>
      <w:r w:rsidRPr="004A5C11">
        <w:rPr>
          <w:rFonts w:cs="Segoe UI"/>
          <w:lang w:val="en-US"/>
        </w:rPr>
        <w:t xml:space="preserve"> B 2011.</w:t>
      </w:r>
      <w:proofErr w:type="gramEnd"/>
      <w:r w:rsidRPr="004A5C11">
        <w:rPr>
          <w:rFonts w:cs="Segoe UI"/>
          <w:lang w:val="en-US"/>
        </w:rPr>
        <w:t xml:space="preserve"> Medicinal use of potato-derived products: conclusions of a rapid versus full systematic review. </w:t>
      </w:r>
      <w:proofErr w:type="spellStart"/>
      <w:proofErr w:type="gramStart"/>
      <w:r w:rsidRPr="004A5C11">
        <w:rPr>
          <w:rFonts w:cs="Segoe UI"/>
          <w:i/>
          <w:iCs/>
          <w:lang w:val="en-US"/>
        </w:rPr>
        <w:t>Phytotherapy</w:t>
      </w:r>
      <w:proofErr w:type="spellEnd"/>
      <w:r w:rsidRPr="004A5C11">
        <w:rPr>
          <w:rFonts w:cs="Segoe UI"/>
          <w:i/>
          <w:iCs/>
          <w:lang w:val="en-US"/>
        </w:rPr>
        <w:t xml:space="preserve"> Research</w:t>
      </w:r>
      <w:r w:rsidRPr="004A5C11">
        <w:rPr>
          <w:rFonts w:cs="Segoe UI"/>
          <w:lang w:val="en-US"/>
        </w:rPr>
        <w:t xml:space="preserve"> 25; 787-8.</w:t>
      </w:r>
      <w:proofErr w:type="gramEnd"/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r w:rsidRPr="004A5C11">
        <w:rPr>
          <w:rFonts w:cs="Segoe UI"/>
          <w:lang w:val="en-US"/>
        </w:rPr>
        <w:t xml:space="preserve">Warren V 2007. Health technology appraisal of interventional procedures: comparison of rapid and slow methods. </w:t>
      </w:r>
      <w:proofErr w:type="gramStart"/>
      <w:r w:rsidRPr="004A5C11">
        <w:rPr>
          <w:rFonts w:cs="Segoe UI"/>
          <w:i/>
          <w:iCs/>
          <w:lang w:val="en-US"/>
        </w:rPr>
        <w:t>Journal of Health Services Research &amp; Policy</w:t>
      </w:r>
      <w:r w:rsidRPr="004A5C11">
        <w:rPr>
          <w:rFonts w:cs="Segoe UI"/>
          <w:lang w:val="en-US"/>
        </w:rPr>
        <w:t xml:space="preserve"> 12; 142-6.</w:t>
      </w:r>
      <w:proofErr w:type="gramEnd"/>
    </w:p>
    <w:p w:rsidR="00B27CC1" w:rsidRPr="004A5C11" w:rsidRDefault="00B27CC1" w:rsidP="00B27CC1">
      <w:pPr>
        <w:autoSpaceDE w:val="0"/>
        <w:autoSpaceDN w:val="0"/>
        <w:adjustRightInd w:val="0"/>
        <w:spacing w:before="120" w:after="0" w:line="240" w:lineRule="auto"/>
        <w:rPr>
          <w:rFonts w:cs="Segoe UI"/>
          <w:lang w:val="en-US"/>
        </w:rPr>
      </w:pPr>
      <w:r w:rsidRPr="004A5C11">
        <w:rPr>
          <w:rFonts w:cs="Segoe UI"/>
          <w:lang w:val="en-US"/>
        </w:rPr>
        <w:t xml:space="preserve">Watt A, Cameron A, Sturm L, </w:t>
      </w:r>
      <w:proofErr w:type="spellStart"/>
      <w:r w:rsidRPr="004A5C11">
        <w:rPr>
          <w:rFonts w:cs="Segoe UI"/>
          <w:lang w:val="en-US"/>
        </w:rPr>
        <w:t>Lathlean</w:t>
      </w:r>
      <w:proofErr w:type="spellEnd"/>
      <w:r w:rsidRPr="004A5C11">
        <w:rPr>
          <w:rFonts w:cs="Segoe UI"/>
          <w:lang w:val="en-US"/>
        </w:rPr>
        <w:t xml:space="preserve"> T, </w:t>
      </w:r>
      <w:proofErr w:type="spellStart"/>
      <w:r w:rsidRPr="004A5C11">
        <w:rPr>
          <w:rFonts w:cs="Segoe UI"/>
          <w:lang w:val="en-US"/>
        </w:rPr>
        <w:t>Babidge</w:t>
      </w:r>
      <w:proofErr w:type="spellEnd"/>
      <w:r w:rsidRPr="004A5C11">
        <w:rPr>
          <w:rFonts w:cs="Segoe UI"/>
          <w:lang w:val="en-US"/>
        </w:rPr>
        <w:t xml:space="preserve"> W, Blamey S, et al. 2008. Rapid versus full systematic reviews: validity in clinical practice? </w:t>
      </w:r>
      <w:r w:rsidRPr="004A5C11">
        <w:rPr>
          <w:rFonts w:cs="Segoe UI"/>
          <w:i/>
          <w:iCs/>
          <w:lang w:val="en-US"/>
        </w:rPr>
        <w:t>ANZ Journal of Surgery</w:t>
      </w:r>
      <w:r w:rsidRPr="004A5C11">
        <w:rPr>
          <w:rFonts w:cs="Segoe UI"/>
          <w:lang w:val="en-US"/>
        </w:rPr>
        <w:t xml:space="preserve"> 78; 1037-40.</w:t>
      </w:r>
    </w:p>
    <w:sectPr w:rsidR="00B27CC1" w:rsidRPr="004A5C11" w:rsidSect="00CB4CA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44B434" w15:done="0"/>
  <w15:commentEx w15:paraId="0FC1F999" w15:done="0"/>
  <w15:commentEx w15:paraId="1F9119BB" w15:done="0"/>
  <w15:commentEx w15:paraId="1C94E8C9" w15:done="0"/>
  <w15:commentEx w15:paraId="17B3364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27" w:rsidRDefault="002B7B27" w:rsidP="00B27CC1">
      <w:pPr>
        <w:spacing w:after="0" w:line="240" w:lineRule="auto"/>
      </w:pPr>
      <w:r>
        <w:separator/>
      </w:r>
    </w:p>
  </w:endnote>
  <w:endnote w:type="continuationSeparator" w:id="0">
    <w:p w:rsidR="002B7B27" w:rsidRDefault="002B7B27" w:rsidP="00B2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74883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7CC1" w:rsidRDefault="00CB4CA4">
        <w:pPr>
          <w:pStyle w:val="Footer"/>
          <w:jc w:val="center"/>
        </w:pPr>
        <w:r>
          <w:fldChar w:fldCharType="begin"/>
        </w:r>
        <w:r w:rsidR="00B27CC1">
          <w:instrText xml:space="preserve"> PAGE   \* MERGEFORMAT </w:instrText>
        </w:r>
        <w:r>
          <w:fldChar w:fldCharType="separate"/>
        </w:r>
        <w:r w:rsidR="00622D6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27CC1" w:rsidRDefault="00B27C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27" w:rsidRDefault="002B7B27" w:rsidP="00B27CC1">
      <w:pPr>
        <w:spacing w:after="0" w:line="240" w:lineRule="auto"/>
      </w:pPr>
      <w:r>
        <w:separator/>
      </w:r>
    </w:p>
  </w:footnote>
  <w:footnote w:type="continuationSeparator" w:id="0">
    <w:p w:rsidR="002B7B27" w:rsidRDefault="002B7B27" w:rsidP="00B27CC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vis, John">
    <w15:presenceInfo w15:providerId="AD" w15:userId="S-1-5-21-20920562-1710240648-2013996557-17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1"/>
  </w:docVars>
  <w:rsids>
    <w:rsidRoot w:val="00B27CC1"/>
    <w:rsid w:val="0000036A"/>
    <w:rsid w:val="00000777"/>
    <w:rsid w:val="00007C99"/>
    <w:rsid w:val="00011705"/>
    <w:rsid w:val="00016B5F"/>
    <w:rsid w:val="0002085D"/>
    <w:rsid w:val="00022A14"/>
    <w:rsid w:val="00023F69"/>
    <w:rsid w:val="000250BB"/>
    <w:rsid w:val="000252C9"/>
    <w:rsid w:val="000260DB"/>
    <w:rsid w:val="00026E14"/>
    <w:rsid w:val="0003107E"/>
    <w:rsid w:val="000315B2"/>
    <w:rsid w:val="00036171"/>
    <w:rsid w:val="00036C18"/>
    <w:rsid w:val="00037B7B"/>
    <w:rsid w:val="00041F03"/>
    <w:rsid w:val="00046226"/>
    <w:rsid w:val="00046360"/>
    <w:rsid w:val="0005035C"/>
    <w:rsid w:val="00050A57"/>
    <w:rsid w:val="00050CCF"/>
    <w:rsid w:val="000547C2"/>
    <w:rsid w:val="00057302"/>
    <w:rsid w:val="00057D18"/>
    <w:rsid w:val="000614F5"/>
    <w:rsid w:val="000618C4"/>
    <w:rsid w:val="00061B75"/>
    <w:rsid w:val="00065A8D"/>
    <w:rsid w:val="00067C90"/>
    <w:rsid w:val="00067D14"/>
    <w:rsid w:val="00070678"/>
    <w:rsid w:val="00072AE6"/>
    <w:rsid w:val="00073664"/>
    <w:rsid w:val="00074940"/>
    <w:rsid w:val="00074D15"/>
    <w:rsid w:val="00075033"/>
    <w:rsid w:val="00076329"/>
    <w:rsid w:val="000809DB"/>
    <w:rsid w:val="00084144"/>
    <w:rsid w:val="000844E9"/>
    <w:rsid w:val="00084709"/>
    <w:rsid w:val="00084E26"/>
    <w:rsid w:val="000865B7"/>
    <w:rsid w:val="00087924"/>
    <w:rsid w:val="00090418"/>
    <w:rsid w:val="000909A4"/>
    <w:rsid w:val="0009185D"/>
    <w:rsid w:val="000925D1"/>
    <w:rsid w:val="00096981"/>
    <w:rsid w:val="000A013F"/>
    <w:rsid w:val="000A1C7D"/>
    <w:rsid w:val="000A5999"/>
    <w:rsid w:val="000A6A68"/>
    <w:rsid w:val="000B0311"/>
    <w:rsid w:val="000B09D3"/>
    <w:rsid w:val="000B1546"/>
    <w:rsid w:val="000B1B4A"/>
    <w:rsid w:val="000B1C44"/>
    <w:rsid w:val="000B4343"/>
    <w:rsid w:val="000B48C5"/>
    <w:rsid w:val="000B54EC"/>
    <w:rsid w:val="000B6611"/>
    <w:rsid w:val="000B6F0F"/>
    <w:rsid w:val="000C009E"/>
    <w:rsid w:val="000C1E03"/>
    <w:rsid w:val="000D282D"/>
    <w:rsid w:val="000D2AFB"/>
    <w:rsid w:val="000D3898"/>
    <w:rsid w:val="000D5847"/>
    <w:rsid w:val="000D676B"/>
    <w:rsid w:val="000D6FB4"/>
    <w:rsid w:val="000E0013"/>
    <w:rsid w:val="000E1573"/>
    <w:rsid w:val="000E23A3"/>
    <w:rsid w:val="000E3E37"/>
    <w:rsid w:val="000E44FE"/>
    <w:rsid w:val="000E608A"/>
    <w:rsid w:val="000E6F92"/>
    <w:rsid w:val="000E716E"/>
    <w:rsid w:val="000E7B13"/>
    <w:rsid w:val="000F2279"/>
    <w:rsid w:val="000F2FA4"/>
    <w:rsid w:val="000F43E6"/>
    <w:rsid w:val="000F66CB"/>
    <w:rsid w:val="00111FED"/>
    <w:rsid w:val="001135F0"/>
    <w:rsid w:val="0011388F"/>
    <w:rsid w:val="00115DE9"/>
    <w:rsid w:val="001210CC"/>
    <w:rsid w:val="00121A35"/>
    <w:rsid w:val="00125227"/>
    <w:rsid w:val="0012563C"/>
    <w:rsid w:val="00125D66"/>
    <w:rsid w:val="00125EC7"/>
    <w:rsid w:val="00127F1E"/>
    <w:rsid w:val="00131469"/>
    <w:rsid w:val="00132527"/>
    <w:rsid w:val="00132FCF"/>
    <w:rsid w:val="00133BDB"/>
    <w:rsid w:val="0014170A"/>
    <w:rsid w:val="00141922"/>
    <w:rsid w:val="00141CB4"/>
    <w:rsid w:val="00144C62"/>
    <w:rsid w:val="001474DE"/>
    <w:rsid w:val="00150101"/>
    <w:rsid w:val="00150A82"/>
    <w:rsid w:val="00152314"/>
    <w:rsid w:val="00152EC7"/>
    <w:rsid w:val="00154E27"/>
    <w:rsid w:val="001559F4"/>
    <w:rsid w:val="00156B51"/>
    <w:rsid w:val="00157261"/>
    <w:rsid w:val="00157A85"/>
    <w:rsid w:val="001603CC"/>
    <w:rsid w:val="001604F0"/>
    <w:rsid w:val="001636CE"/>
    <w:rsid w:val="00163C2E"/>
    <w:rsid w:val="0017062F"/>
    <w:rsid w:val="00173558"/>
    <w:rsid w:val="00175069"/>
    <w:rsid w:val="0017664B"/>
    <w:rsid w:val="00176D97"/>
    <w:rsid w:val="00177C23"/>
    <w:rsid w:val="00180714"/>
    <w:rsid w:val="00180803"/>
    <w:rsid w:val="00180D6A"/>
    <w:rsid w:val="001831C0"/>
    <w:rsid w:val="00187096"/>
    <w:rsid w:val="00190B6E"/>
    <w:rsid w:val="00190C11"/>
    <w:rsid w:val="001910E4"/>
    <w:rsid w:val="001917F5"/>
    <w:rsid w:val="0019218E"/>
    <w:rsid w:val="001931F5"/>
    <w:rsid w:val="00194A42"/>
    <w:rsid w:val="001961C8"/>
    <w:rsid w:val="001968E0"/>
    <w:rsid w:val="001A1363"/>
    <w:rsid w:val="001A26C8"/>
    <w:rsid w:val="001A291F"/>
    <w:rsid w:val="001A4AEA"/>
    <w:rsid w:val="001A5B3A"/>
    <w:rsid w:val="001A665F"/>
    <w:rsid w:val="001A68DC"/>
    <w:rsid w:val="001B276B"/>
    <w:rsid w:val="001B2F9F"/>
    <w:rsid w:val="001B5B96"/>
    <w:rsid w:val="001B5D46"/>
    <w:rsid w:val="001C08C6"/>
    <w:rsid w:val="001C0C7B"/>
    <w:rsid w:val="001C1832"/>
    <w:rsid w:val="001C2F26"/>
    <w:rsid w:val="001C3020"/>
    <w:rsid w:val="001C355B"/>
    <w:rsid w:val="001C3F3A"/>
    <w:rsid w:val="001C7384"/>
    <w:rsid w:val="001C7827"/>
    <w:rsid w:val="001D01A6"/>
    <w:rsid w:val="001D67B8"/>
    <w:rsid w:val="001D6CC6"/>
    <w:rsid w:val="001D754F"/>
    <w:rsid w:val="001E269D"/>
    <w:rsid w:val="001E29C6"/>
    <w:rsid w:val="001E57CD"/>
    <w:rsid w:val="001E6228"/>
    <w:rsid w:val="001F143C"/>
    <w:rsid w:val="001F15C7"/>
    <w:rsid w:val="001F451C"/>
    <w:rsid w:val="001F49BD"/>
    <w:rsid w:val="001F59D5"/>
    <w:rsid w:val="001F7620"/>
    <w:rsid w:val="001F7BB1"/>
    <w:rsid w:val="0020056E"/>
    <w:rsid w:val="00200D10"/>
    <w:rsid w:val="002040CB"/>
    <w:rsid w:val="0020576D"/>
    <w:rsid w:val="00205E94"/>
    <w:rsid w:val="002061A1"/>
    <w:rsid w:val="00210667"/>
    <w:rsid w:val="00211856"/>
    <w:rsid w:val="00211E75"/>
    <w:rsid w:val="0021279B"/>
    <w:rsid w:val="002168F1"/>
    <w:rsid w:val="00220114"/>
    <w:rsid w:val="00220652"/>
    <w:rsid w:val="002209A2"/>
    <w:rsid w:val="0022166D"/>
    <w:rsid w:val="00221E11"/>
    <w:rsid w:val="002223D4"/>
    <w:rsid w:val="00222F27"/>
    <w:rsid w:val="0022478A"/>
    <w:rsid w:val="002314D0"/>
    <w:rsid w:val="00231C1D"/>
    <w:rsid w:val="0023257E"/>
    <w:rsid w:val="002348E7"/>
    <w:rsid w:val="002360EB"/>
    <w:rsid w:val="00240D8F"/>
    <w:rsid w:val="00241550"/>
    <w:rsid w:val="00242CC8"/>
    <w:rsid w:val="00243AC4"/>
    <w:rsid w:val="00244AE0"/>
    <w:rsid w:val="00244D84"/>
    <w:rsid w:val="002459EC"/>
    <w:rsid w:val="0024668D"/>
    <w:rsid w:val="0024707E"/>
    <w:rsid w:val="00252D87"/>
    <w:rsid w:val="00253E22"/>
    <w:rsid w:val="0025421F"/>
    <w:rsid w:val="002545B6"/>
    <w:rsid w:val="00256913"/>
    <w:rsid w:val="00256AB9"/>
    <w:rsid w:val="00257E0A"/>
    <w:rsid w:val="0026054D"/>
    <w:rsid w:val="002606B6"/>
    <w:rsid w:val="0026278C"/>
    <w:rsid w:val="00263FB9"/>
    <w:rsid w:val="002662DD"/>
    <w:rsid w:val="0026643C"/>
    <w:rsid w:val="0026645E"/>
    <w:rsid w:val="00266A61"/>
    <w:rsid w:val="00266C8C"/>
    <w:rsid w:val="00267ACB"/>
    <w:rsid w:val="002700FF"/>
    <w:rsid w:val="00272111"/>
    <w:rsid w:val="00272AD6"/>
    <w:rsid w:val="00275072"/>
    <w:rsid w:val="0027601D"/>
    <w:rsid w:val="00276A86"/>
    <w:rsid w:val="00277970"/>
    <w:rsid w:val="0028148F"/>
    <w:rsid w:val="00281E48"/>
    <w:rsid w:val="00284A68"/>
    <w:rsid w:val="002850DA"/>
    <w:rsid w:val="002871F4"/>
    <w:rsid w:val="00290F42"/>
    <w:rsid w:val="00291DDF"/>
    <w:rsid w:val="002A1A2F"/>
    <w:rsid w:val="002A1A74"/>
    <w:rsid w:val="002B2E1E"/>
    <w:rsid w:val="002B31BA"/>
    <w:rsid w:val="002B54FC"/>
    <w:rsid w:val="002B7B27"/>
    <w:rsid w:val="002C1E55"/>
    <w:rsid w:val="002C2611"/>
    <w:rsid w:val="002C28BC"/>
    <w:rsid w:val="002C2AC9"/>
    <w:rsid w:val="002C2C06"/>
    <w:rsid w:val="002C4CAD"/>
    <w:rsid w:val="002C561E"/>
    <w:rsid w:val="002C6988"/>
    <w:rsid w:val="002D1126"/>
    <w:rsid w:val="002D217D"/>
    <w:rsid w:val="002D25C6"/>
    <w:rsid w:val="002D3259"/>
    <w:rsid w:val="002D507C"/>
    <w:rsid w:val="002D6D3C"/>
    <w:rsid w:val="002E2808"/>
    <w:rsid w:val="002E4336"/>
    <w:rsid w:val="002E512C"/>
    <w:rsid w:val="002E5BD1"/>
    <w:rsid w:val="002E7061"/>
    <w:rsid w:val="002F6149"/>
    <w:rsid w:val="002F6FAE"/>
    <w:rsid w:val="00302B99"/>
    <w:rsid w:val="00304996"/>
    <w:rsid w:val="0030499E"/>
    <w:rsid w:val="00304D14"/>
    <w:rsid w:val="00304E01"/>
    <w:rsid w:val="0030663A"/>
    <w:rsid w:val="00306A15"/>
    <w:rsid w:val="00307638"/>
    <w:rsid w:val="003100FA"/>
    <w:rsid w:val="0031087C"/>
    <w:rsid w:val="0031326B"/>
    <w:rsid w:val="0031332B"/>
    <w:rsid w:val="00313891"/>
    <w:rsid w:val="00314220"/>
    <w:rsid w:val="003144C2"/>
    <w:rsid w:val="0031562B"/>
    <w:rsid w:val="00315782"/>
    <w:rsid w:val="00316866"/>
    <w:rsid w:val="00321FD3"/>
    <w:rsid w:val="00322E2B"/>
    <w:rsid w:val="00323F7B"/>
    <w:rsid w:val="00324BA8"/>
    <w:rsid w:val="00325ACA"/>
    <w:rsid w:val="00326114"/>
    <w:rsid w:val="00326BCB"/>
    <w:rsid w:val="00327FCB"/>
    <w:rsid w:val="00335E4D"/>
    <w:rsid w:val="0034075C"/>
    <w:rsid w:val="003426AB"/>
    <w:rsid w:val="003442CB"/>
    <w:rsid w:val="00347560"/>
    <w:rsid w:val="0035029F"/>
    <w:rsid w:val="00351FDD"/>
    <w:rsid w:val="00352C92"/>
    <w:rsid w:val="00352E16"/>
    <w:rsid w:val="0035528F"/>
    <w:rsid w:val="00356FC7"/>
    <w:rsid w:val="00357C01"/>
    <w:rsid w:val="00364980"/>
    <w:rsid w:val="00365C21"/>
    <w:rsid w:val="0036689E"/>
    <w:rsid w:val="00367241"/>
    <w:rsid w:val="00367D42"/>
    <w:rsid w:val="00370FDF"/>
    <w:rsid w:val="0037338F"/>
    <w:rsid w:val="0037366C"/>
    <w:rsid w:val="00376F69"/>
    <w:rsid w:val="00377824"/>
    <w:rsid w:val="003809A9"/>
    <w:rsid w:val="003826E5"/>
    <w:rsid w:val="00382BA3"/>
    <w:rsid w:val="00382F2E"/>
    <w:rsid w:val="00386BF4"/>
    <w:rsid w:val="00386E8A"/>
    <w:rsid w:val="0038709E"/>
    <w:rsid w:val="00390703"/>
    <w:rsid w:val="00390E8F"/>
    <w:rsid w:val="00392C7B"/>
    <w:rsid w:val="003939E9"/>
    <w:rsid w:val="00393BA5"/>
    <w:rsid w:val="00393D72"/>
    <w:rsid w:val="0039462A"/>
    <w:rsid w:val="003A14C8"/>
    <w:rsid w:val="003A1D64"/>
    <w:rsid w:val="003A23F6"/>
    <w:rsid w:val="003A423A"/>
    <w:rsid w:val="003A50D9"/>
    <w:rsid w:val="003B1913"/>
    <w:rsid w:val="003B5065"/>
    <w:rsid w:val="003B5347"/>
    <w:rsid w:val="003B7A3E"/>
    <w:rsid w:val="003C123A"/>
    <w:rsid w:val="003C267C"/>
    <w:rsid w:val="003C557E"/>
    <w:rsid w:val="003C5B69"/>
    <w:rsid w:val="003C5D98"/>
    <w:rsid w:val="003C6625"/>
    <w:rsid w:val="003D1262"/>
    <w:rsid w:val="003D2625"/>
    <w:rsid w:val="003D2DCB"/>
    <w:rsid w:val="003D50D7"/>
    <w:rsid w:val="003D59A6"/>
    <w:rsid w:val="003D6B3D"/>
    <w:rsid w:val="003D701F"/>
    <w:rsid w:val="003D79E2"/>
    <w:rsid w:val="003E1090"/>
    <w:rsid w:val="003E2AD4"/>
    <w:rsid w:val="003E3B76"/>
    <w:rsid w:val="003E6150"/>
    <w:rsid w:val="003E79ED"/>
    <w:rsid w:val="003F31DD"/>
    <w:rsid w:val="003F3859"/>
    <w:rsid w:val="003F46A4"/>
    <w:rsid w:val="003F754E"/>
    <w:rsid w:val="003F7E56"/>
    <w:rsid w:val="00400AA0"/>
    <w:rsid w:val="00400E88"/>
    <w:rsid w:val="00401503"/>
    <w:rsid w:val="00401E0D"/>
    <w:rsid w:val="00404832"/>
    <w:rsid w:val="00405E15"/>
    <w:rsid w:val="00405EAD"/>
    <w:rsid w:val="004108C7"/>
    <w:rsid w:val="00415C95"/>
    <w:rsid w:val="00416F7E"/>
    <w:rsid w:val="004170DA"/>
    <w:rsid w:val="00421105"/>
    <w:rsid w:val="00424FF5"/>
    <w:rsid w:val="004265AD"/>
    <w:rsid w:val="00427D7B"/>
    <w:rsid w:val="0043079B"/>
    <w:rsid w:val="00432525"/>
    <w:rsid w:val="004332A0"/>
    <w:rsid w:val="004342AA"/>
    <w:rsid w:val="00436275"/>
    <w:rsid w:val="00440D20"/>
    <w:rsid w:val="0044334C"/>
    <w:rsid w:val="004503B2"/>
    <w:rsid w:val="00453137"/>
    <w:rsid w:val="00453F8B"/>
    <w:rsid w:val="0045439B"/>
    <w:rsid w:val="00454A02"/>
    <w:rsid w:val="00454B0E"/>
    <w:rsid w:val="0045502E"/>
    <w:rsid w:val="00456646"/>
    <w:rsid w:val="00460867"/>
    <w:rsid w:val="00462975"/>
    <w:rsid w:val="0046312B"/>
    <w:rsid w:val="00466187"/>
    <w:rsid w:val="00466316"/>
    <w:rsid w:val="00466EC4"/>
    <w:rsid w:val="00466F63"/>
    <w:rsid w:val="004734E6"/>
    <w:rsid w:val="00474724"/>
    <w:rsid w:val="00476E19"/>
    <w:rsid w:val="004818A3"/>
    <w:rsid w:val="004917FE"/>
    <w:rsid w:val="00491C6E"/>
    <w:rsid w:val="00492188"/>
    <w:rsid w:val="00492DF5"/>
    <w:rsid w:val="004949D8"/>
    <w:rsid w:val="00494B98"/>
    <w:rsid w:val="004954E0"/>
    <w:rsid w:val="00495567"/>
    <w:rsid w:val="00496D4C"/>
    <w:rsid w:val="00497A41"/>
    <w:rsid w:val="004A0386"/>
    <w:rsid w:val="004A132E"/>
    <w:rsid w:val="004A1835"/>
    <w:rsid w:val="004A2487"/>
    <w:rsid w:val="004A2683"/>
    <w:rsid w:val="004A2BAF"/>
    <w:rsid w:val="004A2C3E"/>
    <w:rsid w:val="004A3CFD"/>
    <w:rsid w:val="004A4322"/>
    <w:rsid w:val="004A6CEF"/>
    <w:rsid w:val="004A6D57"/>
    <w:rsid w:val="004B4164"/>
    <w:rsid w:val="004B4D37"/>
    <w:rsid w:val="004B59DD"/>
    <w:rsid w:val="004B645F"/>
    <w:rsid w:val="004B66C6"/>
    <w:rsid w:val="004C1941"/>
    <w:rsid w:val="004C2A06"/>
    <w:rsid w:val="004C2B8F"/>
    <w:rsid w:val="004C2C6C"/>
    <w:rsid w:val="004C2FA7"/>
    <w:rsid w:val="004C4E6D"/>
    <w:rsid w:val="004C6FB4"/>
    <w:rsid w:val="004C7032"/>
    <w:rsid w:val="004C757E"/>
    <w:rsid w:val="004D0723"/>
    <w:rsid w:val="004D14D0"/>
    <w:rsid w:val="004D1A6C"/>
    <w:rsid w:val="004D2CEA"/>
    <w:rsid w:val="004D3C98"/>
    <w:rsid w:val="004D552C"/>
    <w:rsid w:val="004D7019"/>
    <w:rsid w:val="004E1D05"/>
    <w:rsid w:val="004E4E89"/>
    <w:rsid w:val="004E53F1"/>
    <w:rsid w:val="004E6F1A"/>
    <w:rsid w:val="004E7892"/>
    <w:rsid w:val="004F0222"/>
    <w:rsid w:val="004F2CE4"/>
    <w:rsid w:val="004F3639"/>
    <w:rsid w:val="004F760C"/>
    <w:rsid w:val="00503908"/>
    <w:rsid w:val="00503D71"/>
    <w:rsid w:val="00504053"/>
    <w:rsid w:val="005063ED"/>
    <w:rsid w:val="00507B7F"/>
    <w:rsid w:val="00507DA1"/>
    <w:rsid w:val="00511BB1"/>
    <w:rsid w:val="00513030"/>
    <w:rsid w:val="00513E30"/>
    <w:rsid w:val="0051611D"/>
    <w:rsid w:val="00517AF1"/>
    <w:rsid w:val="00520733"/>
    <w:rsid w:val="00522F71"/>
    <w:rsid w:val="0052390D"/>
    <w:rsid w:val="0052518B"/>
    <w:rsid w:val="005278D1"/>
    <w:rsid w:val="005344F2"/>
    <w:rsid w:val="005360F8"/>
    <w:rsid w:val="005427D2"/>
    <w:rsid w:val="00543055"/>
    <w:rsid w:val="00543656"/>
    <w:rsid w:val="005446F7"/>
    <w:rsid w:val="005447A5"/>
    <w:rsid w:val="00545772"/>
    <w:rsid w:val="00545FA7"/>
    <w:rsid w:val="005471C0"/>
    <w:rsid w:val="00547BA2"/>
    <w:rsid w:val="00550381"/>
    <w:rsid w:val="00553EE7"/>
    <w:rsid w:val="00554480"/>
    <w:rsid w:val="0055456A"/>
    <w:rsid w:val="005574BC"/>
    <w:rsid w:val="00560B0D"/>
    <w:rsid w:val="005622F1"/>
    <w:rsid w:val="00562560"/>
    <w:rsid w:val="005630CB"/>
    <w:rsid w:val="00564D4D"/>
    <w:rsid w:val="00566748"/>
    <w:rsid w:val="00570C21"/>
    <w:rsid w:val="0057319A"/>
    <w:rsid w:val="005738C2"/>
    <w:rsid w:val="00574826"/>
    <w:rsid w:val="00575A2A"/>
    <w:rsid w:val="00581966"/>
    <w:rsid w:val="0058219C"/>
    <w:rsid w:val="00582DE6"/>
    <w:rsid w:val="00587F47"/>
    <w:rsid w:val="005902A1"/>
    <w:rsid w:val="00591824"/>
    <w:rsid w:val="0059368F"/>
    <w:rsid w:val="00594525"/>
    <w:rsid w:val="00595ADF"/>
    <w:rsid w:val="00596B52"/>
    <w:rsid w:val="005A0D05"/>
    <w:rsid w:val="005A31BE"/>
    <w:rsid w:val="005B0910"/>
    <w:rsid w:val="005B1085"/>
    <w:rsid w:val="005B2687"/>
    <w:rsid w:val="005B2792"/>
    <w:rsid w:val="005B2A58"/>
    <w:rsid w:val="005B548F"/>
    <w:rsid w:val="005B633F"/>
    <w:rsid w:val="005B63F6"/>
    <w:rsid w:val="005B6916"/>
    <w:rsid w:val="005C1DB6"/>
    <w:rsid w:val="005C2AC0"/>
    <w:rsid w:val="005C3F35"/>
    <w:rsid w:val="005D172B"/>
    <w:rsid w:val="005D1E5B"/>
    <w:rsid w:val="005D1EA2"/>
    <w:rsid w:val="005D4700"/>
    <w:rsid w:val="005D6020"/>
    <w:rsid w:val="005D679B"/>
    <w:rsid w:val="005D7136"/>
    <w:rsid w:val="005E08D7"/>
    <w:rsid w:val="005E2220"/>
    <w:rsid w:val="005E300C"/>
    <w:rsid w:val="005E38C1"/>
    <w:rsid w:val="005E50D5"/>
    <w:rsid w:val="005E5443"/>
    <w:rsid w:val="005E62EA"/>
    <w:rsid w:val="005E63BD"/>
    <w:rsid w:val="005E7FDF"/>
    <w:rsid w:val="005E7FFD"/>
    <w:rsid w:val="005F0D1C"/>
    <w:rsid w:val="005F460A"/>
    <w:rsid w:val="005F4BF7"/>
    <w:rsid w:val="005F5071"/>
    <w:rsid w:val="005F5136"/>
    <w:rsid w:val="005F54D6"/>
    <w:rsid w:val="005F5A79"/>
    <w:rsid w:val="005F63A9"/>
    <w:rsid w:val="006011CB"/>
    <w:rsid w:val="00602849"/>
    <w:rsid w:val="00604523"/>
    <w:rsid w:val="00604B11"/>
    <w:rsid w:val="00605A3C"/>
    <w:rsid w:val="00605AFD"/>
    <w:rsid w:val="006069E5"/>
    <w:rsid w:val="00606A9C"/>
    <w:rsid w:val="00612B8D"/>
    <w:rsid w:val="00613875"/>
    <w:rsid w:val="00614214"/>
    <w:rsid w:val="00614D36"/>
    <w:rsid w:val="006158A2"/>
    <w:rsid w:val="00616D2C"/>
    <w:rsid w:val="00620BD7"/>
    <w:rsid w:val="00622D63"/>
    <w:rsid w:val="00624B36"/>
    <w:rsid w:val="00625DF5"/>
    <w:rsid w:val="00632EE8"/>
    <w:rsid w:val="00636426"/>
    <w:rsid w:val="00640D28"/>
    <w:rsid w:val="00641985"/>
    <w:rsid w:val="00642072"/>
    <w:rsid w:val="00645043"/>
    <w:rsid w:val="00645171"/>
    <w:rsid w:val="0064674D"/>
    <w:rsid w:val="006479C6"/>
    <w:rsid w:val="00650143"/>
    <w:rsid w:val="0065015E"/>
    <w:rsid w:val="006505CB"/>
    <w:rsid w:val="0065076A"/>
    <w:rsid w:val="00650901"/>
    <w:rsid w:val="00652F14"/>
    <w:rsid w:val="00660DB4"/>
    <w:rsid w:val="0066172B"/>
    <w:rsid w:val="00661838"/>
    <w:rsid w:val="00665124"/>
    <w:rsid w:val="00665457"/>
    <w:rsid w:val="00665D81"/>
    <w:rsid w:val="00666EF1"/>
    <w:rsid w:val="00671A2D"/>
    <w:rsid w:val="00673305"/>
    <w:rsid w:val="00673D7A"/>
    <w:rsid w:val="0067719A"/>
    <w:rsid w:val="00680945"/>
    <w:rsid w:val="00680E9C"/>
    <w:rsid w:val="00682685"/>
    <w:rsid w:val="006838E6"/>
    <w:rsid w:val="00684937"/>
    <w:rsid w:val="00684E8D"/>
    <w:rsid w:val="0068564C"/>
    <w:rsid w:val="006961D1"/>
    <w:rsid w:val="00696A3A"/>
    <w:rsid w:val="00697396"/>
    <w:rsid w:val="006975D2"/>
    <w:rsid w:val="0069778E"/>
    <w:rsid w:val="00697899"/>
    <w:rsid w:val="006A1E17"/>
    <w:rsid w:val="006A2093"/>
    <w:rsid w:val="006A417C"/>
    <w:rsid w:val="006A4563"/>
    <w:rsid w:val="006A717B"/>
    <w:rsid w:val="006B0066"/>
    <w:rsid w:val="006B0094"/>
    <w:rsid w:val="006B1830"/>
    <w:rsid w:val="006B2AEC"/>
    <w:rsid w:val="006B3E9F"/>
    <w:rsid w:val="006B47DE"/>
    <w:rsid w:val="006B4D47"/>
    <w:rsid w:val="006B6077"/>
    <w:rsid w:val="006B7013"/>
    <w:rsid w:val="006C265C"/>
    <w:rsid w:val="006C3842"/>
    <w:rsid w:val="006C451B"/>
    <w:rsid w:val="006D10FE"/>
    <w:rsid w:val="006D253F"/>
    <w:rsid w:val="006D38C7"/>
    <w:rsid w:val="006D41FA"/>
    <w:rsid w:val="006D66DF"/>
    <w:rsid w:val="006D6F18"/>
    <w:rsid w:val="006D7C84"/>
    <w:rsid w:val="006E167F"/>
    <w:rsid w:val="006E3A81"/>
    <w:rsid w:val="006E42CA"/>
    <w:rsid w:val="006E5546"/>
    <w:rsid w:val="006E5E2D"/>
    <w:rsid w:val="006E7153"/>
    <w:rsid w:val="006E7522"/>
    <w:rsid w:val="006F62C4"/>
    <w:rsid w:val="006F67E5"/>
    <w:rsid w:val="007002B4"/>
    <w:rsid w:val="00703B44"/>
    <w:rsid w:val="00703BD0"/>
    <w:rsid w:val="00705036"/>
    <w:rsid w:val="00705399"/>
    <w:rsid w:val="00711F9B"/>
    <w:rsid w:val="00712B58"/>
    <w:rsid w:val="00712EC4"/>
    <w:rsid w:val="0071498E"/>
    <w:rsid w:val="00714AF1"/>
    <w:rsid w:val="00714CD2"/>
    <w:rsid w:val="00715681"/>
    <w:rsid w:val="00716093"/>
    <w:rsid w:val="00717545"/>
    <w:rsid w:val="007250CD"/>
    <w:rsid w:val="007273C3"/>
    <w:rsid w:val="00731941"/>
    <w:rsid w:val="007337CD"/>
    <w:rsid w:val="007346B6"/>
    <w:rsid w:val="007348EA"/>
    <w:rsid w:val="00734905"/>
    <w:rsid w:val="00734DCF"/>
    <w:rsid w:val="007351D4"/>
    <w:rsid w:val="00735C38"/>
    <w:rsid w:val="00741468"/>
    <w:rsid w:val="00742812"/>
    <w:rsid w:val="0074473C"/>
    <w:rsid w:val="00746C7A"/>
    <w:rsid w:val="00747DDE"/>
    <w:rsid w:val="00751DBA"/>
    <w:rsid w:val="0075341A"/>
    <w:rsid w:val="00753FB4"/>
    <w:rsid w:val="0075456A"/>
    <w:rsid w:val="00755214"/>
    <w:rsid w:val="00755AC6"/>
    <w:rsid w:val="007572BF"/>
    <w:rsid w:val="007611A2"/>
    <w:rsid w:val="0076172D"/>
    <w:rsid w:val="00762697"/>
    <w:rsid w:val="00763462"/>
    <w:rsid w:val="0076390E"/>
    <w:rsid w:val="007651DF"/>
    <w:rsid w:val="00766A1C"/>
    <w:rsid w:val="00766BB0"/>
    <w:rsid w:val="00767259"/>
    <w:rsid w:val="007675DD"/>
    <w:rsid w:val="00767C4F"/>
    <w:rsid w:val="007700F0"/>
    <w:rsid w:val="00770AB5"/>
    <w:rsid w:val="00772AD3"/>
    <w:rsid w:val="00772B86"/>
    <w:rsid w:val="00773B61"/>
    <w:rsid w:val="00774310"/>
    <w:rsid w:val="007760A8"/>
    <w:rsid w:val="00777D74"/>
    <w:rsid w:val="00780D29"/>
    <w:rsid w:val="00781019"/>
    <w:rsid w:val="00781318"/>
    <w:rsid w:val="00783B00"/>
    <w:rsid w:val="00783CC9"/>
    <w:rsid w:val="007846DC"/>
    <w:rsid w:val="0078537B"/>
    <w:rsid w:val="00786164"/>
    <w:rsid w:val="007869A2"/>
    <w:rsid w:val="00786CE6"/>
    <w:rsid w:val="007900C2"/>
    <w:rsid w:val="00791166"/>
    <w:rsid w:val="007913C9"/>
    <w:rsid w:val="00791A9A"/>
    <w:rsid w:val="007922D9"/>
    <w:rsid w:val="0079787E"/>
    <w:rsid w:val="007978ED"/>
    <w:rsid w:val="00797E7E"/>
    <w:rsid w:val="007A189D"/>
    <w:rsid w:val="007A6B73"/>
    <w:rsid w:val="007A770C"/>
    <w:rsid w:val="007A78E5"/>
    <w:rsid w:val="007B13B7"/>
    <w:rsid w:val="007B207B"/>
    <w:rsid w:val="007B369A"/>
    <w:rsid w:val="007B4F66"/>
    <w:rsid w:val="007C213F"/>
    <w:rsid w:val="007C2984"/>
    <w:rsid w:val="007C315C"/>
    <w:rsid w:val="007C4296"/>
    <w:rsid w:val="007C45D3"/>
    <w:rsid w:val="007C5686"/>
    <w:rsid w:val="007C7EED"/>
    <w:rsid w:val="007D1C46"/>
    <w:rsid w:val="007D4596"/>
    <w:rsid w:val="007D4A58"/>
    <w:rsid w:val="007E1746"/>
    <w:rsid w:val="007E3754"/>
    <w:rsid w:val="007E4F88"/>
    <w:rsid w:val="007E5F6D"/>
    <w:rsid w:val="007E71BB"/>
    <w:rsid w:val="007F01B8"/>
    <w:rsid w:val="007F326F"/>
    <w:rsid w:val="007F3EA2"/>
    <w:rsid w:val="007F4463"/>
    <w:rsid w:val="007F4D00"/>
    <w:rsid w:val="007F5294"/>
    <w:rsid w:val="007F6146"/>
    <w:rsid w:val="0080426B"/>
    <w:rsid w:val="008047B6"/>
    <w:rsid w:val="00805C36"/>
    <w:rsid w:val="00810BDE"/>
    <w:rsid w:val="0081450E"/>
    <w:rsid w:val="00814C73"/>
    <w:rsid w:val="00814EDA"/>
    <w:rsid w:val="00817852"/>
    <w:rsid w:val="008218A2"/>
    <w:rsid w:val="00821C8B"/>
    <w:rsid w:val="00823490"/>
    <w:rsid w:val="00823D48"/>
    <w:rsid w:val="00824D79"/>
    <w:rsid w:val="00826415"/>
    <w:rsid w:val="0082660C"/>
    <w:rsid w:val="00827FE1"/>
    <w:rsid w:val="008310B5"/>
    <w:rsid w:val="00832271"/>
    <w:rsid w:val="008325D7"/>
    <w:rsid w:val="0083260D"/>
    <w:rsid w:val="008337F7"/>
    <w:rsid w:val="00835556"/>
    <w:rsid w:val="00835AA7"/>
    <w:rsid w:val="00835E20"/>
    <w:rsid w:val="00836ECA"/>
    <w:rsid w:val="008372FE"/>
    <w:rsid w:val="00837E54"/>
    <w:rsid w:val="008403C9"/>
    <w:rsid w:val="00842A3D"/>
    <w:rsid w:val="0084369F"/>
    <w:rsid w:val="0084444B"/>
    <w:rsid w:val="008450FA"/>
    <w:rsid w:val="00845B5D"/>
    <w:rsid w:val="008472A7"/>
    <w:rsid w:val="00850FCB"/>
    <w:rsid w:val="00852AE7"/>
    <w:rsid w:val="00860174"/>
    <w:rsid w:val="00860449"/>
    <w:rsid w:val="008604EB"/>
    <w:rsid w:val="00860C9C"/>
    <w:rsid w:val="00862745"/>
    <w:rsid w:val="00865091"/>
    <w:rsid w:val="008659C1"/>
    <w:rsid w:val="00865B25"/>
    <w:rsid w:val="00866DC9"/>
    <w:rsid w:val="008679EE"/>
    <w:rsid w:val="0087413F"/>
    <w:rsid w:val="00874BCE"/>
    <w:rsid w:val="008759E4"/>
    <w:rsid w:val="008764C7"/>
    <w:rsid w:val="00880B9F"/>
    <w:rsid w:val="00880CBA"/>
    <w:rsid w:val="00881068"/>
    <w:rsid w:val="00881EB6"/>
    <w:rsid w:val="0088439C"/>
    <w:rsid w:val="00884888"/>
    <w:rsid w:val="00887567"/>
    <w:rsid w:val="00890CA6"/>
    <w:rsid w:val="008911D9"/>
    <w:rsid w:val="00891733"/>
    <w:rsid w:val="008935AB"/>
    <w:rsid w:val="008941AB"/>
    <w:rsid w:val="008975FC"/>
    <w:rsid w:val="008976CF"/>
    <w:rsid w:val="008A0983"/>
    <w:rsid w:val="008A159F"/>
    <w:rsid w:val="008A2982"/>
    <w:rsid w:val="008A37CB"/>
    <w:rsid w:val="008A3990"/>
    <w:rsid w:val="008A67D0"/>
    <w:rsid w:val="008A7FF4"/>
    <w:rsid w:val="008B1620"/>
    <w:rsid w:val="008B20EB"/>
    <w:rsid w:val="008B20FC"/>
    <w:rsid w:val="008B63D3"/>
    <w:rsid w:val="008C0969"/>
    <w:rsid w:val="008C1FCA"/>
    <w:rsid w:val="008C2F07"/>
    <w:rsid w:val="008C35C1"/>
    <w:rsid w:val="008C50A7"/>
    <w:rsid w:val="008C7620"/>
    <w:rsid w:val="008D07FC"/>
    <w:rsid w:val="008D30C4"/>
    <w:rsid w:val="008D5130"/>
    <w:rsid w:val="008D7B4C"/>
    <w:rsid w:val="008D7CC4"/>
    <w:rsid w:val="008E1AF2"/>
    <w:rsid w:val="008E229B"/>
    <w:rsid w:val="008E3641"/>
    <w:rsid w:val="008E5353"/>
    <w:rsid w:val="008F0BA5"/>
    <w:rsid w:val="008F1321"/>
    <w:rsid w:val="008F1C4C"/>
    <w:rsid w:val="008F1D18"/>
    <w:rsid w:val="008F3E54"/>
    <w:rsid w:val="008F41BC"/>
    <w:rsid w:val="00900A3D"/>
    <w:rsid w:val="0090158D"/>
    <w:rsid w:val="009019A0"/>
    <w:rsid w:val="00901BC4"/>
    <w:rsid w:val="0090423E"/>
    <w:rsid w:val="009048BB"/>
    <w:rsid w:val="009056E0"/>
    <w:rsid w:val="00910B87"/>
    <w:rsid w:val="00911765"/>
    <w:rsid w:val="00912471"/>
    <w:rsid w:val="00912AAB"/>
    <w:rsid w:val="009138E9"/>
    <w:rsid w:val="00916C5A"/>
    <w:rsid w:val="00916CD0"/>
    <w:rsid w:val="00921492"/>
    <w:rsid w:val="009243BD"/>
    <w:rsid w:val="00925139"/>
    <w:rsid w:val="0092575C"/>
    <w:rsid w:val="009259B3"/>
    <w:rsid w:val="00926207"/>
    <w:rsid w:val="009304FE"/>
    <w:rsid w:val="00931793"/>
    <w:rsid w:val="009338B9"/>
    <w:rsid w:val="00934FA0"/>
    <w:rsid w:val="00935431"/>
    <w:rsid w:val="009367B9"/>
    <w:rsid w:val="00943BAC"/>
    <w:rsid w:val="00943D75"/>
    <w:rsid w:val="009445C6"/>
    <w:rsid w:val="009462B3"/>
    <w:rsid w:val="009465CC"/>
    <w:rsid w:val="009524E1"/>
    <w:rsid w:val="0095413A"/>
    <w:rsid w:val="00955958"/>
    <w:rsid w:val="009560CE"/>
    <w:rsid w:val="00956EB9"/>
    <w:rsid w:val="009571F8"/>
    <w:rsid w:val="00961EEB"/>
    <w:rsid w:val="0096254C"/>
    <w:rsid w:val="00963916"/>
    <w:rsid w:val="00963B1A"/>
    <w:rsid w:val="0096421A"/>
    <w:rsid w:val="00964477"/>
    <w:rsid w:val="00964481"/>
    <w:rsid w:val="00967A35"/>
    <w:rsid w:val="00970944"/>
    <w:rsid w:val="00971C10"/>
    <w:rsid w:val="00972CFD"/>
    <w:rsid w:val="00973303"/>
    <w:rsid w:val="0097343F"/>
    <w:rsid w:val="00973FD3"/>
    <w:rsid w:val="009759AE"/>
    <w:rsid w:val="00975EDA"/>
    <w:rsid w:val="00977BC6"/>
    <w:rsid w:val="00977C93"/>
    <w:rsid w:val="00980D3C"/>
    <w:rsid w:val="009833CB"/>
    <w:rsid w:val="00985F91"/>
    <w:rsid w:val="009866D5"/>
    <w:rsid w:val="00987463"/>
    <w:rsid w:val="0099237F"/>
    <w:rsid w:val="0099299E"/>
    <w:rsid w:val="00993A21"/>
    <w:rsid w:val="0099460C"/>
    <w:rsid w:val="00995102"/>
    <w:rsid w:val="00995940"/>
    <w:rsid w:val="0099637E"/>
    <w:rsid w:val="00996BBC"/>
    <w:rsid w:val="009A0C2B"/>
    <w:rsid w:val="009A18D8"/>
    <w:rsid w:val="009A2A36"/>
    <w:rsid w:val="009A3874"/>
    <w:rsid w:val="009A5FA7"/>
    <w:rsid w:val="009A6C53"/>
    <w:rsid w:val="009B0153"/>
    <w:rsid w:val="009B036D"/>
    <w:rsid w:val="009B1EAB"/>
    <w:rsid w:val="009B36FE"/>
    <w:rsid w:val="009B3DF7"/>
    <w:rsid w:val="009B50D3"/>
    <w:rsid w:val="009B5B80"/>
    <w:rsid w:val="009B7821"/>
    <w:rsid w:val="009C2292"/>
    <w:rsid w:val="009C24E2"/>
    <w:rsid w:val="009C3DC2"/>
    <w:rsid w:val="009C4020"/>
    <w:rsid w:val="009C4028"/>
    <w:rsid w:val="009C4F83"/>
    <w:rsid w:val="009C74F6"/>
    <w:rsid w:val="009D11E6"/>
    <w:rsid w:val="009D18AD"/>
    <w:rsid w:val="009D2D1D"/>
    <w:rsid w:val="009D3B32"/>
    <w:rsid w:val="009D3FBB"/>
    <w:rsid w:val="009D7395"/>
    <w:rsid w:val="009D79C6"/>
    <w:rsid w:val="009E6FBE"/>
    <w:rsid w:val="009E7542"/>
    <w:rsid w:val="009E7C86"/>
    <w:rsid w:val="009F1FBD"/>
    <w:rsid w:val="009F2CDC"/>
    <w:rsid w:val="009F5ADB"/>
    <w:rsid w:val="009F6F34"/>
    <w:rsid w:val="009F7875"/>
    <w:rsid w:val="00A01143"/>
    <w:rsid w:val="00A0125C"/>
    <w:rsid w:val="00A04005"/>
    <w:rsid w:val="00A06662"/>
    <w:rsid w:val="00A06E36"/>
    <w:rsid w:val="00A10599"/>
    <w:rsid w:val="00A13355"/>
    <w:rsid w:val="00A13A81"/>
    <w:rsid w:val="00A142EE"/>
    <w:rsid w:val="00A172B3"/>
    <w:rsid w:val="00A2213F"/>
    <w:rsid w:val="00A24BC8"/>
    <w:rsid w:val="00A24C43"/>
    <w:rsid w:val="00A266F6"/>
    <w:rsid w:val="00A26BB5"/>
    <w:rsid w:val="00A30968"/>
    <w:rsid w:val="00A309AF"/>
    <w:rsid w:val="00A32431"/>
    <w:rsid w:val="00A3441B"/>
    <w:rsid w:val="00A35BE1"/>
    <w:rsid w:val="00A35BE8"/>
    <w:rsid w:val="00A3606F"/>
    <w:rsid w:val="00A37B71"/>
    <w:rsid w:val="00A40686"/>
    <w:rsid w:val="00A42C04"/>
    <w:rsid w:val="00A4542F"/>
    <w:rsid w:val="00A45864"/>
    <w:rsid w:val="00A50C79"/>
    <w:rsid w:val="00A50D87"/>
    <w:rsid w:val="00A51563"/>
    <w:rsid w:val="00A524EE"/>
    <w:rsid w:val="00A54091"/>
    <w:rsid w:val="00A543E9"/>
    <w:rsid w:val="00A55220"/>
    <w:rsid w:val="00A5605A"/>
    <w:rsid w:val="00A56421"/>
    <w:rsid w:val="00A576D6"/>
    <w:rsid w:val="00A61394"/>
    <w:rsid w:val="00A624DD"/>
    <w:rsid w:val="00A62BB1"/>
    <w:rsid w:val="00A632F4"/>
    <w:rsid w:val="00A63FED"/>
    <w:rsid w:val="00A6707A"/>
    <w:rsid w:val="00A85A67"/>
    <w:rsid w:val="00A8627A"/>
    <w:rsid w:val="00A87035"/>
    <w:rsid w:val="00A9134D"/>
    <w:rsid w:val="00A91BC6"/>
    <w:rsid w:val="00A923D6"/>
    <w:rsid w:val="00A929B7"/>
    <w:rsid w:val="00A938E6"/>
    <w:rsid w:val="00A93DB5"/>
    <w:rsid w:val="00A9674C"/>
    <w:rsid w:val="00AA0A0F"/>
    <w:rsid w:val="00AA35BC"/>
    <w:rsid w:val="00AA3BDA"/>
    <w:rsid w:val="00AA5036"/>
    <w:rsid w:val="00AA698D"/>
    <w:rsid w:val="00AB0932"/>
    <w:rsid w:val="00AB1E13"/>
    <w:rsid w:val="00AB20F7"/>
    <w:rsid w:val="00AB2E14"/>
    <w:rsid w:val="00AB4054"/>
    <w:rsid w:val="00AB4916"/>
    <w:rsid w:val="00AB55C5"/>
    <w:rsid w:val="00AB7BAD"/>
    <w:rsid w:val="00AB7FC3"/>
    <w:rsid w:val="00AC14CD"/>
    <w:rsid w:val="00AC2CBA"/>
    <w:rsid w:val="00AC3638"/>
    <w:rsid w:val="00AC4B4A"/>
    <w:rsid w:val="00AC6B74"/>
    <w:rsid w:val="00AD095F"/>
    <w:rsid w:val="00AD1EC4"/>
    <w:rsid w:val="00AD3C2A"/>
    <w:rsid w:val="00AD3EE8"/>
    <w:rsid w:val="00AD4ECC"/>
    <w:rsid w:val="00AD6405"/>
    <w:rsid w:val="00AD696D"/>
    <w:rsid w:val="00AD70C9"/>
    <w:rsid w:val="00AE253B"/>
    <w:rsid w:val="00AE464D"/>
    <w:rsid w:val="00AE6C15"/>
    <w:rsid w:val="00AE7076"/>
    <w:rsid w:val="00AE7A69"/>
    <w:rsid w:val="00AF1220"/>
    <w:rsid w:val="00AF1A38"/>
    <w:rsid w:val="00AF4979"/>
    <w:rsid w:val="00AF637A"/>
    <w:rsid w:val="00AF6478"/>
    <w:rsid w:val="00B037DE"/>
    <w:rsid w:val="00B03B0F"/>
    <w:rsid w:val="00B03CB3"/>
    <w:rsid w:val="00B0434B"/>
    <w:rsid w:val="00B059C8"/>
    <w:rsid w:val="00B05E11"/>
    <w:rsid w:val="00B06276"/>
    <w:rsid w:val="00B075E7"/>
    <w:rsid w:val="00B07F3F"/>
    <w:rsid w:val="00B102A8"/>
    <w:rsid w:val="00B10FC8"/>
    <w:rsid w:val="00B11309"/>
    <w:rsid w:val="00B11822"/>
    <w:rsid w:val="00B2152F"/>
    <w:rsid w:val="00B21B77"/>
    <w:rsid w:val="00B221B5"/>
    <w:rsid w:val="00B229DF"/>
    <w:rsid w:val="00B2350A"/>
    <w:rsid w:val="00B236D1"/>
    <w:rsid w:val="00B248F6"/>
    <w:rsid w:val="00B277FD"/>
    <w:rsid w:val="00B27CC1"/>
    <w:rsid w:val="00B32264"/>
    <w:rsid w:val="00B32DDD"/>
    <w:rsid w:val="00B33651"/>
    <w:rsid w:val="00B33B3C"/>
    <w:rsid w:val="00B35623"/>
    <w:rsid w:val="00B36472"/>
    <w:rsid w:val="00B37611"/>
    <w:rsid w:val="00B4016B"/>
    <w:rsid w:val="00B401B0"/>
    <w:rsid w:val="00B40D3C"/>
    <w:rsid w:val="00B41785"/>
    <w:rsid w:val="00B41AAC"/>
    <w:rsid w:val="00B4250A"/>
    <w:rsid w:val="00B43437"/>
    <w:rsid w:val="00B465B8"/>
    <w:rsid w:val="00B4668D"/>
    <w:rsid w:val="00B50E49"/>
    <w:rsid w:val="00B513AF"/>
    <w:rsid w:val="00B52DE6"/>
    <w:rsid w:val="00B547DB"/>
    <w:rsid w:val="00B548E6"/>
    <w:rsid w:val="00B56A13"/>
    <w:rsid w:val="00B57FF4"/>
    <w:rsid w:val="00B62059"/>
    <w:rsid w:val="00B62971"/>
    <w:rsid w:val="00B6427D"/>
    <w:rsid w:val="00B64360"/>
    <w:rsid w:val="00B64BE2"/>
    <w:rsid w:val="00B6583D"/>
    <w:rsid w:val="00B66770"/>
    <w:rsid w:val="00B71266"/>
    <w:rsid w:val="00B71A9B"/>
    <w:rsid w:val="00B71CC0"/>
    <w:rsid w:val="00B7377B"/>
    <w:rsid w:val="00B80232"/>
    <w:rsid w:val="00B81BE5"/>
    <w:rsid w:val="00B8264F"/>
    <w:rsid w:val="00B85CEB"/>
    <w:rsid w:val="00B877A7"/>
    <w:rsid w:val="00B87AFA"/>
    <w:rsid w:val="00B911F1"/>
    <w:rsid w:val="00B91E95"/>
    <w:rsid w:val="00B92D16"/>
    <w:rsid w:val="00B940E0"/>
    <w:rsid w:val="00B940E3"/>
    <w:rsid w:val="00B95FE6"/>
    <w:rsid w:val="00B97FE4"/>
    <w:rsid w:val="00BA0852"/>
    <w:rsid w:val="00BA0BA8"/>
    <w:rsid w:val="00BA1323"/>
    <w:rsid w:val="00BA2601"/>
    <w:rsid w:val="00BA325C"/>
    <w:rsid w:val="00BA36BE"/>
    <w:rsid w:val="00BA6BF3"/>
    <w:rsid w:val="00BA70B8"/>
    <w:rsid w:val="00BB0072"/>
    <w:rsid w:val="00BB15AB"/>
    <w:rsid w:val="00BB171C"/>
    <w:rsid w:val="00BB5CDD"/>
    <w:rsid w:val="00BB60EE"/>
    <w:rsid w:val="00BC0065"/>
    <w:rsid w:val="00BC29E8"/>
    <w:rsid w:val="00BC3223"/>
    <w:rsid w:val="00BC4026"/>
    <w:rsid w:val="00BC48E1"/>
    <w:rsid w:val="00BC4F8A"/>
    <w:rsid w:val="00BC502C"/>
    <w:rsid w:val="00BC699A"/>
    <w:rsid w:val="00BC6AF5"/>
    <w:rsid w:val="00BC7089"/>
    <w:rsid w:val="00BC7CF7"/>
    <w:rsid w:val="00BD01BC"/>
    <w:rsid w:val="00BD17A4"/>
    <w:rsid w:val="00BD220F"/>
    <w:rsid w:val="00BD2507"/>
    <w:rsid w:val="00BD35C3"/>
    <w:rsid w:val="00BD4CF7"/>
    <w:rsid w:val="00BD58A0"/>
    <w:rsid w:val="00BD6162"/>
    <w:rsid w:val="00BD6B4D"/>
    <w:rsid w:val="00BD6F6B"/>
    <w:rsid w:val="00BE1171"/>
    <w:rsid w:val="00BE12AA"/>
    <w:rsid w:val="00BE1AEE"/>
    <w:rsid w:val="00BE2512"/>
    <w:rsid w:val="00BE540D"/>
    <w:rsid w:val="00BE6284"/>
    <w:rsid w:val="00BE6FEB"/>
    <w:rsid w:val="00BF3CAE"/>
    <w:rsid w:val="00BF53EE"/>
    <w:rsid w:val="00BF579F"/>
    <w:rsid w:val="00BF7A50"/>
    <w:rsid w:val="00BF7E34"/>
    <w:rsid w:val="00C004DD"/>
    <w:rsid w:val="00C00564"/>
    <w:rsid w:val="00C00679"/>
    <w:rsid w:val="00C00F0F"/>
    <w:rsid w:val="00C01AD5"/>
    <w:rsid w:val="00C04776"/>
    <w:rsid w:val="00C05887"/>
    <w:rsid w:val="00C1305A"/>
    <w:rsid w:val="00C161DB"/>
    <w:rsid w:val="00C1631D"/>
    <w:rsid w:val="00C20D9B"/>
    <w:rsid w:val="00C21F2B"/>
    <w:rsid w:val="00C22F28"/>
    <w:rsid w:val="00C24BEF"/>
    <w:rsid w:val="00C26DE5"/>
    <w:rsid w:val="00C27B5F"/>
    <w:rsid w:val="00C308B7"/>
    <w:rsid w:val="00C328FF"/>
    <w:rsid w:val="00C33408"/>
    <w:rsid w:val="00C336D1"/>
    <w:rsid w:val="00C4074E"/>
    <w:rsid w:val="00C41A6C"/>
    <w:rsid w:val="00C42038"/>
    <w:rsid w:val="00C44A28"/>
    <w:rsid w:val="00C46642"/>
    <w:rsid w:val="00C50FAB"/>
    <w:rsid w:val="00C52A02"/>
    <w:rsid w:val="00C53A36"/>
    <w:rsid w:val="00C5613B"/>
    <w:rsid w:val="00C566BD"/>
    <w:rsid w:val="00C571A7"/>
    <w:rsid w:val="00C60D04"/>
    <w:rsid w:val="00C61339"/>
    <w:rsid w:val="00C61EFC"/>
    <w:rsid w:val="00C632E0"/>
    <w:rsid w:val="00C6543D"/>
    <w:rsid w:val="00C666E1"/>
    <w:rsid w:val="00C66A98"/>
    <w:rsid w:val="00C73268"/>
    <w:rsid w:val="00C74179"/>
    <w:rsid w:val="00C743DA"/>
    <w:rsid w:val="00C74527"/>
    <w:rsid w:val="00C749FD"/>
    <w:rsid w:val="00C75657"/>
    <w:rsid w:val="00C75BB1"/>
    <w:rsid w:val="00C76AA0"/>
    <w:rsid w:val="00C77A90"/>
    <w:rsid w:val="00C80AF1"/>
    <w:rsid w:val="00C82CFE"/>
    <w:rsid w:val="00C8372B"/>
    <w:rsid w:val="00C84105"/>
    <w:rsid w:val="00C842D9"/>
    <w:rsid w:val="00C85A81"/>
    <w:rsid w:val="00C86432"/>
    <w:rsid w:val="00C91284"/>
    <w:rsid w:val="00C91971"/>
    <w:rsid w:val="00C91FBD"/>
    <w:rsid w:val="00C93FF8"/>
    <w:rsid w:val="00C95ED2"/>
    <w:rsid w:val="00CA0D38"/>
    <w:rsid w:val="00CA1238"/>
    <w:rsid w:val="00CA1C04"/>
    <w:rsid w:val="00CA2F8F"/>
    <w:rsid w:val="00CA3687"/>
    <w:rsid w:val="00CA3AC0"/>
    <w:rsid w:val="00CA4F47"/>
    <w:rsid w:val="00CA5222"/>
    <w:rsid w:val="00CA5318"/>
    <w:rsid w:val="00CA62FF"/>
    <w:rsid w:val="00CA680E"/>
    <w:rsid w:val="00CB0847"/>
    <w:rsid w:val="00CB2C63"/>
    <w:rsid w:val="00CB3362"/>
    <w:rsid w:val="00CB38EE"/>
    <w:rsid w:val="00CB44BD"/>
    <w:rsid w:val="00CB4CA4"/>
    <w:rsid w:val="00CB6F96"/>
    <w:rsid w:val="00CB73F6"/>
    <w:rsid w:val="00CB7DC0"/>
    <w:rsid w:val="00CB7F65"/>
    <w:rsid w:val="00CC09C8"/>
    <w:rsid w:val="00CC0C4E"/>
    <w:rsid w:val="00CC110F"/>
    <w:rsid w:val="00CC18E0"/>
    <w:rsid w:val="00CC306E"/>
    <w:rsid w:val="00CC5DD6"/>
    <w:rsid w:val="00CC6014"/>
    <w:rsid w:val="00CC6621"/>
    <w:rsid w:val="00CD2846"/>
    <w:rsid w:val="00CD4723"/>
    <w:rsid w:val="00CD4B42"/>
    <w:rsid w:val="00CD7337"/>
    <w:rsid w:val="00CD7E36"/>
    <w:rsid w:val="00CE0888"/>
    <w:rsid w:val="00CE0C23"/>
    <w:rsid w:val="00CE1415"/>
    <w:rsid w:val="00CE31FB"/>
    <w:rsid w:val="00CE4A0F"/>
    <w:rsid w:val="00CE6955"/>
    <w:rsid w:val="00CF1319"/>
    <w:rsid w:val="00CF3BB5"/>
    <w:rsid w:val="00CF40D4"/>
    <w:rsid w:val="00CF637D"/>
    <w:rsid w:val="00CF67C1"/>
    <w:rsid w:val="00D00AF8"/>
    <w:rsid w:val="00D02893"/>
    <w:rsid w:val="00D02FFF"/>
    <w:rsid w:val="00D0360E"/>
    <w:rsid w:val="00D037D6"/>
    <w:rsid w:val="00D07460"/>
    <w:rsid w:val="00D07E00"/>
    <w:rsid w:val="00D1017C"/>
    <w:rsid w:val="00D10BC7"/>
    <w:rsid w:val="00D10C57"/>
    <w:rsid w:val="00D128B7"/>
    <w:rsid w:val="00D13E78"/>
    <w:rsid w:val="00D15FC1"/>
    <w:rsid w:val="00D20015"/>
    <w:rsid w:val="00D212B5"/>
    <w:rsid w:val="00D24EDE"/>
    <w:rsid w:val="00D278F0"/>
    <w:rsid w:val="00D27A0E"/>
    <w:rsid w:val="00D30A60"/>
    <w:rsid w:val="00D30F9E"/>
    <w:rsid w:val="00D3120C"/>
    <w:rsid w:val="00D32D28"/>
    <w:rsid w:val="00D33C6E"/>
    <w:rsid w:val="00D33C8A"/>
    <w:rsid w:val="00D3753C"/>
    <w:rsid w:val="00D37D7D"/>
    <w:rsid w:val="00D40A41"/>
    <w:rsid w:val="00D43C0A"/>
    <w:rsid w:val="00D45FAF"/>
    <w:rsid w:val="00D4618E"/>
    <w:rsid w:val="00D504D0"/>
    <w:rsid w:val="00D51240"/>
    <w:rsid w:val="00D51D41"/>
    <w:rsid w:val="00D52249"/>
    <w:rsid w:val="00D530B7"/>
    <w:rsid w:val="00D5564F"/>
    <w:rsid w:val="00D57F08"/>
    <w:rsid w:val="00D6177E"/>
    <w:rsid w:val="00D61B56"/>
    <w:rsid w:val="00D6231F"/>
    <w:rsid w:val="00D63613"/>
    <w:rsid w:val="00D63754"/>
    <w:rsid w:val="00D63F6E"/>
    <w:rsid w:val="00D64B59"/>
    <w:rsid w:val="00D64E65"/>
    <w:rsid w:val="00D675CD"/>
    <w:rsid w:val="00D67A2E"/>
    <w:rsid w:val="00D67CE7"/>
    <w:rsid w:val="00D72F92"/>
    <w:rsid w:val="00D7504F"/>
    <w:rsid w:val="00D76798"/>
    <w:rsid w:val="00D767D5"/>
    <w:rsid w:val="00D803D8"/>
    <w:rsid w:val="00D8108F"/>
    <w:rsid w:val="00D8430A"/>
    <w:rsid w:val="00D84A49"/>
    <w:rsid w:val="00D84C2A"/>
    <w:rsid w:val="00D84E56"/>
    <w:rsid w:val="00D86DE6"/>
    <w:rsid w:val="00D8782C"/>
    <w:rsid w:val="00D920B4"/>
    <w:rsid w:val="00D927B9"/>
    <w:rsid w:val="00D94906"/>
    <w:rsid w:val="00D95B93"/>
    <w:rsid w:val="00D95FE1"/>
    <w:rsid w:val="00D9680D"/>
    <w:rsid w:val="00D97B8D"/>
    <w:rsid w:val="00D97C91"/>
    <w:rsid w:val="00DA108C"/>
    <w:rsid w:val="00DA189F"/>
    <w:rsid w:val="00DA1C5B"/>
    <w:rsid w:val="00DA245C"/>
    <w:rsid w:val="00DA450D"/>
    <w:rsid w:val="00DA4689"/>
    <w:rsid w:val="00DA46E4"/>
    <w:rsid w:val="00DA5924"/>
    <w:rsid w:val="00DA6010"/>
    <w:rsid w:val="00DA62F3"/>
    <w:rsid w:val="00DB199C"/>
    <w:rsid w:val="00DB36CD"/>
    <w:rsid w:val="00DB430D"/>
    <w:rsid w:val="00DB4410"/>
    <w:rsid w:val="00DB48F3"/>
    <w:rsid w:val="00DB5083"/>
    <w:rsid w:val="00DB5ADE"/>
    <w:rsid w:val="00DC244E"/>
    <w:rsid w:val="00DC3786"/>
    <w:rsid w:val="00DC3A23"/>
    <w:rsid w:val="00DC43BA"/>
    <w:rsid w:val="00DC5BB7"/>
    <w:rsid w:val="00DC6DB8"/>
    <w:rsid w:val="00DC7F74"/>
    <w:rsid w:val="00DD13D9"/>
    <w:rsid w:val="00DD158F"/>
    <w:rsid w:val="00DD3B92"/>
    <w:rsid w:val="00DD40FE"/>
    <w:rsid w:val="00DD5A3C"/>
    <w:rsid w:val="00DD6473"/>
    <w:rsid w:val="00DD696F"/>
    <w:rsid w:val="00DD708A"/>
    <w:rsid w:val="00DD77FD"/>
    <w:rsid w:val="00DD7821"/>
    <w:rsid w:val="00DE0842"/>
    <w:rsid w:val="00DE0971"/>
    <w:rsid w:val="00DE1195"/>
    <w:rsid w:val="00DE2BAC"/>
    <w:rsid w:val="00DE2E33"/>
    <w:rsid w:val="00DE3E6B"/>
    <w:rsid w:val="00DE42F8"/>
    <w:rsid w:val="00DE56C9"/>
    <w:rsid w:val="00DE7AC3"/>
    <w:rsid w:val="00DF0343"/>
    <w:rsid w:val="00DF0713"/>
    <w:rsid w:val="00DF58AF"/>
    <w:rsid w:val="00DF7F26"/>
    <w:rsid w:val="00E00898"/>
    <w:rsid w:val="00E01EE2"/>
    <w:rsid w:val="00E03B6C"/>
    <w:rsid w:val="00E05925"/>
    <w:rsid w:val="00E066C8"/>
    <w:rsid w:val="00E07B6E"/>
    <w:rsid w:val="00E07E6D"/>
    <w:rsid w:val="00E106DC"/>
    <w:rsid w:val="00E107FD"/>
    <w:rsid w:val="00E10D30"/>
    <w:rsid w:val="00E12422"/>
    <w:rsid w:val="00E1332E"/>
    <w:rsid w:val="00E13D73"/>
    <w:rsid w:val="00E14E5F"/>
    <w:rsid w:val="00E17A6C"/>
    <w:rsid w:val="00E20E34"/>
    <w:rsid w:val="00E213FE"/>
    <w:rsid w:val="00E21BAF"/>
    <w:rsid w:val="00E2298C"/>
    <w:rsid w:val="00E23792"/>
    <w:rsid w:val="00E2433F"/>
    <w:rsid w:val="00E253F0"/>
    <w:rsid w:val="00E260C7"/>
    <w:rsid w:val="00E26460"/>
    <w:rsid w:val="00E26EB4"/>
    <w:rsid w:val="00E26F08"/>
    <w:rsid w:val="00E31672"/>
    <w:rsid w:val="00E31DB5"/>
    <w:rsid w:val="00E3257D"/>
    <w:rsid w:val="00E33CD6"/>
    <w:rsid w:val="00E356C3"/>
    <w:rsid w:val="00E35CBC"/>
    <w:rsid w:val="00E35E50"/>
    <w:rsid w:val="00E4000C"/>
    <w:rsid w:val="00E40BBD"/>
    <w:rsid w:val="00E4354E"/>
    <w:rsid w:val="00E4743A"/>
    <w:rsid w:val="00E50422"/>
    <w:rsid w:val="00E518E8"/>
    <w:rsid w:val="00E51DA7"/>
    <w:rsid w:val="00E529D0"/>
    <w:rsid w:val="00E53449"/>
    <w:rsid w:val="00E54D21"/>
    <w:rsid w:val="00E55594"/>
    <w:rsid w:val="00E55A51"/>
    <w:rsid w:val="00E55E94"/>
    <w:rsid w:val="00E61DC4"/>
    <w:rsid w:val="00E63F66"/>
    <w:rsid w:val="00E65AAA"/>
    <w:rsid w:val="00E67F14"/>
    <w:rsid w:val="00E70DEC"/>
    <w:rsid w:val="00E7127D"/>
    <w:rsid w:val="00E7273B"/>
    <w:rsid w:val="00E72AE2"/>
    <w:rsid w:val="00E73E0C"/>
    <w:rsid w:val="00E740DC"/>
    <w:rsid w:val="00E74307"/>
    <w:rsid w:val="00E7460B"/>
    <w:rsid w:val="00E7521C"/>
    <w:rsid w:val="00E76BA5"/>
    <w:rsid w:val="00E774C8"/>
    <w:rsid w:val="00E775A3"/>
    <w:rsid w:val="00E8235A"/>
    <w:rsid w:val="00E84623"/>
    <w:rsid w:val="00E85DF7"/>
    <w:rsid w:val="00E90234"/>
    <w:rsid w:val="00E956CE"/>
    <w:rsid w:val="00E9775B"/>
    <w:rsid w:val="00E9785E"/>
    <w:rsid w:val="00EA20D3"/>
    <w:rsid w:val="00EA2892"/>
    <w:rsid w:val="00EA4A0D"/>
    <w:rsid w:val="00EA516B"/>
    <w:rsid w:val="00EA5827"/>
    <w:rsid w:val="00EA583A"/>
    <w:rsid w:val="00EA6239"/>
    <w:rsid w:val="00EB0D50"/>
    <w:rsid w:val="00EB0F77"/>
    <w:rsid w:val="00EB3B8C"/>
    <w:rsid w:val="00EB5B82"/>
    <w:rsid w:val="00EB62BD"/>
    <w:rsid w:val="00EB706F"/>
    <w:rsid w:val="00EC183A"/>
    <w:rsid w:val="00EC1DD8"/>
    <w:rsid w:val="00EC1E51"/>
    <w:rsid w:val="00EC2272"/>
    <w:rsid w:val="00EC2C71"/>
    <w:rsid w:val="00EC3F78"/>
    <w:rsid w:val="00ED25AA"/>
    <w:rsid w:val="00ED3F38"/>
    <w:rsid w:val="00ED465D"/>
    <w:rsid w:val="00ED6E40"/>
    <w:rsid w:val="00ED78B5"/>
    <w:rsid w:val="00ED7EF0"/>
    <w:rsid w:val="00EE1368"/>
    <w:rsid w:val="00EE17DE"/>
    <w:rsid w:val="00EE1E32"/>
    <w:rsid w:val="00EE2860"/>
    <w:rsid w:val="00EE40D5"/>
    <w:rsid w:val="00EF0DB8"/>
    <w:rsid w:val="00EF4205"/>
    <w:rsid w:val="00EF4FB1"/>
    <w:rsid w:val="00EF53BD"/>
    <w:rsid w:val="00EF57D9"/>
    <w:rsid w:val="00EF60B6"/>
    <w:rsid w:val="00F00AAC"/>
    <w:rsid w:val="00F00C7B"/>
    <w:rsid w:val="00F00DCE"/>
    <w:rsid w:val="00F02683"/>
    <w:rsid w:val="00F05DA6"/>
    <w:rsid w:val="00F06299"/>
    <w:rsid w:val="00F07987"/>
    <w:rsid w:val="00F10778"/>
    <w:rsid w:val="00F11468"/>
    <w:rsid w:val="00F1353D"/>
    <w:rsid w:val="00F14293"/>
    <w:rsid w:val="00F1488A"/>
    <w:rsid w:val="00F165F1"/>
    <w:rsid w:val="00F22095"/>
    <w:rsid w:val="00F2265F"/>
    <w:rsid w:val="00F276A1"/>
    <w:rsid w:val="00F32A4D"/>
    <w:rsid w:val="00F32E11"/>
    <w:rsid w:val="00F32F06"/>
    <w:rsid w:val="00F341C8"/>
    <w:rsid w:val="00F41A08"/>
    <w:rsid w:val="00F42E6F"/>
    <w:rsid w:val="00F43AEF"/>
    <w:rsid w:val="00F450C6"/>
    <w:rsid w:val="00F512FD"/>
    <w:rsid w:val="00F525E4"/>
    <w:rsid w:val="00F52F2F"/>
    <w:rsid w:val="00F53AB6"/>
    <w:rsid w:val="00F563D3"/>
    <w:rsid w:val="00F57127"/>
    <w:rsid w:val="00F571C5"/>
    <w:rsid w:val="00F5755D"/>
    <w:rsid w:val="00F57692"/>
    <w:rsid w:val="00F57A33"/>
    <w:rsid w:val="00F6092C"/>
    <w:rsid w:val="00F60B0E"/>
    <w:rsid w:val="00F6105F"/>
    <w:rsid w:val="00F61F35"/>
    <w:rsid w:val="00F64966"/>
    <w:rsid w:val="00F66E38"/>
    <w:rsid w:val="00F671BD"/>
    <w:rsid w:val="00F72698"/>
    <w:rsid w:val="00F72E72"/>
    <w:rsid w:val="00F7329F"/>
    <w:rsid w:val="00F73E7A"/>
    <w:rsid w:val="00F745E3"/>
    <w:rsid w:val="00F75648"/>
    <w:rsid w:val="00F76CE1"/>
    <w:rsid w:val="00F82165"/>
    <w:rsid w:val="00F825BD"/>
    <w:rsid w:val="00F83342"/>
    <w:rsid w:val="00F86246"/>
    <w:rsid w:val="00F87244"/>
    <w:rsid w:val="00F87260"/>
    <w:rsid w:val="00F87B2E"/>
    <w:rsid w:val="00F90372"/>
    <w:rsid w:val="00F92B53"/>
    <w:rsid w:val="00F93D7C"/>
    <w:rsid w:val="00F968F0"/>
    <w:rsid w:val="00FA2333"/>
    <w:rsid w:val="00FA2D5A"/>
    <w:rsid w:val="00FA3AA2"/>
    <w:rsid w:val="00FA45EC"/>
    <w:rsid w:val="00FA74F0"/>
    <w:rsid w:val="00FA7821"/>
    <w:rsid w:val="00FB0B2A"/>
    <w:rsid w:val="00FB2588"/>
    <w:rsid w:val="00FB3D2F"/>
    <w:rsid w:val="00FB465D"/>
    <w:rsid w:val="00FB5B25"/>
    <w:rsid w:val="00FB6A0C"/>
    <w:rsid w:val="00FB72ED"/>
    <w:rsid w:val="00FB75CF"/>
    <w:rsid w:val="00FC0DCB"/>
    <w:rsid w:val="00FC1B2A"/>
    <w:rsid w:val="00FC3337"/>
    <w:rsid w:val="00FC6AC8"/>
    <w:rsid w:val="00FD0349"/>
    <w:rsid w:val="00FD13E5"/>
    <w:rsid w:val="00FD1654"/>
    <w:rsid w:val="00FD179F"/>
    <w:rsid w:val="00FD1877"/>
    <w:rsid w:val="00FD1F34"/>
    <w:rsid w:val="00FD430B"/>
    <w:rsid w:val="00FD45FB"/>
    <w:rsid w:val="00FD5866"/>
    <w:rsid w:val="00FD64E6"/>
    <w:rsid w:val="00FE238D"/>
    <w:rsid w:val="00FE4681"/>
    <w:rsid w:val="00FE65AC"/>
    <w:rsid w:val="00FF06C4"/>
    <w:rsid w:val="00FF1797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CC1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C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27C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27CC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C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rsid w:val="00B27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table" w:styleId="TableGrid">
    <w:name w:val="Table Grid"/>
    <w:basedOn w:val="TableNormal"/>
    <w:uiPriority w:val="59"/>
    <w:rsid w:val="00B27CC1"/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B27CC1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27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CC1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27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CC1"/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F63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3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3A9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3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3A9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3A9"/>
    <w:rPr>
      <w:rFonts w:ascii="Segoe UI" w:hAnsi="Segoe UI" w:cs="Segoe UI"/>
      <w:sz w:val="18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CC1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C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27C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27CC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C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rsid w:val="00B27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table" w:styleId="TableGrid">
    <w:name w:val="Table Grid"/>
    <w:basedOn w:val="TableNormal"/>
    <w:uiPriority w:val="59"/>
    <w:rsid w:val="00B27CC1"/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B27CC1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27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CC1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27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CC1"/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F63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3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3A9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3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3A9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3A9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4261</Words>
  <Characters>24290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Calumpang, Mario Jade</cp:lastModifiedBy>
  <cp:revision>5</cp:revision>
  <dcterms:created xsi:type="dcterms:W3CDTF">2016-11-21T01:04:00Z</dcterms:created>
  <dcterms:modified xsi:type="dcterms:W3CDTF">2016-11-23T19:02:00Z</dcterms:modified>
</cp:coreProperties>
</file>