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19FE" w:rsidRPr="00106DA0" w:rsidRDefault="00EE19FE" w:rsidP="00EE19FE">
      <w:r>
        <w:t>Additional file 2</w:t>
      </w:r>
      <w:r w:rsidRPr="00106DA0">
        <w:t xml:space="preserve">. Critical factors influencing </w:t>
      </w:r>
      <w:r>
        <w:t xml:space="preserve">each step of the process of workbook development </w:t>
      </w:r>
    </w:p>
    <w:tbl>
      <w:tblPr>
        <w:tblStyle w:val="TableGrid"/>
        <w:tblW w:w="12870" w:type="dxa"/>
        <w:tblInd w:w="-5" w:type="dxa"/>
        <w:tblLook w:val="04A0" w:firstRow="1" w:lastRow="0" w:firstColumn="1" w:lastColumn="0" w:noHBand="0" w:noVBand="1"/>
      </w:tblPr>
      <w:tblGrid>
        <w:gridCol w:w="1346"/>
        <w:gridCol w:w="1072"/>
        <w:gridCol w:w="1327"/>
        <w:gridCol w:w="9125"/>
      </w:tblGrid>
      <w:tr w:rsidR="00EE19FE" w:rsidRPr="00377666" w:rsidTr="00F4770F">
        <w:trPr>
          <w:trHeight w:val="386"/>
        </w:trPr>
        <w:tc>
          <w:tcPr>
            <w:tcW w:w="1346" w:type="dxa"/>
          </w:tcPr>
          <w:p w:rsidR="00EE19FE" w:rsidRPr="00A53F62" w:rsidRDefault="00EE19FE" w:rsidP="00F4770F">
            <w:pPr>
              <w:rPr>
                <w:b/>
                <w:sz w:val="20"/>
                <w:szCs w:val="20"/>
              </w:rPr>
            </w:pPr>
            <w:r w:rsidRPr="00A53F62">
              <w:rPr>
                <w:b/>
                <w:sz w:val="20"/>
                <w:szCs w:val="20"/>
              </w:rPr>
              <w:t>Themes</w:t>
            </w:r>
          </w:p>
        </w:tc>
        <w:tc>
          <w:tcPr>
            <w:tcW w:w="1072" w:type="dxa"/>
            <w:shd w:val="clear" w:color="auto" w:fill="FF0000"/>
          </w:tcPr>
          <w:p w:rsidR="00EE19FE" w:rsidRPr="005F719E" w:rsidRDefault="00EE19FE" w:rsidP="00F4770F">
            <w:pPr>
              <w:rPr>
                <w:b/>
                <w:sz w:val="20"/>
                <w:szCs w:val="20"/>
              </w:rPr>
            </w:pPr>
            <w:r w:rsidRPr="005F719E">
              <w:rPr>
                <w:b/>
                <w:sz w:val="20"/>
                <w:szCs w:val="20"/>
              </w:rPr>
              <w:t>Barrier</w:t>
            </w:r>
            <w:r>
              <w:rPr>
                <w:b/>
                <w:sz w:val="20"/>
                <w:szCs w:val="20"/>
              </w:rPr>
              <w:t>(</w:t>
            </w:r>
            <w:r w:rsidRPr="005F719E">
              <w:rPr>
                <w:b/>
                <w:sz w:val="20"/>
                <w:szCs w:val="20"/>
              </w:rPr>
              <w:t>s</w:t>
            </w:r>
            <w:r>
              <w:rPr>
                <w:b/>
                <w:sz w:val="20"/>
                <w:szCs w:val="20"/>
              </w:rPr>
              <w:t>)</w:t>
            </w:r>
          </w:p>
        </w:tc>
        <w:tc>
          <w:tcPr>
            <w:tcW w:w="1327" w:type="dxa"/>
            <w:shd w:val="clear" w:color="auto" w:fill="2AF23D"/>
          </w:tcPr>
          <w:p w:rsidR="00EE19FE" w:rsidRPr="005F719E" w:rsidRDefault="00EE19FE" w:rsidP="00F4770F">
            <w:pPr>
              <w:rPr>
                <w:b/>
                <w:sz w:val="20"/>
                <w:szCs w:val="20"/>
              </w:rPr>
            </w:pPr>
            <w:r w:rsidRPr="005F719E">
              <w:rPr>
                <w:b/>
                <w:sz w:val="20"/>
                <w:szCs w:val="20"/>
              </w:rPr>
              <w:t>Facilitator</w:t>
            </w:r>
            <w:r>
              <w:rPr>
                <w:b/>
                <w:sz w:val="20"/>
                <w:szCs w:val="20"/>
              </w:rPr>
              <w:t>(</w:t>
            </w:r>
            <w:r w:rsidRPr="005F719E">
              <w:rPr>
                <w:b/>
                <w:sz w:val="20"/>
                <w:szCs w:val="20"/>
              </w:rPr>
              <w:t>s</w:t>
            </w:r>
            <w:r>
              <w:rPr>
                <w:b/>
                <w:sz w:val="20"/>
                <w:szCs w:val="20"/>
              </w:rPr>
              <w:t>)</w:t>
            </w:r>
          </w:p>
        </w:tc>
        <w:tc>
          <w:tcPr>
            <w:tcW w:w="9125" w:type="dxa"/>
          </w:tcPr>
          <w:p w:rsidR="00EE19FE" w:rsidRPr="005F719E" w:rsidRDefault="00EE19FE" w:rsidP="00F4770F">
            <w:pPr>
              <w:rPr>
                <w:b/>
                <w:sz w:val="20"/>
                <w:szCs w:val="20"/>
              </w:rPr>
            </w:pPr>
            <w:r w:rsidRPr="005F719E">
              <w:rPr>
                <w:b/>
                <w:sz w:val="20"/>
                <w:szCs w:val="20"/>
              </w:rPr>
              <w:t>Example</w:t>
            </w:r>
            <w:r>
              <w:rPr>
                <w:b/>
                <w:sz w:val="20"/>
                <w:szCs w:val="20"/>
              </w:rPr>
              <w:t>(</w:t>
            </w:r>
            <w:r w:rsidRPr="005F719E">
              <w:rPr>
                <w:b/>
                <w:sz w:val="20"/>
                <w:szCs w:val="20"/>
              </w:rPr>
              <w:t>s</w:t>
            </w:r>
            <w:r>
              <w:rPr>
                <w:b/>
                <w:sz w:val="20"/>
                <w:szCs w:val="20"/>
              </w:rPr>
              <w:t>)</w:t>
            </w:r>
            <w:r w:rsidRPr="005F719E">
              <w:rPr>
                <w:b/>
                <w:sz w:val="20"/>
                <w:szCs w:val="20"/>
              </w:rPr>
              <w:t xml:space="preserve"> </w:t>
            </w:r>
          </w:p>
        </w:tc>
      </w:tr>
      <w:tr w:rsidR="00EE19FE" w:rsidRPr="00377666" w:rsidTr="00F4770F">
        <w:trPr>
          <w:trHeight w:val="265"/>
        </w:trPr>
        <w:tc>
          <w:tcPr>
            <w:tcW w:w="12870" w:type="dxa"/>
            <w:gridSpan w:val="4"/>
          </w:tcPr>
          <w:p w:rsidR="00EE19FE" w:rsidRDefault="00EE19FE" w:rsidP="00F4770F">
            <w:pPr>
              <w:rPr>
                <w:sz w:val="20"/>
                <w:szCs w:val="20"/>
              </w:rPr>
            </w:pPr>
            <w:r w:rsidRPr="002521BB">
              <w:rPr>
                <w:b/>
                <w:sz w:val="20"/>
                <w:szCs w:val="20"/>
              </w:rPr>
              <w:t xml:space="preserve">Step 1 – Determining the need for and gaining approval to develop the workbook </w:t>
            </w:r>
            <w:r w:rsidRPr="00377666">
              <w:rPr>
                <w:sz w:val="20"/>
                <w:szCs w:val="20"/>
              </w:rPr>
              <w:t>–</w:t>
            </w:r>
            <w:r>
              <w:rPr>
                <w:sz w:val="20"/>
                <w:szCs w:val="20"/>
              </w:rPr>
              <w:t xml:space="preserve"> </w:t>
            </w:r>
            <w:r w:rsidRPr="00377666">
              <w:rPr>
                <w:sz w:val="20"/>
                <w:szCs w:val="20"/>
              </w:rPr>
              <w:t xml:space="preserve">WHO guidance panel on </w:t>
            </w:r>
            <w:r>
              <w:rPr>
                <w:sz w:val="20"/>
                <w:szCs w:val="20"/>
              </w:rPr>
              <w:t>task shifting</w:t>
            </w:r>
          </w:p>
        </w:tc>
      </w:tr>
      <w:tr w:rsidR="00EE19FE" w:rsidRPr="00377666" w:rsidTr="00F4770F">
        <w:trPr>
          <w:trHeight w:val="265"/>
        </w:trPr>
        <w:tc>
          <w:tcPr>
            <w:tcW w:w="1346" w:type="dxa"/>
          </w:tcPr>
          <w:p w:rsidR="00EE19FE" w:rsidRPr="00377666" w:rsidRDefault="00EE19FE" w:rsidP="00F4770F">
            <w:pPr>
              <w:rPr>
                <w:sz w:val="20"/>
                <w:szCs w:val="20"/>
              </w:rPr>
            </w:pPr>
            <w:r>
              <w:rPr>
                <w:sz w:val="20"/>
                <w:szCs w:val="20"/>
              </w:rPr>
              <w:t>Champions</w:t>
            </w:r>
          </w:p>
        </w:tc>
        <w:tc>
          <w:tcPr>
            <w:tcW w:w="1072" w:type="dxa"/>
            <w:shd w:val="clear" w:color="auto" w:fill="auto"/>
          </w:tcPr>
          <w:p w:rsidR="00EE19FE" w:rsidRPr="00377666" w:rsidRDefault="00EE19FE" w:rsidP="00F4770F">
            <w:pPr>
              <w:rPr>
                <w:sz w:val="20"/>
                <w:szCs w:val="20"/>
              </w:rPr>
            </w:pPr>
          </w:p>
        </w:tc>
        <w:tc>
          <w:tcPr>
            <w:tcW w:w="1327" w:type="dxa"/>
            <w:shd w:val="clear" w:color="auto" w:fill="2AF23D"/>
          </w:tcPr>
          <w:p w:rsidR="00EE19FE" w:rsidRPr="00377666" w:rsidRDefault="00EE19FE" w:rsidP="00F4770F">
            <w:pPr>
              <w:rPr>
                <w:sz w:val="20"/>
                <w:szCs w:val="20"/>
              </w:rPr>
            </w:pPr>
          </w:p>
        </w:tc>
        <w:tc>
          <w:tcPr>
            <w:tcW w:w="9125" w:type="dxa"/>
          </w:tcPr>
          <w:p w:rsidR="00EE19FE" w:rsidRPr="00377666" w:rsidRDefault="00EE19FE" w:rsidP="00F4770F">
            <w:pPr>
              <w:rPr>
                <w:sz w:val="20"/>
                <w:szCs w:val="20"/>
              </w:rPr>
            </w:pPr>
            <w:r>
              <w:rPr>
                <w:sz w:val="20"/>
                <w:szCs w:val="20"/>
              </w:rPr>
              <w:t xml:space="preserve">The head of the Secretariat of the WHO guidance panel on task shifting and an expert on health systems policy acted as champions by creating and capitalizing on opportunities, by helping move forward the idea for a workbook on </w:t>
            </w:r>
            <w:r w:rsidRPr="00377666">
              <w:rPr>
                <w:sz w:val="20"/>
                <w:szCs w:val="20"/>
              </w:rPr>
              <w:t>contextualizing guidance recommendations</w:t>
            </w:r>
            <w:r>
              <w:rPr>
                <w:sz w:val="20"/>
                <w:szCs w:val="20"/>
              </w:rPr>
              <w:t>,</w:t>
            </w:r>
            <w:r w:rsidRPr="00377666">
              <w:rPr>
                <w:sz w:val="20"/>
                <w:szCs w:val="20"/>
              </w:rPr>
              <w:t xml:space="preserve"> </w:t>
            </w:r>
            <w:r>
              <w:rPr>
                <w:sz w:val="20"/>
                <w:szCs w:val="20"/>
              </w:rPr>
              <w:t>and by building buy-in.</w:t>
            </w:r>
          </w:p>
        </w:tc>
      </w:tr>
      <w:tr w:rsidR="00EE19FE" w:rsidRPr="00377666" w:rsidTr="00F4770F">
        <w:trPr>
          <w:trHeight w:val="782"/>
        </w:trPr>
        <w:tc>
          <w:tcPr>
            <w:tcW w:w="1346" w:type="dxa"/>
          </w:tcPr>
          <w:p w:rsidR="00EE19FE" w:rsidRPr="00377666" w:rsidRDefault="00EE19FE" w:rsidP="00F4770F">
            <w:pPr>
              <w:rPr>
                <w:sz w:val="20"/>
                <w:szCs w:val="20"/>
              </w:rPr>
            </w:pPr>
            <w:r>
              <w:rPr>
                <w:sz w:val="20"/>
                <w:szCs w:val="20"/>
              </w:rPr>
              <w:t>Opportunities</w:t>
            </w:r>
          </w:p>
        </w:tc>
        <w:tc>
          <w:tcPr>
            <w:tcW w:w="1072" w:type="dxa"/>
            <w:shd w:val="clear" w:color="auto" w:fill="auto"/>
          </w:tcPr>
          <w:p w:rsidR="00EE19FE" w:rsidRPr="00377666" w:rsidRDefault="00EE19FE" w:rsidP="00F4770F">
            <w:pPr>
              <w:rPr>
                <w:sz w:val="20"/>
                <w:szCs w:val="20"/>
              </w:rPr>
            </w:pPr>
          </w:p>
        </w:tc>
        <w:tc>
          <w:tcPr>
            <w:tcW w:w="1327" w:type="dxa"/>
            <w:shd w:val="clear" w:color="auto" w:fill="2AF23D"/>
          </w:tcPr>
          <w:p w:rsidR="00EE19FE" w:rsidRPr="00377666" w:rsidRDefault="00EE19FE" w:rsidP="00F4770F">
            <w:pPr>
              <w:rPr>
                <w:sz w:val="20"/>
                <w:szCs w:val="20"/>
              </w:rPr>
            </w:pPr>
          </w:p>
        </w:tc>
        <w:tc>
          <w:tcPr>
            <w:tcW w:w="9125" w:type="dxa"/>
          </w:tcPr>
          <w:p w:rsidR="00EE19FE" w:rsidRPr="00377666" w:rsidRDefault="00EE19FE" w:rsidP="00F4770F">
            <w:pPr>
              <w:rPr>
                <w:sz w:val="20"/>
                <w:szCs w:val="20"/>
              </w:rPr>
            </w:pPr>
            <w:proofErr w:type="gramStart"/>
            <w:r>
              <w:rPr>
                <w:sz w:val="20"/>
                <w:szCs w:val="20"/>
              </w:rPr>
              <w:t>An opportunity was created by t</w:t>
            </w:r>
            <w:r w:rsidRPr="00377666">
              <w:rPr>
                <w:sz w:val="20"/>
                <w:szCs w:val="20"/>
              </w:rPr>
              <w:t xml:space="preserve">he head of the </w:t>
            </w:r>
            <w:r>
              <w:rPr>
                <w:sz w:val="20"/>
                <w:szCs w:val="20"/>
              </w:rPr>
              <w:t>Secretariat</w:t>
            </w:r>
            <w:r w:rsidRPr="00377666">
              <w:rPr>
                <w:sz w:val="20"/>
                <w:szCs w:val="20"/>
              </w:rPr>
              <w:t xml:space="preserve"> of the WHO guidance panel on </w:t>
            </w:r>
            <w:r>
              <w:rPr>
                <w:sz w:val="20"/>
                <w:szCs w:val="20"/>
              </w:rPr>
              <w:t>task shifting</w:t>
            </w:r>
            <w:r w:rsidRPr="00377666">
              <w:rPr>
                <w:sz w:val="20"/>
                <w:szCs w:val="20"/>
              </w:rPr>
              <w:t xml:space="preserve"> </w:t>
            </w:r>
            <w:r>
              <w:rPr>
                <w:sz w:val="20"/>
                <w:szCs w:val="20"/>
              </w:rPr>
              <w:t>by asking an expert on</w:t>
            </w:r>
            <w:r w:rsidRPr="00377666">
              <w:rPr>
                <w:sz w:val="20"/>
                <w:szCs w:val="20"/>
              </w:rPr>
              <w:t xml:space="preserve"> health systems policy to j</w:t>
            </w:r>
            <w:r>
              <w:rPr>
                <w:sz w:val="20"/>
                <w:szCs w:val="20"/>
              </w:rPr>
              <w:t>oin and co-chair a panel meeting</w:t>
            </w:r>
            <w:proofErr w:type="gramEnd"/>
            <w:r>
              <w:rPr>
                <w:sz w:val="20"/>
                <w:szCs w:val="20"/>
              </w:rPr>
              <w:t xml:space="preserve">. The expert capitalized on several opportunities to advance the work and build buy-in. A further opportunity </w:t>
            </w:r>
            <w:proofErr w:type="gramStart"/>
            <w:r>
              <w:rPr>
                <w:sz w:val="20"/>
                <w:szCs w:val="20"/>
              </w:rPr>
              <w:t>was created</w:t>
            </w:r>
            <w:proofErr w:type="gramEnd"/>
            <w:r>
              <w:rPr>
                <w:sz w:val="20"/>
                <w:szCs w:val="20"/>
              </w:rPr>
              <w:t xml:space="preserve"> in that a</w:t>
            </w:r>
            <w:r w:rsidRPr="00377666">
              <w:rPr>
                <w:sz w:val="20"/>
                <w:szCs w:val="20"/>
              </w:rPr>
              <w:t xml:space="preserve">nother </w:t>
            </w:r>
            <w:r>
              <w:rPr>
                <w:sz w:val="20"/>
                <w:szCs w:val="20"/>
              </w:rPr>
              <w:t>member of the Secretariat of the guidance panel</w:t>
            </w:r>
            <w:r w:rsidRPr="00377666">
              <w:rPr>
                <w:sz w:val="20"/>
                <w:szCs w:val="20"/>
              </w:rPr>
              <w:t xml:space="preserve"> was also involved in work that was concurrently being carried out </w:t>
            </w:r>
            <w:r>
              <w:rPr>
                <w:sz w:val="20"/>
                <w:szCs w:val="20"/>
              </w:rPr>
              <w:t xml:space="preserve">by WHO </w:t>
            </w:r>
            <w:r w:rsidRPr="00377666">
              <w:rPr>
                <w:sz w:val="20"/>
                <w:szCs w:val="20"/>
              </w:rPr>
              <w:t>on developing health systems guidance</w:t>
            </w:r>
            <w:r>
              <w:rPr>
                <w:sz w:val="20"/>
                <w:szCs w:val="20"/>
              </w:rPr>
              <w:t>.</w:t>
            </w:r>
          </w:p>
        </w:tc>
      </w:tr>
      <w:tr w:rsidR="00EE19FE" w:rsidRPr="00377666" w:rsidTr="00F4770F">
        <w:trPr>
          <w:trHeight w:val="250"/>
        </w:trPr>
        <w:tc>
          <w:tcPr>
            <w:tcW w:w="1346" w:type="dxa"/>
          </w:tcPr>
          <w:p w:rsidR="00EE19FE" w:rsidRPr="00377666" w:rsidRDefault="00EE19FE" w:rsidP="00F4770F">
            <w:pPr>
              <w:rPr>
                <w:sz w:val="20"/>
                <w:szCs w:val="20"/>
              </w:rPr>
            </w:pPr>
            <w:r w:rsidRPr="00377666">
              <w:rPr>
                <w:sz w:val="20"/>
                <w:szCs w:val="20"/>
              </w:rPr>
              <w:t>Language</w:t>
            </w:r>
          </w:p>
        </w:tc>
        <w:tc>
          <w:tcPr>
            <w:tcW w:w="1072" w:type="dxa"/>
            <w:shd w:val="clear" w:color="auto" w:fill="FF0000"/>
          </w:tcPr>
          <w:p w:rsidR="00EE19FE" w:rsidRPr="00377666" w:rsidRDefault="00EE19FE" w:rsidP="00F4770F">
            <w:pPr>
              <w:rPr>
                <w:sz w:val="20"/>
                <w:szCs w:val="20"/>
              </w:rPr>
            </w:pPr>
          </w:p>
        </w:tc>
        <w:tc>
          <w:tcPr>
            <w:tcW w:w="1327" w:type="dxa"/>
            <w:shd w:val="clear" w:color="auto" w:fill="2AF23D"/>
          </w:tcPr>
          <w:p w:rsidR="00EE19FE" w:rsidRPr="00377666" w:rsidRDefault="00EE19FE" w:rsidP="00F4770F">
            <w:pPr>
              <w:rPr>
                <w:sz w:val="20"/>
                <w:szCs w:val="20"/>
              </w:rPr>
            </w:pPr>
          </w:p>
        </w:tc>
        <w:tc>
          <w:tcPr>
            <w:tcW w:w="9125" w:type="dxa"/>
          </w:tcPr>
          <w:p w:rsidR="00EE19FE" w:rsidRPr="00377666" w:rsidRDefault="00EE19FE" w:rsidP="00F4770F">
            <w:pPr>
              <w:rPr>
                <w:sz w:val="20"/>
                <w:szCs w:val="20"/>
              </w:rPr>
            </w:pPr>
            <w:r>
              <w:rPr>
                <w:sz w:val="20"/>
                <w:szCs w:val="20"/>
              </w:rPr>
              <w:t xml:space="preserve">Because this work was new, people were unfamiliar with it, which created a challenge. </w:t>
            </w:r>
            <w:proofErr w:type="gramStart"/>
            <w:r>
              <w:rPr>
                <w:sz w:val="20"/>
                <w:szCs w:val="20"/>
              </w:rPr>
              <w:t>Using common terminology helped build understanding and persuade those involved in the process about the need for this work.</w:t>
            </w:r>
            <w:proofErr w:type="gramEnd"/>
          </w:p>
        </w:tc>
      </w:tr>
      <w:tr w:rsidR="00EE19FE" w:rsidRPr="00377666" w:rsidTr="00F4770F">
        <w:trPr>
          <w:trHeight w:val="250"/>
        </w:trPr>
        <w:tc>
          <w:tcPr>
            <w:tcW w:w="1346" w:type="dxa"/>
          </w:tcPr>
          <w:p w:rsidR="00EE19FE" w:rsidRPr="00CA2B82" w:rsidRDefault="00EE19FE" w:rsidP="00F4770F">
            <w:pPr>
              <w:rPr>
                <w:sz w:val="20"/>
                <w:szCs w:val="20"/>
              </w:rPr>
            </w:pPr>
            <w:r w:rsidRPr="00377666">
              <w:rPr>
                <w:sz w:val="20"/>
                <w:szCs w:val="20"/>
              </w:rPr>
              <w:t>Buy-in</w:t>
            </w:r>
          </w:p>
        </w:tc>
        <w:tc>
          <w:tcPr>
            <w:tcW w:w="1072" w:type="dxa"/>
            <w:shd w:val="clear" w:color="auto" w:fill="FF0000"/>
          </w:tcPr>
          <w:p w:rsidR="00EE19FE" w:rsidRPr="00377666" w:rsidRDefault="00EE19FE" w:rsidP="00F4770F">
            <w:pPr>
              <w:rPr>
                <w:sz w:val="20"/>
                <w:szCs w:val="20"/>
              </w:rPr>
            </w:pPr>
          </w:p>
        </w:tc>
        <w:tc>
          <w:tcPr>
            <w:tcW w:w="1327" w:type="dxa"/>
            <w:shd w:val="clear" w:color="auto" w:fill="2AF23D"/>
          </w:tcPr>
          <w:p w:rsidR="00EE19FE" w:rsidRPr="00377666" w:rsidRDefault="00EE19FE" w:rsidP="00F4770F">
            <w:pPr>
              <w:rPr>
                <w:sz w:val="20"/>
                <w:szCs w:val="20"/>
              </w:rPr>
            </w:pPr>
          </w:p>
        </w:tc>
        <w:tc>
          <w:tcPr>
            <w:tcW w:w="9125" w:type="dxa"/>
          </w:tcPr>
          <w:p w:rsidR="00EE19FE" w:rsidRPr="00377666" w:rsidRDefault="00EE19FE" w:rsidP="00F4770F">
            <w:pPr>
              <w:rPr>
                <w:sz w:val="20"/>
                <w:szCs w:val="20"/>
              </w:rPr>
            </w:pPr>
            <w:r w:rsidRPr="00377666">
              <w:rPr>
                <w:sz w:val="20"/>
                <w:szCs w:val="20"/>
              </w:rPr>
              <w:t xml:space="preserve">The </w:t>
            </w:r>
            <w:r>
              <w:rPr>
                <w:sz w:val="20"/>
                <w:szCs w:val="20"/>
              </w:rPr>
              <w:t>Secretariat</w:t>
            </w:r>
            <w:r w:rsidRPr="00377666">
              <w:rPr>
                <w:sz w:val="20"/>
                <w:szCs w:val="20"/>
              </w:rPr>
              <w:t xml:space="preserve"> of the WHO guidance panel on </w:t>
            </w:r>
            <w:r>
              <w:rPr>
                <w:sz w:val="20"/>
                <w:szCs w:val="20"/>
              </w:rPr>
              <w:t xml:space="preserve">task shifting, the panel members </w:t>
            </w:r>
            <w:r w:rsidRPr="00377666">
              <w:rPr>
                <w:sz w:val="20"/>
                <w:szCs w:val="20"/>
              </w:rPr>
              <w:t xml:space="preserve">of the WHO guidance panel on </w:t>
            </w:r>
            <w:r>
              <w:rPr>
                <w:sz w:val="20"/>
                <w:szCs w:val="20"/>
              </w:rPr>
              <w:t>task shifting,</w:t>
            </w:r>
            <w:r w:rsidRPr="00377666">
              <w:rPr>
                <w:sz w:val="20"/>
                <w:szCs w:val="20"/>
              </w:rPr>
              <w:t xml:space="preserve"> </w:t>
            </w:r>
            <w:r>
              <w:rPr>
                <w:sz w:val="20"/>
                <w:szCs w:val="20"/>
              </w:rPr>
              <w:t xml:space="preserve">and others at WHO bought-in to the need for this work. Even though some panel </w:t>
            </w:r>
            <w:r w:rsidRPr="00377666">
              <w:rPr>
                <w:sz w:val="20"/>
                <w:szCs w:val="20"/>
              </w:rPr>
              <w:t xml:space="preserve">members </w:t>
            </w:r>
            <w:r>
              <w:rPr>
                <w:sz w:val="20"/>
                <w:szCs w:val="20"/>
              </w:rPr>
              <w:t>did not have a background in health systems, which created a challenge, the champions found the right language to engage the panel members and obtain buy-in.</w:t>
            </w:r>
          </w:p>
        </w:tc>
      </w:tr>
      <w:tr w:rsidR="00EE19FE" w:rsidRPr="00377666" w:rsidTr="00F4770F">
        <w:trPr>
          <w:trHeight w:val="265"/>
        </w:trPr>
        <w:tc>
          <w:tcPr>
            <w:tcW w:w="1346" w:type="dxa"/>
          </w:tcPr>
          <w:p w:rsidR="00EE19FE" w:rsidRPr="00377666" w:rsidRDefault="00EE19FE" w:rsidP="00F4770F">
            <w:pPr>
              <w:rPr>
                <w:sz w:val="20"/>
                <w:szCs w:val="20"/>
              </w:rPr>
            </w:pPr>
            <w:r w:rsidRPr="00377666">
              <w:rPr>
                <w:sz w:val="20"/>
                <w:szCs w:val="20"/>
              </w:rPr>
              <w:t>Resources</w:t>
            </w:r>
            <w:r>
              <w:rPr>
                <w:sz w:val="20"/>
                <w:szCs w:val="20"/>
              </w:rPr>
              <w:t xml:space="preserve"> </w:t>
            </w:r>
          </w:p>
        </w:tc>
        <w:tc>
          <w:tcPr>
            <w:tcW w:w="1072" w:type="dxa"/>
            <w:shd w:val="clear" w:color="auto" w:fill="auto"/>
          </w:tcPr>
          <w:p w:rsidR="00EE19FE" w:rsidRPr="00377666" w:rsidRDefault="00EE19FE" w:rsidP="00F4770F">
            <w:pPr>
              <w:rPr>
                <w:sz w:val="20"/>
                <w:szCs w:val="20"/>
              </w:rPr>
            </w:pPr>
          </w:p>
        </w:tc>
        <w:tc>
          <w:tcPr>
            <w:tcW w:w="1327" w:type="dxa"/>
            <w:shd w:val="clear" w:color="auto" w:fill="2AF23D"/>
          </w:tcPr>
          <w:p w:rsidR="00EE19FE" w:rsidRPr="00377666" w:rsidRDefault="00EE19FE" w:rsidP="00F4770F">
            <w:pPr>
              <w:rPr>
                <w:sz w:val="20"/>
                <w:szCs w:val="20"/>
              </w:rPr>
            </w:pPr>
          </w:p>
        </w:tc>
        <w:tc>
          <w:tcPr>
            <w:tcW w:w="9125" w:type="dxa"/>
          </w:tcPr>
          <w:p w:rsidR="00EE19FE" w:rsidRPr="00377666" w:rsidRDefault="00EE19FE" w:rsidP="00F4770F">
            <w:pPr>
              <w:rPr>
                <w:sz w:val="20"/>
                <w:szCs w:val="20"/>
              </w:rPr>
            </w:pPr>
            <w:r>
              <w:rPr>
                <w:sz w:val="20"/>
                <w:szCs w:val="20"/>
              </w:rPr>
              <w:t>Human resources, time and funding</w:t>
            </w:r>
            <w:r w:rsidRPr="00377666">
              <w:rPr>
                <w:sz w:val="20"/>
                <w:szCs w:val="20"/>
              </w:rPr>
              <w:t xml:space="preserve"> </w:t>
            </w:r>
            <w:r>
              <w:rPr>
                <w:sz w:val="20"/>
                <w:szCs w:val="20"/>
              </w:rPr>
              <w:t xml:space="preserve">for carrying out the work of the WHO guidance panel on task shifting </w:t>
            </w:r>
            <w:proofErr w:type="gramStart"/>
            <w:r w:rsidRPr="00377666">
              <w:rPr>
                <w:sz w:val="20"/>
                <w:szCs w:val="20"/>
              </w:rPr>
              <w:t>were all secured</w:t>
            </w:r>
            <w:proofErr w:type="gramEnd"/>
            <w:r w:rsidRPr="00377666">
              <w:rPr>
                <w:sz w:val="20"/>
                <w:szCs w:val="20"/>
              </w:rPr>
              <w:t>.</w:t>
            </w:r>
          </w:p>
        </w:tc>
      </w:tr>
      <w:tr w:rsidR="00EE19FE" w:rsidRPr="00377666" w:rsidTr="00F4770F">
        <w:trPr>
          <w:trHeight w:val="265"/>
        </w:trPr>
        <w:tc>
          <w:tcPr>
            <w:tcW w:w="12870" w:type="dxa"/>
            <w:gridSpan w:val="4"/>
          </w:tcPr>
          <w:p w:rsidR="00EE19FE" w:rsidRDefault="00EE19FE" w:rsidP="00F4770F">
            <w:pPr>
              <w:rPr>
                <w:sz w:val="20"/>
                <w:szCs w:val="20"/>
              </w:rPr>
            </w:pPr>
            <w:r w:rsidRPr="002521BB">
              <w:rPr>
                <w:b/>
                <w:sz w:val="20"/>
                <w:szCs w:val="20"/>
              </w:rPr>
              <w:t>Step 2- Developing the workbook</w:t>
            </w:r>
            <w:r w:rsidRPr="00377666">
              <w:rPr>
                <w:sz w:val="20"/>
                <w:szCs w:val="20"/>
              </w:rPr>
              <w:t xml:space="preserve"> – sub-steps included: taking on the </w:t>
            </w:r>
            <w:r>
              <w:rPr>
                <w:sz w:val="20"/>
                <w:szCs w:val="20"/>
              </w:rPr>
              <w:t>task</w:t>
            </w:r>
            <w:r w:rsidRPr="00377666">
              <w:rPr>
                <w:sz w:val="20"/>
                <w:szCs w:val="20"/>
              </w:rPr>
              <w:t>, creating the structure</w:t>
            </w:r>
            <w:r>
              <w:rPr>
                <w:sz w:val="20"/>
                <w:szCs w:val="20"/>
              </w:rPr>
              <w:t xml:space="preserve"> of the workbook, operationalizing its components</w:t>
            </w:r>
            <w:r w:rsidRPr="00377666">
              <w:rPr>
                <w:sz w:val="20"/>
                <w:szCs w:val="20"/>
              </w:rPr>
              <w:t>, undergoing app</w:t>
            </w:r>
            <w:r>
              <w:rPr>
                <w:sz w:val="20"/>
                <w:szCs w:val="20"/>
              </w:rPr>
              <w:t>roval processes and editing it</w:t>
            </w:r>
          </w:p>
        </w:tc>
      </w:tr>
      <w:tr w:rsidR="00EE19FE" w:rsidRPr="00377666" w:rsidTr="00F4770F">
        <w:trPr>
          <w:trHeight w:val="265"/>
        </w:trPr>
        <w:tc>
          <w:tcPr>
            <w:tcW w:w="1346" w:type="dxa"/>
          </w:tcPr>
          <w:p w:rsidR="00EE19FE" w:rsidRPr="00377666" w:rsidRDefault="00EE19FE" w:rsidP="00F4770F">
            <w:pPr>
              <w:rPr>
                <w:sz w:val="20"/>
                <w:szCs w:val="20"/>
              </w:rPr>
            </w:pPr>
            <w:r w:rsidRPr="00377666">
              <w:rPr>
                <w:sz w:val="20"/>
                <w:szCs w:val="20"/>
              </w:rPr>
              <w:t>Champions</w:t>
            </w:r>
          </w:p>
        </w:tc>
        <w:tc>
          <w:tcPr>
            <w:tcW w:w="1072" w:type="dxa"/>
            <w:shd w:val="clear" w:color="auto" w:fill="auto"/>
          </w:tcPr>
          <w:p w:rsidR="00EE19FE" w:rsidRPr="00377666" w:rsidRDefault="00EE19FE" w:rsidP="00F4770F">
            <w:pPr>
              <w:rPr>
                <w:sz w:val="20"/>
                <w:szCs w:val="20"/>
              </w:rPr>
            </w:pPr>
          </w:p>
        </w:tc>
        <w:tc>
          <w:tcPr>
            <w:tcW w:w="1327" w:type="dxa"/>
            <w:shd w:val="clear" w:color="auto" w:fill="2AF23D"/>
          </w:tcPr>
          <w:p w:rsidR="00EE19FE" w:rsidRPr="00377666" w:rsidRDefault="00EE19FE" w:rsidP="00F4770F">
            <w:pPr>
              <w:rPr>
                <w:sz w:val="20"/>
                <w:szCs w:val="20"/>
              </w:rPr>
            </w:pPr>
          </w:p>
        </w:tc>
        <w:tc>
          <w:tcPr>
            <w:tcW w:w="9125" w:type="dxa"/>
          </w:tcPr>
          <w:p w:rsidR="00EE19FE" w:rsidRDefault="00EE19FE" w:rsidP="00F4770F">
            <w:pPr>
              <w:rPr>
                <w:sz w:val="20"/>
                <w:szCs w:val="20"/>
              </w:rPr>
            </w:pPr>
            <w:r>
              <w:rPr>
                <w:sz w:val="20"/>
                <w:szCs w:val="20"/>
              </w:rPr>
              <w:t xml:space="preserve">The health systems policy expert acted as champion by </w:t>
            </w:r>
            <w:r w:rsidRPr="00377666">
              <w:rPr>
                <w:sz w:val="20"/>
                <w:szCs w:val="20"/>
              </w:rPr>
              <w:t>bringing the idea up to some</w:t>
            </w:r>
            <w:r>
              <w:rPr>
                <w:sz w:val="20"/>
                <w:szCs w:val="20"/>
              </w:rPr>
              <w:t xml:space="preserve">one who could take on this work, by </w:t>
            </w:r>
            <w:r w:rsidRPr="00377666">
              <w:rPr>
                <w:sz w:val="20"/>
                <w:szCs w:val="20"/>
              </w:rPr>
              <w:t>acting in a supporting role throughout the development of the workbook</w:t>
            </w:r>
            <w:r>
              <w:rPr>
                <w:sz w:val="20"/>
                <w:szCs w:val="20"/>
              </w:rPr>
              <w:t xml:space="preserve">, and by promoting the use of the workbook. A participant-observer acted as champion by </w:t>
            </w:r>
            <w:r w:rsidRPr="00377666">
              <w:rPr>
                <w:sz w:val="20"/>
                <w:szCs w:val="20"/>
              </w:rPr>
              <w:t xml:space="preserve">developing </w:t>
            </w:r>
            <w:r>
              <w:rPr>
                <w:sz w:val="20"/>
                <w:szCs w:val="20"/>
              </w:rPr>
              <w:t xml:space="preserve">the workbook </w:t>
            </w:r>
            <w:r w:rsidRPr="00377666">
              <w:rPr>
                <w:sz w:val="20"/>
                <w:szCs w:val="20"/>
              </w:rPr>
              <w:t xml:space="preserve">and </w:t>
            </w:r>
            <w:r>
              <w:rPr>
                <w:sz w:val="20"/>
                <w:szCs w:val="20"/>
              </w:rPr>
              <w:t xml:space="preserve">iteratively revising it </w:t>
            </w:r>
            <w:r w:rsidRPr="00377666">
              <w:rPr>
                <w:sz w:val="20"/>
                <w:szCs w:val="20"/>
              </w:rPr>
              <w:t>throughout the development process</w:t>
            </w:r>
            <w:r>
              <w:rPr>
                <w:sz w:val="20"/>
                <w:szCs w:val="20"/>
              </w:rPr>
              <w:t>,</w:t>
            </w:r>
            <w:r w:rsidRPr="00377666">
              <w:rPr>
                <w:sz w:val="20"/>
                <w:szCs w:val="20"/>
              </w:rPr>
              <w:t xml:space="preserve"> and by promoting the use of the workbook</w:t>
            </w:r>
            <w:r>
              <w:rPr>
                <w:sz w:val="20"/>
                <w:szCs w:val="20"/>
              </w:rPr>
              <w:t>.</w:t>
            </w:r>
          </w:p>
        </w:tc>
      </w:tr>
      <w:tr w:rsidR="00EE19FE" w:rsidRPr="00377666" w:rsidTr="00F4770F">
        <w:trPr>
          <w:trHeight w:val="265"/>
        </w:trPr>
        <w:tc>
          <w:tcPr>
            <w:tcW w:w="1346" w:type="dxa"/>
          </w:tcPr>
          <w:p w:rsidR="00EE19FE" w:rsidRPr="00377666" w:rsidRDefault="00EE19FE" w:rsidP="00F4770F">
            <w:pPr>
              <w:rPr>
                <w:sz w:val="20"/>
                <w:szCs w:val="20"/>
              </w:rPr>
            </w:pPr>
            <w:r w:rsidRPr="00377666">
              <w:rPr>
                <w:sz w:val="20"/>
                <w:szCs w:val="20"/>
              </w:rPr>
              <w:t>Opportunities</w:t>
            </w:r>
          </w:p>
        </w:tc>
        <w:tc>
          <w:tcPr>
            <w:tcW w:w="1072" w:type="dxa"/>
            <w:shd w:val="clear" w:color="auto" w:fill="auto"/>
          </w:tcPr>
          <w:p w:rsidR="00EE19FE" w:rsidRPr="00377666" w:rsidRDefault="00EE19FE" w:rsidP="00F4770F">
            <w:pPr>
              <w:rPr>
                <w:sz w:val="20"/>
                <w:szCs w:val="20"/>
              </w:rPr>
            </w:pPr>
          </w:p>
        </w:tc>
        <w:tc>
          <w:tcPr>
            <w:tcW w:w="1327" w:type="dxa"/>
            <w:shd w:val="clear" w:color="auto" w:fill="2AF23D"/>
          </w:tcPr>
          <w:p w:rsidR="00EE19FE" w:rsidRPr="00377666" w:rsidRDefault="00EE19FE" w:rsidP="00F4770F">
            <w:pPr>
              <w:rPr>
                <w:sz w:val="20"/>
                <w:szCs w:val="20"/>
              </w:rPr>
            </w:pPr>
          </w:p>
        </w:tc>
        <w:tc>
          <w:tcPr>
            <w:tcW w:w="9125" w:type="dxa"/>
          </w:tcPr>
          <w:p w:rsidR="00EE19FE" w:rsidRDefault="00EE19FE" w:rsidP="00F4770F">
            <w:pPr>
              <w:rPr>
                <w:sz w:val="20"/>
                <w:szCs w:val="20"/>
              </w:rPr>
            </w:pPr>
            <w:r w:rsidRPr="00377666">
              <w:rPr>
                <w:sz w:val="20"/>
                <w:szCs w:val="20"/>
              </w:rPr>
              <w:t xml:space="preserve">The health systems </w:t>
            </w:r>
            <w:r>
              <w:rPr>
                <w:sz w:val="20"/>
                <w:szCs w:val="20"/>
              </w:rPr>
              <w:t xml:space="preserve">policy </w:t>
            </w:r>
            <w:r w:rsidRPr="00377666">
              <w:rPr>
                <w:sz w:val="20"/>
                <w:szCs w:val="20"/>
              </w:rPr>
              <w:t>expert presented the opportunity to develop the workbook to the participant-observer taking on this work</w:t>
            </w:r>
          </w:p>
        </w:tc>
      </w:tr>
      <w:tr w:rsidR="00EE19FE" w:rsidRPr="00377666" w:rsidTr="00F4770F">
        <w:trPr>
          <w:trHeight w:val="265"/>
        </w:trPr>
        <w:tc>
          <w:tcPr>
            <w:tcW w:w="1346" w:type="dxa"/>
          </w:tcPr>
          <w:p w:rsidR="00EE19FE" w:rsidRPr="00377666" w:rsidRDefault="00EE19FE" w:rsidP="00F4770F">
            <w:pPr>
              <w:rPr>
                <w:sz w:val="20"/>
                <w:szCs w:val="20"/>
              </w:rPr>
            </w:pPr>
            <w:r>
              <w:rPr>
                <w:sz w:val="20"/>
                <w:szCs w:val="20"/>
              </w:rPr>
              <w:t>Language</w:t>
            </w:r>
          </w:p>
        </w:tc>
        <w:tc>
          <w:tcPr>
            <w:tcW w:w="1072" w:type="dxa"/>
            <w:shd w:val="clear" w:color="auto" w:fill="FF0000"/>
          </w:tcPr>
          <w:p w:rsidR="00EE19FE" w:rsidRPr="00377666" w:rsidRDefault="00EE19FE" w:rsidP="00F4770F">
            <w:pPr>
              <w:rPr>
                <w:sz w:val="20"/>
                <w:szCs w:val="20"/>
              </w:rPr>
            </w:pPr>
          </w:p>
        </w:tc>
        <w:tc>
          <w:tcPr>
            <w:tcW w:w="1327" w:type="dxa"/>
            <w:shd w:val="clear" w:color="auto" w:fill="2AF23D"/>
          </w:tcPr>
          <w:p w:rsidR="00EE19FE" w:rsidRPr="00377666" w:rsidRDefault="00EE19FE" w:rsidP="00F4770F">
            <w:pPr>
              <w:rPr>
                <w:sz w:val="20"/>
                <w:szCs w:val="20"/>
              </w:rPr>
            </w:pPr>
          </w:p>
        </w:tc>
        <w:tc>
          <w:tcPr>
            <w:tcW w:w="9125" w:type="dxa"/>
          </w:tcPr>
          <w:p w:rsidR="00EE19FE" w:rsidRDefault="00EE19FE" w:rsidP="00F4770F">
            <w:pPr>
              <w:rPr>
                <w:sz w:val="20"/>
                <w:szCs w:val="20"/>
              </w:rPr>
            </w:pPr>
            <w:r w:rsidRPr="00377666">
              <w:rPr>
                <w:sz w:val="20"/>
                <w:szCs w:val="20"/>
              </w:rPr>
              <w:t xml:space="preserve">The health systems </w:t>
            </w:r>
            <w:r>
              <w:rPr>
                <w:sz w:val="20"/>
                <w:szCs w:val="20"/>
              </w:rPr>
              <w:t xml:space="preserve">policy </w:t>
            </w:r>
            <w:r w:rsidRPr="00377666">
              <w:rPr>
                <w:sz w:val="20"/>
                <w:szCs w:val="20"/>
              </w:rPr>
              <w:t xml:space="preserve">expert presented the idea of developing the workbook as a win-win situation </w:t>
            </w:r>
            <w:r>
              <w:rPr>
                <w:sz w:val="20"/>
                <w:szCs w:val="20"/>
              </w:rPr>
              <w:t>to the</w:t>
            </w:r>
            <w:r w:rsidRPr="00377666">
              <w:rPr>
                <w:sz w:val="20"/>
                <w:szCs w:val="20"/>
              </w:rPr>
              <w:t xml:space="preserve"> participant-observer </w:t>
            </w:r>
            <w:r>
              <w:rPr>
                <w:sz w:val="20"/>
                <w:szCs w:val="20"/>
              </w:rPr>
              <w:t xml:space="preserve">who took on the work. Operationalizing the workbook was important to explain how to use the workbook, especially for those without training in health policy. One challenge during the approval process was that the language of the workbook had to conform to the standards of the WHO </w:t>
            </w:r>
            <w:r w:rsidRPr="00377666">
              <w:rPr>
                <w:sz w:val="20"/>
                <w:szCs w:val="20"/>
              </w:rPr>
              <w:t xml:space="preserve">Guideline Review Committee </w:t>
            </w:r>
            <w:r>
              <w:rPr>
                <w:sz w:val="20"/>
                <w:szCs w:val="20"/>
              </w:rPr>
              <w:t>(</w:t>
            </w:r>
            <w:r w:rsidRPr="00377666">
              <w:rPr>
                <w:sz w:val="20"/>
                <w:szCs w:val="20"/>
              </w:rPr>
              <w:t>GRC</w:t>
            </w:r>
            <w:r>
              <w:rPr>
                <w:sz w:val="20"/>
                <w:szCs w:val="20"/>
              </w:rPr>
              <w:t xml:space="preserve">), therefore changes to the workbook were made (e.g. a 2-page summary was developed). </w:t>
            </w:r>
          </w:p>
        </w:tc>
      </w:tr>
      <w:tr w:rsidR="00EE19FE" w:rsidRPr="00377666" w:rsidTr="00F4770F">
        <w:trPr>
          <w:trHeight w:val="265"/>
        </w:trPr>
        <w:tc>
          <w:tcPr>
            <w:tcW w:w="1346" w:type="dxa"/>
          </w:tcPr>
          <w:p w:rsidR="00EE19FE" w:rsidRPr="00377666" w:rsidRDefault="00EE19FE" w:rsidP="00F4770F">
            <w:pPr>
              <w:rPr>
                <w:sz w:val="20"/>
                <w:szCs w:val="20"/>
              </w:rPr>
            </w:pPr>
            <w:r>
              <w:rPr>
                <w:sz w:val="20"/>
                <w:szCs w:val="20"/>
              </w:rPr>
              <w:t>Buy-in</w:t>
            </w:r>
          </w:p>
        </w:tc>
        <w:tc>
          <w:tcPr>
            <w:tcW w:w="1072" w:type="dxa"/>
            <w:shd w:val="clear" w:color="auto" w:fill="auto"/>
          </w:tcPr>
          <w:p w:rsidR="00EE19FE" w:rsidRPr="00377666" w:rsidRDefault="00EE19FE" w:rsidP="00F4770F">
            <w:pPr>
              <w:rPr>
                <w:sz w:val="20"/>
                <w:szCs w:val="20"/>
              </w:rPr>
            </w:pPr>
          </w:p>
        </w:tc>
        <w:tc>
          <w:tcPr>
            <w:tcW w:w="1327" w:type="dxa"/>
            <w:shd w:val="clear" w:color="auto" w:fill="2AF23D"/>
          </w:tcPr>
          <w:p w:rsidR="00EE19FE" w:rsidRPr="00377666" w:rsidRDefault="00EE19FE" w:rsidP="00F4770F">
            <w:pPr>
              <w:rPr>
                <w:sz w:val="20"/>
                <w:szCs w:val="20"/>
              </w:rPr>
            </w:pPr>
          </w:p>
        </w:tc>
        <w:tc>
          <w:tcPr>
            <w:tcW w:w="9125" w:type="dxa"/>
          </w:tcPr>
          <w:p w:rsidR="00EE19FE" w:rsidRDefault="00EE19FE" w:rsidP="00F4770F">
            <w:pPr>
              <w:rPr>
                <w:sz w:val="20"/>
                <w:szCs w:val="20"/>
              </w:rPr>
            </w:pPr>
            <w:r>
              <w:rPr>
                <w:sz w:val="20"/>
                <w:szCs w:val="20"/>
              </w:rPr>
              <w:t xml:space="preserve">Buy-in </w:t>
            </w:r>
            <w:proofErr w:type="gramStart"/>
            <w:r>
              <w:rPr>
                <w:sz w:val="20"/>
                <w:szCs w:val="20"/>
              </w:rPr>
              <w:t>was obtained</w:t>
            </w:r>
            <w:proofErr w:type="gramEnd"/>
            <w:r>
              <w:rPr>
                <w:sz w:val="20"/>
                <w:szCs w:val="20"/>
              </w:rPr>
              <w:t xml:space="preserve"> from t</w:t>
            </w:r>
            <w:r w:rsidRPr="00377666">
              <w:rPr>
                <w:sz w:val="20"/>
                <w:szCs w:val="20"/>
              </w:rPr>
              <w:t xml:space="preserve">he participant-observer </w:t>
            </w:r>
            <w:r>
              <w:rPr>
                <w:sz w:val="20"/>
                <w:szCs w:val="20"/>
              </w:rPr>
              <w:t>to</w:t>
            </w:r>
            <w:r w:rsidRPr="00377666">
              <w:rPr>
                <w:sz w:val="20"/>
                <w:szCs w:val="20"/>
              </w:rPr>
              <w:t xml:space="preserve"> </w:t>
            </w:r>
            <w:r>
              <w:rPr>
                <w:sz w:val="20"/>
                <w:szCs w:val="20"/>
              </w:rPr>
              <w:t xml:space="preserve">take on the </w:t>
            </w:r>
            <w:r w:rsidRPr="00377666">
              <w:rPr>
                <w:sz w:val="20"/>
                <w:szCs w:val="20"/>
              </w:rPr>
              <w:t>development of the workbook</w:t>
            </w:r>
            <w:r>
              <w:rPr>
                <w:sz w:val="20"/>
                <w:szCs w:val="20"/>
              </w:rPr>
              <w:t xml:space="preserve"> and by the </w:t>
            </w:r>
            <w:r w:rsidRPr="00377666">
              <w:rPr>
                <w:sz w:val="20"/>
                <w:szCs w:val="20"/>
              </w:rPr>
              <w:t xml:space="preserve">WHO </w:t>
            </w:r>
            <w:r>
              <w:rPr>
                <w:sz w:val="20"/>
                <w:szCs w:val="20"/>
              </w:rPr>
              <w:t xml:space="preserve">GRC to approve the inclusion of the workbook. Buy-in </w:t>
            </w:r>
            <w:proofErr w:type="gramStart"/>
            <w:r>
              <w:rPr>
                <w:sz w:val="20"/>
                <w:szCs w:val="20"/>
              </w:rPr>
              <w:t>was maintained</w:t>
            </w:r>
            <w:proofErr w:type="gramEnd"/>
            <w:r>
              <w:rPr>
                <w:sz w:val="20"/>
                <w:szCs w:val="20"/>
              </w:rPr>
              <w:t xml:space="preserve"> </w:t>
            </w:r>
            <w:r w:rsidRPr="00377666">
              <w:rPr>
                <w:sz w:val="20"/>
                <w:szCs w:val="20"/>
              </w:rPr>
              <w:t>through the development and approval processes from the</w:t>
            </w:r>
            <w:r>
              <w:rPr>
                <w:sz w:val="20"/>
                <w:szCs w:val="20"/>
              </w:rPr>
              <w:t xml:space="preserve"> Secretariat of the</w:t>
            </w:r>
            <w:r w:rsidRPr="00377666">
              <w:rPr>
                <w:sz w:val="20"/>
                <w:szCs w:val="20"/>
              </w:rPr>
              <w:t xml:space="preserve"> WHO guidance panel on </w:t>
            </w:r>
            <w:r>
              <w:rPr>
                <w:sz w:val="20"/>
                <w:szCs w:val="20"/>
              </w:rPr>
              <w:t>task shifting,</w:t>
            </w:r>
            <w:r w:rsidRPr="00377666">
              <w:rPr>
                <w:sz w:val="20"/>
                <w:szCs w:val="20"/>
              </w:rPr>
              <w:t xml:space="preserve"> which also helped shape the design of the workbook.</w:t>
            </w:r>
            <w:r>
              <w:rPr>
                <w:sz w:val="20"/>
                <w:szCs w:val="20"/>
              </w:rPr>
              <w:t xml:space="preserve"> </w:t>
            </w:r>
          </w:p>
        </w:tc>
        <w:bookmarkStart w:id="0" w:name="_GoBack"/>
        <w:bookmarkEnd w:id="0"/>
      </w:tr>
      <w:tr w:rsidR="00EE19FE" w:rsidRPr="00377666" w:rsidTr="00F4770F">
        <w:trPr>
          <w:trHeight w:val="265"/>
        </w:trPr>
        <w:tc>
          <w:tcPr>
            <w:tcW w:w="1346" w:type="dxa"/>
          </w:tcPr>
          <w:p w:rsidR="00EE19FE" w:rsidRPr="00377666" w:rsidRDefault="00EE19FE" w:rsidP="00F4770F">
            <w:pPr>
              <w:rPr>
                <w:sz w:val="20"/>
                <w:szCs w:val="20"/>
              </w:rPr>
            </w:pPr>
            <w:r w:rsidRPr="00377666">
              <w:rPr>
                <w:sz w:val="20"/>
                <w:szCs w:val="20"/>
              </w:rPr>
              <w:t>Resources</w:t>
            </w:r>
          </w:p>
        </w:tc>
        <w:tc>
          <w:tcPr>
            <w:tcW w:w="1072" w:type="dxa"/>
            <w:shd w:val="clear" w:color="auto" w:fill="FF0000"/>
          </w:tcPr>
          <w:p w:rsidR="00EE19FE" w:rsidRPr="00377666" w:rsidRDefault="00EE19FE" w:rsidP="00F4770F">
            <w:pPr>
              <w:rPr>
                <w:sz w:val="20"/>
                <w:szCs w:val="20"/>
              </w:rPr>
            </w:pPr>
          </w:p>
        </w:tc>
        <w:tc>
          <w:tcPr>
            <w:tcW w:w="1327" w:type="dxa"/>
            <w:shd w:val="clear" w:color="auto" w:fill="2AF23D"/>
          </w:tcPr>
          <w:p w:rsidR="00EE19FE" w:rsidRPr="00377666" w:rsidRDefault="00EE19FE" w:rsidP="00F4770F">
            <w:pPr>
              <w:rPr>
                <w:sz w:val="20"/>
                <w:szCs w:val="20"/>
              </w:rPr>
            </w:pPr>
          </w:p>
        </w:tc>
        <w:tc>
          <w:tcPr>
            <w:tcW w:w="9125" w:type="dxa"/>
          </w:tcPr>
          <w:p w:rsidR="00EE19FE" w:rsidRDefault="00EE19FE" w:rsidP="00F4770F">
            <w:pPr>
              <w:rPr>
                <w:sz w:val="20"/>
                <w:szCs w:val="20"/>
              </w:rPr>
            </w:pPr>
            <w:r>
              <w:rPr>
                <w:sz w:val="20"/>
                <w:szCs w:val="20"/>
              </w:rPr>
              <w:t xml:space="preserve">Human resources, dedicated time, motivation, knowledge and technology </w:t>
            </w:r>
            <w:proofErr w:type="gramStart"/>
            <w:r>
              <w:rPr>
                <w:sz w:val="20"/>
                <w:szCs w:val="20"/>
              </w:rPr>
              <w:t>were used</w:t>
            </w:r>
            <w:proofErr w:type="gramEnd"/>
            <w:r>
              <w:rPr>
                <w:sz w:val="20"/>
                <w:szCs w:val="20"/>
              </w:rPr>
              <w:t xml:space="preserve"> in developing the workbook. Having no previous example of a workbook to contextualize health systems guidance created a </w:t>
            </w:r>
            <w:r>
              <w:rPr>
                <w:sz w:val="20"/>
                <w:szCs w:val="20"/>
              </w:rPr>
              <w:lastRenderedPageBreak/>
              <w:t xml:space="preserve">challenge, but this </w:t>
            </w:r>
            <w:proofErr w:type="gramStart"/>
            <w:r>
              <w:rPr>
                <w:sz w:val="20"/>
                <w:szCs w:val="20"/>
              </w:rPr>
              <w:t>was overcome</w:t>
            </w:r>
            <w:proofErr w:type="gramEnd"/>
            <w:r>
              <w:rPr>
                <w:sz w:val="20"/>
                <w:szCs w:val="20"/>
              </w:rPr>
              <w:t xml:space="preserve"> by using knowledge from prior work done in the field. </w:t>
            </w:r>
            <w:r w:rsidRPr="00607DF9">
              <w:rPr>
                <w:sz w:val="20"/>
                <w:szCs w:val="20"/>
              </w:rPr>
              <w:t xml:space="preserve">Researching and sharing information </w:t>
            </w:r>
            <w:proofErr w:type="gramStart"/>
            <w:r w:rsidRPr="00607DF9">
              <w:rPr>
                <w:sz w:val="20"/>
                <w:szCs w:val="20"/>
              </w:rPr>
              <w:t>was done</w:t>
            </w:r>
            <w:proofErr w:type="gramEnd"/>
            <w:r w:rsidRPr="00607DF9">
              <w:rPr>
                <w:sz w:val="20"/>
                <w:szCs w:val="20"/>
              </w:rPr>
              <w:t xml:space="preserve"> with the use of technology</w:t>
            </w:r>
            <w:r>
              <w:rPr>
                <w:sz w:val="20"/>
                <w:szCs w:val="20"/>
              </w:rPr>
              <w:t xml:space="preserve">. Having multiple agencies involved in this work created some challenges with competing timelines and agendas but it also helped focus attention on the development of the workbook. The workbook </w:t>
            </w:r>
            <w:proofErr w:type="gramStart"/>
            <w:r>
              <w:rPr>
                <w:sz w:val="20"/>
                <w:szCs w:val="20"/>
              </w:rPr>
              <w:t>was published</w:t>
            </w:r>
            <w:proofErr w:type="gramEnd"/>
            <w:r>
              <w:rPr>
                <w:sz w:val="20"/>
                <w:szCs w:val="20"/>
              </w:rPr>
              <w:t xml:space="preserve"> online, but the final execution of the proposed edits did not occur, which could have been due to a </w:t>
            </w:r>
            <w:r w:rsidRPr="009842DA">
              <w:rPr>
                <w:sz w:val="20"/>
                <w:szCs w:val="20"/>
              </w:rPr>
              <w:t xml:space="preserve">combination of not having true buy-in by the </w:t>
            </w:r>
            <w:r>
              <w:rPr>
                <w:sz w:val="20"/>
                <w:szCs w:val="20"/>
              </w:rPr>
              <w:t>Secretariat</w:t>
            </w:r>
            <w:r w:rsidRPr="009842DA">
              <w:rPr>
                <w:sz w:val="20"/>
                <w:szCs w:val="20"/>
              </w:rPr>
              <w:t xml:space="preserve"> of the WHO guidance panel on </w:t>
            </w:r>
            <w:r>
              <w:rPr>
                <w:sz w:val="20"/>
                <w:szCs w:val="20"/>
              </w:rPr>
              <w:t>task shifting or due to a lack of time and other resources.</w:t>
            </w:r>
          </w:p>
        </w:tc>
      </w:tr>
      <w:tr w:rsidR="00EE19FE" w:rsidRPr="00377666" w:rsidTr="00F4770F">
        <w:trPr>
          <w:trHeight w:val="265"/>
        </w:trPr>
        <w:tc>
          <w:tcPr>
            <w:tcW w:w="12870" w:type="dxa"/>
            <w:gridSpan w:val="4"/>
          </w:tcPr>
          <w:p w:rsidR="00EE19FE" w:rsidRDefault="00EE19FE" w:rsidP="00F4770F">
            <w:pPr>
              <w:rPr>
                <w:sz w:val="20"/>
                <w:szCs w:val="20"/>
              </w:rPr>
            </w:pPr>
            <w:r w:rsidRPr="002521BB">
              <w:rPr>
                <w:b/>
                <w:sz w:val="20"/>
                <w:szCs w:val="20"/>
              </w:rPr>
              <w:lastRenderedPageBreak/>
              <w:t>Step 3a – WHO level implementation of the workbook:</w:t>
            </w:r>
            <w:r w:rsidRPr="00377666">
              <w:rPr>
                <w:sz w:val="20"/>
                <w:szCs w:val="20"/>
              </w:rPr>
              <w:t xml:space="preserve"> </w:t>
            </w:r>
            <w:r w:rsidRPr="002521BB">
              <w:rPr>
                <w:sz w:val="20"/>
                <w:szCs w:val="20"/>
              </w:rPr>
              <w:t>Institutionalizing the development of workbooks for guidance documents at WHO and disseminati</w:t>
            </w:r>
            <w:r>
              <w:rPr>
                <w:sz w:val="20"/>
                <w:szCs w:val="20"/>
              </w:rPr>
              <w:t>ng and supporting the use of such</w:t>
            </w:r>
            <w:r w:rsidRPr="002521BB">
              <w:rPr>
                <w:sz w:val="20"/>
                <w:szCs w:val="20"/>
              </w:rPr>
              <w:t xml:space="preserve"> workbook</w:t>
            </w:r>
            <w:r>
              <w:rPr>
                <w:sz w:val="20"/>
                <w:szCs w:val="20"/>
              </w:rPr>
              <w:t>s</w:t>
            </w:r>
            <w:r w:rsidRPr="002521BB">
              <w:rPr>
                <w:sz w:val="20"/>
                <w:szCs w:val="20"/>
              </w:rPr>
              <w:t xml:space="preserve"> at the national level</w:t>
            </w:r>
          </w:p>
        </w:tc>
      </w:tr>
      <w:tr w:rsidR="00EE19FE" w:rsidRPr="00377666" w:rsidTr="00F4770F">
        <w:trPr>
          <w:trHeight w:val="265"/>
        </w:trPr>
        <w:tc>
          <w:tcPr>
            <w:tcW w:w="1346" w:type="dxa"/>
          </w:tcPr>
          <w:p w:rsidR="00EE19FE" w:rsidRPr="00377666" w:rsidRDefault="00EE19FE" w:rsidP="00F4770F">
            <w:pPr>
              <w:rPr>
                <w:sz w:val="20"/>
                <w:szCs w:val="20"/>
              </w:rPr>
            </w:pPr>
            <w:r w:rsidRPr="00377666">
              <w:rPr>
                <w:sz w:val="20"/>
                <w:szCs w:val="20"/>
              </w:rPr>
              <w:t>Champions</w:t>
            </w:r>
          </w:p>
        </w:tc>
        <w:tc>
          <w:tcPr>
            <w:tcW w:w="1072" w:type="dxa"/>
            <w:shd w:val="clear" w:color="auto" w:fill="FF0000"/>
          </w:tcPr>
          <w:p w:rsidR="00EE19FE" w:rsidRPr="00377666" w:rsidRDefault="00EE19FE" w:rsidP="00F4770F">
            <w:pPr>
              <w:rPr>
                <w:sz w:val="20"/>
                <w:szCs w:val="20"/>
              </w:rPr>
            </w:pPr>
          </w:p>
        </w:tc>
        <w:tc>
          <w:tcPr>
            <w:tcW w:w="1327" w:type="dxa"/>
            <w:shd w:val="clear" w:color="auto" w:fill="2AF23D"/>
          </w:tcPr>
          <w:p w:rsidR="00EE19FE" w:rsidRPr="00377666" w:rsidRDefault="00EE19FE" w:rsidP="00F4770F">
            <w:pPr>
              <w:rPr>
                <w:sz w:val="20"/>
                <w:szCs w:val="20"/>
              </w:rPr>
            </w:pPr>
          </w:p>
        </w:tc>
        <w:tc>
          <w:tcPr>
            <w:tcW w:w="9125" w:type="dxa"/>
          </w:tcPr>
          <w:p w:rsidR="00EE19FE" w:rsidRDefault="00EE19FE" w:rsidP="00F4770F">
            <w:pPr>
              <w:rPr>
                <w:sz w:val="20"/>
                <w:szCs w:val="20"/>
              </w:rPr>
            </w:pPr>
            <w:proofErr w:type="gramStart"/>
            <w:r>
              <w:rPr>
                <w:sz w:val="20"/>
                <w:szCs w:val="20"/>
              </w:rPr>
              <w:t>Champions exist for this work and have been trying to gain traction to incorporate workbooks for contextualizing health systems guidance into guidance development processes at WHO,</w:t>
            </w:r>
            <w:proofErr w:type="gramEnd"/>
            <w:r>
              <w:rPr>
                <w:sz w:val="20"/>
                <w:szCs w:val="20"/>
              </w:rPr>
              <w:t xml:space="preserve"> but, thus far, the </w:t>
            </w:r>
            <w:r w:rsidRPr="0016493D">
              <w:rPr>
                <w:sz w:val="20"/>
                <w:szCs w:val="20"/>
              </w:rPr>
              <w:t xml:space="preserve">necessary buy-in from those with decision-making power </w:t>
            </w:r>
            <w:r>
              <w:rPr>
                <w:sz w:val="20"/>
                <w:szCs w:val="20"/>
              </w:rPr>
              <w:t>has not been gained</w:t>
            </w:r>
            <w:r w:rsidRPr="0016493D">
              <w:rPr>
                <w:sz w:val="20"/>
                <w:szCs w:val="20"/>
              </w:rPr>
              <w:t>.</w:t>
            </w:r>
            <w:r>
              <w:rPr>
                <w:sz w:val="20"/>
                <w:szCs w:val="20"/>
              </w:rPr>
              <w:t xml:space="preserve"> In addition, a Secretariat</w:t>
            </w:r>
            <w:r w:rsidRPr="00B64E00">
              <w:rPr>
                <w:sz w:val="20"/>
                <w:szCs w:val="20"/>
              </w:rPr>
              <w:t xml:space="preserve"> member who had acted as champion at earlier stages of the development of the workbook did not act as champion for the full institutionalization of the workbook idea </w:t>
            </w:r>
            <w:r>
              <w:rPr>
                <w:sz w:val="20"/>
                <w:szCs w:val="20"/>
              </w:rPr>
              <w:t>or the</w:t>
            </w:r>
            <w:r w:rsidRPr="00B64E00">
              <w:rPr>
                <w:sz w:val="20"/>
                <w:szCs w:val="20"/>
              </w:rPr>
              <w:t xml:space="preserve"> dissemination of this workbook</w:t>
            </w:r>
            <w:r>
              <w:rPr>
                <w:sz w:val="20"/>
                <w:szCs w:val="20"/>
              </w:rPr>
              <w:t>.</w:t>
            </w:r>
          </w:p>
        </w:tc>
      </w:tr>
      <w:tr w:rsidR="00EE19FE" w:rsidRPr="00377666" w:rsidTr="00F4770F">
        <w:trPr>
          <w:trHeight w:val="265"/>
        </w:trPr>
        <w:tc>
          <w:tcPr>
            <w:tcW w:w="1346" w:type="dxa"/>
          </w:tcPr>
          <w:p w:rsidR="00EE19FE" w:rsidRPr="00377666" w:rsidRDefault="00EE19FE" w:rsidP="00F4770F">
            <w:pPr>
              <w:rPr>
                <w:sz w:val="20"/>
                <w:szCs w:val="20"/>
              </w:rPr>
            </w:pPr>
            <w:r w:rsidRPr="00377666">
              <w:rPr>
                <w:sz w:val="20"/>
                <w:szCs w:val="20"/>
              </w:rPr>
              <w:t>Opportunities</w:t>
            </w:r>
          </w:p>
        </w:tc>
        <w:tc>
          <w:tcPr>
            <w:tcW w:w="1072" w:type="dxa"/>
            <w:shd w:val="clear" w:color="auto" w:fill="FF0000"/>
          </w:tcPr>
          <w:p w:rsidR="00EE19FE" w:rsidRPr="00377666" w:rsidRDefault="00EE19FE" w:rsidP="00F4770F">
            <w:pPr>
              <w:rPr>
                <w:sz w:val="20"/>
                <w:szCs w:val="20"/>
              </w:rPr>
            </w:pPr>
          </w:p>
        </w:tc>
        <w:tc>
          <w:tcPr>
            <w:tcW w:w="1327" w:type="dxa"/>
            <w:shd w:val="clear" w:color="auto" w:fill="2AF23D"/>
          </w:tcPr>
          <w:p w:rsidR="00EE19FE" w:rsidRPr="00377666" w:rsidRDefault="00EE19FE" w:rsidP="00F4770F">
            <w:pPr>
              <w:rPr>
                <w:sz w:val="20"/>
                <w:szCs w:val="20"/>
              </w:rPr>
            </w:pPr>
          </w:p>
        </w:tc>
        <w:tc>
          <w:tcPr>
            <w:tcW w:w="9125" w:type="dxa"/>
          </w:tcPr>
          <w:p w:rsidR="00EE19FE" w:rsidRDefault="00EE19FE" w:rsidP="00F4770F">
            <w:pPr>
              <w:rPr>
                <w:sz w:val="20"/>
                <w:szCs w:val="20"/>
              </w:rPr>
            </w:pPr>
            <w:r>
              <w:rPr>
                <w:sz w:val="20"/>
                <w:szCs w:val="20"/>
              </w:rPr>
              <w:t xml:space="preserve">There is a need for </w:t>
            </w:r>
            <w:r w:rsidRPr="00377666">
              <w:rPr>
                <w:sz w:val="20"/>
                <w:szCs w:val="20"/>
              </w:rPr>
              <w:t>support in contextualizing health systems guidance recommendations at the national/subnational level</w:t>
            </w:r>
            <w:r>
              <w:rPr>
                <w:sz w:val="20"/>
                <w:szCs w:val="20"/>
              </w:rPr>
              <w:t>,</w:t>
            </w:r>
            <w:r w:rsidRPr="00377666">
              <w:rPr>
                <w:sz w:val="20"/>
                <w:szCs w:val="20"/>
              </w:rPr>
              <w:t xml:space="preserve"> and this workbook </w:t>
            </w:r>
            <w:proofErr w:type="gramStart"/>
            <w:r w:rsidRPr="00377666">
              <w:rPr>
                <w:sz w:val="20"/>
                <w:szCs w:val="20"/>
              </w:rPr>
              <w:t>is meant</w:t>
            </w:r>
            <w:proofErr w:type="gramEnd"/>
            <w:r w:rsidRPr="00377666">
              <w:rPr>
                <w:sz w:val="20"/>
                <w:szCs w:val="20"/>
              </w:rPr>
              <w:t xml:space="preserve"> to address this need. </w:t>
            </w:r>
            <w:r>
              <w:rPr>
                <w:sz w:val="20"/>
                <w:szCs w:val="20"/>
              </w:rPr>
              <w:t xml:space="preserve">However, there have been several missed opportunities including that this process has not been institutionalized at the WHO level, WHO has not been involved in evaluating the use of the workbook at the </w:t>
            </w:r>
            <w:r w:rsidRPr="00377666">
              <w:rPr>
                <w:sz w:val="20"/>
                <w:szCs w:val="20"/>
              </w:rPr>
              <w:t xml:space="preserve">national/subnational </w:t>
            </w:r>
            <w:r>
              <w:rPr>
                <w:sz w:val="20"/>
                <w:szCs w:val="20"/>
              </w:rPr>
              <w:t xml:space="preserve">level, and prior work on developing health systems guidance </w:t>
            </w:r>
            <w:proofErr w:type="gramStart"/>
            <w:r>
              <w:rPr>
                <w:sz w:val="20"/>
                <w:szCs w:val="20"/>
              </w:rPr>
              <w:t>was also</w:t>
            </w:r>
            <w:proofErr w:type="gramEnd"/>
            <w:r>
              <w:rPr>
                <w:sz w:val="20"/>
                <w:szCs w:val="20"/>
              </w:rPr>
              <w:t xml:space="preserve"> not institutionalized at WHO.</w:t>
            </w:r>
          </w:p>
        </w:tc>
      </w:tr>
      <w:tr w:rsidR="00EE19FE" w:rsidRPr="00377666" w:rsidTr="00F4770F">
        <w:trPr>
          <w:trHeight w:val="265"/>
        </w:trPr>
        <w:tc>
          <w:tcPr>
            <w:tcW w:w="1346" w:type="dxa"/>
          </w:tcPr>
          <w:p w:rsidR="00EE19FE" w:rsidRPr="00377666" w:rsidRDefault="00EE19FE" w:rsidP="00F4770F">
            <w:pPr>
              <w:rPr>
                <w:sz w:val="20"/>
                <w:szCs w:val="20"/>
              </w:rPr>
            </w:pPr>
            <w:r w:rsidRPr="00377666">
              <w:rPr>
                <w:sz w:val="20"/>
                <w:szCs w:val="20"/>
              </w:rPr>
              <w:t>Language</w:t>
            </w:r>
          </w:p>
        </w:tc>
        <w:tc>
          <w:tcPr>
            <w:tcW w:w="1072" w:type="dxa"/>
            <w:shd w:val="clear" w:color="auto" w:fill="FF0000"/>
          </w:tcPr>
          <w:p w:rsidR="00EE19FE" w:rsidRPr="00377666" w:rsidRDefault="00EE19FE" w:rsidP="00F4770F">
            <w:pPr>
              <w:rPr>
                <w:sz w:val="20"/>
                <w:szCs w:val="20"/>
              </w:rPr>
            </w:pPr>
          </w:p>
        </w:tc>
        <w:tc>
          <w:tcPr>
            <w:tcW w:w="1327" w:type="dxa"/>
            <w:shd w:val="clear" w:color="auto" w:fill="auto"/>
          </w:tcPr>
          <w:p w:rsidR="00EE19FE" w:rsidRPr="00377666" w:rsidRDefault="00EE19FE" w:rsidP="00F4770F">
            <w:pPr>
              <w:rPr>
                <w:sz w:val="20"/>
                <w:szCs w:val="20"/>
              </w:rPr>
            </w:pPr>
          </w:p>
        </w:tc>
        <w:tc>
          <w:tcPr>
            <w:tcW w:w="9125" w:type="dxa"/>
          </w:tcPr>
          <w:p w:rsidR="00EE19FE" w:rsidRDefault="00EE19FE" w:rsidP="00F4770F">
            <w:pPr>
              <w:rPr>
                <w:sz w:val="20"/>
                <w:szCs w:val="20"/>
              </w:rPr>
            </w:pPr>
            <w:r>
              <w:rPr>
                <w:sz w:val="20"/>
                <w:szCs w:val="20"/>
              </w:rPr>
              <w:t xml:space="preserve">Language </w:t>
            </w:r>
            <w:r w:rsidRPr="00377666">
              <w:rPr>
                <w:sz w:val="20"/>
                <w:szCs w:val="20"/>
              </w:rPr>
              <w:t>could act as a barrier</w:t>
            </w:r>
            <w:r>
              <w:rPr>
                <w:sz w:val="20"/>
                <w:szCs w:val="20"/>
              </w:rPr>
              <w:t xml:space="preserve"> to institutionalizing the work</w:t>
            </w:r>
            <w:r w:rsidRPr="00377666">
              <w:rPr>
                <w:sz w:val="20"/>
                <w:szCs w:val="20"/>
              </w:rPr>
              <w:t xml:space="preserve"> within WHO or at the</w:t>
            </w:r>
            <w:r>
              <w:rPr>
                <w:sz w:val="20"/>
                <w:szCs w:val="20"/>
              </w:rPr>
              <w:t xml:space="preserve"> national or subnational levels if the language is not easy for end-users to understand (e.g., too detailed, jargon, English-specific concepts).</w:t>
            </w:r>
          </w:p>
        </w:tc>
      </w:tr>
      <w:tr w:rsidR="00EE19FE" w:rsidRPr="00377666" w:rsidTr="00F4770F">
        <w:trPr>
          <w:trHeight w:val="265"/>
        </w:trPr>
        <w:tc>
          <w:tcPr>
            <w:tcW w:w="1346" w:type="dxa"/>
          </w:tcPr>
          <w:p w:rsidR="00EE19FE" w:rsidRPr="00377666" w:rsidRDefault="00EE19FE" w:rsidP="00F4770F">
            <w:pPr>
              <w:rPr>
                <w:sz w:val="20"/>
                <w:szCs w:val="20"/>
              </w:rPr>
            </w:pPr>
            <w:r>
              <w:rPr>
                <w:sz w:val="20"/>
                <w:szCs w:val="20"/>
              </w:rPr>
              <w:t>Buy-in</w:t>
            </w:r>
          </w:p>
        </w:tc>
        <w:tc>
          <w:tcPr>
            <w:tcW w:w="1072" w:type="dxa"/>
            <w:shd w:val="clear" w:color="auto" w:fill="FF0000"/>
          </w:tcPr>
          <w:p w:rsidR="00EE19FE" w:rsidRPr="00377666" w:rsidRDefault="00EE19FE" w:rsidP="00F4770F">
            <w:pPr>
              <w:rPr>
                <w:sz w:val="20"/>
                <w:szCs w:val="20"/>
              </w:rPr>
            </w:pPr>
          </w:p>
        </w:tc>
        <w:tc>
          <w:tcPr>
            <w:tcW w:w="1327" w:type="dxa"/>
            <w:shd w:val="clear" w:color="auto" w:fill="auto"/>
          </w:tcPr>
          <w:p w:rsidR="00EE19FE" w:rsidRPr="00377666" w:rsidRDefault="00EE19FE" w:rsidP="00F4770F">
            <w:pPr>
              <w:rPr>
                <w:sz w:val="20"/>
                <w:szCs w:val="20"/>
              </w:rPr>
            </w:pPr>
          </w:p>
        </w:tc>
        <w:tc>
          <w:tcPr>
            <w:tcW w:w="9125" w:type="dxa"/>
          </w:tcPr>
          <w:p w:rsidR="00EE19FE" w:rsidRDefault="00EE19FE" w:rsidP="00F4770F">
            <w:pPr>
              <w:rPr>
                <w:sz w:val="20"/>
                <w:szCs w:val="20"/>
              </w:rPr>
            </w:pPr>
            <w:proofErr w:type="gramStart"/>
            <w:r>
              <w:rPr>
                <w:sz w:val="20"/>
                <w:szCs w:val="20"/>
              </w:rPr>
              <w:t>There are rival theories as to whether differing viewpoints (clinical epidemiology vs. health systems and policy) have acted as barriers in institutionalizing workbooks to accompany health systems guidance or whether there is understanding and agreement with the importance of this work by those who have decision-making power at WHO and instead there are political or personal issues that stand in the way.</w:t>
            </w:r>
            <w:proofErr w:type="gramEnd"/>
            <w:r>
              <w:rPr>
                <w:sz w:val="20"/>
                <w:szCs w:val="20"/>
              </w:rPr>
              <w:t xml:space="preserve"> </w:t>
            </w:r>
          </w:p>
        </w:tc>
      </w:tr>
      <w:tr w:rsidR="00EE19FE" w:rsidRPr="00377666" w:rsidTr="00F4770F">
        <w:trPr>
          <w:trHeight w:val="265"/>
        </w:trPr>
        <w:tc>
          <w:tcPr>
            <w:tcW w:w="1346" w:type="dxa"/>
          </w:tcPr>
          <w:p w:rsidR="00EE19FE" w:rsidRPr="00377666" w:rsidRDefault="00EE19FE" w:rsidP="00F4770F">
            <w:pPr>
              <w:rPr>
                <w:sz w:val="20"/>
                <w:szCs w:val="20"/>
              </w:rPr>
            </w:pPr>
            <w:r>
              <w:rPr>
                <w:sz w:val="20"/>
                <w:szCs w:val="20"/>
              </w:rPr>
              <w:t>Resources</w:t>
            </w:r>
          </w:p>
        </w:tc>
        <w:tc>
          <w:tcPr>
            <w:tcW w:w="1072" w:type="dxa"/>
            <w:shd w:val="clear" w:color="auto" w:fill="FF0000"/>
          </w:tcPr>
          <w:p w:rsidR="00EE19FE" w:rsidRPr="00377666" w:rsidRDefault="00EE19FE" w:rsidP="00F4770F">
            <w:pPr>
              <w:rPr>
                <w:sz w:val="20"/>
                <w:szCs w:val="20"/>
              </w:rPr>
            </w:pPr>
          </w:p>
        </w:tc>
        <w:tc>
          <w:tcPr>
            <w:tcW w:w="1327" w:type="dxa"/>
            <w:shd w:val="clear" w:color="auto" w:fill="auto"/>
          </w:tcPr>
          <w:p w:rsidR="00EE19FE" w:rsidRPr="00377666" w:rsidRDefault="00EE19FE" w:rsidP="00F4770F">
            <w:pPr>
              <w:rPr>
                <w:sz w:val="20"/>
                <w:szCs w:val="20"/>
              </w:rPr>
            </w:pPr>
          </w:p>
        </w:tc>
        <w:tc>
          <w:tcPr>
            <w:tcW w:w="9125" w:type="dxa"/>
          </w:tcPr>
          <w:p w:rsidR="00EE19FE" w:rsidRDefault="00EE19FE" w:rsidP="00F4770F">
            <w:pPr>
              <w:rPr>
                <w:sz w:val="20"/>
                <w:szCs w:val="20"/>
              </w:rPr>
            </w:pPr>
            <w:r>
              <w:rPr>
                <w:sz w:val="20"/>
                <w:szCs w:val="20"/>
              </w:rPr>
              <w:t>R</w:t>
            </w:r>
            <w:r w:rsidRPr="00377666">
              <w:rPr>
                <w:sz w:val="20"/>
                <w:szCs w:val="20"/>
              </w:rPr>
              <w:t xml:space="preserve">esources at the WHO level </w:t>
            </w:r>
            <w:proofErr w:type="gramStart"/>
            <w:r w:rsidRPr="00377666">
              <w:rPr>
                <w:sz w:val="20"/>
                <w:szCs w:val="20"/>
              </w:rPr>
              <w:t>were put</w:t>
            </w:r>
            <w:proofErr w:type="gramEnd"/>
            <w:r w:rsidRPr="00377666">
              <w:rPr>
                <w:sz w:val="20"/>
                <w:szCs w:val="20"/>
              </w:rPr>
              <w:t xml:space="preserve"> into developing </w:t>
            </w:r>
            <w:r>
              <w:rPr>
                <w:sz w:val="20"/>
                <w:szCs w:val="20"/>
              </w:rPr>
              <w:t xml:space="preserve">and disseminating </w:t>
            </w:r>
            <w:r w:rsidRPr="00377666">
              <w:rPr>
                <w:sz w:val="20"/>
                <w:szCs w:val="20"/>
              </w:rPr>
              <w:t xml:space="preserve">the OptimizeMNH guidance, but these resources were not </w:t>
            </w:r>
            <w:r>
              <w:rPr>
                <w:sz w:val="20"/>
                <w:szCs w:val="20"/>
              </w:rPr>
              <w:t xml:space="preserve">used in parallel </w:t>
            </w:r>
            <w:r w:rsidRPr="00377666">
              <w:rPr>
                <w:sz w:val="20"/>
                <w:szCs w:val="20"/>
              </w:rPr>
              <w:t xml:space="preserve">to </w:t>
            </w:r>
            <w:r>
              <w:rPr>
                <w:sz w:val="20"/>
                <w:szCs w:val="20"/>
              </w:rPr>
              <w:t>disseminate</w:t>
            </w:r>
            <w:r w:rsidRPr="00377666">
              <w:rPr>
                <w:sz w:val="20"/>
                <w:szCs w:val="20"/>
              </w:rPr>
              <w:t xml:space="preserve"> or </w:t>
            </w:r>
            <w:r>
              <w:rPr>
                <w:sz w:val="20"/>
                <w:szCs w:val="20"/>
              </w:rPr>
              <w:t>support the use of the workbook</w:t>
            </w:r>
            <w:r w:rsidRPr="00377666">
              <w:rPr>
                <w:sz w:val="20"/>
                <w:szCs w:val="20"/>
              </w:rPr>
              <w:t xml:space="preserve"> at the national or subnational level</w:t>
            </w:r>
            <w:r>
              <w:rPr>
                <w:sz w:val="20"/>
                <w:szCs w:val="20"/>
              </w:rPr>
              <w:t>.</w:t>
            </w:r>
          </w:p>
        </w:tc>
      </w:tr>
      <w:tr w:rsidR="00EE19FE" w:rsidRPr="00377666" w:rsidTr="00F4770F">
        <w:trPr>
          <w:trHeight w:val="265"/>
        </w:trPr>
        <w:tc>
          <w:tcPr>
            <w:tcW w:w="12870" w:type="dxa"/>
            <w:gridSpan w:val="4"/>
          </w:tcPr>
          <w:p w:rsidR="00EE19FE" w:rsidRDefault="00EE19FE" w:rsidP="00F4770F">
            <w:pPr>
              <w:rPr>
                <w:sz w:val="20"/>
                <w:szCs w:val="20"/>
              </w:rPr>
            </w:pPr>
            <w:r w:rsidRPr="002521BB">
              <w:rPr>
                <w:b/>
                <w:sz w:val="20"/>
                <w:szCs w:val="20"/>
              </w:rPr>
              <w:t>Step 3b – National</w:t>
            </w:r>
            <w:r>
              <w:rPr>
                <w:b/>
                <w:sz w:val="20"/>
                <w:szCs w:val="20"/>
              </w:rPr>
              <w:t>/subnational</w:t>
            </w:r>
            <w:r w:rsidRPr="002521BB">
              <w:rPr>
                <w:b/>
                <w:sz w:val="20"/>
                <w:szCs w:val="20"/>
              </w:rPr>
              <w:t xml:space="preserve"> level implementation of the workbook:</w:t>
            </w:r>
            <w:r w:rsidRPr="00377666">
              <w:rPr>
                <w:sz w:val="20"/>
                <w:szCs w:val="20"/>
              </w:rPr>
              <w:t xml:space="preserve"> </w:t>
            </w:r>
            <w:r w:rsidRPr="002521BB">
              <w:rPr>
                <w:sz w:val="20"/>
                <w:szCs w:val="20"/>
              </w:rPr>
              <w:t>using, evaluating and institutionalizing the use of the workbook to develop health systems policy</w:t>
            </w:r>
          </w:p>
        </w:tc>
      </w:tr>
      <w:tr w:rsidR="00EE19FE" w:rsidRPr="00377666" w:rsidTr="00F4770F">
        <w:trPr>
          <w:trHeight w:val="265"/>
        </w:trPr>
        <w:tc>
          <w:tcPr>
            <w:tcW w:w="1346" w:type="dxa"/>
          </w:tcPr>
          <w:p w:rsidR="00EE19FE" w:rsidRPr="00377666" w:rsidRDefault="00EE19FE" w:rsidP="00F4770F">
            <w:pPr>
              <w:rPr>
                <w:sz w:val="20"/>
                <w:szCs w:val="20"/>
              </w:rPr>
            </w:pPr>
            <w:r w:rsidRPr="00377666">
              <w:rPr>
                <w:sz w:val="20"/>
                <w:szCs w:val="20"/>
              </w:rPr>
              <w:t>Champions</w:t>
            </w:r>
          </w:p>
        </w:tc>
        <w:tc>
          <w:tcPr>
            <w:tcW w:w="1072" w:type="dxa"/>
            <w:shd w:val="clear" w:color="auto" w:fill="FF0000"/>
          </w:tcPr>
          <w:p w:rsidR="00EE19FE" w:rsidRPr="00377666" w:rsidRDefault="00EE19FE" w:rsidP="00F4770F">
            <w:pPr>
              <w:rPr>
                <w:sz w:val="20"/>
                <w:szCs w:val="20"/>
              </w:rPr>
            </w:pPr>
          </w:p>
        </w:tc>
        <w:tc>
          <w:tcPr>
            <w:tcW w:w="1327" w:type="dxa"/>
            <w:shd w:val="clear" w:color="auto" w:fill="2AF23D"/>
          </w:tcPr>
          <w:p w:rsidR="00EE19FE" w:rsidRPr="00377666" w:rsidRDefault="00EE19FE" w:rsidP="00F4770F">
            <w:pPr>
              <w:rPr>
                <w:sz w:val="20"/>
                <w:szCs w:val="20"/>
              </w:rPr>
            </w:pPr>
            <w:r>
              <w:rPr>
                <w:sz w:val="20"/>
                <w:szCs w:val="20"/>
              </w:rPr>
              <w:t>Peru and Uganda</w:t>
            </w:r>
          </w:p>
        </w:tc>
        <w:tc>
          <w:tcPr>
            <w:tcW w:w="9125" w:type="dxa"/>
          </w:tcPr>
          <w:p w:rsidR="00EE19FE" w:rsidRDefault="00EE19FE" w:rsidP="00F4770F">
            <w:pPr>
              <w:rPr>
                <w:sz w:val="20"/>
                <w:szCs w:val="20"/>
              </w:rPr>
            </w:pPr>
            <w:r>
              <w:rPr>
                <w:sz w:val="20"/>
                <w:szCs w:val="20"/>
              </w:rPr>
              <w:t>It can be challenging to</w:t>
            </w:r>
            <w:r w:rsidRPr="00377666">
              <w:rPr>
                <w:sz w:val="20"/>
                <w:szCs w:val="20"/>
              </w:rPr>
              <w:t xml:space="preserve"> finding champions within countries to move this work forward.</w:t>
            </w:r>
            <w:r>
              <w:rPr>
                <w:sz w:val="20"/>
                <w:szCs w:val="20"/>
              </w:rPr>
              <w:t xml:space="preserve"> </w:t>
            </w:r>
            <w:r w:rsidRPr="00377666">
              <w:rPr>
                <w:sz w:val="20"/>
                <w:szCs w:val="20"/>
              </w:rPr>
              <w:t>However, Peru and Uganda have found champions who</w:t>
            </w:r>
            <w:r>
              <w:rPr>
                <w:sz w:val="20"/>
                <w:szCs w:val="20"/>
              </w:rPr>
              <w:t>, along with support from those who developed the workbook,</w:t>
            </w:r>
            <w:r w:rsidRPr="00377666">
              <w:rPr>
                <w:sz w:val="20"/>
                <w:szCs w:val="20"/>
              </w:rPr>
              <w:t xml:space="preserve"> have agreed </w:t>
            </w:r>
            <w:r>
              <w:rPr>
                <w:sz w:val="20"/>
                <w:szCs w:val="20"/>
              </w:rPr>
              <w:t>to use</w:t>
            </w:r>
            <w:r w:rsidRPr="00377666">
              <w:rPr>
                <w:sz w:val="20"/>
                <w:szCs w:val="20"/>
              </w:rPr>
              <w:t xml:space="preserve"> the workbook to develop health systems policy and to allow for the eva</w:t>
            </w:r>
            <w:r>
              <w:rPr>
                <w:sz w:val="20"/>
                <w:szCs w:val="20"/>
              </w:rPr>
              <w:t>luation of using the workbook.</w:t>
            </w:r>
          </w:p>
        </w:tc>
      </w:tr>
      <w:tr w:rsidR="00EE19FE" w:rsidRPr="00377666" w:rsidTr="00F4770F">
        <w:trPr>
          <w:trHeight w:val="265"/>
        </w:trPr>
        <w:tc>
          <w:tcPr>
            <w:tcW w:w="1346" w:type="dxa"/>
          </w:tcPr>
          <w:p w:rsidR="00EE19FE" w:rsidRPr="00377666" w:rsidRDefault="00EE19FE" w:rsidP="00F4770F">
            <w:pPr>
              <w:rPr>
                <w:sz w:val="20"/>
                <w:szCs w:val="20"/>
              </w:rPr>
            </w:pPr>
            <w:r w:rsidRPr="00377666">
              <w:rPr>
                <w:sz w:val="20"/>
                <w:szCs w:val="20"/>
              </w:rPr>
              <w:t>Opportunities</w:t>
            </w:r>
          </w:p>
        </w:tc>
        <w:tc>
          <w:tcPr>
            <w:tcW w:w="1072" w:type="dxa"/>
            <w:shd w:val="clear" w:color="auto" w:fill="FF0000"/>
          </w:tcPr>
          <w:p w:rsidR="00EE19FE" w:rsidRPr="00377666" w:rsidRDefault="00EE19FE" w:rsidP="00F4770F">
            <w:pPr>
              <w:rPr>
                <w:sz w:val="20"/>
                <w:szCs w:val="20"/>
              </w:rPr>
            </w:pPr>
          </w:p>
        </w:tc>
        <w:tc>
          <w:tcPr>
            <w:tcW w:w="1327" w:type="dxa"/>
            <w:shd w:val="clear" w:color="auto" w:fill="2AF23D"/>
          </w:tcPr>
          <w:p w:rsidR="00EE19FE" w:rsidRPr="00377666" w:rsidRDefault="00EE19FE" w:rsidP="00F4770F">
            <w:pPr>
              <w:rPr>
                <w:sz w:val="20"/>
                <w:szCs w:val="20"/>
              </w:rPr>
            </w:pPr>
            <w:r>
              <w:rPr>
                <w:sz w:val="20"/>
                <w:szCs w:val="20"/>
              </w:rPr>
              <w:t>Peru and Uganda</w:t>
            </w:r>
          </w:p>
        </w:tc>
        <w:tc>
          <w:tcPr>
            <w:tcW w:w="9125" w:type="dxa"/>
          </w:tcPr>
          <w:p w:rsidR="00EE19FE" w:rsidRDefault="00EE19FE" w:rsidP="00F4770F">
            <w:pPr>
              <w:rPr>
                <w:sz w:val="20"/>
                <w:szCs w:val="20"/>
              </w:rPr>
            </w:pPr>
            <w:r w:rsidRPr="00377666">
              <w:rPr>
                <w:sz w:val="20"/>
                <w:szCs w:val="20"/>
              </w:rPr>
              <w:t xml:space="preserve">Dissemination of the OptimizeMNH guideline and the workbook occurred at </w:t>
            </w:r>
            <w:r>
              <w:rPr>
                <w:sz w:val="20"/>
                <w:szCs w:val="20"/>
              </w:rPr>
              <w:t xml:space="preserve">the </w:t>
            </w:r>
            <w:r w:rsidRPr="00377666">
              <w:rPr>
                <w:sz w:val="20"/>
                <w:szCs w:val="20"/>
              </w:rPr>
              <w:t>WHO African Region</w:t>
            </w:r>
            <w:r>
              <w:rPr>
                <w:sz w:val="20"/>
                <w:szCs w:val="20"/>
              </w:rPr>
              <w:t>al office</w:t>
            </w:r>
            <w:r w:rsidRPr="00377666">
              <w:rPr>
                <w:sz w:val="20"/>
                <w:szCs w:val="20"/>
              </w:rPr>
              <w:t xml:space="preserve"> </w:t>
            </w:r>
            <w:r>
              <w:rPr>
                <w:sz w:val="20"/>
                <w:szCs w:val="20"/>
              </w:rPr>
              <w:t>(</w:t>
            </w:r>
            <w:r w:rsidRPr="00377666">
              <w:rPr>
                <w:bCs/>
                <w:sz w:val="20"/>
                <w:szCs w:val="20"/>
              </w:rPr>
              <w:t>WHO-AFRO</w:t>
            </w:r>
            <w:r>
              <w:rPr>
                <w:bCs/>
                <w:sz w:val="20"/>
                <w:szCs w:val="20"/>
              </w:rPr>
              <w:t>)</w:t>
            </w:r>
            <w:r w:rsidRPr="00377666">
              <w:rPr>
                <w:bCs/>
                <w:sz w:val="20"/>
                <w:szCs w:val="20"/>
              </w:rPr>
              <w:t xml:space="preserve"> Regional Consultation </w:t>
            </w:r>
            <w:proofErr w:type="gramStart"/>
            <w:r w:rsidRPr="00377666">
              <w:rPr>
                <w:bCs/>
                <w:sz w:val="20"/>
                <w:szCs w:val="20"/>
              </w:rPr>
              <w:t>on Optimizing Health Workers’ Roles to Improve Access to Key MNH Interventions Through Task-shifting in Addis Ababa</w:t>
            </w:r>
            <w:proofErr w:type="gramEnd"/>
            <w:r w:rsidRPr="00377666">
              <w:rPr>
                <w:bCs/>
                <w:sz w:val="20"/>
                <w:szCs w:val="20"/>
              </w:rPr>
              <w:t xml:space="preserve"> in 2012</w:t>
            </w:r>
            <w:r>
              <w:rPr>
                <w:bCs/>
                <w:sz w:val="20"/>
                <w:szCs w:val="20"/>
              </w:rPr>
              <w:t xml:space="preserve">. However, there were some missed opportunities at this event to offer support to countries to evaluate the use of the workbook in their countries. Opportunities </w:t>
            </w:r>
            <w:proofErr w:type="gramStart"/>
            <w:r>
              <w:rPr>
                <w:bCs/>
                <w:sz w:val="20"/>
                <w:szCs w:val="20"/>
              </w:rPr>
              <w:t>were created</w:t>
            </w:r>
            <w:proofErr w:type="gramEnd"/>
            <w:r>
              <w:rPr>
                <w:bCs/>
                <w:sz w:val="20"/>
                <w:szCs w:val="20"/>
              </w:rPr>
              <w:t xml:space="preserve"> for two countries through different channels. A potential opportunity exists for this process to identify gaps in knowledge, which </w:t>
            </w:r>
            <w:proofErr w:type="gramStart"/>
            <w:r>
              <w:rPr>
                <w:bCs/>
                <w:sz w:val="20"/>
                <w:szCs w:val="20"/>
              </w:rPr>
              <w:t>can, in turn, inform</w:t>
            </w:r>
            <w:proofErr w:type="gramEnd"/>
            <w:r>
              <w:rPr>
                <w:bCs/>
                <w:sz w:val="20"/>
                <w:szCs w:val="20"/>
              </w:rPr>
              <w:t xml:space="preserve"> the research process itself.</w:t>
            </w:r>
          </w:p>
        </w:tc>
      </w:tr>
      <w:tr w:rsidR="00EE19FE" w:rsidRPr="00377666" w:rsidTr="00F4770F">
        <w:trPr>
          <w:trHeight w:val="265"/>
        </w:trPr>
        <w:tc>
          <w:tcPr>
            <w:tcW w:w="1346" w:type="dxa"/>
          </w:tcPr>
          <w:p w:rsidR="00EE19FE" w:rsidRPr="00377666" w:rsidRDefault="00EE19FE" w:rsidP="00F4770F">
            <w:pPr>
              <w:rPr>
                <w:sz w:val="20"/>
                <w:szCs w:val="20"/>
              </w:rPr>
            </w:pPr>
            <w:r w:rsidRPr="00377666">
              <w:rPr>
                <w:sz w:val="20"/>
                <w:szCs w:val="20"/>
              </w:rPr>
              <w:lastRenderedPageBreak/>
              <w:t>Language</w:t>
            </w:r>
          </w:p>
        </w:tc>
        <w:tc>
          <w:tcPr>
            <w:tcW w:w="1072" w:type="dxa"/>
            <w:shd w:val="clear" w:color="auto" w:fill="FF0000"/>
          </w:tcPr>
          <w:p w:rsidR="00EE19FE" w:rsidRPr="00377666" w:rsidRDefault="00EE19FE" w:rsidP="00F4770F">
            <w:pPr>
              <w:rPr>
                <w:sz w:val="20"/>
                <w:szCs w:val="20"/>
              </w:rPr>
            </w:pPr>
          </w:p>
        </w:tc>
        <w:tc>
          <w:tcPr>
            <w:tcW w:w="1327" w:type="dxa"/>
            <w:shd w:val="clear" w:color="auto" w:fill="2AF23D"/>
          </w:tcPr>
          <w:p w:rsidR="00EE19FE" w:rsidRPr="00377666" w:rsidRDefault="00EE19FE" w:rsidP="00F4770F">
            <w:pPr>
              <w:rPr>
                <w:sz w:val="20"/>
                <w:szCs w:val="20"/>
              </w:rPr>
            </w:pPr>
          </w:p>
        </w:tc>
        <w:tc>
          <w:tcPr>
            <w:tcW w:w="9125" w:type="dxa"/>
          </w:tcPr>
          <w:p w:rsidR="00EE19FE" w:rsidRDefault="00EE19FE" w:rsidP="00F4770F">
            <w:pPr>
              <w:rPr>
                <w:sz w:val="20"/>
                <w:szCs w:val="20"/>
              </w:rPr>
            </w:pPr>
            <w:r>
              <w:rPr>
                <w:sz w:val="20"/>
                <w:szCs w:val="20"/>
              </w:rPr>
              <w:t>Preliminary feedback suggests that the workbook may be helpful, as it does provide a systematic approach to contextualizing health systems guidance, but it is</w:t>
            </w:r>
            <w:r w:rsidRPr="00377666">
              <w:rPr>
                <w:sz w:val="20"/>
                <w:szCs w:val="20"/>
              </w:rPr>
              <w:t xml:space="preserve"> too long and detailed overall</w:t>
            </w:r>
            <w:r>
              <w:rPr>
                <w:sz w:val="20"/>
                <w:szCs w:val="20"/>
              </w:rPr>
              <w:t>, and p</w:t>
            </w:r>
            <w:r w:rsidRPr="00377666">
              <w:rPr>
                <w:sz w:val="20"/>
                <w:szCs w:val="20"/>
              </w:rPr>
              <w:t>eople using the workbook may need some training in health policy</w:t>
            </w:r>
            <w:r>
              <w:rPr>
                <w:sz w:val="20"/>
                <w:szCs w:val="20"/>
              </w:rPr>
              <w:t>, or support,</w:t>
            </w:r>
            <w:r w:rsidRPr="00377666">
              <w:rPr>
                <w:sz w:val="20"/>
                <w:szCs w:val="20"/>
              </w:rPr>
              <w:t xml:space="preserve"> in order to understand the complexities of the components of the workb</w:t>
            </w:r>
            <w:r>
              <w:rPr>
                <w:sz w:val="20"/>
                <w:szCs w:val="20"/>
              </w:rPr>
              <w:t xml:space="preserve">ook. </w:t>
            </w:r>
            <w:proofErr w:type="gramStart"/>
            <w:r>
              <w:rPr>
                <w:sz w:val="20"/>
                <w:szCs w:val="20"/>
              </w:rPr>
              <w:t>Field testing</w:t>
            </w:r>
            <w:proofErr w:type="gramEnd"/>
            <w:r>
              <w:rPr>
                <w:sz w:val="20"/>
                <w:szCs w:val="20"/>
              </w:rPr>
              <w:t xml:space="preserve"> will be the best way to evaluate the workbook and ensure it is understandable and relevant to the users.</w:t>
            </w:r>
          </w:p>
        </w:tc>
      </w:tr>
      <w:tr w:rsidR="00EE19FE" w:rsidRPr="00377666" w:rsidTr="00F4770F">
        <w:trPr>
          <w:trHeight w:val="265"/>
        </w:trPr>
        <w:tc>
          <w:tcPr>
            <w:tcW w:w="1346" w:type="dxa"/>
          </w:tcPr>
          <w:p w:rsidR="00EE19FE" w:rsidRPr="00377666" w:rsidRDefault="00EE19FE" w:rsidP="00F4770F">
            <w:pPr>
              <w:rPr>
                <w:sz w:val="20"/>
                <w:szCs w:val="20"/>
              </w:rPr>
            </w:pPr>
            <w:r>
              <w:rPr>
                <w:sz w:val="20"/>
                <w:szCs w:val="20"/>
              </w:rPr>
              <w:t>Buy-in</w:t>
            </w:r>
          </w:p>
        </w:tc>
        <w:tc>
          <w:tcPr>
            <w:tcW w:w="1072" w:type="dxa"/>
            <w:shd w:val="clear" w:color="auto" w:fill="FF0000"/>
          </w:tcPr>
          <w:p w:rsidR="00EE19FE" w:rsidRPr="00377666" w:rsidRDefault="00EE19FE" w:rsidP="00F4770F">
            <w:pPr>
              <w:rPr>
                <w:sz w:val="20"/>
                <w:szCs w:val="20"/>
              </w:rPr>
            </w:pPr>
          </w:p>
        </w:tc>
        <w:tc>
          <w:tcPr>
            <w:tcW w:w="1327" w:type="dxa"/>
            <w:shd w:val="clear" w:color="auto" w:fill="2AF23D"/>
          </w:tcPr>
          <w:p w:rsidR="00EE19FE" w:rsidRPr="00377666" w:rsidRDefault="00EE19FE" w:rsidP="00F4770F">
            <w:pPr>
              <w:rPr>
                <w:sz w:val="20"/>
                <w:szCs w:val="20"/>
              </w:rPr>
            </w:pPr>
            <w:r>
              <w:rPr>
                <w:sz w:val="20"/>
                <w:szCs w:val="20"/>
              </w:rPr>
              <w:t>Peru and Uganda</w:t>
            </w:r>
          </w:p>
        </w:tc>
        <w:tc>
          <w:tcPr>
            <w:tcW w:w="9125" w:type="dxa"/>
          </w:tcPr>
          <w:p w:rsidR="00EE19FE" w:rsidRDefault="00EE19FE" w:rsidP="00F4770F">
            <w:pPr>
              <w:rPr>
                <w:sz w:val="20"/>
                <w:szCs w:val="20"/>
              </w:rPr>
            </w:pPr>
            <w:r>
              <w:rPr>
                <w:sz w:val="20"/>
                <w:szCs w:val="20"/>
              </w:rPr>
              <w:t xml:space="preserve">While some countries have asked </w:t>
            </w:r>
            <w:proofErr w:type="gramStart"/>
            <w:r>
              <w:rPr>
                <w:sz w:val="20"/>
                <w:szCs w:val="20"/>
              </w:rPr>
              <w:t>WHO</w:t>
            </w:r>
            <w:proofErr w:type="gramEnd"/>
            <w:r>
              <w:rPr>
                <w:sz w:val="20"/>
                <w:szCs w:val="20"/>
              </w:rPr>
              <w:t xml:space="preserve"> for support</w:t>
            </w:r>
            <w:r w:rsidRPr="00377666">
              <w:rPr>
                <w:sz w:val="20"/>
                <w:szCs w:val="20"/>
              </w:rPr>
              <w:t xml:space="preserve"> </w:t>
            </w:r>
            <w:r>
              <w:rPr>
                <w:sz w:val="20"/>
                <w:szCs w:val="20"/>
              </w:rPr>
              <w:t xml:space="preserve">in </w:t>
            </w:r>
            <w:r w:rsidRPr="00377666">
              <w:rPr>
                <w:sz w:val="20"/>
                <w:szCs w:val="20"/>
              </w:rPr>
              <w:t>contextualizing guidelines</w:t>
            </w:r>
            <w:r>
              <w:rPr>
                <w:sz w:val="20"/>
                <w:szCs w:val="20"/>
              </w:rPr>
              <w:t>, some regions or countries do not place much importance on evidence and guidelines. Several participants noted that</w:t>
            </w:r>
            <w:r w:rsidRPr="00377666">
              <w:rPr>
                <w:sz w:val="20"/>
                <w:szCs w:val="20"/>
              </w:rPr>
              <w:t xml:space="preserve"> </w:t>
            </w:r>
            <w:r w:rsidRPr="00D84662">
              <w:rPr>
                <w:sz w:val="20"/>
                <w:szCs w:val="20"/>
              </w:rPr>
              <w:t xml:space="preserve">there </w:t>
            </w:r>
            <w:proofErr w:type="gramStart"/>
            <w:r w:rsidRPr="00D84662">
              <w:rPr>
                <w:sz w:val="20"/>
                <w:szCs w:val="20"/>
              </w:rPr>
              <w:t>may</w:t>
            </w:r>
            <w:proofErr w:type="gramEnd"/>
            <w:r w:rsidRPr="00D84662">
              <w:rPr>
                <w:sz w:val="20"/>
                <w:szCs w:val="20"/>
              </w:rPr>
              <w:t xml:space="preserve"> be a need for a culture shift towards developing health systems policy and evidence-informed policymaking in these regions or countries. In addition, it </w:t>
            </w:r>
            <w:proofErr w:type="gramStart"/>
            <w:r w:rsidRPr="00D84662">
              <w:rPr>
                <w:sz w:val="20"/>
                <w:szCs w:val="20"/>
              </w:rPr>
              <w:t>was noted</w:t>
            </w:r>
            <w:proofErr w:type="gramEnd"/>
            <w:r w:rsidRPr="00D84662">
              <w:rPr>
                <w:sz w:val="20"/>
                <w:szCs w:val="20"/>
              </w:rPr>
              <w:t xml:space="preserve"> that buy-in is required from policymakers but also from those who are responsible for implementing policies at the national or subnational level</w:t>
            </w:r>
            <w:r>
              <w:rPr>
                <w:sz w:val="20"/>
                <w:szCs w:val="20"/>
              </w:rPr>
              <w:t xml:space="preserve">. </w:t>
            </w:r>
            <w:r w:rsidRPr="00377666">
              <w:rPr>
                <w:sz w:val="20"/>
                <w:szCs w:val="20"/>
              </w:rPr>
              <w:t xml:space="preserve">In </w:t>
            </w:r>
            <w:r>
              <w:rPr>
                <w:sz w:val="20"/>
                <w:szCs w:val="20"/>
              </w:rPr>
              <w:t>Peru</w:t>
            </w:r>
            <w:r w:rsidRPr="00377666">
              <w:rPr>
                <w:sz w:val="20"/>
                <w:szCs w:val="20"/>
              </w:rPr>
              <w:t xml:space="preserve"> and </w:t>
            </w:r>
            <w:r>
              <w:rPr>
                <w:sz w:val="20"/>
                <w:szCs w:val="20"/>
              </w:rPr>
              <w:t>Uganda</w:t>
            </w:r>
            <w:r w:rsidRPr="00377666">
              <w:rPr>
                <w:sz w:val="20"/>
                <w:szCs w:val="20"/>
              </w:rPr>
              <w:t xml:space="preserve">, buy-in by those champions at the country level </w:t>
            </w:r>
            <w:proofErr w:type="gramStart"/>
            <w:r w:rsidRPr="00377666">
              <w:rPr>
                <w:sz w:val="20"/>
                <w:szCs w:val="20"/>
              </w:rPr>
              <w:t>was secured</w:t>
            </w:r>
            <w:proofErr w:type="gramEnd"/>
            <w:r w:rsidRPr="00377666">
              <w:rPr>
                <w:sz w:val="20"/>
                <w:szCs w:val="20"/>
              </w:rPr>
              <w:t xml:space="preserve"> as they already </w:t>
            </w:r>
            <w:r>
              <w:rPr>
                <w:sz w:val="20"/>
                <w:szCs w:val="20"/>
              </w:rPr>
              <w:t>placed</w:t>
            </w:r>
            <w:r w:rsidRPr="00377666">
              <w:rPr>
                <w:sz w:val="20"/>
                <w:szCs w:val="20"/>
              </w:rPr>
              <w:t xml:space="preserve"> importance </w:t>
            </w:r>
            <w:r>
              <w:rPr>
                <w:sz w:val="20"/>
                <w:szCs w:val="20"/>
              </w:rPr>
              <w:t>in</w:t>
            </w:r>
            <w:r w:rsidRPr="00377666">
              <w:rPr>
                <w:sz w:val="20"/>
                <w:szCs w:val="20"/>
              </w:rPr>
              <w:t xml:space="preserve"> contextualizing health systems guidance for their settings</w:t>
            </w:r>
            <w:r>
              <w:rPr>
                <w:sz w:val="20"/>
                <w:szCs w:val="20"/>
              </w:rPr>
              <w:t xml:space="preserve">. The workbook may be helpful in </w:t>
            </w:r>
            <w:r w:rsidRPr="00377666">
              <w:rPr>
                <w:sz w:val="20"/>
                <w:szCs w:val="20"/>
              </w:rPr>
              <w:t>building ownership to improve buy-in by including processes for stakeholder and public engagement</w:t>
            </w:r>
            <w:r>
              <w:rPr>
                <w:sz w:val="20"/>
                <w:szCs w:val="20"/>
              </w:rPr>
              <w:t xml:space="preserve">. </w:t>
            </w:r>
          </w:p>
        </w:tc>
      </w:tr>
      <w:tr w:rsidR="00EE19FE" w:rsidRPr="00377666" w:rsidTr="00F4770F">
        <w:trPr>
          <w:trHeight w:val="265"/>
        </w:trPr>
        <w:tc>
          <w:tcPr>
            <w:tcW w:w="1346" w:type="dxa"/>
          </w:tcPr>
          <w:p w:rsidR="00EE19FE" w:rsidRPr="00377666" w:rsidRDefault="00EE19FE" w:rsidP="00F4770F">
            <w:pPr>
              <w:rPr>
                <w:sz w:val="20"/>
                <w:szCs w:val="20"/>
              </w:rPr>
            </w:pPr>
            <w:r>
              <w:rPr>
                <w:sz w:val="20"/>
                <w:szCs w:val="20"/>
              </w:rPr>
              <w:t>Resources</w:t>
            </w:r>
          </w:p>
        </w:tc>
        <w:tc>
          <w:tcPr>
            <w:tcW w:w="1072" w:type="dxa"/>
            <w:shd w:val="clear" w:color="auto" w:fill="FF0000"/>
          </w:tcPr>
          <w:p w:rsidR="00EE19FE" w:rsidRPr="00377666" w:rsidRDefault="00EE19FE" w:rsidP="00F4770F">
            <w:pPr>
              <w:rPr>
                <w:sz w:val="20"/>
                <w:szCs w:val="20"/>
              </w:rPr>
            </w:pPr>
          </w:p>
        </w:tc>
        <w:tc>
          <w:tcPr>
            <w:tcW w:w="1327" w:type="dxa"/>
            <w:shd w:val="clear" w:color="auto" w:fill="2AF23D"/>
          </w:tcPr>
          <w:p w:rsidR="00EE19FE" w:rsidRPr="00377666" w:rsidRDefault="00EE19FE" w:rsidP="00F4770F">
            <w:pPr>
              <w:rPr>
                <w:sz w:val="20"/>
                <w:szCs w:val="20"/>
              </w:rPr>
            </w:pPr>
            <w:r>
              <w:rPr>
                <w:sz w:val="20"/>
                <w:szCs w:val="20"/>
              </w:rPr>
              <w:t>Peru and Uganda</w:t>
            </w:r>
          </w:p>
        </w:tc>
        <w:tc>
          <w:tcPr>
            <w:tcW w:w="9125" w:type="dxa"/>
          </w:tcPr>
          <w:p w:rsidR="00EE19FE" w:rsidRDefault="00EE19FE" w:rsidP="00F4770F">
            <w:pPr>
              <w:rPr>
                <w:sz w:val="20"/>
                <w:szCs w:val="20"/>
              </w:rPr>
            </w:pPr>
            <w:r>
              <w:rPr>
                <w:sz w:val="20"/>
                <w:szCs w:val="20"/>
              </w:rPr>
              <w:t xml:space="preserve">Resources for evidence-informed policymaking are often lacking at the national or subnational level. </w:t>
            </w:r>
            <w:r w:rsidRPr="00377666">
              <w:rPr>
                <w:sz w:val="20"/>
                <w:szCs w:val="20"/>
              </w:rPr>
              <w:t>Multiple funding agencies and priority-setting processes within most countries can make carrying out this work difficult</w:t>
            </w:r>
            <w:r>
              <w:rPr>
                <w:sz w:val="20"/>
                <w:szCs w:val="20"/>
              </w:rPr>
              <w:t xml:space="preserve">. </w:t>
            </w:r>
            <w:r w:rsidRPr="00377666">
              <w:rPr>
                <w:sz w:val="20"/>
                <w:szCs w:val="20"/>
              </w:rPr>
              <w:t xml:space="preserve">Many countries have little capacity for research </w:t>
            </w:r>
            <w:r>
              <w:rPr>
                <w:sz w:val="20"/>
                <w:szCs w:val="20"/>
              </w:rPr>
              <w:t>or</w:t>
            </w:r>
            <w:r w:rsidRPr="00377666">
              <w:rPr>
                <w:sz w:val="20"/>
                <w:szCs w:val="20"/>
              </w:rPr>
              <w:t xml:space="preserve"> for embedding this work into </w:t>
            </w:r>
            <w:proofErr w:type="gramStart"/>
            <w:r>
              <w:rPr>
                <w:sz w:val="20"/>
                <w:szCs w:val="20"/>
              </w:rPr>
              <w:t>guidance</w:t>
            </w:r>
            <w:proofErr w:type="gramEnd"/>
            <w:r>
              <w:rPr>
                <w:sz w:val="20"/>
                <w:szCs w:val="20"/>
              </w:rPr>
              <w:t xml:space="preserve"> development or </w:t>
            </w:r>
            <w:r w:rsidRPr="00377666">
              <w:rPr>
                <w:sz w:val="20"/>
                <w:szCs w:val="20"/>
              </w:rPr>
              <w:t>policymaking processes</w:t>
            </w:r>
            <w:r>
              <w:rPr>
                <w:sz w:val="20"/>
                <w:szCs w:val="20"/>
              </w:rPr>
              <w:t xml:space="preserve"> and they do not have </w:t>
            </w:r>
            <w:r w:rsidRPr="00377666">
              <w:rPr>
                <w:sz w:val="20"/>
                <w:szCs w:val="20"/>
              </w:rPr>
              <w:t>adequate resources to see implementation through</w:t>
            </w:r>
            <w:r>
              <w:rPr>
                <w:sz w:val="20"/>
                <w:szCs w:val="20"/>
              </w:rPr>
              <w:t xml:space="preserve">. </w:t>
            </w:r>
            <w:r w:rsidRPr="00377666">
              <w:rPr>
                <w:sz w:val="20"/>
                <w:szCs w:val="20"/>
              </w:rPr>
              <w:t xml:space="preserve">There is a need to build a </w:t>
            </w:r>
            <w:proofErr w:type="gramStart"/>
            <w:r w:rsidRPr="00377666">
              <w:rPr>
                <w:sz w:val="20"/>
                <w:szCs w:val="20"/>
              </w:rPr>
              <w:t>health system evidence base</w:t>
            </w:r>
            <w:proofErr w:type="gramEnd"/>
            <w:r w:rsidRPr="00377666">
              <w:rPr>
                <w:sz w:val="20"/>
                <w:szCs w:val="20"/>
              </w:rPr>
              <w:t xml:space="preserve"> over time to know what works within which contexts</w:t>
            </w:r>
            <w:r>
              <w:rPr>
                <w:sz w:val="20"/>
                <w:szCs w:val="20"/>
              </w:rPr>
              <w:t>, and even though t</w:t>
            </w:r>
            <w:r w:rsidRPr="00377666">
              <w:rPr>
                <w:sz w:val="20"/>
                <w:szCs w:val="20"/>
              </w:rPr>
              <w:t>echnology can be an asset by allowing more people to have</w:t>
            </w:r>
            <w:r>
              <w:rPr>
                <w:sz w:val="20"/>
                <w:szCs w:val="20"/>
              </w:rPr>
              <w:t xml:space="preserve"> access to more information, </w:t>
            </w:r>
            <w:r w:rsidRPr="00377666">
              <w:rPr>
                <w:sz w:val="20"/>
                <w:szCs w:val="20"/>
              </w:rPr>
              <w:t>in many settings, p</w:t>
            </w:r>
            <w:r>
              <w:rPr>
                <w:sz w:val="20"/>
                <w:szCs w:val="20"/>
              </w:rPr>
              <w:t>eople lack access to technology.</w:t>
            </w:r>
            <w:r w:rsidRPr="00377666">
              <w:rPr>
                <w:sz w:val="20"/>
                <w:szCs w:val="20"/>
              </w:rPr>
              <w:t xml:space="preserve"> Human resources and some financial resources </w:t>
            </w:r>
            <w:r>
              <w:rPr>
                <w:sz w:val="20"/>
                <w:szCs w:val="20"/>
              </w:rPr>
              <w:t>helped</w:t>
            </w:r>
            <w:r w:rsidRPr="00377666">
              <w:rPr>
                <w:sz w:val="20"/>
                <w:szCs w:val="20"/>
              </w:rPr>
              <w:t xml:space="preserve"> support the evaluati</w:t>
            </w:r>
            <w:r>
              <w:rPr>
                <w:sz w:val="20"/>
                <w:szCs w:val="20"/>
              </w:rPr>
              <w:t>on of</w:t>
            </w:r>
            <w:r w:rsidRPr="00377666">
              <w:rPr>
                <w:sz w:val="20"/>
                <w:szCs w:val="20"/>
              </w:rPr>
              <w:t xml:space="preserve"> the use of the workbook in </w:t>
            </w:r>
            <w:r>
              <w:rPr>
                <w:sz w:val="20"/>
                <w:szCs w:val="20"/>
              </w:rPr>
              <w:t>Peru</w:t>
            </w:r>
            <w:r w:rsidRPr="00377666">
              <w:rPr>
                <w:sz w:val="20"/>
                <w:szCs w:val="20"/>
              </w:rPr>
              <w:t xml:space="preserve"> and </w:t>
            </w:r>
            <w:r>
              <w:rPr>
                <w:sz w:val="20"/>
                <w:szCs w:val="20"/>
              </w:rPr>
              <w:t>Uganda.</w:t>
            </w:r>
          </w:p>
        </w:tc>
      </w:tr>
    </w:tbl>
    <w:p w:rsidR="00840683" w:rsidRDefault="00840683"/>
    <w:sectPr w:rsidR="00840683" w:rsidSect="00EE19FE">
      <w:footerReference w:type="default" r:id="rId6"/>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0B1" w:rsidRDefault="009710B1" w:rsidP="00EE19FE">
      <w:r>
        <w:separator/>
      </w:r>
    </w:p>
  </w:endnote>
  <w:endnote w:type="continuationSeparator" w:id="0">
    <w:p w:rsidR="009710B1" w:rsidRDefault="009710B1" w:rsidP="00EE19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19FE" w:rsidRDefault="00EE19FE">
    <w:pPr>
      <w:pStyle w:val="Footer"/>
    </w:pPr>
    <w:r>
      <w:t xml:space="preserve">Alvarez et </w:t>
    </w:r>
    <w:proofErr w:type="spellStart"/>
    <w:r>
      <w:t>al_Additional</w:t>
    </w:r>
    <w:proofErr w:type="spellEnd"/>
    <w:r>
      <w:t xml:space="preserve"> file 2_2017Oct25</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0B1" w:rsidRDefault="009710B1" w:rsidP="00EE19FE">
      <w:r>
        <w:separator/>
      </w:r>
    </w:p>
  </w:footnote>
  <w:footnote w:type="continuationSeparator" w:id="0">
    <w:p w:rsidR="009710B1" w:rsidRDefault="009710B1" w:rsidP="00EE19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9FE"/>
    <w:rsid w:val="00840683"/>
    <w:rsid w:val="009710B1"/>
    <w:rsid w:val="00EE19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E8A99"/>
  <w15:chartTrackingRefBased/>
  <w15:docId w15:val="{0DA36952-BCD2-4E07-AEDE-55C5634F0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19FE"/>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E19F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19FE"/>
    <w:pPr>
      <w:tabs>
        <w:tab w:val="center" w:pos="4680"/>
        <w:tab w:val="right" w:pos="9360"/>
      </w:tabs>
    </w:pPr>
  </w:style>
  <w:style w:type="character" w:customStyle="1" w:styleId="HeaderChar">
    <w:name w:val="Header Char"/>
    <w:basedOn w:val="DefaultParagraphFont"/>
    <w:link w:val="Header"/>
    <w:uiPriority w:val="99"/>
    <w:rsid w:val="00EE19F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E19FE"/>
    <w:pPr>
      <w:tabs>
        <w:tab w:val="center" w:pos="4680"/>
        <w:tab w:val="right" w:pos="9360"/>
      </w:tabs>
    </w:pPr>
  </w:style>
  <w:style w:type="character" w:customStyle="1" w:styleId="FooterChar">
    <w:name w:val="Footer Char"/>
    <w:basedOn w:val="DefaultParagraphFont"/>
    <w:link w:val="Footer"/>
    <w:uiPriority w:val="99"/>
    <w:rsid w:val="00EE19F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1453</Words>
  <Characters>8286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Owner-PC</dc:creator>
  <cp:keywords/>
  <dc:description/>
  <cp:lastModifiedBy>Owner-PC</cp:lastModifiedBy>
  <cp:revision>1</cp:revision>
  <dcterms:created xsi:type="dcterms:W3CDTF">2017-10-25T19:17:00Z</dcterms:created>
  <dcterms:modified xsi:type="dcterms:W3CDTF">2017-10-25T19:18:00Z</dcterms:modified>
</cp:coreProperties>
</file>